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2E" w:rsidRPr="00D62E2E" w:rsidRDefault="00571537" w:rsidP="00D62E2E">
      <w:pPr>
        <w:spacing w:after="200" w:line="276" w:lineRule="auto"/>
        <w:rPr>
          <w:rFonts w:ascii="Calibri" w:eastAsia="Calibri" w:hAnsi="Calibri"/>
          <w:lang w:eastAsia="en-US"/>
        </w:rPr>
      </w:pPr>
      <w:bookmarkStart w:id="0" w:name="_GoBack"/>
      <w:bookmarkEnd w:id="0"/>
      <w:r w:rsidRPr="00571537">
        <w:rPr>
          <w:rFonts w:ascii="Calibri" w:eastAsia="Calibri" w:hAnsi="Calibri"/>
          <w:noProof/>
          <w:lang w:val="en-US" w:eastAsia="en-US"/>
        </w:rPr>
        <w:pict>
          <v:shapetype id="_x0000_t202" coordsize="21600,21600" o:spt="202" path="m,l,21600r21600,l21600,xe">
            <v:stroke joinstyle="miter"/>
            <v:path gradientshapeok="t" o:connecttype="rect"/>
          </v:shapetype>
          <v:shape id="Text Box 29" o:spid="_x0000_s1026" type="#_x0000_t202" style="position:absolute;margin-left:3.25pt;margin-top:449.8pt;width:734pt;height:5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" fillcolor="window" strokeweight=".5pt">
            <v:textbox>
              <w:txbxContent>
                <w:p w:rsidR="009C3900" w:rsidRPr="0036420E" w:rsidRDefault="009C3900" w:rsidP="000C0F40">
                  <w:pPr>
                    <w:pStyle w:val="NormalWeb"/>
                    <w:spacing w:before="0" w:beforeAutospacing="0" w:after="0" w:afterAutospacing="0"/>
                    <w:jc w:val="both"/>
                  </w:pPr>
                  <w:r w:rsidRPr="0036420E">
                    <w:rPr>
                      <w:rFonts w:ascii="Century Gothic" w:eastAsia="Century Gothic" w:hAnsi="Century Gothic" w:cs="Century Gothic"/>
                      <w:b/>
                      <w:bCs/>
                      <w:color w:val="365F91" w:themeColor="accent1" w:themeShade="BF"/>
                      <w:kern w:val="24"/>
                    </w:rPr>
                    <w:t xml:space="preserve">Additional information to briefing presentation to the Portfolio Committee: Higher Education and Training </w:t>
                  </w:r>
                </w:p>
                <w:p w:rsidR="009C3900" w:rsidRPr="0036420E" w:rsidRDefault="009C3900" w:rsidP="000C0F40">
                  <w:pPr>
                    <w:pStyle w:val="NormalWeb"/>
                    <w:spacing w:before="0" w:beforeAutospacing="0" w:after="0" w:afterAutospacing="0"/>
                    <w:jc w:val="both"/>
                  </w:pPr>
                  <w:r w:rsidRPr="0036420E">
                    <w:rPr>
                      <w:rFonts w:ascii="Century Gothic" w:eastAsia="Century Gothic" w:hAnsi="Century Gothic" w:cs="Century Gothic"/>
                      <w:b/>
                      <w:bCs/>
                      <w:color w:val="365F91" w:themeColor="accent1" w:themeShade="BF"/>
                      <w:kern w:val="24"/>
                    </w:rPr>
                    <w:t>Audit outcomes of the portfolio</w:t>
                  </w:r>
                </w:p>
                <w:p w:rsidR="009C3900" w:rsidRPr="0036420E" w:rsidRDefault="009C3900" w:rsidP="000C0F40">
                  <w:pPr>
                    <w:pStyle w:val="NormalWeb"/>
                    <w:spacing w:before="0" w:beforeAutospacing="0" w:after="0" w:afterAutospacing="0"/>
                    <w:jc w:val="both"/>
                  </w:pPr>
                  <w:r w:rsidRPr="0036420E">
                    <w:rPr>
                      <w:rFonts w:ascii="Century Gothic" w:eastAsia="Century Gothic" w:hAnsi="Century Gothic" w:cs="Century Gothic"/>
                      <w:bCs/>
                      <w:color w:val="365F91" w:themeColor="accent1" w:themeShade="BF"/>
                      <w:kern w:val="24"/>
                    </w:rPr>
                    <w:t>Initial briefing: 12 September 2017</w:t>
                  </w:r>
                </w:p>
                <w:p w:rsidR="009C3900" w:rsidRPr="00E953D7" w:rsidRDefault="009C3900" w:rsidP="00D62E2E">
                  <w:pPr>
                    <w:rPr>
                      <w:sz w:val="20"/>
                      <w:szCs w:val="20"/>
                    </w:rPr>
                  </w:pPr>
                </w:p>
              </w:txbxContent>
            </v:textbox>
          </v:shape>
        </w:pict>
      </w:r>
      <w:r w:rsidR="00D62E2E" w:rsidRPr="00D62E2E">
        <w:rPr>
          <w:rFonts w:ascii="Calibri" w:eastAsia="Calibri" w:hAnsi="Calibri"/>
          <w:noProof/>
          <w:lang w:eastAsia="en-ZA"/>
        </w:rPr>
        <w:drawing>
          <wp:inline distT="0" distB="0" distL="0" distR="0">
            <wp:extent cx="9144635" cy="6797675"/>
            <wp:effectExtent l="0" t="0" r="0" b="317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635" cy="6797675"/>
                    </a:xfrm>
                    <a:prstGeom prst="rect">
                      <a:avLst/>
                    </a:prstGeom>
                    <a:noFill/>
                  </pic:spPr>
                </pic:pic>
              </a:graphicData>
            </a:graphic>
          </wp:inline>
        </w:drawing>
      </w:r>
    </w:p>
    <w:p w:rsidR="00D62E2E" w:rsidRDefault="00D62E2E" w:rsidP="001C4183">
      <w:pPr>
        <w:pStyle w:val="AGHeading2Blue"/>
        <w:jc w:val="both"/>
        <w:rPr>
          <w:color w:val="244061" w:themeColor="accent1" w:themeShade="80"/>
        </w:rPr>
        <w:sectPr w:rsidR="00D62E2E" w:rsidSect="00D62E2E">
          <w:headerReference w:type="default" r:id="rId9"/>
          <w:footerReference w:type="default" r:id="rId10"/>
          <w:pgSz w:w="16838" w:h="11906" w:orient="landscape" w:code="9"/>
          <w:pgMar w:top="1440" w:right="908" w:bottom="1134" w:left="567" w:header="270" w:footer="709" w:gutter="0"/>
          <w:cols w:space="708"/>
          <w:docGrid w:linePitch="360"/>
        </w:sectPr>
      </w:pPr>
    </w:p>
    <w:p w:rsidR="006D1591" w:rsidRPr="00104A05" w:rsidRDefault="006D1591" w:rsidP="001C4183">
      <w:pPr>
        <w:pStyle w:val="AGHeading2Blue"/>
        <w:jc w:val="both"/>
        <w:rPr>
          <w:color w:val="244061" w:themeColor="accent1" w:themeShade="80"/>
        </w:rPr>
      </w:pPr>
      <w:r w:rsidRPr="00104A05">
        <w:rPr>
          <w:color w:val="244061" w:themeColor="accent1" w:themeShade="80"/>
        </w:rPr>
        <w:lastRenderedPageBreak/>
        <w:t>CONTENTS</w:t>
      </w:r>
    </w:p>
    <w:p w:rsidR="006D1591" w:rsidRPr="00E82439" w:rsidRDefault="006D1591" w:rsidP="001C4183">
      <w:pPr>
        <w:tabs>
          <w:tab w:val="left" w:pos="720"/>
          <w:tab w:val="right" w:pos="9000"/>
        </w:tabs>
        <w:spacing w:line="480" w:lineRule="auto"/>
        <w:ind w:left="720" w:hanging="720"/>
        <w:jc w:val="both"/>
        <w:rPr>
          <w:rFonts w:cs="Arial"/>
          <w:b/>
          <w:color w:val="1F497D" w:themeColor="text2"/>
        </w:rPr>
      </w:pPr>
      <w:r w:rsidRPr="00E82439">
        <w:rPr>
          <w:rFonts w:cs="Arial"/>
          <w:b/>
          <w:color w:val="1F497D" w:themeColor="text2"/>
        </w:rPr>
        <w:t xml:space="preserve">1. </w:t>
      </w:r>
      <w:r w:rsidRPr="00E82439">
        <w:rPr>
          <w:rFonts w:cs="Arial"/>
          <w:b/>
          <w:color w:val="1F497D" w:themeColor="text2"/>
        </w:rPr>
        <w:tab/>
      </w:r>
      <w:r w:rsidR="00EC4F9C" w:rsidRPr="00E82439">
        <w:rPr>
          <w:rFonts w:cs="Arial"/>
          <w:b/>
          <w:color w:val="1F497D" w:themeColor="text2"/>
        </w:rPr>
        <w:t>Introduction</w:t>
      </w:r>
      <w:r w:rsidR="0019347B">
        <w:rPr>
          <w:rFonts w:cs="Arial"/>
          <w:b/>
          <w:color w:val="1F497D" w:themeColor="text2"/>
        </w:rPr>
        <w:tab/>
      </w:r>
      <w:r w:rsidR="007171B9">
        <w:rPr>
          <w:rFonts w:cs="Arial"/>
          <w:b/>
          <w:color w:val="1F497D" w:themeColor="text2"/>
        </w:rPr>
        <w:t>3</w:t>
      </w:r>
    </w:p>
    <w:p w:rsidR="006D1591" w:rsidRPr="00E82439" w:rsidRDefault="00C610B8" w:rsidP="001C4183">
      <w:pPr>
        <w:tabs>
          <w:tab w:val="left" w:pos="720"/>
          <w:tab w:val="right" w:pos="9000"/>
        </w:tabs>
        <w:spacing w:line="480" w:lineRule="auto"/>
        <w:ind w:left="720" w:hanging="720"/>
        <w:jc w:val="both"/>
        <w:rPr>
          <w:rFonts w:cs="Arial"/>
          <w:b/>
          <w:color w:val="1F497D" w:themeColor="text2"/>
        </w:rPr>
      </w:pPr>
      <w:r w:rsidRPr="00E82439">
        <w:rPr>
          <w:rFonts w:cs="Arial"/>
          <w:b/>
          <w:color w:val="1F497D" w:themeColor="text2"/>
        </w:rPr>
        <w:t xml:space="preserve">2. </w:t>
      </w:r>
      <w:r w:rsidRPr="00E82439">
        <w:rPr>
          <w:rFonts w:cs="Arial"/>
          <w:b/>
          <w:color w:val="1F497D" w:themeColor="text2"/>
        </w:rPr>
        <w:tab/>
        <w:t>Audit o</w:t>
      </w:r>
      <w:r w:rsidR="000B1B95" w:rsidRPr="00E82439">
        <w:rPr>
          <w:rFonts w:cs="Arial"/>
          <w:b/>
          <w:color w:val="1F497D" w:themeColor="text2"/>
        </w:rPr>
        <w:t>pinion</w:t>
      </w:r>
      <w:r w:rsidRPr="00E82439">
        <w:rPr>
          <w:rFonts w:cs="Arial"/>
          <w:b/>
          <w:color w:val="1F497D" w:themeColor="text2"/>
        </w:rPr>
        <w:t xml:space="preserve"> h</w:t>
      </w:r>
      <w:r w:rsidR="001B05EE" w:rsidRPr="00E82439">
        <w:rPr>
          <w:rFonts w:cs="Arial"/>
          <w:b/>
          <w:color w:val="1F497D" w:themeColor="text2"/>
        </w:rPr>
        <w:t>istory</w:t>
      </w:r>
      <w:r w:rsidR="000F5FA9" w:rsidRPr="00E82439">
        <w:rPr>
          <w:rFonts w:cs="Arial"/>
          <w:b/>
          <w:color w:val="1F497D" w:themeColor="text2"/>
        </w:rPr>
        <w:tab/>
      </w:r>
      <w:r w:rsidR="007171B9">
        <w:rPr>
          <w:rFonts w:cs="Arial"/>
          <w:b/>
          <w:color w:val="1F497D" w:themeColor="text2"/>
        </w:rPr>
        <w:t>4</w:t>
      </w:r>
    </w:p>
    <w:p w:rsidR="006D1591" w:rsidRDefault="007963CF" w:rsidP="005F24AB">
      <w:pPr>
        <w:tabs>
          <w:tab w:val="left" w:pos="720"/>
          <w:tab w:val="right" w:pos="9000"/>
        </w:tabs>
        <w:spacing w:line="480" w:lineRule="auto"/>
        <w:ind w:left="720" w:hanging="720"/>
        <w:jc w:val="both"/>
        <w:rPr>
          <w:rFonts w:cs="Arial"/>
          <w:b/>
          <w:color w:val="1F497D" w:themeColor="text2"/>
        </w:rPr>
      </w:pPr>
      <w:r w:rsidRPr="00E82439">
        <w:rPr>
          <w:rFonts w:cs="Arial"/>
          <w:b/>
          <w:color w:val="1F497D" w:themeColor="text2"/>
        </w:rPr>
        <w:t>3.</w:t>
      </w:r>
      <w:r w:rsidRPr="00E82439">
        <w:rPr>
          <w:rFonts w:cs="Arial"/>
          <w:b/>
          <w:color w:val="1F497D" w:themeColor="text2"/>
        </w:rPr>
        <w:tab/>
      </w:r>
      <w:r w:rsidR="005F24AB">
        <w:rPr>
          <w:rFonts w:cs="Arial"/>
          <w:b/>
          <w:color w:val="1F497D" w:themeColor="text2"/>
        </w:rPr>
        <w:t>Detail</w:t>
      </w:r>
      <w:r w:rsidR="00A210FF">
        <w:rPr>
          <w:rFonts w:cs="Arial"/>
          <w:b/>
          <w:color w:val="1F497D" w:themeColor="text2"/>
        </w:rPr>
        <w:t>ed outcomes per entity</w:t>
      </w:r>
      <w:r w:rsidR="008A5405" w:rsidRPr="00E82439">
        <w:rPr>
          <w:rFonts w:cs="Arial"/>
          <w:b/>
          <w:color w:val="1F497D" w:themeColor="text2"/>
        </w:rPr>
        <w:tab/>
      </w:r>
      <w:r w:rsidR="004627AB">
        <w:rPr>
          <w:rFonts w:cs="Arial"/>
          <w:b/>
          <w:color w:val="1F497D" w:themeColor="text2"/>
        </w:rPr>
        <w:t>7</w:t>
      </w:r>
    </w:p>
    <w:p w:rsidR="001C6E42" w:rsidRPr="00E82439" w:rsidRDefault="001C6E42" w:rsidP="001C4183">
      <w:pPr>
        <w:tabs>
          <w:tab w:val="left" w:pos="720"/>
          <w:tab w:val="right" w:pos="9000"/>
        </w:tabs>
        <w:spacing w:line="480" w:lineRule="auto"/>
        <w:ind w:left="720" w:hanging="720"/>
        <w:jc w:val="both"/>
        <w:rPr>
          <w:rFonts w:cs="Arial"/>
          <w:b/>
          <w:color w:val="1F497D" w:themeColor="text2"/>
        </w:rPr>
      </w:pPr>
      <w:r>
        <w:rPr>
          <w:rFonts w:cs="Arial"/>
          <w:b/>
          <w:color w:val="1F497D" w:themeColor="text2"/>
        </w:rPr>
        <w:t>4</w:t>
      </w:r>
      <w:r w:rsidR="004627AB">
        <w:rPr>
          <w:rFonts w:cs="Arial"/>
          <w:b/>
          <w:color w:val="1F497D" w:themeColor="text2"/>
        </w:rPr>
        <w:t xml:space="preserve">. </w:t>
      </w:r>
      <w:r w:rsidR="004627AB">
        <w:rPr>
          <w:rFonts w:cs="Arial"/>
          <w:b/>
          <w:color w:val="1F497D" w:themeColor="text2"/>
        </w:rPr>
        <w:tab/>
        <w:t xml:space="preserve">Other matters of interest </w:t>
      </w:r>
      <w:r w:rsidR="004627AB">
        <w:rPr>
          <w:rFonts w:cs="Arial"/>
          <w:b/>
          <w:color w:val="1F497D" w:themeColor="text2"/>
        </w:rPr>
        <w:tab/>
        <w:t>40</w:t>
      </w:r>
    </w:p>
    <w:p w:rsidR="002F1002" w:rsidRDefault="003A7A48" w:rsidP="001C4183">
      <w:pPr>
        <w:tabs>
          <w:tab w:val="left" w:pos="720"/>
          <w:tab w:val="right" w:pos="9000"/>
        </w:tabs>
        <w:spacing w:line="480" w:lineRule="auto"/>
        <w:ind w:left="720" w:right="326" w:hanging="720"/>
        <w:jc w:val="both"/>
        <w:rPr>
          <w:rFonts w:cs="Arial"/>
          <w:b/>
          <w:color w:val="1F497D" w:themeColor="text2"/>
        </w:rPr>
      </w:pPr>
      <w:r>
        <w:rPr>
          <w:rFonts w:cs="Arial"/>
          <w:b/>
          <w:color w:val="1F497D" w:themeColor="text2"/>
        </w:rPr>
        <w:t>5</w:t>
      </w:r>
      <w:r w:rsidR="002F1002" w:rsidRPr="00E82439">
        <w:rPr>
          <w:rFonts w:cs="Arial"/>
          <w:b/>
          <w:color w:val="1F497D" w:themeColor="text2"/>
        </w:rPr>
        <w:t>.</w:t>
      </w:r>
      <w:r w:rsidR="002F1002" w:rsidRPr="00E82439">
        <w:rPr>
          <w:rFonts w:cs="Arial"/>
          <w:b/>
          <w:color w:val="1F497D" w:themeColor="text2"/>
        </w:rPr>
        <w:tab/>
      </w:r>
      <w:r w:rsidR="00E014C6">
        <w:rPr>
          <w:rFonts w:cs="Arial"/>
          <w:b/>
          <w:color w:val="1F497D" w:themeColor="text2"/>
        </w:rPr>
        <w:t>Information technology</w:t>
      </w:r>
      <w:r w:rsidR="002F1002">
        <w:rPr>
          <w:rFonts w:cs="Arial"/>
          <w:b/>
          <w:color w:val="1F497D" w:themeColor="text2"/>
        </w:rPr>
        <w:tab/>
      </w:r>
      <w:r w:rsidR="004627AB">
        <w:rPr>
          <w:rFonts w:cs="Arial"/>
          <w:b/>
          <w:color w:val="1F497D" w:themeColor="text2"/>
        </w:rPr>
        <w:t>49</w:t>
      </w:r>
    </w:p>
    <w:p w:rsidR="00E014C6" w:rsidRDefault="003A7A48" w:rsidP="001C4183">
      <w:pPr>
        <w:tabs>
          <w:tab w:val="left" w:pos="720"/>
          <w:tab w:val="right" w:pos="9000"/>
        </w:tabs>
        <w:spacing w:line="480" w:lineRule="auto"/>
        <w:ind w:left="720" w:right="326" w:hanging="720"/>
        <w:jc w:val="both"/>
        <w:rPr>
          <w:rFonts w:cs="Arial"/>
          <w:b/>
          <w:color w:val="1F497D" w:themeColor="text2"/>
        </w:rPr>
      </w:pPr>
      <w:r>
        <w:rPr>
          <w:rFonts w:cs="Arial"/>
          <w:b/>
          <w:color w:val="1F497D" w:themeColor="text2"/>
        </w:rPr>
        <w:t>6</w:t>
      </w:r>
      <w:r w:rsidR="00E014C6" w:rsidRPr="00E82439">
        <w:rPr>
          <w:rFonts w:cs="Arial"/>
          <w:b/>
          <w:color w:val="1F497D" w:themeColor="text2"/>
        </w:rPr>
        <w:t>.</w:t>
      </w:r>
      <w:r w:rsidR="00E014C6" w:rsidRPr="00E82439">
        <w:rPr>
          <w:rFonts w:cs="Arial"/>
          <w:b/>
          <w:color w:val="1F497D" w:themeColor="text2"/>
        </w:rPr>
        <w:tab/>
      </w:r>
      <w:r w:rsidR="007A1324">
        <w:rPr>
          <w:rFonts w:cs="Arial"/>
          <w:b/>
          <w:color w:val="1F497D" w:themeColor="text2"/>
        </w:rPr>
        <w:t>Drivers of internal control</w:t>
      </w:r>
      <w:r w:rsidR="007A1324">
        <w:rPr>
          <w:rFonts w:cs="Arial"/>
          <w:b/>
          <w:color w:val="1F497D" w:themeColor="text2"/>
        </w:rPr>
        <w:tab/>
      </w:r>
      <w:r w:rsidR="004627AB">
        <w:rPr>
          <w:rFonts w:cs="Arial"/>
          <w:b/>
          <w:color w:val="1F497D" w:themeColor="text2"/>
        </w:rPr>
        <w:t>51</w:t>
      </w:r>
    </w:p>
    <w:p w:rsidR="00AE639D" w:rsidRDefault="00A44985" w:rsidP="001C4183">
      <w:pPr>
        <w:tabs>
          <w:tab w:val="left" w:pos="720"/>
          <w:tab w:val="right" w:pos="9000"/>
        </w:tabs>
        <w:spacing w:line="480" w:lineRule="auto"/>
        <w:ind w:left="720" w:right="326" w:hanging="720"/>
        <w:jc w:val="both"/>
        <w:rPr>
          <w:rFonts w:cs="Arial"/>
          <w:b/>
          <w:color w:val="1F497D" w:themeColor="text2"/>
        </w:rPr>
      </w:pPr>
      <w:r>
        <w:rPr>
          <w:rFonts w:cs="Arial"/>
          <w:b/>
          <w:color w:val="1F497D" w:themeColor="text2"/>
        </w:rPr>
        <w:t>7</w:t>
      </w:r>
      <w:r w:rsidR="008E541E">
        <w:rPr>
          <w:rFonts w:cs="Arial"/>
          <w:b/>
          <w:color w:val="1F497D" w:themeColor="text2"/>
        </w:rPr>
        <w:t>.</w:t>
      </w:r>
      <w:r w:rsidR="008E541E">
        <w:rPr>
          <w:rFonts w:cs="Arial"/>
          <w:b/>
          <w:color w:val="1F497D" w:themeColor="text2"/>
        </w:rPr>
        <w:tab/>
      </w:r>
      <w:r w:rsidR="00AE639D">
        <w:rPr>
          <w:rFonts w:cs="Arial"/>
          <w:b/>
          <w:color w:val="1F497D" w:themeColor="text2"/>
        </w:rPr>
        <w:t>TVET colleges audited by AGSA</w:t>
      </w:r>
      <w:r w:rsidR="008E541E">
        <w:rPr>
          <w:rFonts w:cs="Arial"/>
          <w:b/>
          <w:color w:val="1F497D" w:themeColor="text2"/>
        </w:rPr>
        <w:t xml:space="preserve"> </w:t>
      </w:r>
      <w:r w:rsidR="008E541E">
        <w:rPr>
          <w:rFonts w:cs="Arial"/>
          <w:b/>
          <w:color w:val="1F497D" w:themeColor="text2"/>
        </w:rPr>
        <w:tab/>
      </w:r>
      <w:r w:rsidR="004627AB">
        <w:rPr>
          <w:rFonts w:cs="Arial"/>
          <w:b/>
          <w:color w:val="1F497D" w:themeColor="text2"/>
        </w:rPr>
        <w:t>53</w:t>
      </w:r>
    </w:p>
    <w:p w:rsidR="00AE639D" w:rsidRDefault="00A44985" w:rsidP="001C4183">
      <w:pPr>
        <w:tabs>
          <w:tab w:val="left" w:pos="720"/>
          <w:tab w:val="right" w:pos="9000"/>
        </w:tabs>
        <w:spacing w:line="480" w:lineRule="auto"/>
        <w:ind w:left="720" w:right="326" w:hanging="720"/>
        <w:jc w:val="both"/>
        <w:rPr>
          <w:rFonts w:cs="Arial"/>
          <w:b/>
          <w:color w:val="1F497D" w:themeColor="text2"/>
        </w:rPr>
      </w:pPr>
      <w:r>
        <w:rPr>
          <w:rFonts w:cs="Arial"/>
          <w:b/>
          <w:color w:val="1F497D" w:themeColor="text2"/>
        </w:rPr>
        <w:t>8</w:t>
      </w:r>
      <w:r w:rsidR="008E541E">
        <w:rPr>
          <w:rFonts w:cs="Arial"/>
          <w:b/>
          <w:color w:val="1F497D" w:themeColor="text2"/>
        </w:rPr>
        <w:t>.</w:t>
      </w:r>
      <w:r w:rsidR="008E541E">
        <w:rPr>
          <w:rFonts w:cs="Arial"/>
          <w:b/>
          <w:color w:val="1F497D" w:themeColor="text2"/>
        </w:rPr>
        <w:tab/>
      </w:r>
      <w:r w:rsidR="00E30B93">
        <w:rPr>
          <w:rFonts w:cs="Arial"/>
          <w:b/>
          <w:color w:val="1F497D" w:themeColor="text2"/>
        </w:rPr>
        <w:t xml:space="preserve">Universities </w:t>
      </w:r>
      <w:r w:rsidR="00AE639D">
        <w:rPr>
          <w:rFonts w:cs="Arial"/>
          <w:b/>
          <w:color w:val="1F497D" w:themeColor="text2"/>
        </w:rPr>
        <w:t>not audited by AGSA</w:t>
      </w:r>
      <w:r w:rsidR="00CF766D">
        <w:rPr>
          <w:rFonts w:cs="Arial"/>
          <w:b/>
          <w:color w:val="1F497D" w:themeColor="text2"/>
        </w:rPr>
        <w:t xml:space="preserve"> </w:t>
      </w:r>
      <w:r w:rsidR="00E30B93">
        <w:rPr>
          <w:rFonts w:cs="Arial"/>
          <w:b/>
          <w:color w:val="1F497D" w:themeColor="text2"/>
        </w:rPr>
        <w:tab/>
      </w:r>
      <w:r w:rsidR="00660F7F">
        <w:rPr>
          <w:rFonts w:cs="Arial"/>
          <w:b/>
          <w:color w:val="1F497D" w:themeColor="text2"/>
        </w:rPr>
        <w:t>57</w:t>
      </w:r>
    </w:p>
    <w:p w:rsidR="00140852" w:rsidRPr="00E82439" w:rsidRDefault="00140852" w:rsidP="001C4183">
      <w:pPr>
        <w:tabs>
          <w:tab w:val="left" w:pos="720"/>
          <w:tab w:val="right" w:pos="9000"/>
        </w:tabs>
        <w:spacing w:line="480" w:lineRule="auto"/>
        <w:ind w:left="720" w:right="326" w:hanging="720"/>
        <w:jc w:val="both"/>
        <w:rPr>
          <w:rFonts w:cs="Arial"/>
          <w:b/>
          <w:color w:val="1F497D" w:themeColor="text2"/>
        </w:rPr>
      </w:pPr>
      <w:r>
        <w:rPr>
          <w:rFonts w:cs="Arial"/>
          <w:b/>
          <w:color w:val="1F497D" w:themeColor="text2"/>
        </w:rPr>
        <w:tab/>
      </w:r>
      <w:r>
        <w:rPr>
          <w:rFonts w:cs="Arial"/>
          <w:b/>
          <w:color w:val="1F497D" w:themeColor="text2"/>
        </w:rPr>
        <w:tab/>
      </w:r>
      <w:r>
        <w:rPr>
          <w:rFonts w:cs="Arial"/>
          <w:b/>
          <w:color w:val="1F497D" w:themeColor="text2"/>
        </w:rPr>
        <w:tab/>
      </w:r>
      <w:r>
        <w:rPr>
          <w:rFonts w:cs="Arial"/>
          <w:b/>
          <w:color w:val="1F497D" w:themeColor="text2"/>
        </w:rPr>
        <w:tab/>
      </w:r>
    </w:p>
    <w:p w:rsidR="00AB2F7C" w:rsidRPr="00104A05" w:rsidRDefault="00AB2F7C" w:rsidP="001C4183">
      <w:pPr>
        <w:tabs>
          <w:tab w:val="left" w:pos="720"/>
          <w:tab w:val="left" w:pos="5400"/>
        </w:tabs>
        <w:spacing w:line="480" w:lineRule="auto"/>
        <w:ind w:left="720" w:right="326" w:hanging="720"/>
        <w:jc w:val="both"/>
        <w:rPr>
          <w:color w:val="244061" w:themeColor="accent1" w:themeShade="80"/>
        </w:rPr>
      </w:pPr>
    </w:p>
    <w:p w:rsidR="00D65038" w:rsidRPr="00104A05" w:rsidRDefault="003728E5" w:rsidP="001C4183">
      <w:pPr>
        <w:tabs>
          <w:tab w:val="left" w:pos="720"/>
          <w:tab w:val="left" w:pos="5400"/>
        </w:tabs>
        <w:spacing w:line="480" w:lineRule="auto"/>
        <w:ind w:left="720" w:right="-34" w:hanging="720"/>
        <w:jc w:val="both"/>
        <w:sectPr w:rsidR="00D65038" w:rsidRPr="00104A05" w:rsidSect="00D62E2E">
          <w:pgSz w:w="11906" w:h="16838" w:code="9"/>
          <w:pgMar w:top="567" w:right="1440" w:bottom="908" w:left="1134" w:header="270" w:footer="709" w:gutter="0"/>
          <w:cols w:space="708"/>
          <w:docGrid w:linePitch="360"/>
        </w:sectPr>
      </w:pPr>
      <w:r>
        <w:tab/>
      </w:r>
      <w:r w:rsidR="00E1378C" w:rsidRPr="00104A05">
        <w:tab/>
      </w:r>
    </w:p>
    <w:p w:rsidR="001865B2" w:rsidRPr="00156593" w:rsidRDefault="00A34199" w:rsidP="001C4183">
      <w:pPr>
        <w:pStyle w:val="AGHeading1"/>
        <w:numPr>
          <w:ilvl w:val="0"/>
          <w:numId w:val="2"/>
        </w:numPr>
        <w:spacing w:before="120" w:after="120"/>
        <w:ind w:left="567" w:hanging="567"/>
        <w:jc w:val="both"/>
        <w:rPr>
          <w:rFonts w:ascii="Arial" w:hAnsi="Arial" w:cs="Arial"/>
          <w:b/>
          <w:color w:val="022B69"/>
          <w:sz w:val="22"/>
          <w:szCs w:val="22"/>
        </w:rPr>
      </w:pPr>
      <w:r w:rsidRPr="00156593">
        <w:rPr>
          <w:rFonts w:ascii="Arial" w:hAnsi="Arial" w:cs="Arial"/>
          <w:b/>
          <w:color w:val="022B69"/>
          <w:sz w:val="22"/>
          <w:szCs w:val="22"/>
        </w:rPr>
        <w:lastRenderedPageBreak/>
        <w:t>Introduction</w:t>
      </w:r>
    </w:p>
    <w:p w:rsidR="00EC4F9C" w:rsidRPr="00156593" w:rsidRDefault="00EC4F9C" w:rsidP="001C4183">
      <w:pPr>
        <w:tabs>
          <w:tab w:val="left" w:pos="567"/>
        </w:tabs>
        <w:spacing w:before="240"/>
        <w:jc w:val="both"/>
        <w:rPr>
          <w:rFonts w:cs="Arial"/>
          <w:b/>
          <w:color w:val="022B69"/>
        </w:rPr>
      </w:pPr>
      <w:r w:rsidRPr="00156593">
        <w:rPr>
          <w:rFonts w:cs="Arial"/>
          <w:b/>
          <w:color w:val="022B69"/>
        </w:rPr>
        <w:t>1.1</w:t>
      </w:r>
      <w:r w:rsidRPr="00156593">
        <w:rPr>
          <w:rFonts w:cs="Arial"/>
          <w:b/>
          <w:color w:val="022B69"/>
        </w:rPr>
        <w:tab/>
        <w:t>Reputation promise of the Auditor-General of South Africa</w:t>
      </w:r>
    </w:p>
    <w:p w:rsidR="00573EAE" w:rsidRDefault="00573EAE" w:rsidP="001C4183">
      <w:pPr>
        <w:spacing w:before="120"/>
        <w:jc w:val="both"/>
        <w:rPr>
          <w:rFonts w:cs="Arial"/>
          <w:color w:val="022B69"/>
          <w:lang w:val="en-GB"/>
        </w:rPr>
      </w:pPr>
      <w:r w:rsidRPr="00A73ECA">
        <w:rPr>
          <w:rFonts w:cs="Arial"/>
          <w:color w:val="022B69"/>
          <w:lang w:val="en-GB"/>
        </w:rPr>
        <w:t>The Auditor-General has a constitutional mandate and, as the Supreme Audit Institution (SAI) of South Africa, it exists to strengthen our country’s democracy by enabling oversight, accountability and governance in the public sector through auditing, thereby building public confidence.</w:t>
      </w:r>
    </w:p>
    <w:p w:rsidR="00E811DD" w:rsidRPr="00A73ECA" w:rsidRDefault="00E811DD" w:rsidP="001C4183">
      <w:pPr>
        <w:spacing w:before="120"/>
        <w:jc w:val="both"/>
        <w:rPr>
          <w:rFonts w:cs="Arial"/>
          <w:color w:val="022B69"/>
          <w:lang w:val="en-GB"/>
        </w:rPr>
      </w:pPr>
    </w:p>
    <w:p w:rsidR="00EC4F9C" w:rsidRPr="00156593" w:rsidRDefault="00EC4F9C" w:rsidP="001C4183">
      <w:pPr>
        <w:tabs>
          <w:tab w:val="left" w:pos="567"/>
        </w:tabs>
        <w:spacing w:before="240"/>
        <w:jc w:val="both"/>
        <w:rPr>
          <w:rFonts w:cs="Arial"/>
          <w:b/>
          <w:color w:val="022B69"/>
        </w:rPr>
      </w:pPr>
      <w:r w:rsidRPr="00156593">
        <w:rPr>
          <w:rFonts w:cs="Arial"/>
          <w:b/>
          <w:color w:val="022B69"/>
        </w:rPr>
        <w:t>1.2</w:t>
      </w:r>
      <w:r w:rsidRPr="00156593">
        <w:rPr>
          <w:rFonts w:cs="Arial"/>
          <w:b/>
          <w:color w:val="022B69"/>
        </w:rPr>
        <w:tab/>
        <w:t xml:space="preserve">Purpose of document </w:t>
      </w:r>
    </w:p>
    <w:p w:rsidR="00A73ECA" w:rsidRDefault="00A73ECA" w:rsidP="001C4183">
      <w:pPr>
        <w:spacing w:before="120"/>
        <w:jc w:val="both"/>
        <w:rPr>
          <w:rFonts w:cs="Arial"/>
          <w:color w:val="022B69"/>
          <w:lang w:val="en-US"/>
        </w:rPr>
      </w:pPr>
      <w:r w:rsidRPr="00F525FC">
        <w:rPr>
          <w:rFonts w:cs="Arial"/>
          <w:color w:val="022B69"/>
          <w:lang w:val="en-US"/>
        </w:rPr>
        <w:t>To provide additional detail in support of the</w:t>
      </w:r>
      <w:r>
        <w:rPr>
          <w:rFonts w:cs="Arial"/>
          <w:color w:val="022B69"/>
          <w:lang w:val="en-US"/>
        </w:rPr>
        <w:t xml:space="preserve"> </w:t>
      </w:r>
      <w:r w:rsidRPr="00F525FC">
        <w:rPr>
          <w:rFonts w:cs="Arial"/>
          <w:color w:val="022B69"/>
          <w:lang w:val="en-US"/>
        </w:rPr>
        <w:t>slides detailing the audit outcomes</w:t>
      </w:r>
      <w:r>
        <w:rPr>
          <w:rFonts w:cs="Arial"/>
          <w:color w:val="022B69"/>
          <w:lang w:val="en-US"/>
        </w:rPr>
        <w:t xml:space="preserve"> for the Higher Education</w:t>
      </w:r>
      <w:r w:rsidR="00997E9F">
        <w:rPr>
          <w:rFonts w:cs="Arial"/>
          <w:color w:val="022B69"/>
          <w:lang w:val="en-US"/>
        </w:rPr>
        <w:t xml:space="preserve"> and Training portfolio for 2016/17</w:t>
      </w:r>
      <w:r>
        <w:rPr>
          <w:rFonts w:cs="Arial"/>
          <w:color w:val="022B69"/>
          <w:lang w:val="en-US"/>
        </w:rPr>
        <w:t xml:space="preserve"> period.</w:t>
      </w:r>
    </w:p>
    <w:p w:rsidR="00E453A6" w:rsidRDefault="00E453A6" w:rsidP="001C4183">
      <w:pPr>
        <w:spacing w:after="0"/>
        <w:jc w:val="both"/>
        <w:rPr>
          <w:rFonts w:cs="Arial"/>
          <w:b/>
          <w:color w:val="022B69"/>
          <w:lang w:val="en-US"/>
        </w:rPr>
      </w:pPr>
    </w:p>
    <w:p w:rsidR="00EC4F9C" w:rsidRDefault="00EC4F9C" w:rsidP="001C4183">
      <w:pPr>
        <w:tabs>
          <w:tab w:val="left" w:pos="567"/>
        </w:tabs>
        <w:spacing w:before="120"/>
        <w:jc w:val="both"/>
        <w:rPr>
          <w:rFonts w:cs="Arial"/>
          <w:b/>
          <w:color w:val="022B69"/>
        </w:rPr>
      </w:pPr>
    </w:p>
    <w:p w:rsidR="00FE30ED" w:rsidRDefault="00FE30ED" w:rsidP="001C4183">
      <w:pPr>
        <w:jc w:val="both"/>
      </w:pPr>
      <w:r>
        <w:br w:type="page"/>
      </w:r>
    </w:p>
    <w:p w:rsidR="006A4719" w:rsidRDefault="006A4719" w:rsidP="001C4183">
      <w:pPr>
        <w:tabs>
          <w:tab w:val="left" w:pos="567"/>
        </w:tabs>
        <w:spacing w:before="120"/>
        <w:jc w:val="both"/>
        <w:rPr>
          <w:rFonts w:cs="Arial"/>
          <w:b/>
          <w:color w:val="022B69"/>
        </w:rPr>
        <w:sectPr w:rsidR="006A4719" w:rsidSect="00D62E2E">
          <w:pgSz w:w="11906" w:h="16838" w:code="9"/>
          <w:pgMar w:top="1712" w:right="924" w:bottom="1349" w:left="1701" w:header="357" w:footer="709" w:gutter="0"/>
          <w:cols w:space="708"/>
          <w:docGrid w:linePitch="360"/>
        </w:sectPr>
      </w:pPr>
    </w:p>
    <w:p w:rsidR="00FA2ED0" w:rsidRDefault="00EC4F9C" w:rsidP="001C4183">
      <w:pPr>
        <w:pStyle w:val="ListParagraph"/>
        <w:numPr>
          <w:ilvl w:val="0"/>
          <w:numId w:val="2"/>
        </w:numPr>
        <w:spacing w:after="0"/>
        <w:jc w:val="both"/>
        <w:rPr>
          <w:rFonts w:cs="Arial"/>
          <w:b/>
          <w:color w:val="244061" w:themeColor="accent1" w:themeShade="80"/>
        </w:rPr>
      </w:pPr>
      <w:r w:rsidRPr="009C21CC">
        <w:rPr>
          <w:rFonts w:cs="Arial"/>
          <w:b/>
          <w:color w:val="244061" w:themeColor="accent1" w:themeShade="80"/>
        </w:rPr>
        <w:lastRenderedPageBreak/>
        <w:t>Audit opinion history</w:t>
      </w:r>
    </w:p>
    <w:p w:rsidR="00D765A2" w:rsidRDefault="00D765A2" w:rsidP="001C4183">
      <w:pPr>
        <w:spacing w:after="0"/>
        <w:jc w:val="both"/>
        <w:rPr>
          <w:rFonts w:cs="Arial"/>
          <w:b/>
          <w:color w:val="244061" w:themeColor="accent1" w:themeShade="80"/>
        </w:rPr>
      </w:pPr>
    </w:p>
    <w:p w:rsidR="00D765A2" w:rsidRDefault="00D765A2" w:rsidP="001C4183">
      <w:pPr>
        <w:spacing w:after="0"/>
        <w:jc w:val="both"/>
        <w:rPr>
          <w:rFonts w:cs="Arial"/>
          <w:b/>
          <w:color w:val="244061" w:themeColor="accent1" w:themeShade="80"/>
        </w:rPr>
      </w:pPr>
      <w:r>
        <w:rPr>
          <w:rFonts w:cs="Arial"/>
          <w:b/>
          <w:color w:val="244061" w:themeColor="accent1" w:themeShade="80"/>
        </w:rPr>
        <w:t>Overview</w:t>
      </w:r>
    </w:p>
    <w:p w:rsidR="00201400" w:rsidRPr="002D76F4" w:rsidRDefault="00201400" w:rsidP="008E541E">
      <w:pPr>
        <w:pStyle w:val="BodyText1"/>
        <w:jc w:val="both"/>
        <w:rPr>
          <w:rFonts w:eastAsia="Times New Roman" w:cs="Arial"/>
          <w:color w:val="022B69"/>
          <w:sz w:val="22"/>
          <w:lang w:val="en-ZA" w:eastAsia="en-GB"/>
        </w:rPr>
      </w:pPr>
      <w:r w:rsidRPr="001A544D">
        <w:rPr>
          <w:rFonts w:eastAsia="Times New Roman" w:cs="Arial"/>
          <w:color w:val="022B69"/>
          <w:sz w:val="22"/>
          <w:lang w:val="en-ZA" w:eastAsia="en-GB"/>
        </w:rPr>
        <w:t>The portfolio’s overall outcomes h</w:t>
      </w:r>
      <w:r w:rsidR="00B6081F" w:rsidRPr="002D76F4">
        <w:rPr>
          <w:rFonts w:eastAsia="Times New Roman" w:cs="Arial"/>
          <w:color w:val="022B69"/>
          <w:sz w:val="22"/>
          <w:lang w:val="en-ZA" w:eastAsia="en-GB"/>
        </w:rPr>
        <w:t>ave improved over the past few</w:t>
      </w:r>
      <w:r w:rsidRPr="001A544D">
        <w:rPr>
          <w:rFonts w:eastAsia="Times New Roman" w:cs="Arial"/>
          <w:color w:val="022B69"/>
          <w:sz w:val="22"/>
          <w:lang w:val="en-ZA" w:eastAsia="en-GB"/>
        </w:rPr>
        <w:t xml:space="preserve"> years with a noticeable increase in clean audits. The</w:t>
      </w:r>
      <w:r w:rsidR="00FA24B6">
        <w:rPr>
          <w:rFonts w:eastAsia="Times New Roman" w:cs="Arial"/>
          <w:color w:val="022B69"/>
          <w:sz w:val="22"/>
          <w:lang w:val="en-ZA" w:eastAsia="en-GB"/>
        </w:rPr>
        <w:t xml:space="preserve">re were 4 entities where the audit </w:t>
      </w:r>
      <w:r w:rsidRPr="001A544D">
        <w:rPr>
          <w:rFonts w:eastAsia="Times New Roman" w:cs="Arial"/>
          <w:color w:val="022B69"/>
          <w:sz w:val="22"/>
          <w:lang w:val="en-ZA" w:eastAsia="en-GB"/>
        </w:rPr>
        <w:t>outcomes</w:t>
      </w:r>
      <w:r w:rsidR="00FA24B6">
        <w:rPr>
          <w:rFonts w:eastAsia="Times New Roman" w:cs="Arial"/>
          <w:color w:val="022B69"/>
          <w:sz w:val="22"/>
          <w:lang w:val="en-ZA" w:eastAsia="en-GB"/>
        </w:rPr>
        <w:t xml:space="preserve"> improved and 3 entities where a regression was noted</w:t>
      </w:r>
      <w:r w:rsidRPr="001A544D">
        <w:rPr>
          <w:rFonts w:eastAsia="Times New Roman" w:cs="Arial"/>
          <w:color w:val="022B69"/>
          <w:sz w:val="22"/>
          <w:lang w:val="en-ZA" w:eastAsia="en-GB"/>
        </w:rPr>
        <w:t xml:space="preserve">. </w:t>
      </w:r>
    </w:p>
    <w:p w:rsidR="001E4293" w:rsidRPr="00FA24B6" w:rsidRDefault="00FA24B6" w:rsidP="001C4183">
      <w:pPr>
        <w:pStyle w:val="BodyText1"/>
        <w:jc w:val="both"/>
        <w:rPr>
          <w:rFonts w:eastAsia="Times New Roman" w:cs="Arial"/>
          <w:color w:val="022B69"/>
          <w:sz w:val="22"/>
          <w:lang w:val="en-ZA" w:eastAsia="en-GB"/>
        </w:rPr>
      </w:pPr>
      <w:r>
        <w:rPr>
          <w:rFonts w:eastAsia="Times New Roman" w:cs="Arial"/>
          <w:color w:val="022B69"/>
          <w:sz w:val="22"/>
          <w:lang w:val="en-ZA" w:eastAsia="en-GB"/>
        </w:rPr>
        <w:t>Eight</w:t>
      </w:r>
      <w:r w:rsidR="00B6081F" w:rsidRPr="001A544D">
        <w:rPr>
          <w:rFonts w:eastAsia="Times New Roman" w:cs="Arial"/>
          <w:color w:val="022B69"/>
          <w:sz w:val="22"/>
          <w:lang w:val="en-ZA" w:eastAsia="en-GB"/>
        </w:rPr>
        <w:t xml:space="preserve"> SETAs achieved clean audits in</w:t>
      </w:r>
      <w:r>
        <w:rPr>
          <w:rFonts w:eastAsia="Times New Roman" w:cs="Arial"/>
          <w:color w:val="022B69"/>
          <w:sz w:val="22"/>
          <w:lang w:val="en-ZA" w:eastAsia="en-GB"/>
        </w:rPr>
        <w:t xml:space="preserve"> the 2016/17 financial year. </w:t>
      </w:r>
      <w:r w:rsidR="00B6081F" w:rsidRPr="001A544D">
        <w:rPr>
          <w:rFonts w:eastAsia="Times New Roman" w:cs="Arial"/>
          <w:color w:val="022B69"/>
          <w:sz w:val="22"/>
          <w:lang w:val="en-ZA" w:eastAsia="en-GB"/>
        </w:rPr>
        <w:t xml:space="preserve">Sustainability of clean audits remains a challenge. </w:t>
      </w:r>
      <w:r w:rsidR="00BE7D03" w:rsidRPr="00BE7D03">
        <w:rPr>
          <w:rFonts w:eastAsia="Times New Roman" w:cs="Arial"/>
          <w:color w:val="022B69"/>
          <w:sz w:val="22"/>
          <w:lang w:val="en-ZA" w:eastAsia="en-GB"/>
        </w:rPr>
        <w:t>FASSET</w:t>
      </w:r>
      <w:r w:rsidR="008828EA">
        <w:rPr>
          <w:rFonts w:eastAsia="Times New Roman" w:cs="Arial"/>
          <w:color w:val="022B69"/>
          <w:sz w:val="22"/>
          <w:lang w:val="en-ZA" w:eastAsia="en-GB"/>
        </w:rPr>
        <w:t>,</w:t>
      </w:r>
      <w:r w:rsidR="00453D21">
        <w:rPr>
          <w:rFonts w:eastAsia="Times New Roman" w:cs="Arial"/>
          <w:color w:val="022B69"/>
          <w:sz w:val="22"/>
          <w:lang w:val="en-ZA" w:eastAsia="en-GB"/>
        </w:rPr>
        <w:t xml:space="preserve"> </w:t>
      </w:r>
      <w:r w:rsidR="008828EA">
        <w:rPr>
          <w:rFonts w:eastAsia="Times New Roman" w:cs="Arial"/>
          <w:color w:val="022B69"/>
          <w:sz w:val="22"/>
          <w:lang w:val="en-ZA" w:eastAsia="en-GB"/>
        </w:rPr>
        <w:t>SERVICES</w:t>
      </w:r>
      <w:r w:rsidR="00453D21">
        <w:rPr>
          <w:rFonts w:eastAsia="Times New Roman" w:cs="Arial"/>
          <w:color w:val="022B69"/>
          <w:sz w:val="22"/>
          <w:lang w:val="en-ZA" w:eastAsia="en-GB"/>
        </w:rPr>
        <w:t xml:space="preserve"> SETA</w:t>
      </w:r>
      <w:r w:rsidR="00BE7D03" w:rsidRPr="00BE7D03">
        <w:rPr>
          <w:rFonts w:eastAsia="Times New Roman" w:cs="Arial"/>
          <w:color w:val="022B69"/>
          <w:sz w:val="22"/>
          <w:lang w:val="en-ZA" w:eastAsia="en-GB"/>
        </w:rPr>
        <w:t xml:space="preserve"> and CATTSETA</w:t>
      </w:r>
      <w:r w:rsidR="00B24C17" w:rsidRPr="00BE7D03">
        <w:rPr>
          <w:rFonts w:eastAsia="Times New Roman" w:cs="Arial"/>
          <w:color w:val="022B69"/>
          <w:sz w:val="22"/>
          <w:lang w:val="en-ZA" w:eastAsia="en-GB"/>
        </w:rPr>
        <w:t xml:space="preserve"> </w:t>
      </w:r>
      <w:r w:rsidR="00D765A2" w:rsidRPr="00BE7D03">
        <w:rPr>
          <w:rFonts w:eastAsia="Times New Roman" w:cs="Arial"/>
          <w:color w:val="022B69"/>
          <w:sz w:val="22"/>
          <w:lang w:val="en-ZA" w:eastAsia="en-GB"/>
        </w:rPr>
        <w:t>regressed from an unqualified opinion with no findings to an un</w:t>
      </w:r>
      <w:r w:rsidR="008828EA">
        <w:rPr>
          <w:rFonts w:eastAsia="Times New Roman" w:cs="Arial"/>
          <w:color w:val="022B69"/>
          <w:sz w:val="22"/>
          <w:lang w:val="en-ZA" w:eastAsia="en-GB"/>
        </w:rPr>
        <w:t>qualified opinion with findings</w:t>
      </w:r>
      <w:r w:rsidR="00D765A2" w:rsidRPr="00BE7D03">
        <w:rPr>
          <w:rFonts w:eastAsia="Times New Roman" w:cs="Arial"/>
          <w:color w:val="022B69"/>
          <w:sz w:val="22"/>
          <w:lang w:val="en-ZA" w:eastAsia="en-GB"/>
        </w:rPr>
        <w:t>.</w:t>
      </w:r>
      <w:r w:rsidR="00704621" w:rsidRPr="00BE7D03">
        <w:rPr>
          <w:rFonts w:eastAsia="Times New Roman" w:cs="Arial"/>
          <w:color w:val="022B69"/>
          <w:sz w:val="22"/>
          <w:lang w:val="en-ZA" w:eastAsia="en-GB"/>
        </w:rPr>
        <w:t xml:space="preserve"> </w:t>
      </w:r>
      <w:r w:rsidR="00BE7D03">
        <w:rPr>
          <w:rFonts w:eastAsia="Times New Roman" w:cs="Arial"/>
          <w:color w:val="022B69"/>
          <w:sz w:val="22"/>
          <w:lang w:val="en-ZA" w:eastAsia="en-GB"/>
        </w:rPr>
        <w:t>MQA,</w:t>
      </w:r>
      <w:r w:rsidR="0048170F">
        <w:rPr>
          <w:rFonts w:eastAsia="Times New Roman" w:cs="Arial"/>
          <w:color w:val="022B69"/>
          <w:sz w:val="22"/>
          <w:lang w:val="en-ZA" w:eastAsia="en-GB"/>
        </w:rPr>
        <w:t xml:space="preserve"> </w:t>
      </w:r>
      <w:r w:rsidR="00BE7D03">
        <w:rPr>
          <w:rFonts w:eastAsia="Times New Roman" w:cs="Arial"/>
          <w:color w:val="022B69"/>
          <w:sz w:val="22"/>
          <w:lang w:val="en-ZA" w:eastAsia="en-GB"/>
        </w:rPr>
        <w:t>PSETA and W&amp;RSETA improved from a qualified opinion to unqualified with find</w:t>
      </w:r>
      <w:r w:rsidR="0048170F">
        <w:rPr>
          <w:rFonts w:eastAsia="Times New Roman" w:cs="Arial"/>
          <w:color w:val="022B69"/>
          <w:sz w:val="22"/>
          <w:lang w:val="en-ZA" w:eastAsia="en-GB"/>
        </w:rPr>
        <w:t>ings.</w:t>
      </w:r>
    </w:p>
    <w:p w:rsidR="00C353D3" w:rsidRPr="00BE7D03" w:rsidRDefault="00C353D3" w:rsidP="001C4183">
      <w:pPr>
        <w:pStyle w:val="BodyText1"/>
        <w:jc w:val="both"/>
        <w:rPr>
          <w:rFonts w:eastAsia="Times New Roman" w:cs="Arial"/>
          <w:color w:val="022B69"/>
          <w:sz w:val="22"/>
          <w:lang w:val="en-ZA" w:eastAsia="en-GB"/>
        </w:rPr>
      </w:pPr>
      <w:r w:rsidRPr="00BE7D03">
        <w:rPr>
          <w:rFonts w:eastAsia="Times New Roman" w:cs="Arial"/>
          <w:color w:val="022B69"/>
          <w:sz w:val="22"/>
          <w:lang w:val="en-ZA" w:eastAsia="en-GB"/>
        </w:rPr>
        <w:t xml:space="preserve">The table below represents the audit opinions of the department and its public entities / institutions over the past five years: </w:t>
      </w:r>
    </w:p>
    <w:tbl>
      <w:tblPr>
        <w:tblW w:w="13892" w:type="dxa"/>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1E0"/>
      </w:tblPr>
      <w:tblGrid>
        <w:gridCol w:w="6946"/>
        <w:gridCol w:w="1096"/>
        <w:gridCol w:w="956"/>
        <w:gridCol w:w="952"/>
        <w:gridCol w:w="1198"/>
        <w:gridCol w:w="1198"/>
        <w:gridCol w:w="1546"/>
      </w:tblGrid>
      <w:tr w:rsidR="00D871DE" w:rsidRPr="006D324E" w:rsidTr="00D871DE">
        <w:trPr>
          <w:trHeight w:val="66"/>
        </w:trPr>
        <w:tc>
          <w:tcPr>
            <w:tcW w:w="6946" w:type="dxa"/>
            <w:shd w:val="clear" w:color="auto" w:fill="548DD4"/>
            <w:vAlign w:val="center"/>
          </w:tcPr>
          <w:p w:rsidR="00D871DE" w:rsidRPr="008F4EDA" w:rsidRDefault="00D871DE" w:rsidP="00175C89">
            <w:pPr>
              <w:spacing w:before="60" w:after="60"/>
              <w:jc w:val="both"/>
              <w:rPr>
                <w:rFonts w:ascii="Arial Black" w:hAnsi="Arial Black" w:cs="Arial"/>
                <w:b/>
                <w:sz w:val="24"/>
                <w:szCs w:val="24"/>
              </w:rPr>
            </w:pPr>
            <w:r w:rsidRPr="008F4EDA">
              <w:rPr>
                <w:rFonts w:ascii="Arial Black" w:hAnsi="Arial Black" w:cs="Arial"/>
                <w:b/>
                <w:sz w:val="24"/>
                <w:szCs w:val="24"/>
              </w:rPr>
              <w:t>DESCRIPTION</w:t>
            </w:r>
          </w:p>
        </w:tc>
        <w:tc>
          <w:tcPr>
            <w:tcW w:w="1096" w:type="dxa"/>
            <w:shd w:val="clear" w:color="auto" w:fill="548DD4"/>
            <w:vAlign w:val="center"/>
          </w:tcPr>
          <w:p w:rsidR="00D871DE" w:rsidRPr="006D324E" w:rsidRDefault="00D871DE" w:rsidP="00390378">
            <w:pPr>
              <w:spacing w:before="60" w:after="60"/>
              <w:jc w:val="center"/>
              <w:rPr>
                <w:rFonts w:ascii="Arial Black" w:hAnsi="Arial Black" w:cs="Arial"/>
                <w:b/>
                <w:sz w:val="24"/>
                <w:szCs w:val="24"/>
              </w:rPr>
            </w:pPr>
            <w:r w:rsidRPr="006D324E">
              <w:rPr>
                <w:rFonts w:ascii="Arial Black" w:hAnsi="Arial Black" w:cs="Arial"/>
                <w:b/>
                <w:sz w:val="24"/>
                <w:szCs w:val="24"/>
              </w:rPr>
              <w:t>12-13</w:t>
            </w:r>
          </w:p>
        </w:tc>
        <w:tc>
          <w:tcPr>
            <w:tcW w:w="956" w:type="dxa"/>
            <w:shd w:val="clear" w:color="auto" w:fill="548DD4"/>
            <w:vAlign w:val="center"/>
          </w:tcPr>
          <w:p w:rsidR="00D871DE" w:rsidRPr="006D324E" w:rsidRDefault="00D871DE" w:rsidP="00390378">
            <w:pPr>
              <w:spacing w:before="60" w:after="60"/>
              <w:jc w:val="center"/>
              <w:rPr>
                <w:rFonts w:ascii="Arial Black" w:hAnsi="Arial Black" w:cs="Arial"/>
                <w:b/>
                <w:sz w:val="24"/>
                <w:szCs w:val="24"/>
              </w:rPr>
            </w:pPr>
            <w:r>
              <w:rPr>
                <w:rFonts w:ascii="Arial Black" w:hAnsi="Arial Black" w:cs="Arial"/>
                <w:b/>
                <w:sz w:val="24"/>
                <w:szCs w:val="24"/>
              </w:rPr>
              <w:t>13-14</w:t>
            </w:r>
          </w:p>
        </w:tc>
        <w:tc>
          <w:tcPr>
            <w:tcW w:w="952" w:type="dxa"/>
            <w:shd w:val="clear" w:color="auto" w:fill="548DD4"/>
            <w:vAlign w:val="center"/>
          </w:tcPr>
          <w:p w:rsidR="00D871DE" w:rsidRDefault="00D871DE" w:rsidP="00390378">
            <w:pPr>
              <w:spacing w:before="60" w:after="60"/>
              <w:jc w:val="center"/>
              <w:rPr>
                <w:rFonts w:ascii="Arial Black" w:hAnsi="Arial Black" w:cs="Arial"/>
                <w:b/>
                <w:sz w:val="24"/>
                <w:szCs w:val="24"/>
              </w:rPr>
            </w:pPr>
            <w:r>
              <w:rPr>
                <w:rFonts w:ascii="Arial Black" w:hAnsi="Arial Black" w:cs="Arial"/>
                <w:b/>
                <w:sz w:val="24"/>
                <w:szCs w:val="24"/>
              </w:rPr>
              <w:t>14-15</w:t>
            </w:r>
          </w:p>
        </w:tc>
        <w:tc>
          <w:tcPr>
            <w:tcW w:w="1198" w:type="dxa"/>
            <w:shd w:val="clear" w:color="auto" w:fill="548DD4"/>
            <w:vAlign w:val="center"/>
          </w:tcPr>
          <w:p w:rsidR="00D871DE" w:rsidRPr="00F228CE" w:rsidRDefault="00D871DE" w:rsidP="00390378">
            <w:pPr>
              <w:spacing w:before="60" w:after="60"/>
              <w:jc w:val="center"/>
              <w:rPr>
                <w:rFonts w:ascii="Arial Black" w:hAnsi="Arial Black" w:cs="Arial"/>
                <w:b/>
                <w:sz w:val="24"/>
                <w:szCs w:val="24"/>
              </w:rPr>
            </w:pPr>
            <w:r>
              <w:rPr>
                <w:rFonts w:ascii="Arial Black" w:hAnsi="Arial Black" w:cs="Arial"/>
                <w:b/>
                <w:sz w:val="24"/>
                <w:szCs w:val="24"/>
              </w:rPr>
              <w:t>15-16</w:t>
            </w:r>
          </w:p>
        </w:tc>
        <w:tc>
          <w:tcPr>
            <w:tcW w:w="1198" w:type="dxa"/>
            <w:shd w:val="clear" w:color="auto" w:fill="548DD4"/>
          </w:tcPr>
          <w:p w:rsidR="00390378" w:rsidRDefault="00390378" w:rsidP="00390378">
            <w:pPr>
              <w:spacing w:before="60" w:after="60"/>
              <w:jc w:val="center"/>
              <w:rPr>
                <w:rFonts w:ascii="Arial Black" w:hAnsi="Arial Black" w:cs="Arial"/>
                <w:b/>
                <w:sz w:val="24"/>
                <w:szCs w:val="24"/>
              </w:rPr>
            </w:pPr>
          </w:p>
          <w:p w:rsidR="00D871DE" w:rsidRDefault="00390378" w:rsidP="00390378">
            <w:pPr>
              <w:spacing w:before="60" w:after="60"/>
              <w:jc w:val="center"/>
              <w:rPr>
                <w:rFonts w:ascii="Arial Black" w:hAnsi="Arial Black" w:cs="Arial"/>
                <w:b/>
                <w:sz w:val="24"/>
                <w:szCs w:val="24"/>
              </w:rPr>
            </w:pPr>
            <w:r>
              <w:rPr>
                <w:rFonts w:ascii="Arial Black" w:hAnsi="Arial Black" w:cs="Arial"/>
                <w:b/>
                <w:sz w:val="24"/>
                <w:szCs w:val="24"/>
              </w:rPr>
              <w:t>16-17</w:t>
            </w:r>
          </w:p>
        </w:tc>
        <w:tc>
          <w:tcPr>
            <w:tcW w:w="1546" w:type="dxa"/>
            <w:shd w:val="clear" w:color="auto" w:fill="548DD4"/>
          </w:tcPr>
          <w:p w:rsidR="00D871DE" w:rsidRDefault="00D871DE" w:rsidP="00175C89">
            <w:pPr>
              <w:spacing w:before="60" w:after="60"/>
              <w:rPr>
                <w:rFonts w:ascii="Arial Black" w:hAnsi="Arial Black" w:cs="Arial"/>
                <w:b/>
                <w:sz w:val="24"/>
                <w:szCs w:val="24"/>
              </w:rPr>
            </w:pPr>
            <w:r>
              <w:rPr>
                <w:rFonts w:ascii="Arial Black" w:hAnsi="Arial Black" w:cs="Arial"/>
                <w:b/>
                <w:sz w:val="20"/>
                <w:szCs w:val="20"/>
              </w:rPr>
              <w:t>Movement in audit outcomes</w:t>
            </w:r>
          </w:p>
        </w:tc>
      </w:tr>
      <w:tr w:rsidR="00D871DE" w:rsidRPr="006D324E" w:rsidTr="00FA24B6">
        <w:trPr>
          <w:trHeight w:val="63"/>
        </w:trPr>
        <w:tc>
          <w:tcPr>
            <w:tcW w:w="6946" w:type="dxa"/>
            <w:vAlign w:val="center"/>
          </w:tcPr>
          <w:p w:rsidR="00D871DE" w:rsidRPr="006D324E" w:rsidRDefault="00D871DE" w:rsidP="00175C89">
            <w:pPr>
              <w:spacing w:before="60" w:after="60"/>
              <w:ind w:left="-142" w:firstLine="142"/>
              <w:jc w:val="both"/>
              <w:rPr>
                <w:rFonts w:ascii="Arial Black" w:hAnsi="Arial Black" w:cs="Arial"/>
                <w:sz w:val="20"/>
                <w:szCs w:val="20"/>
              </w:rPr>
            </w:pPr>
            <w:r w:rsidRPr="006D324E">
              <w:rPr>
                <w:rFonts w:ascii="Arial Black" w:hAnsi="Arial Black" w:cs="Arial"/>
                <w:b/>
                <w:sz w:val="20"/>
                <w:szCs w:val="20"/>
              </w:rPr>
              <w:t>Audit opinions</w:t>
            </w:r>
          </w:p>
        </w:tc>
        <w:tc>
          <w:tcPr>
            <w:tcW w:w="1096" w:type="dxa"/>
            <w:shd w:val="clear" w:color="auto" w:fill="auto"/>
            <w:vAlign w:val="center"/>
          </w:tcPr>
          <w:p w:rsidR="00D871DE" w:rsidRPr="006D324E" w:rsidRDefault="00D871DE" w:rsidP="00175C89">
            <w:pPr>
              <w:spacing w:before="60" w:after="60"/>
              <w:jc w:val="both"/>
              <w:rPr>
                <w:rFonts w:ascii="Arial Black" w:hAnsi="Arial Black" w:cs="Arial"/>
                <w:sz w:val="20"/>
                <w:szCs w:val="20"/>
              </w:rPr>
            </w:pPr>
          </w:p>
        </w:tc>
        <w:tc>
          <w:tcPr>
            <w:tcW w:w="956" w:type="dxa"/>
          </w:tcPr>
          <w:p w:rsidR="00D871DE" w:rsidRPr="006D324E" w:rsidRDefault="00D871DE" w:rsidP="00175C89">
            <w:pPr>
              <w:spacing w:before="60" w:after="60"/>
              <w:jc w:val="both"/>
              <w:rPr>
                <w:rFonts w:ascii="Arial Black" w:hAnsi="Arial Black" w:cs="Arial"/>
                <w:sz w:val="20"/>
                <w:szCs w:val="20"/>
              </w:rPr>
            </w:pPr>
          </w:p>
        </w:tc>
        <w:tc>
          <w:tcPr>
            <w:tcW w:w="952" w:type="dxa"/>
          </w:tcPr>
          <w:p w:rsidR="00D871DE" w:rsidRPr="006D324E" w:rsidRDefault="00D871DE" w:rsidP="00175C89">
            <w:pPr>
              <w:spacing w:before="60" w:after="60"/>
              <w:jc w:val="both"/>
              <w:rPr>
                <w:rFonts w:ascii="Arial Black" w:hAnsi="Arial Black" w:cs="Arial"/>
                <w:sz w:val="20"/>
                <w:szCs w:val="20"/>
              </w:rPr>
            </w:pPr>
          </w:p>
        </w:tc>
        <w:tc>
          <w:tcPr>
            <w:tcW w:w="1198" w:type="dxa"/>
            <w:tcBorders>
              <w:bottom w:val="single" w:sz="4" w:space="0" w:color="17365D"/>
            </w:tcBorders>
          </w:tcPr>
          <w:p w:rsidR="00D871DE" w:rsidRPr="00B30090" w:rsidRDefault="00D871DE" w:rsidP="00175C89">
            <w:pPr>
              <w:spacing w:before="60" w:after="60"/>
              <w:jc w:val="both"/>
              <w:rPr>
                <w:rFonts w:ascii="Arial Black" w:hAnsi="Arial Black" w:cs="Arial"/>
                <w:b/>
                <w:sz w:val="20"/>
                <w:szCs w:val="20"/>
              </w:rPr>
            </w:pPr>
          </w:p>
        </w:tc>
        <w:tc>
          <w:tcPr>
            <w:tcW w:w="1198" w:type="dxa"/>
            <w:tcBorders>
              <w:bottom w:val="single" w:sz="4" w:space="0" w:color="17365D"/>
            </w:tcBorders>
          </w:tcPr>
          <w:p w:rsidR="00D871DE" w:rsidRPr="00B30090" w:rsidRDefault="00D871DE" w:rsidP="00175C89">
            <w:pPr>
              <w:spacing w:before="60" w:after="60"/>
              <w:jc w:val="both"/>
              <w:rPr>
                <w:rFonts w:ascii="Arial Black" w:hAnsi="Arial Black" w:cs="Arial"/>
                <w:b/>
                <w:sz w:val="20"/>
                <w:szCs w:val="20"/>
              </w:rPr>
            </w:pPr>
          </w:p>
        </w:tc>
        <w:tc>
          <w:tcPr>
            <w:tcW w:w="1546" w:type="dxa"/>
            <w:tcBorders>
              <w:bottom w:val="single" w:sz="4" w:space="0" w:color="17365D"/>
            </w:tcBorders>
            <w:shd w:val="clear" w:color="auto" w:fill="auto"/>
          </w:tcPr>
          <w:p w:rsidR="00D871DE" w:rsidRPr="00B30090" w:rsidRDefault="00D871DE" w:rsidP="00175C89">
            <w:pPr>
              <w:spacing w:before="60" w:after="60"/>
              <w:jc w:val="both"/>
              <w:rPr>
                <w:rFonts w:ascii="Arial Black" w:hAnsi="Arial Black" w:cs="Arial"/>
                <w:b/>
                <w:sz w:val="20"/>
                <w:szCs w:val="20"/>
              </w:rPr>
            </w:pPr>
          </w:p>
        </w:tc>
      </w:tr>
      <w:tr w:rsidR="00D871DE" w:rsidRPr="006D324E" w:rsidTr="00FA24B6">
        <w:trPr>
          <w:trHeight w:val="63"/>
        </w:trPr>
        <w:tc>
          <w:tcPr>
            <w:tcW w:w="6946" w:type="dxa"/>
            <w:vAlign w:val="center"/>
          </w:tcPr>
          <w:p w:rsidR="00D871DE" w:rsidRPr="006D324E" w:rsidRDefault="00D871DE" w:rsidP="00175C89">
            <w:pPr>
              <w:pStyle w:val="BodySingle"/>
              <w:spacing w:after="120"/>
              <w:ind w:left="0"/>
              <w:jc w:val="left"/>
              <w:rPr>
                <w:rFonts w:cs="Arial"/>
                <w:i w:val="0"/>
                <w:lang w:val="en-ZA"/>
              </w:rPr>
            </w:pPr>
            <w:r w:rsidRPr="006D324E">
              <w:rPr>
                <w:rFonts w:cs="Arial"/>
                <w:i w:val="0"/>
                <w:lang w:val="en-ZA"/>
              </w:rPr>
              <w:t>Department of Higher Education and Training</w:t>
            </w:r>
          </w:p>
        </w:tc>
        <w:tc>
          <w:tcPr>
            <w:tcW w:w="1096" w:type="dxa"/>
            <w:shd w:val="clear" w:color="auto" w:fill="FFC00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E82ACE" w:rsidRDefault="00D871DE" w:rsidP="00175C89">
            <w:pPr>
              <w:spacing w:before="60" w:after="60"/>
              <w:jc w:val="both"/>
              <w:rPr>
                <w:rFonts w:cs="Arial"/>
                <w:sz w:val="20"/>
                <w:szCs w:val="20"/>
                <w:highlight w:val="yellow"/>
              </w:rPr>
            </w:pPr>
          </w:p>
        </w:tc>
        <w:tc>
          <w:tcPr>
            <w:tcW w:w="952" w:type="dxa"/>
            <w:shd w:val="clear" w:color="auto" w:fill="FFC000"/>
          </w:tcPr>
          <w:p w:rsidR="00D871DE" w:rsidRPr="00E82ACE" w:rsidRDefault="00D871DE" w:rsidP="00175C89">
            <w:pPr>
              <w:spacing w:before="60" w:after="60"/>
              <w:jc w:val="both"/>
              <w:rPr>
                <w:rFonts w:cs="Arial"/>
                <w:sz w:val="20"/>
                <w:szCs w:val="20"/>
                <w:highlight w:val="yellow"/>
              </w:rPr>
            </w:pPr>
          </w:p>
        </w:tc>
        <w:tc>
          <w:tcPr>
            <w:tcW w:w="1198" w:type="dxa"/>
            <w:tcBorders>
              <w:bottom w:val="single" w:sz="4" w:space="0" w:color="17365D"/>
            </w:tcBorders>
            <w:shd w:val="clear" w:color="auto" w:fill="FFC000"/>
          </w:tcPr>
          <w:p w:rsidR="00D871DE" w:rsidRPr="00E82ACE" w:rsidRDefault="00D871DE" w:rsidP="00175C89">
            <w:pPr>
              <w:spacing w:before="60" w:after="60"/>
              <w:jc w:val="both"/>
              <w:rPr>
                <w:rFonts w:cs="Arial"/>
                <w:color w:val="FFFFFF" w:themeColor="background1"/>
                <w:sz w:val="20"/>
                <w:szCs w:val="20"/>
              </w:rPr>
            </w:pPr>
          </w:p>
        </w:tc>
        <w:tc>
          <w:tcPr>
            <w:tcW w:w="1198" w:type="dxa"/>
            <w:tcBorders>
              <w:bottom w:val="single" w:sz="4" w:space="0" w:color="17365D"/>
            </w:tcBorders>
            <w:shd w:val="clear" w:color="auto" w:fill="FFC000"/>
          </w:tcPr>
          <w:p w:rsidR="00D871DE" w:rsidRPr="00E82ACE" w:rsidRDefault="00D871DE" w:rsidP="00175C89">
            <w:pPr>
              <w:spacing w:before="60" w:after="60"/>
              <w:jc w:val="both"/>
              <w:rPr>
                <w:rFonts w:cs="Arial"/>
                <w:color w:val="FFFFFF" w:themeColor="background1"/>
                <w:sz w:val="20"/>
                <w:szCs w:val="20"/>
              </w:rPr>
            </w:pPr>
          </w:p>
        </w:tc>
        <w:tc>
          <w:tcPr>
            <w:tcW w:w="1546" w:type="dxa"/>
            <w:tcBorders>
              <w:bottom w:val="single" w:sz="4" w:space="0" w:color="17365D"/>
            </w:tcBorders>
            <w:shd w:val="clear" w:color="auto" w:fill="auto"/>
          </w:tcPr>
          <w:p w:rsidR="00D871DE" w:rsidRPr="00E82ACE" w:rsidRDefault="00FA24B6" w:rsidP="00175C89">
            <w:pPr>
              <w:spacing w:before="60" w:after="60"/>
              <w:jc w:val="both"/>
              <w:rPr>
                <w:rFonts w:cs="Arial"/>
                <w:color w:val="FFFFFF" w:themeColor="background1"/>
                <w:sz w:val="20"/>
                <w:szCs w:val="20"/>
              </w:rPr>
            </w:pPr>
            <w:r w:rsidRPr="001F038A">
              <w:rPr>
                <w:rFonts w:cs="Arial"/>
                <w:noProof/>
                <w:sz w:val="20"/>
                <w:szCs w:val="20"/>
                <w:lang w:eastAsia="en-ZA"/>
              </w:rPr>
              <w:drawing>
                <wp:inline distT="0" distB="0" distL="0" distR="0">
                  <wp:extent cx="361598" cy="175260"/>
                  <wp:effectExtent l="0" t="0" r="635" b="0"/>
                  <wp:docPr id="13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vAlign w:val="center"/>
          </w:tcPr>
          <w:p w:rsidR="00D871DE" w:rsidRPr="006D324E" w:rsidRDefault="00D871DE" w:rsidP="00175C89">
            <w:pPr>
              <w:spacing w:before="60" w:after="60"/>
              <w:rPr>
                <w:rFonts w:cs="Arial"/>
                <w:sz w:val="20"/>
                <w:szCs w:val="20"/>
              </w:rPr>
            </w:pPr>
            <w:r w:rsidRPr="006D324E">
              <w:rPr>
                <w:rFonts w:cs="Arial"/>
                <w:sz w:val="20"/>
                <w:szCs w:val="20"/>
              </w:rPr>
              <w:t>Agriculture Sector Education and Training Authority (AGRISETA)</w:t>
            </w:r>
          </w:p>
        </w:tc>
        <w:tc>
          <w:tcPr>
            <w:tcW w:w="1096" w:type="dxa"/>
            <w:shd w:val="clear" w:color="auto" w:fill="FFC00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FFC000"/>
          </w:tcPr>
          <w:p w:rsidR="00D871DE" w:rsidRPr="006D324E" w:rsidRDefault="00D871DE" w:rsidP="00175C89">
            <w:pPr>
              <w:spacing w:before="60" w:after="60"/>
              <w:jc w:val="both"/>
              <w:rPr>
                <w:rFonts w:cs="Arial"/>
                <w:sz w:val="20"/>
                <w:szCs w:val="20"/>
              </w:rPr>
            </w:pPr>
          </w:p>
        </w:tc>
        <w:tc>
          <w:tcPr>
            <w:tcW w:w="1198" w:type="dxa"/>
            <w:shd w:val="clear" w:color="auto" w:fill="FFC000"/>
          </w:tcPr>
          <w:p w:rsidR="00D871DE" w:rsidRPr="006D324E" w:rsidRDefault="00D871DE" w:rsidP="00175C89">
            <w:pPr>
              <w:spacing w:before="60" w:after="60"/>
              <w:jc w:val="both"/>
              <w:rPr>
                <w:rFonts w:cs="Arial"/>
                <w:sz w:val="20"/>
                <w:szCs w:val="20"/>
              </w:rPr>
            </w:pPr>
          </w:p>
        </w:tc>
        <w:tc>
          <w:tcPr>
            <w:tcW w:w="1198" w:type="dxa"/>
            <w:shd w:val="clear" w:color="auto" w:fill="FFC000"/>
          </w:tcPr>
          <w:p w:rsidR="00D871DE" w:rsidRPr="006D324E" w:rsidRDefault="00D871DE" w:rsidP="00175C89">
            <w:pPr>
              <w:spacing w:before="60" w:after="60"/>
              <w:jc w:val="both"/>
              <w:rPr>
                <w:rFonts w:cs="Arial"/>
                <w:sz w:val="20"/>
                <w:szCs w:val="20"/>
              </w:rPr>
            </w:pPr>
          </w:p>
        </w:tc>
        <w:tc>
          <w:tcPr>
            <w:tcW w:w="1546" w:type="dxa"/>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361598" cy="175260"/>
                  <wp:effectExtent l="0" t="0" r="635" b="0"/>
                  <wp:docPr id="13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vAlign w:val="center"/>
          </w:tcPr>
          <w:p w:rsidR="00D871DE" w:rsidRPr="006D324E" w:rsidRDefault="00D871DE" w:rsidP="00175C89">
            <w:pPr>
              <w:spacing w:before="60" w:after="60"/>
              <w:rPr>
                <w:rFonts w:cs="Arial"/>
                <w:sz w:val="20"/>
                <w:szCs w:val="20"/>
              </w:rPr>
            </w:pPr>
            <w:r w:rsidRPr="006D324E">
              <w:rPr>
                <w:rFonts w:cs="Arial"/>
                <w:sz w:val="20"/>
                <w:szCs w:val="20"/>
              </w:rPr>
              <w:t>Banking Sector Education and Training Authority (BANKSETA)</w:t>
            </w:r>
          </w:p>
        </w:tc>
        <w:tc>
          <w:tcPr>
            <w:tcW w:w="1096" w:type="dxa"/>
            <w:shd w:val="clear" w:color="auto" w:fill="00B050"/>
          </w:tcPr>
          <w:p w:rsidR="00D871DE" w:rsidRPr="006D324E" w:rsidRDefault="00D871DE" w:rsidP="00175C89">
            <w:pPr>
              <w:spacing w:before="60" w:after="60"/>
              <w:jc w:val="both"/>
              <w:rPr>
                <w:rFonts w:cs="Arial"/>
                <w:sz w:val="20"/>
                <w:szCs w:val="20"/>
              </w:rPr>
            </w:pPr>
          </w:p>
        </w:tc>
        <w:tc>
          <w:tcPr>
            <w:tcW w:w="956" w:type="dxa"/>
            <w:shd w:val="clear" w:color="auto" w:fill="00B050"/>
          </w:tcPr>
          <w:p w:rsidR="00D871DE" w:rsidRPr="006D324E" w:rsidRDefault="00D871DE" w:rsidP="00175C89">
            <w:pPr>
              <w:spacing w:before="60" w:after="60"/>
              <w:jc w:val="both"/>
              <w:rPr>
                <w:rFonts w:cs="Arial"/>
                <w:sz w:val="20"/>
                <w:szCs w:val="20"/>
              </w:rPr>
            </w:pPr>
          </w:p>
        </w:tc>
        <w:tc>
          <w:tcPr>
            <w:tcW w:w="952" w:type="dxa"/>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361598" cy="175260"/>
                  <wp:effectExtent l="0" t="0" r="635" b="0"/>
                  <wp:docPr id="13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vAlign w:val="center"/>
          </w:tcPr>
          <w:p w:rsidR="00D871DE" w:rsidRPr="006D324E" w:rsidRDefault="00D871DE" w:rsidP="00175C89">
            <w:pPr>
              <w:spacing w:before="60" w:after="60"/>
              <w:rPr>
                <w:rFonts w:cs="Arial"/>
                <w:sz w:val="20"/>
                <w:szCs w:val="20"/>
              </w:rPr>
            </w:pPr>
            <w:r w:rsidRPr="006D324E">
              <w:rPr>
                <w:rFonts w:cs="Arial"/>
                <w:sz w:val="20"/>
                <w:szCs w:val="20"/>
              </w:rPr>
              <w:t>Construction Sector Education and Training Authority (CETA)</w:t>
            </w:r>
          </w:p>
        </w:tc>
        <w:tc>
          <w:tcPr>
            <w:tcW w:w="1096" w:type="dxa"/>
            <w:shd w:val="clear" w:color="auto" w:fill="FFC00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FFC00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E82ACE" w:rsidRDefault="00D871DE" w:rsidP="00175C89">
            <w:pPr>
              <w:spacing w:before="60" w:after="60"/>
              <w:rPr>
                <w:rFonts w:cs="Arial"/>
                <w:sz w:val="20"/>
                <w:szCs w:val="20"/>
              </w:rPr>
            </w:pPr>
          </w:p>
        </w:tc>
        <w:tc>
          <w:tcPr>
            <w:tcW w:w="1198" w:type="dxa"/>
            <w:tcBorders>
              <w:bottom w:val="single" w:sz="4" w:space="0" w:color="17365D"/>
            </w:tcBorders>
            <w:shd w:val="clear" w:color="auto" w:fill="00B050"/>
          </w:tcPr>
          <w:p w:rsidR="00D871DE" w:rsidRPr="00E82ACE" w:rsidRDefault="00D871DE" w:rsidP="00175C89">
            <w:pPr>
              <w:spacing w:before="60" w:after="60"/>
              <w:rPr>
                <w:rFonts w:cs="Arial"/>
                <w:sz w:val="20"/>
                <w:szCs w:val="20"/>
              </w:rPr>
            </w:pPr>
          </w:p>
        </w:tc>
        <w:tc>
          <w:tcPr>
            <w:tcW w:w="1546" w:type="dxa"/>
            <w:tcBorders>
              <w:bottom w:val="single" w:sz="4" w:space="0" w:color="17365D"/>
            </w:tcBorders>
            <w:shd w:val="clear" w:color="auto" w:fill="auto"/>
          </w:tcPr>
          <w:p w:rsidR="00D871DE" w:rsidRPr="00E82ACE" w:rsidRDefault="00FA24B6" w:rsidP="00175C89">
            <w:pPr>
              <w:spacing w:before="60" w:after="60"/>
              <w:rPr>
                <w:rFonts w:cs="Arial"/>
                <w:sz w:val="20"/>
                <w:szCs w:val="20"/>
              </w:rPr>
            </w:pPr>
            <w:r w:rsidRPr="001F038A">
              <w:rPr>
                <w:rFonts w:cs="Arial"/>
                <w:noProof/>
                <w:sz w:val="20"/>
                <w:szCs w:val="20"/>
                <w:lang w:eastAsia="en-ZA"/>
              </w:rPr>
              <w:drawing>
                <wp:inline distT="0" distB="0" distL="0" distR="0">
                  <wp:extent cx="361598" cy="175260"/>
                  <wp:effectExtent l="0" t="0" r="635" b="0"/>
                  <wp:docPr id="13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vAlign w:val="center"/>
          </w:tcPr>
          <w:p w:rsidR="00D871DE" w:rsidRPr="006D324E" w:rsidRDefault="00D871DE" w:rsidP="00175C89">
            <w:pPr>
              <w:spacing w:before="60" w:after="60"/>
              <w:rPr>
                <w:rFonts w:cs="Arial"/>
                <w:sz w:val="20"/>
                <w:szCs w:val="20"/>
              </w:rPr>
            </w:pPr>
            <w:r w:rsidRPr="006D324E">
              <w:rPr>
                <w:rFonts w:cs="Arial"/>
                <w:sz w:val="20"/>
                <w:szCs w:val="20"/>
              </w:rPr>
              <w:t>Chemical Industries Education and Training Authority (CHIETA)</w:t>
            </w:r>
          </w:p>
        </w:tc>
        <w:tc>
          <w:tcPr>
            <w:tcW w:w="1096" w:type="dxa"/>
            <w:shd w:val="clear" w:color="auto" w:fill="FFC00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361598" cy="175260"/>
                  <wp:effectExtent l="0" t="0" r="635" b="0"/>
                  <wp:docPr id="137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Energy and Water Sector Education and Training Authority (EWSETA)</w:t>
            </w:r>
          </w:p>
        </w:tc>
        <w:tc>
          <w:tcPr>
            <w:tcW w:w="1096" w:type="dxa"/>
            <w:shd w:val="clear" w:color="auto" w:fill="7030A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FFC000"/>
          </w:tcPr>
          <w:p w:rsidR="00D871DE" w:rsidRPr="006D324E" w:rsidRDefault="00D871DE" w:rsidP="00175C89">
            <w:pPr>
              <w:spacing w:before="60" w:after="60"/>
              <w:jc w:val="both"/>
              <w:rPr>
                <w:rFonts w:cs="Arial"/>
                <w:sz w:val="20"/>
                <w:szCs w:val="20"/>
              </w:rPr>
            </w:pPr>
          </w:p>
        </w:tc>
        <w:tc>
          <w:tcPr>
            <w:tcW w:w="1198" w:type="dxa"/>
            <w:shd w:val="clear" w:color="auto" w:fill="FFC000"/>
          </w:tcPr>
          <w:p w:rsidR="00D871DE" w:rsidRPr="006D324E" w:rsidRDefault="00D871DE" w:rsidP="00175C89">
            <w:pPr>
              <w:spacing w:before="60" w:after="60"/>
              <w:jc w:val="both"/>
              <w:rPr>
                <w:rFonts w:cs="Arial"/>
                <w:sz w:val="20"/>
                <w:szCs w:val="20"/>
              </w:rPr>
            </w:pPr>
          </w:p>
        </w:tc>
        <w:tc>
          <w:tcPr>
            <w:tcW w:w="1198" w:type="dxa"/>
            <w:shd w:val="clear" w:color="auto" w:fill="FFC000"/>
          </w:tcPr>
          <w:p w:rsidR="00D871DE" w:rsidRPr="006D324E" w:rsidRDefault="00D871DE" w:rsidP="00175C89">
            <w:pPr>
              <w:spacing w:before="60" w:after="60"/>
              <w:jc w:val="both"/>
              <w:rPr>
                <w:rFonts w:cs="Arial"/>
                <w:sz w:val="20"/>
                <w:szCs w:val="20"/>
              </w:rPr>
            </w:pPr>
          </w:p>
        </w:tc>
        <w:tc>
          <w:tcPr>
            <w:tcW w:w="1546" w:type="dxa"/>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361598" cy="175260"/>
                  <wp:effectExtent l="0" t="0" r="635"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Education, Training and Development practices (ETDPSETA)</w:t>
            </w:r>
          </w:p>
        </w:tc>
        <w:tc>
          <w:tcPr>
            <w:tcW w:w="1096" w:type="dxa"/>
            <w:shd w:val="clear" w:color="auto" w:fill="00B05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3717BE">
              <w:rPr>
                <w:rFonts w:cs="Arial"/>
                <w:noProof/>
                <w:sz w:val="20"/>
                <w:szCs w:val="20"/>
                <w:lang w:eastAsia="en-ZA"/>
              </w:rPr>
              <w:drawing>
                <wp:inline distT="0" distB="0" distL="0" distR="0">
                  <wp:extent cx="232235" cy="259080"/>
                  <wp:effectExtent l="0" t="0" r="0" b="7620"/>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2" cstate="print"/>
                          <a:stretch>
                            <a:fillRect/>
                          </a:stretch>
                        </pic:blipFill>
                        <pic:spPr>
                          <a:xfrm>
                            <a:off x="0" y="0"/>
                            <a:ext cx="235593" cy="262827"/>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Financial and Accounting Services Sector Education and Training Authority (FASSET)</w:t>
            </w:r>
          </w:p>
        </w:tc>
        <w:tc>
          <w:tcPr>
            <w:tcW w:w="1096" w:type="dxa"/>
            <w:shd w:val="clear" w:color="auto" w:fill="00B050"/>
          </w:tcPr>
          <w:p w:rsidR="00D871DE" w:rsidRPr="006D324E" w:rsidRDefault="00D871DE" w:rsidP="00175C89">
            <w:pPr>
              <w:spacing w:before="60" w:after="60"/>
              <w:jc w:val="both"/>
              <w:rPr>
                <w:rFonts w:cs="Arial"/>
                <w:sz w:val="20"/>
                <w:szCs w:val="20"/>
              </w:rPr>
            </w:pPr>
          </w:p>
        </w:tc>
        <w:tc>
          <w:tcPr>
            <w:tcW w:w="956" w:type="dxa"/>
            <w:shd w:val="clear" w:color="auto" w:fill="00B050"/>
          </w:tcPr>
          <w:p w:rsidR="00D871DE" w:rsidRPr="006D324E" w:rsidRDefault="00D871DE" w:rsidP="00175C89">
            <w:pPr>
              <w:spacing w:before="60" w:after="60"/>
              <w:jc w:val="both"/>
              <w:rPr>
                <w:rFonts w:cs="Arial"/>
                <w:sz w:val="20"/>
                <w:szCs w:val="20"/>
              </w:rPr>
            </w:pPr>
          </w:p>
        </w:tc>
        <w:tc>
          <w:tcPr>
            <w:tcW w:w="952" w:type="dxa"/>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190500" cy="266700"/>
                  <wp:effectExtent l="0" t="0" r="0" b="0"/>
                  <wp:docPr id="13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3" cstate="print"/>
                          <a:stretch>
                            <a:fillRect/>
                          </a:stretch>
                        </pic:blipFill>
                        <pic:spPr>
                          <a:xfrm>
                            <a:off x="0" y="0"/>
                            <a:ext cx="188634" cy="264088"/>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Fibre Processing and Manufacturing Sector Education and Training Authority (FP&amp;MSETA)</w:t>
            </w:r>
          </w:p>
        </w:tc>
        <w:tc>
          <w:tcPr>
            <w:tcW w:w="1096" w:type="dxa"/>
            <w:shd w:val="clear" w:color="auto" w:fill="7030A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FFC00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361598" cy="175260"/>
                  <wp:effectExtent l="0" t="0" r="635"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Food and Beverages Sector Education and Training Authority (FOODBEV)</w:t>
            </w:r>
          </w:p>
        </w:tc>
        <w:tc>
          <w:tcPr>
            <w:tcW w:w="1096" w:type="dxa"/>
            <w:shd w:val="clear" w:color="auto" w:fill="FFC00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FFC00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361598" cy="175260"/>
                  <wp:effectExtent l="0" t="0" r="635"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FA24B6" w:rsidRPr="006D324E" w:rsidTr="00FA24B6">
        <w:trPr>
          <w:trHeight w:val="63"/>
        </w:trPr>
        <w:tc>
          <w:tcPr>
            <w:tcW w:w="6946" w:type="dxa"/>
          </w:tcPr>
          <w:p w:rsidR="00FA24B6" w:rsidRPr="006D324E" w:rsidRDefault="00FA24B6" w:rsidP="00175C89">
            <w:pPr>
              <w:spacing w:before="60" w:after="60"/>
              <w:rPr>
                <w:rFonts w:cs="Arial"/>
                <w:sz w:val="20"/>
                <w:szCs w:val="20"/>
              </w:rPr>
            </w:pPr>
            <w:r w:rsidRPr="006D324E">
              <w:rPr>
                <w:rFonts w:cs="Arial"/>
                <w:sz w:val="20"/>
                <w:szCs w:val="20"/>
              </w:rPr>
              <w:lastRenderedPageBreak/>
              <w:t>Health and Welfare  Sector Education and Training Authority (HWSETA)</w:t>
            </w:r>
          </w:p>
        </w:tc>
        <w:tc>
          <w:tcPr>
            <w:tcW w:w="1096" w:type="dxa"/>
            <w:shd w:val="clear" w:color="auto" w:fill="FFC000"/>
          </w:tcPr>
          <w:p w:rsidR="00FA24B6" w:rsidRPr="006D324E" w:rsidRDefault="00FA24B6" w:rsidP="00175C89">
            <w:pPr>
              <w:spacing w:before="60" w:after="60"/>
              <w:jc w:val="both"/>
              <w:rPr>
                <w:rFonts w:cs="Arial"/>
                <w:sz w:val="20"/>
                <w:szCs w:val="20"/>
              </w:rPr>
            </w:pPr>
          </w:p>
        </w:tc>
        <w:tc>
          <w:tcPr>
            <w:tcW w:w="956" w:type="dxa"/>
            <w:shd w:val="clear" w:color="auto" w:fill="00B050"/>
          </w:tcPr>
          <w:p w:rsidR="00FA24B6" w:rsidRPr="006D324E" w:rsidRDefault="00FA24B6" w:rsidP="00175C89">
            <w:pPr>
              <w:spacing w:before="60" w:after="60"/>
              <w:jc w:val="both"/>
              <w:rPr>
                <w:rFonts w:cs="Arial"/>
                <w:sz w:val="20"/>
                <w:szCs w:val="20"/>
              </w:rPr>
            </w:pPr>
          </w:p>
        </w:tc>
        <w:tc>
          <w:tcPr>
            <w:tcW w:w="952" w:type="dxa"/>
            <w:shd w:val="clear" w:color="auto" w:fill="00B050"/>
          </w:tcPr>
          <w:p w:rsidR="00FA24B6" w:rsidRPr="006D324E" w:rsidRDefault="00FA24B6" w:rsidP="00175C89">
            <w:pPr>
              <w:spacing w:before="60" w:after="60"/>
              <w:jc w:val="both"/>
              <w:rPr>
                <w:rFonts w:cs="Arial"/>
                <w:sz w:val="20"/>
                <w:szCs w:val="20"/>
              </w:rPr>
            </w:pPr>
          </w:p>
        </w:tc>
        <w:tc>
          <w:tcPr>
            <w:tcW w:w="1198" w:type="dxa"/>
            <w:tcBorders>
              <w:bottom w:val="single" w:sz="4" w:space="0" w:color="17365D"/>
            </w:tcBorders>
            <w:shd w:val="clear" w:color="auto" w:fill="00B050"/>
          </w:tcPr>
          <w:p w:rsidR="00FA24B6" w:rsidRPr="006D324E" w:rsidRDefault="00FA24B6" w:rsidP="00175C89">
            <w:pPr>
              <w:spacing w:before="60" w:after="60"/>
              <w:jc w:val="both"/>
              <w:rPr>
                <w:rFonts w:cs="Arial"/>
                <w:sz w:val="20"/>
                <w:szCs w:val="20"/>
              </w:rPr>
            </w:pPr>
          </w:p>
        </w:tc>
        <w:tc>
          <w:tcPr>
            <w:tcW w:w="1198" w:type="dxa"/>
            <w:tcBorders>
              <w:bottom w:val="single" w:sz="4" w:space="0" w:color="17365D"/>
            </w:tcBorders>
            <w:shd w:val="clear" w:color="auto" w:fill="00B050"/>
          </w:tcPr>
          <w:p w:rsidR="00FA24B6" w:rsidRPr="006D324E" w:rsidRDefault="00FA24B6" w:rsidP="00175C89">
            <w:pPr>
              <w:spacing w:before="60" w:after="60"/>
              <w:jc w:val="both"/>
              <w:rPr>
                <w:rFonts w:cs="Arial"/>
                <w:sz w:val="20"/>
                <w:szCs w:val="20"/>
              </w:rPr>
            </w:pPr>
          </w:p>
        </w:tc>
        <w:tc>
          <w:tcPr>
            <w:tcW w:w="1546" w:type="dxa"/>
            <w:tcBorders>
              <w:bottom w:val="single" w:sz="4" w:space="0" w:color="17365D"/>
            </w:tcBorders>
            <w:shd w:val="clear" w:color="auto" w:fill="auto"/>
          </w:tcPr>
          <w:p w:rsidR="00FA24B6" w:rsidRDefault="00FA24B6">
            <w:r w:rsidRPr="00B8359D">
              <w:rPr>
                <w:rFonts w:cs="Arial"/>
                <w:noProof/>
                <w:sz w:val="20"/>
                <w:szCs w:val="20"/>
                <w:lang w:eastAsia="en-ZA"/>
              </w:rPr>
              <w:drawing>
                <wp:inline distT="0" distB="0" distL="0" distR="0">
                  <wp:extent cx="361598" cy="175260"/>
                  <wp:effectExtent l="0" t="0" r="635" b="0"/>
                  <wp:docPr id="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FA24B6" w:rsidRPr="006D324E" w:rsidTr="00FA24B6">
        <w:trPr>
          <w:trHeight w:val="63"/>
        </w:trPr>
        <w:tc>
          <w:tcPr>
            <w:tcW w:w="6946" w:type="dxa"/>
          </w:tcPr>
          <w:p w:rsidR="00FA24B6" w:rsidRPr="006D324E" w:rsidRDefault="00FA24B6" w:rsidP="00175C89">
            <w:pPr>
              <w:spacing w:before="60" w:after="60"/>
              <w:rPr>
                <w:rFonts w:cs="Arial"/>
                <w:sz w:val="20"/>
                <w:szCs w:val="20"/>
              </w:rPr>
            </w:pPr>
            <w:r w:rsidRPr="006D324E">
              <w:rPr>
                <w:rFonts w:cs="Arial"/>
                <w:sz w:val="20"/>
                <w:szCs w:val="20"/>
              </w:rPr>
              <w:t>Media, Information  and Communication Technologies SETA (MICTS</w:t>
            </w:r>
            <w:r w:rsidR="004A5A85">
              <w:rPr>
                <w:rFonts w:cs="Arial"/>
                <w:sz w:val="20"/>
                <w:szCs w:val="20"/>
              </w:rPr>
              <w:t>ETA</w:t>
            </w:r>
            <w:r w:rsidRPr="006D324E">
              <w:rPr>
                <w:rFonts w:cs="Arial"/>
                <w:sz w:val="20"/>
                <w:szCs w:val="20"/>
              </w:rPr>
              <w:t>)</w:t>
            </w:r>
          </w:p>
        </w:tc>
        <w:tc>
          <w:tcPr>
            <w:tcW w:w="1096" w:type="dxa"/>
            <w:shd w:val="clear" w:color="auto" w:fill="00B050"/>
          </w:tcPr>
          <w:p w:rsidR="00FA24B6" w:rsidRPr="006D324E" w:rsidRDefault="00FA24B6" w:rsidP="00175C89">
            <w:pPr>
              <w:spacing w:before="60" w:after="60"/>
              <w:jc w:val="both"/>
              <w:rPr>
                <w:rFonts w:cs="Arial"/>
                <w:sz w:val="20"/>
                <w:szCs w:val="20"/>
              </w:rPr>
            </w:pPr>
          </w:p>
        </w:tc>
        <w:tc>
          <w:tcPr>
            <w:tcW w:w="956" w:type="dxa"/>
            <w:shd w:val="clear" w:color="auto" w:fill="00B050"/>
          </w:tcPr>
          <w:p w:rsidR="00FA24B6" w:rsidRPr="006D324E" w:rsidRDefault="00FA24B6" w:rsidP="00175C89">
            <w:pPr>
              <w:spacing w:before="60" w:after="60"/>
              <w:jc w:val="both"/>
              <w:rPr>
                <w:rFonts w:cs="Arial"/>
                <w:sz w:val="20"/>
                <w:szCs w:val="20"/>
              </w:rPr>
            </w:pPr>
          </w:p>
        </w:tc>
        <w:tc>
          <w:tcPr>
            <w:tcW w:w="952" w:type="dxa"/>
            <w:shd w:val="clear" w:color="auto" w:fill="00B050"/>
          </w:tcPr>
          <w:p w:rsidR="00FA24B6" w:rsidRPr="006D324E" w:rsidRDefault="00FA24B6" w:rsidP="00175C89">
            <w:pPr>
              <w:spacing w:before="60" w:after="60"/>
              <w:jc w:val="both"/>
              <w:rPr>
                <w:rFonts w:cs="Arial"/>
                <w:sz w:val="20"/>
                <w:szCs w:val="20"/>
              </w:rPr>
            </w:pPr>
          </w:p>
        </w:tc>
        <w:tc>
          <w:tcPr>
            <w:tcW w:w="1198" w:type="dxa"/>
            <w:tcBorders>
              <w:bottom w:val="single" w:sz="4" w:space="0" w:color="17365D"/>
            </w:tcBorders>
            <w:shd w:val="clear" w:color="auto" w:fill="00B050"/>
          </w:tcPr>
          <w:p w:rsidR="00FA24B6" w:rsidRPr="006D324E" w:rsidRDefault="00FA24B6" w:rsidP="00175C89">
            <w:pPr>
              <w:spacing w:before="60" w:after="60"/>
              <w:jc w:val="both"/>
              <w:rPr>
                <w:rFonts w:cs="Arial"/>
                <w:sz w:val="20"/>
                <w:szCs w:val="20"/>
              </w:rPr>
            </w:pPr>
          </w:p>
        </w:tc>
        <w:tc>
          <w:tcPr>
            <w:tcW w:w="1198" w:type="dxa"/>
            <w:tcBorders>
              <w:bottom w:val="single" w:sz="4" w:space="0" w:color="17365D"/>
            </w:tcBorders>
            <w:shd w:val="clear" w:color="auto" w:fill="00B050"/>
          </w:tcPr>
          <w:p w:rsidR="00FA24B6" w:rsidRPr="006D324E" w:rsidRDefault="00FA24B6" w:rsidP="00175C89">
            <w:pPr>
              <w:spacing w:before="60" w:after="60"/>
              <w:jc w:val="both"/>
              <w:rPr>
                <w:rFonts w:cs="Arial"/>
                <w:sz w:val="20"/>
                <w:szCs w:val="20"/>
              </w:rPr>
            </w:pPr>
          </w:p>
        </w:tc>
        <w:tc>
          <w:tcPr>
            <w:tcW w:w="1546" w:type="dxa"/>
            <w:tcBorders>
              <w:bottom w:val="single" w:sz="4" w:space="0" w:color="17365D"/>
            </w:tcBorders>
            <w:shd w:val="clear" w:color="auto" w:fill="auto"/>
          </w:tcPr>
          <w:p w:rsidR="00FA24B6" w:rsidRDefault="00FA24B6">
            <w:r w:rsidRPr="00B8359D">
              <w:rPr>
                <w:rFonts w:cs="Arial"/>
                <w:noProof/>
                <w:sz w:val="20"/>
                <w:szCs w:val="20"/>
                <w:lang w:eastAsia="en-ZA"/>
              </w:rPr>
              <w:drawing>
                <wp:inline distT="0" distB="0" distL="0" distR="0">
                  <wp:extent cx="361598" cy="175260"/>
                  <wp:effectExtent l="0" t="0" r="635"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FA24B6" w:rsidRPr="006D324E" w:rsidTr="00FA24B6">
        <w:trPr>
          <w:trHeight w:val="63"/>
        </w:trPr>
        <w:tc>
          <w:tcPr>
            <w:tcW w:w="6946" w:type="dxa"/>
          </w:tcPr>
          <w:p w:rsidR="00FA24B6" w:rsidRPr="006D324E" w:rsidRDefault="00FA24B6" w:rsidP="00175C89">
            <w:pPr>
              <w:spacing w:before="60" w:after="60"/>
              <w:rPr>
                <w:rFonts w:cs="Arial"/>
                <w:sz w:val="20"/>
                <w:szCs w:val="20"/>
              </w:rPr>
            </w:pPr>
            <w:r w:rsidRPr="006D324E">
              <w:rPr>
                <w:rFonts w:cs="Arial"/>
                <w:sz w:val="20"/>
                <w:szCs w:val="20"/>
              </w:rPr>
              <w:t>Insurance Sector Education and Training Authority (INSETA)</w:t>
            </w:r>
          </w:p>
        </w:tc>
        <w:tc>
          <w:tcPr>
            <w:tcW w:w="1096" w:type="dxa"/>
            <w:shd w:val="clear" w:color="auto" w:fill="FFC000"/>
          </w:tcPr>
          <w:p w:rsidR="00FA24B6" w:rsidRPr="006D324E" w:rsidRDefault="00FA24B6" w:rsidP="00175C89">
            <w:pPr>
              <w:spacing w:before="60" w:after="60"/>
              <w:jc w:val="both"/>
              <w:rPr>
                <w:rFonts w:cs="Arial"/>
                <w:sz w:val="20"/>
                <w:szCs w:val="20"/>
              </w:rPr>
            </w:pPr>
          </w:p>
        </w:tc>
        <w:tc>
          <w:tcPr>
            <w:tcW w:w="956" w:type="dxa"/>
            <w:shd w:val="clear" w:color="auto" w:fill="FFC000"/>
          </w:tcPr>
          <w:p w:rsidR="00FA24B6" w:rsidRPr="006D324E" w:rsidRDefault="00FA24B6" w:rsidP="00175C89">
            <w:pPr>
              <w:spacing w:before="60" w:after="60"/>
              <w:jc w:val="both"/>
              <w:rPr>
                <w:rFonts w:cs="Arial"/>
                <w:sz w:val="20"/>
                <w:szCs w:val="20"/>
              </w:rPr>
            </w:pPr>
          </w:p>
        </w:tc>
        <w:tc>
          <w:tcPr>
            <w:tcW w:w="952" w:type="dxa"/>
            <w:shd w:val="clear" w:color="auto" w:fill="FFC000"/>
          </w:tcPr>
          <w:p w:rsidR="00FA24B6" w:rsidRPr="006D324E" w:rsidRDefault="00FA24B6" w:rsidP="00175C89">
            <w:pPr>
              <w:spacing w:before="60" w:after="60"/>
              <w:jc w:val="both"/>
              <w:rPr>
                <w:rFonts w:cs="Arial"/>
                <w:sz w:val="20"/>
                <w:szCs w:val="20"/>
              </w:rPr>
            </w:pPr>
          </w:p>
        </w:tc>
        <w:tc>
          <w:tcPr>
            <w:tcW w:w="1198" w:type="dxa"/>
            <w:tcBorders>
              <w:bottom w:val="single" w:sz="4" w:space="0" w:color="17365D"/>
            </w:tcBorders>
            <w:shd w:val="clear" w:color="auto" w:fill="00B050"/>
          </w:tcPr>
          <w:p w:rsidR="00FA24B6" w:rsidRPr="006D324E" w:rsidRDefault="00FA24B6" w:rsidP="00175C89">
            <w:pPr>
              <w:spacing w:before="60" w:after="60"/>
              <w:rPr>
                <w:rFonts w:cs="Arial"/>
                <w:sz w:val="20"/>
                <w:szCs w:val="20"/>
              </w:rPr>
            </w:pPr>
          </w:p>
        </w:tc>
        <w:tc>
          <w:tcPr>
            <w:tcW w:w="1198" w:type="dxa"/>
            <w:tcBorders>
              <w:bottom w:val="single" w:sz="4" w:space="0" w:color="17365D"/>
            </w:tcBorders>
            <w:shd w:val="clear" w:color="auto" w:fill="00B050"/>
          </w:tcPr>
          <w:p w:rsidR="00FA24B6" w:rsidRPr="006D324E" w:rsidRDefault="00FA24B6" w:rsidP="00175C89">
            <w:pPr>
              <w:spacing w:before="60" w:after="60"/>
              <w:rPr>
                <w:rFonts w:cs="Arial"/>
                <w:sz w:val="20"/>
                <w:szCs w:val="20"/>
              </w:rPr>
            </w:pPr>
          </w:p>
        </w:tc>
        <w:tc>
          <w:tcPr>
            <w:tcW w:w="1546" w:type="dxa"/>
            <w:tcBorders>
              <w:bottom w:val="single" w:sz="4" w:space="0" w:color="17365D"/>
            </w:tcBorders>
            <w:shd w:val="clear" w:color="auto" w:fill="auto"/>
          </w:tcPr>
          <w:p w:rsidR="00FA24B6" w:rsidRDefault="00FA24B6">
            <w:r w:rsidRPr="00B8359D">
              <w:rPr>
                <w:rFonts w:cs="Arial"/>
                <w:noProof/>
                <w:sz w:val="20"/>
                <w:szCs w:val="20"/>
                <w:lang w:eastAsia="en-ZA"/>
              </w:rPr>
              <w:drawing>
                <wp:inline distT="0" distB="0" distL="0" distR="0">
                  <wp:extent cx="361598" cy="175260"/>
                  <wp:effectExtent l="0" t="0" r="635" b="0"/>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FA24B6" w:rsidRPr="006D324E" w:rsidTr="00FA24B6">
        <w:trPr>
          <w:trHeight w:val="63"/>
        </w:trPr>
        <w:tc>
          <w:tcPr>
            <w:tcW w:w="6946" w:type="dxa"/>
          </w:tcPr>
          <w:p w:rsidR="00FA24B6" w:rsidRPr="006D324E" w:rsidRDefault="00FA24B6" w:rsidP="00175C89">
            <w:pPr>
              <w:spacing w:before="60" w:after="60"/>
              <w:rPr>
                <w:rFonts w:cs="Arial"/>
                <w:sz w:val="20"/>
                <w:szCs w:val="20"/>
              </w:rPr>
            </w:pPr>
            <w:r w:rsidRPr="006D324E">
              <w:rPr>
                <w:rFonts w:cs="Arial"/>
                <w:sz w:val="20"/>
                <w:szCs w:val="20"/>
              </w:rPr>
              <w:t>Local Government  Sector Education and Training Authority (LGSETA)</w:t>
            </w:r>
          </w:p>
        </w:tc>
        <w:tc>
          <w:tcPr>
            <w:tcW w:w="1096" w:type="dxa"/>
            <w:shd w:val="clear" w:color="auto" w:fill="7030A0"/>
          </w:tcPr>
          <w:p w:rsidR="00FA24B6" w:rsidRPr="006D324E" w:rsidRDefault="00FA24B6" w:rsidP="00175C89">
            <w:pPr>
              <w:spacing w:before="60" w:after="60"/>
              <w:jc w:val="both"/>
              <w:rPr>
                <w:rFonts w:cs="Arial"/>
                <w:sz w:val="20"/>
                <w:szCs w:val="20"/>
              </w:rPr>
            </w:pPr>
          </w:p>
        </w:tc>
        <w:tc>
          <w:tcPr>
            <w:tcW w:w="956" w:type="dxa"/>
            <w:shd w:val="clear" w:color="auto" w:fill="7030A0"/>
          </w:tcPr>
          <w:p w:rsidR="00FA24B6" w:rsidRPr="006D324E" w:rsidRDefault="00FA24B6" w:rsidP="00175C89">
            <w:pPr>
              <w:spacing w:before="60" w:after="60"/>
              <w:jc w:val="both"/>
              <w:rPr>
                <w:rFonts w:cs="Arial"/>
                <w:sz w:val="20"/>
                <w:szCs w:val="20"/>
              </w:rPr>
            </w:pPr>
          </w:p>
        </w:tc>
        <w:tc>
          <w:tcPr>
            <w:tcW w:w="952" w:type="dxa"/>
            <w:shd w:val="clear" w:color="auto" w:fill="FFC000"/>
          </w:tcPr>
          <w:p w:rsidR="00FA24B6" w:rsidRPr="006D324E" w:rsidRDefault="00FA24B6" w:rsidP="00175C89">
            <w:pPr>
              <w:spacing w:before="60" w:after="60"/>
              <w:jc w:val="both"/>
              <w:rPr>
                <w:rFonts w:cs="Arial"/>
                <w:sz w:val="20"/>
                <w:szCs w:val="20"/>
              </w:rPr>
            </w:pPr>
          </w:p>
        </w:tc>
        <w:tc>
          <w:tcPr>
            <w:tcW w:w="1198" w:type="dxa"/>
            <w:tcBorders>
              <w:bottom w:val="single" w:sz="4" w:space="0" w:color="17365D"/>
            </w:tcBorders>
            <w:shd w:val="clear" w:color="auto" w:fill="FFC000"/>
          </w:tcPr>
          <w:p w:rsidR="00FA24B6" w:rsidRPr="006D324E" w:rsidRDefault="00FA24B6" w:rsidP="00175C89">
            <w:pPr>
              <w:spacing w:before="60" w:after="60"/>
              <w:jc w:val="both"/>
              <w:rPr>
                <w:rFonts w:cs="Arial"/>
                <w:sz w:val="20"/>
                <w:szCs w:val="20"/>
              </w:rPr>
            </w:pPr>
          </w:p>
        </w:tc>
        <w:tc>
          <w:tcPr>
            <w:tcW w:w="1198" w:type="dxa"/>
            <w:tcBorders>
              <w:bottom w:val="single" w:sz="4" w:space="0" w:color="17365D"/>
            </w:tcBorders>
            <w:shd w:val="clear" w:color="auto" w:fill="FFC000"/>
          </w:tcPr>
          <w:p w:rsidR="00FA24B6" w:rsidRPr="006D324E" w:rsidRDefault="00FA24B6" w:rsidP="00175C89">
            <w:pPr>
              <w:spacing w:before="60" w:after="60"/>
              <w:jc w:val="both"/>
              <w:rPr>
                <w:rFonts w:cs="Arial"/>
                <w:sz w:val="20"/>
                <w:szCs w:val="20"/>
              </w:rPr>
            </w:pPr>
          </w:p>
        </w:tc>
        <w:tc>
          <w:tcPr>
            <w:tcW w:w="1546" w:type="dxa"/>
            <w:tcBorders>
              <w:bottom w:val="single" w:sz="4" w:space="0" w:color="17365D"/>
            </w:tcBorders>
            <w:shd w:val="clear" w:color="auto" w:fill="auto"/>
          </w:tcPr>
          <w:p w:rsidR="00FA24B6" w:rsidRDefault="00FA24B6">
            <w:r w:rsidRPr="00B8359D">
              <w:rPr>
                <w:rFonts w:cs="Arial"/>
                <w:noProof/>
                <w:sz w:val="20"/>
                <w:szCs w:val="20"/>
                <w:lang w:eastAsia="en-ZA"/>
              </w:rPr>
              <w:drawing>
                <wp:inline distT="0" distB="0" distL="0" distR="0">
                  <wp:extent cx="361598" cy="175260"/>
                  <wp:effectExtent l="0" t="0" r="635" b="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FA24B6" w:rsidRPr="006D324E" w:rsidTr="00FA24B6">
        <w:trPr>
          <w:trHeight w:val="63"/>
        </w:trPr>
        <w:tc>
          <w:tcPr>
            <w:tcW w:w="6946" w:type="dxa"/>
          </w:tcPr>
          <w:p w:rsidR="00FA24B6" w:rsidRPr="006D324E" w:rsidRDefault="00FA24B6" w:rsidP="00175C89">
            <w:pPr>
              <w:spacing w:before="60" w:after="60"/>
              <w:rPr>
                <w:rFonts w:cs="Arial"/>
                <w:sz w:val="20"/>
                <w:szCs w:val="20"/>
              </w:rPr>
            </w:pPr>
            <w:r w:rsidRPr="006D324E">
              <w:rPr>
                <w:rFonts w:cs="Arial"/>
                <w:sz w:val="20"/>
                <w:szCs w:val="20"/>
              </w:rPr>
              <w:t>Manufacturing, Engineering and Related Services Sector Education and Training Authority (MERSETA)</w:t>
            </w:r>
          </w:p>
        </w:tc>
        <w:tc>
          <w:tcPr>
            <w:tcW w:w="1096" w:type="dxa"/>
            <w:shd w:val="clear" w:color="auto" w:fill="FFC000"/>
          </w:tcPr>
          <w:p w:rsidR="00FA24B6" w:rsidRPr="006D324E" w:rsidRDefault="00FA24B6" w:rsidP="00175C89">
            <w:pPr>
              <w:spacing w:before="60" w:after="60"/>
              <w:jc w:val="both"/>
              <w:rPr>
                <w:rFonts w:cs="Arial"/>
                <w:sz w:val="20"/>
                <w:szCs w:val="20"/>
              </w:rPr>
            </w:pPr>
          </w:p>
        </w:tc>
        <w:tc>
          <w:tcPr>
            <w:tcW w:w="956" w:type="dxa"/>
            <w:shd w:val="clear" w:color="auto" w:fill="FFC000"/>
          </w:tcPr>
          <w:p w:rsidR="00FA24B6" w:rsidRPr="006D324E" w:rsidRDefault="00FA24B6" w:rsidP="00175C89">
            <w:pPr>
              <w:spacing w:before="60" w:after="60"/>
              <w:jc w:val="both"/>
              <w:rPr>
                <w:rFonts w:cs="Arial"/>
                <w:sz w:val="20"/>
                <w:szCs w:val="20"/>
              </w:rPr>
            </w:pPr>
          </w:p>
        </w:tc>
        <w:tc>
          <w:tcPr>
            <w:tcW w:w="952" w:type="dxa"/>
            <w:shd w:val="clear" w:color="auto" w:fill="FFC000"/>
          </w:tcPr>
          <w:p w:rsidR="00FA24B6" w:rsidRPr="006D324E" w:rsidRDefault="00FA24B6" w:rsidP="00175C89">
            <w:pPr>
              <w:spacing w:before="60" w:after="60"/>
              <w:jc w:val="both"/>
              <w:rPr>
                <w:rFonts w:cs="Arial"/>
                <w:sz w:val="20"/>
                <w:szCs w:val="20"/>
              </w:rPr>
            </w:pPr>
          </w:p>
        </w:tc>
        <w:tc>
          <w:tcPr>
            <w:tcW w:w="1198" w:type="dxa"/>
            <w:tcBorders>
              <w:bottom w:val="single" w:sz="4" w:space="0" w:color="17365D"/>
            </w:tcBorders>
            <w:shd w:val="clear" w:color="auto" w:fill="FFC000"/>
          </w:tcPr>
          <w:p w:rsidR="00FA24B6" w:rsidRPr="006D324E" w:rsidRDefault="00FA24B6" w:rsidP="00175C89">
            <w:pPr>
              <w:spacing w:before="60" w:after="60"/>
              <w:jc w:val="both"/>
              <w:rPr>
                <w:rFonts w:cs="Arial"/>
                <w:sz w:val="20"/>
                <w:szCs w:val="20"/>
              </w:rPr>
            </w:pPr>
          </w:p>
        </w:tc>
        <w:tc>
          <w:tcPr>
            <w:tcW w:w="1198" w:type="dxa"/>
            <w:tcBorders>
              <w:bottom w:val="single" w:sz="4" w:space="0" w:color="17365D"/>
            </w:tcBorders>
            <w:shd w:val="clear" w:color="auto" w:fill="FFC000"/>
          </w:tcPr>
          <w:p w:rsidR="00FA24B6" w:rsidRPr="006D324E" w:rsidRDefault="00FA24B6" w:rsidP="00175C89">
            <w:pPr>
              <w:spacing w:before="60" w:after="60"/>
              <w:jc w:val="both"/>
              <w:rPr>
                <w:rFonts w:cs="Arial"/>
                <w:sz w:val="20"/>
                <w:szCs w:val="20"/>
              </w:rPr>
            </w:pPr>
          </w:p>
        </w:tc>
        <w:tc>
          <w:tcPr>
            <w:tcW w:w="1546" w:type="dxa"/>
            <w:tcBorders>
              <w:bottom w:val="single" w:sz="4" w:space="0" w:color="17365D"/>
            </w:tcBorders>
            <w:shd w:val="clear" w:color="auto" w:fill="auto"/>
          </w:tcPr>
          <w:p w:rsidR="00FA24B6" w:rsidRDefault="00FA24B6">
            <w:r w:rsidRPr="00B8359D">
              <w:rPr>
                <w:rFonts w:cs="Arial"/>
                <w:noProof/>
                <w:sz w:val="20"/>
                <w:szCs w:val="20"/>
                <w:lang w:eastAsia="en-ZA"/>
              </w:rPr>
              <w:drawing>
                <wp:inline distT="0" distB="0" distL="0" distR="0">
                  <wp:extent cx="361598" cy="175260"/>
                  <wp:effectExtent l="0" t="0" r="635" b="0"/>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Mining Qualifications Authority (MQA)</w:t>
            </w:r>
          </w:p>
        </w:tc>
        <w:tc>
          <w:tcPr>
            <w:tcW w:w="1096" w:type="dxa"/>
            <w:shd w:val="clear" w:color="auto" w:fill="FFC00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FFC000"/>
          </w:tcPr>
          <w:p w:rsidR="00D871DE" w:rsidRPr="006D324E" w:rsidRDefault="00D871DE" w:rsidP="00175C89">
            <w:pPr>
              <w:spacing w:before="60" w:after="60"/>
              <w:jc w:val="both"/>
              <w:rPr>
                <w:rFonts w:cs="Arial"/>
                <w:sz w:val="20"/>
                <w:szCs w:val="20"/>
              </w:rPr>
            </w:pPr>
          </w:p>
        </w:tc>
        <w:tc>
          <w:tcPr>
            <w:tcW w:w="1198" w:type="dxa"/>
            <w:shd w:val="clear" w:color="auto" w:fill="7030A0"/>
          </w:tcPr>
          <w:p w:rsidR="00D871DE" w:rsidRPr="006D324E" w:rsidRDefault="00D871DE" w:rsidP="00175C89">
            <w:pPr>
              <w:spacing w:before="60" w:after="60"/>
              <w:jc w:val="both"/>
              <w:rPr>
                <w:rFonts w:cs="Arial"/>
                <w:sz w:val="20"/>
                <w:szCs w:val="20"/>
              </w:rPr>
            </w:pPr>
          </w:p>
        </w:tc>
        <w:tc>
          <w:tcPr>
            <w:tcW w:w="1198" w:type="dxa"/>
            <w:shd w:val="clear" w:color="auto" w:fill="FFC000"/>
          </w:tcPr>
          <w:p w:rsidR="00D871DE" w:rsidRPr="006D324E" w:rsidRDefault="00D871DE" w:rsidP="00175C89">
            <w:pPr>
              <w:spacing w:before="60" w:after="60"/>
              <w:jc w:val="both"/>
              <w:rPr>
                <w:rFonts w:cs="Arial"/>
                <w:sz w:val="20"/>
                <w:szCs w:val="20"/>
              </w:rPr>
            </w:pPr>
          </w:p>
        </w:tc>
        <w:tc>
          <w:tcPr>
            <w:tcW w:w="1546" w:type="dxa"/>
            <w:shd w:val="clear" w:color="auto" w:fill="auto"/>
          </w:tcPr>
          <w:p w:rsidR="00D871DE" w:rsidRPr="006D324E" w:rsidRDefault="00FA24B6" w:rsidP="00175C89">
            <w:pPr>
              <w:spacing w:before="60" w:after="60"/>
              <w:jc w:val="both"/>
              <w:rPr>
                <w:rFonts w:cs="Arial"/>
                <w:sz w:val="20"/>
                <w:szCs w:val="20"/>
              </w:rPr>
            </w:pPr>
            <w:r w:rsidRPr="003717BE">
              <w:rPr>
                <w:rFonts w:cs="Arial"/>
                <w:noProof/>
                <w:sz w:val="20"/>
                <w:szCs w:val="20"/>
                <w:lang w:eastAsia="en-ZA"/>
              </w:rPr>
              <w:drawing>
                <wp:inline distT="0" distB="0" distL="0" distR="0">
                  <wp:extent cx="232235" cy="259080"/>
                  <wp:effectExtent l="0" t="0" r="0" b="7620"/>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2" cstate="print"/>
                          <a:stretch>
                            <a:fillRect/>
                          </a:stretch>
                        </pic:blipFill>
                        <pic:spPr>
                          <a:xfrm>
                            <a:off x="0" y="0"/>
                            <a:ext cx="235593" cy="262827"/>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Public Services Sector Education and Training Authority (PSETA)</w:t>
            </w:r>
          </w:p>
        </w:tc>
        <w:tc>
          <w:tcPr>
            <w:tcW w:w="1096" w:type="dxa"/>
            <w:shd w:val="clear" w:color="auto" w:fill="7030A0"/>
          </w:tcPr>
          <w:p w:rsidR="00D871DE" w:rsidRPr="006D324E" w:rsidRDefault="00D871DE" w:rsidP="00175C89">
            <w:pPr>
              <w:spacing w:before="60" w:after="60"/>
              <w:jc w:val="both"/>
              <w:rPr>
                <w:rFonts w:cs="Arial"/>
                <w:sz w:val="20"/>
                <w:szCs w:val="20"/>
              </w:rPr>
            </w:pPr>
          </w:p>
        </w:tc>
        <w:tc>
          <w:tcPr>
            <w:tcW w:w="956" w:type="dxa"/>
            <w:shd w:val="clear" w:color="auto" w:fill="7030A0"/>
          </w:tcPr>
          <w:p w:rsidR="00D871DE" w:rsidRPr="006D324E" w:rsidRDefault="00D871DE" w:rsidP="00175C89">
            <w:pPr>
              <w:spacing w:before="60" w:after="60"/>
              <w:jc w:val="both"/>
              <w:rPr>
                <w:rFonts w:cs="Arial"/>
                <w:sz w:val="20"/>
                <w:szCs w:val="20"/>
              </w:rPr>
            </w:pPr>
          </w:p>
        </w:tc>
        <w:tc>
          <w:tcPr>
            <w:tcW w:w="952" w:type="dxa"/>
            <w:shd w:val="clear" w:color="auto" w:fill="7030A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7030A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3717BE">
              <w:rPr>
                <w:rFonts w:cs="Arial"/>
                <w:noProof/>
                <w:sz w:val="20"/>
                <w:szCs w:val="20"/>
                <w:lang w:eastAsia="en-ZA"/>
              </w:rPr>
              <w:drawing>
                <wp:inline distT="0" distB="0" distL="0" distR="0">
                  <wp:extent cx="232235" cy="259080"/>
                  <wp:effectExtent l="0" t="0" r="0" b="7620"/>
                  <wp:docPr id="13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2" cstate="print"/>
                          <a:stretch>
                            <a:fillRect/>
                          </a:stretch>
                        </pic:blipFill>
                        <pic:spPr>
                          <a:xfrm>
                            <a:off x="0" y="0"/>
                            <a:ext cx="235593" cy="262827"/>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Safety and Security Education and Training Authority   (SASSETA)</w:t>
            </w:r>
          </w:p>
        </w:tc>
        <w:tc>
          <w:tcPr>
            <w:tcW w:w="1096" w:type="dxa"/>
            <w:shd w:val="clear" w:color="auto" w:fill="7030A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361598" cy="175260"/>
                  <wp:effectExtent l="0" t="0" r="635" b="0"/>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Services Sector Education and Training Authority (SERVICES SETA)</w:t>
            </w:r>
          </w:p>
        </w:tc>
        <w:tc>
          <w:tcPr>
            <w:tcW w:w="1096" w:type="dxa"/>
            <w:shd w:val="clear" w:color="auto" w:fill="7030A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190500" cy="266700"/>
                  <wp:effectExtent l="0" t="0" r="0" b="0"/>
                  <wp:docPr id="13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3" cstate="print"/>
                          <a:stretch>
                            <a:fillRect/>
                          </a:stretch>
                        </pic:blipFill>
                        <pic:spPr>
                          <a:xfrm>
                            <a:off x="0" y="0"/>
                            <a:ext cx="188634" cy="264088"/>
                          </a:xfrm>
                          <a:prstGeom prst="rect">
                            <a:avLst/>
                          </a:prstGeom>
                        </pic:spPr>
                      </pic:pic>
                    </a:graphicData>
                  </a:graphic>
                </wp:inline>
              </w:drawing>
            </w:r>
          </w:p>
        </w:tc>
      </w:tr>
      <w:tr w:rsidR="00D871DE" w:rsidRPr="009A5BDD"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Transport Education and Training Authority (TETA)</w:t>
            </w:r>
          </w:p>
        </w:tc>
        <w:tc>
          <w:tcPr>
            <w:tcW w:w="1096" w:type="dxa"/>
            <w:shd w:val="clear" w:color="auto" w:fill="FFC00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FFC00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9A5BDD" w:rsidRDefault="00D871DE" w:rsidP="00175C89">
            <w:pPr>
              <w:spacing w:before="60" w:after="60"/>
              <w:rPr>
                <w:rFonts w:cs="Arial"/>
                <w:sz w:val="20"/>
                <w:szCs w:val="20"/>
              </w:rPr>
            </w:pPr>
          </w:p>
        </w:tc>
        <w:tc>
          <w:tcPr>
            <w:tcW w:w="1198" w:type="dxa"/>
            <w:tcBorders>
              <w:bottom w:val="single" w:sz="4" w:space="0" w:color="17365D"/>
            </w:tcBorders>
            <w:shd w:val="clear" w:color="auto" w:fill="FFC000"/>
          </w:tcPr>
          <w:p w:rsidR="00D871DE" w:rsidRPr="009A5BDD" w:rsidRDefault="00D871DE" w:rsidP="00175C89">
            <w:pPr>
              <w:spacing w:before="60" w:after="60"/>
              <w:rPr>
                <w:rFonts w:cs="Arial"/>
                <w:sz w:val="20"/>
                <w:szCs w:val="20"/>
              </w:rPr>
            </w:pPr>
          </w:p>
        </w:tc>
        <w:tc>
          <w:tcPr>
            <w:tcW w:w="1546" w:type="dxa"/>
            <w:tcBorders>
              <w:bottom w:val="single" w:sz="4" w:space="0" w:color="17365D"/>
            </w:tcBorders>
            <w:shd w:val="clear" w:color="auto" w:fill="auto"/>
          </w:tcPr>
          <w:p w:rsidR="00D871DE" w:rsidRPr="009A5BDD" w:rsidRDefault="00FA24B6" w:rsidP="00175C89">
            <w:pPr>
              <w:spacing w:before="60" w:after="60"/>
              <w:rPr>
                <w:rFonts w:cs="Arial"/>
                <w:sz w:val="20"/>
                <w:szCs w:val="20"/>
              </w:rPr>
            </w:pPr>
            <w:r w:rsidRPr="001F038A">
              <w:rPr>
                <w:rFonts w:cs="Arial"/>
                <w:noProof/>
                <w:sz w:val="20"/>
                <w:szCs w:val="20"/>
                <w:lang w:eastAsia="en-ZA"/>
              </w:rPr>
              <w:drawing>
                <wp:inline distT="0" distB="0" distL="0" distR="0">
                  <wp:extent cx="361598" cy="175260"/>
                  <wp:effectExtent l="0" t="0" r="635" b="0"/>
                  <wp:docPr id="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D871DE" w:rsidRPr="006D324E" w:rsidTr="00FA24B6">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Culture, Arts Tourism, Hospitality and Sport Education and Training Authority (CATHSSETA)</w:t>
            </w:r>
          </w:p>
        </w:tc>
        <w:tc>
          <w:tcPr>
            <w:tcW w:w="1096" w:type="dxa"/>
            <w:shd w:val="clear" w:color="auto" w:fill="FFC000"/>
          </w:tcPr>
          <w:p w:rsidR="00D871DE" w:rsidRPr="006D324E" w:rsidRDefault="00D871DE" w:rsidP="00175C89">
            <w:pPr>
              <w:spacing w:before="60" w:after="60"/>
              <w:jc w:val="both"/>
              <w:rPr>
                <w:rFonts w:cs="Arial"/>
                <w:sz w:val="20"/>
                <w:szCs w:val="20"/>
              </w:rPr>
            </w:pPr>
          </w:p>
        </w:tc>
        <w:tc>
          <w:tcPr>
            <w:tcW w:w="956" w:type="dxa"/>
            <w:shd w:val="clear" w:color="auto" w:fill="7030A0"/>
          </w:tcPr>
          <w:p w:rsidR="00D871DE" w:rsidRPr="006D324E" w:rsidRDefault="00D871DE" w:rsidP="00175C89">
            <w:pPr>
              <w:spacing w:before="60" w:after="60"/>
              <w:jc w:val="both"/>
              <w:rPr>
                <w:rFonts w:cs="Arial"/>
                <w:sz w:val="20"/>
                <w:szCs w:val="20"/>
              </w:rPr>
            </w:pPr>
          </w:p>
        </w:tc>
        <w:tc>
          <w:tcPr>
            <w:tcW w:w="952" w:type="dxa"/>
            <w:shd w:val="clear" w:color="auto" w:fill="FFC00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00B050"/>
          </w:tcPr>
          <w:p w:rsidR="00D871DE" w:rsidRPr="006D324E" w:rsidRDefault="00D871DE" w:rsidP="00175C89">
            <w:pPr>
              <w:spacing w:before="60" w:after="60"/>
              <w:jc w:val="both"/>
              <w:rPr>
                <w:rFonts w:cs="Arial"/>
                <w:sz w:val="20"/>
                <w:szCs w:val="20"/>
              </w:rPr>
            </w:pPr>
          </w:p>
        </w:tc>
        <w:tc>
          <w:tcPr>
            <w:tcW w:w="1198" w:type="dxa"/>
            <w:tcBorders>
              <w:bottom w:val="single" w:sz="4" w:space="0" w:color="17365D"/>
            </w:tcBorders>
            <w:shd w:val="clear" w:color="auto" w:fill="FFC000"/>
          </w:tcPr>
          <w:p w:rsidR="00D871DE" w:rsidRPr="006D324E" w:rsidRDefault="00D871DE" w:rsidP="00175C89">
            <w:pPr>
              <w:spacing w:before="60" w:after="60"/>
              <w:jc w:val="both"/>
              <w:rPr>
                <w:rFonts w:cs="Arial"/>
                <w:sz w:val="20"/>
                <w:szCs w:val="20"/>
              </w:rPr>
            </w:pPr>
          </w:p>
        </w:tc>
        <w:tc>
          <w:tcPr>
            <w:tcW w:w="1546" w:type="dxa"/>
            <w:tcBorders>
              <w:bottom w:val="single" w:sz="4" w:space="0" w:color="17365D"/>
            </w:tcBorders>
            <w:shd w:val="clear" w:color="auto" w:fill="auto"/>
          </w:tcPr>
          <w:p w:rsidR="00D871DE" w:rsidRPr="006D324E" w:rsidRDefault="00FA24B6" w:rsidP="00175C89">
            <w:pPr>
              <w:spacing w:before="60" w:after="60"/>
              <w:jc w:val="both"/>
              <w:rPr>
                <w:rFonts w:cs="Arial"/>
                <w:sz w:val="20"/>
                <w:szCs w:val="20"/>
              </w:rPr>
            </w:pPr>
            <w:r w:rsidRPr="001F038A">
              <w:rPr>
                <w:rFonts w:cs="Arial"/>
                <w:noProof/>
                <w:sz w:val="20"/>
                <w:szCs w:val="20"/>
                <w:lang w:eastAsia="en-ZA"/>
              </w:rPr>
              <w:drawing>
                <wp:inline distT="0" distB="0" distL="0" distR="0">
                  <wp:extent cx="190500" cy="266700"/>
                  <wp:effectExtent l="0" t="0" r="0" b="0"/>
                  <wp:docPr id="13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3" cstate="print"/>
                          <a:stretch>
                            <a:fillRect/>
                          </a:stretch>
                        </pic:blipFill>
                        <pic:spPr>
                          <a:xfrm>
                            <a:off x="0" y="0"/>
                            <a:ext cx="188634" cy="264088"/>
                          </a:xfrm>
                          <a:prstGeom prst="rect">
                            <a:avLst/>
                          </a:prstGeom>
                        </pic:spPr>
                      </pic:pic>
                    </a:graphicData>
                  </a:graphic>
                </wp:inline>
              </w:drawing>
            </w:r>
          </w:p>
        </w:tc>
      </w:tr>
      <w:tr w:rsidR="00D871DE" w:rsidRPr="00EA5C5E" w:rsidTr="000F5FA5">
        <w:trPr>
          <w:trHeight w:val="63"/>
        </w:trPr>
        <w:tc>
          <w:tcPr>
            <w:tcW w:w="6946" w:type="dxa"/>
          </w:tcPr>
          <w:p w:rsidR="00D871DE" w:rsidRPr="006D324E" w:rsidRDefault="00D871DE" w:rsidP="00175C89">
            <w:pPr>
              <w:spacing w:before="60" w:after="60"/>
              <w:rPr>
                <w:rFonts w:cs="Arial"/>
                <w:sz w:val="20"/>
                <w:szCs w:val="20"/>
              </w:rPr>
            </w:pPr>
            <w:r w:rsidRPr="006D324E">
              <w:rPr>
                <w:rFonts w:cs="Arial"/>
                <w:sz w:val="20"/>
                <w:szCs w:val="20"/>
              </w:rPr>
              <w:t>Wholesale and Retail  Sector Education and Training Authority (W&amp;R SETA)</w:t>
            </w:r>
          </w:p>
        </w:tc>
        <w:tc>
          <w:tcPr>
            <w:tcW w:w="1096" w:type="dxa"/>
            <w:shd w:val="clear" w:color="auto" w:fill="FFC000"/>
          </w:tcPr>
          <w:p w:rsidR="00D871DE" w:rsidRPr="006D324E" w:rsidRDefault="00D871DE" w:rsidP="00175C89">
            <w:pPr>
              <w:spacing w:before="60" w:after="60"/>
              <w:jc w:val="both"/>
              <w:rPr>
                <w:rFonts w:cs="Arial"/>
                <w:sz w:val="20"/>
                <w:szCs w:val="20"/>
              </w:rPr>
            </w:pPr>
          </w:p>
        </w:tc>
        <w:tc>
          <w:tcPr>
            <w:tcW w:w="956" w:type="dxa"/>
            <w:shd w:val="clear" w:color="auto" w:fill="FFC000"/>
          </w:tcPr>
          <w:p w:rsidR="00D871DE" w:rsidRPr="006D324E" w:rsidRDefault="00D871DE" w:rsidP="00175C89">
            <w:pPr>
              <w:spacing w:before="60" w:after="60"/>
              <w:jc w:val="both"/>
              <w:rPr>
                <w:rFonts w:cs="Arial"/>
                <w:sz w:val="20"/>
                <w:szCs w:val="20"/>
              </w:rPr>
            </w:pPr>
          </w:p>
        </w:tc>
        <w:tc>
          <w:tcPr>
            <w:tcW w:w="952" w:type="dxa"/>
            <w:shd w:val="clear" w:color="auto" w:fill="7030A0"/>
          </w:tcPr>
          <w:p w:rsidR="00D871DE" w:rsidRPr="006D324E" w:rsidRDefault="00D871DE" w:rsidP="00175C89">
            <w:pPr>
              <w:spacing w:before="60" w:after="60"/>
              <w:jc w:val="both"/>
              <w:rPr>
                <w:rFonts w:cs="Arial"/>
                <w:sz w:val="20"/>
                <w:szCs w:val="20"/>
              </w:rPr>
            </w:pPr>
          </w:p>
        </w:tc>
        <w:tc>
          <w:tcPr>
            <w:tcW w:w="1198" w:type="dxa"/>
            <w:shd w:val="clear" w:color="auto" w:fill="7030A0"/>
          </w:tcPr>
          <w:p w:rsidR="00D871DE" w:rsidRPr="00EA5C5E" w:rsidRDefault="00D871DE" w:rsidP="00175C89">
            <w:pPr>
              <w:spacing w:before="60" w:after="60"/>
              <w:rPr>
                <w:rFonts w:cs="Arial"/>
                <w:sz w:val="14"/>
                <w:szCs w:val="20"/>
              </w:rPr>
            </w:pPr>
          </w:p>
        </w:tc>
        <w:tc>
          <w:tcPr>
            <w:tcW w:w="1198" w:type="dxa"/>
            <w:shd w:val="clear" w:color="auto" w:fill="FFC000"/>
          </w:tcPr>
          <w:p w:rsidR="00D871DE" w:rsidRPr="00EA5C5E" w:rsidRDefault="00D871DE" w:rsidP="00175C89">
            <w:pPr>
              <w:spacing w:before="60" w:after="60"/>
              <w:rPr>
                <w:rFonts w:cs="Arial"/>
                <w:sz w:val="14"/>
                <w:szCs w:val="20"/>
              </w:rPr>
            </w:pPr>
          </w:p>
        </w:tc>
        <w:tc>
          <w:tcPr>
            <w:tcW w:w="1546" w:type="dxa"/>
            <w:shd w:val="clear" w:color="auto" w:fill="auto"/>
          </w:tcPr>
          <w:p w:rsidR="00D871DE" w:rsidRPr="00EA5C5E" w:rsidRDefault="00FA24B6" w:rsidP="00175C89">
            <w:pPr>
              <w:spacing w:before="60" w:after="60"/>
              <w:rPr>
                <w:rFonts w:cs="Arial"/>
                <w:sz w:val="14"/>
                <w:szCs w:val="20"/>
              </w:rPr>
            </w:pPr>
            <w:r w:rsidRPr="003717BE">
              <w:rPr>
                <w:rFonts w:cs="Arial"/>
                <w:noProof/>
                <w:sz w:val="20"/>
                <w:szCs w:val="20"/>
                <w:lang w:eastAsia="en-ZA"/>
              </w:rPr>
              <w:drawing>
                <wp:inline distT="0" distB="0" distL="0" distR="0">
                  <wp:extent cx="232235" cy="259080"/>
                  <wp:effectExtent l="0" t="0" r="0" b="7620"/>
                  <wp:docPr id="13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2" cstate="print"/>
                          <a:stretch>
                            <a:fillRect/>
                          </a:stretch>
                        </pic:blipFill>
                        <pic:spPr>
                          <a:xfrm>
                            <a:off x="0" y="0"/>
                            <a:ext cx="235593" cy="262827"/>
                          </a:xfrm>
                          <a:prstGeom prst="rect">
                            <a:avLst/>
                          </a:prstGeom>
                        </pic:spPr>
                      </pic:pic>
                    </a:graphicData>
                  </a:graphic>
                </wp:inline>
              </w:drawing>
            </w:r>
          </w:p>
        </w:tc>
      </w:tr>
      <w:tr w:rsidR="000F5FA5" w:rsidRPr="00EA5C5E" w:rsidTr="000F5FA5">
        <w:trPr>
          <w:trHeight w:val="63"/>
        </w:trPr>
        <w:tc>
          <w:tcPr>
            <w:tcW w:w="6946" w:type="dxa"/>
          </w:tcPr>
          <w:p w:rsidR="000F5FA5" w:rsidRPr="006D324E" w:rsidRDefault="000F5FA5" w:rsidP="00175C89">
            <w:pPr>
              <w:spacing w:before="60" w:after="60"/>
              <w:rPr>
                <w:rFonts w:cs="Arial"/>
                <w:sz w:val="20"/>
                <w:szCs w:val="20"/>
              </w:rPr>
            </w:pPr>
            <w:r w:rsidRPr="006D324E">
              <w:rPr>
                <w:rFonts w:cs="Arial"/>
                <w:sz w:val="20"/>
                <w:szCs w:val="20"/>
              </w:rPr>
              <w:t>National Skills Funds (NSF)</w:t>
            </w:r>
          </w:p>
        </w:tc>
        <w:tc>
          <w:tcPr>
            <w:tcW w:w="1096" w:type="dxa"/>
            <w:shd w:val="clear" w:color="auto" w:fill="FFC000"/>
          </w:tcPr>
          <w:p w:rsidR="000F5FA5" w:rsidRPr="006D324E" w:rsidRDefault="000F5FA5" w:rsidP="00175C89">
            <w:pPr>
              <w:spacing w:before="60" w:after="60"/>
              <w:jc w:val="both"/>
              <w:rPr>
                <w:rFonts w:cs="Arial"/>
                <w:sz w:val="20"/>
                <w:szCs w:val="20"/>
              </w:rPr>
            </w:pPr>
          </w:p>
        </w:tc>
        <w:tc>
          <w:tcPr>
            <w:tcW w:w="956" w:type="dxa"/>
            <w:shd w:val="clear" w:color="auto" w:fill="FFC000"/>
          </w:tcPr>
          <w:p w:rsidR="000F5FA5" w:rsidRPr="006D324E" w:rsidRDefault="000F5FA5" w:rsidP="00175C89">
            <w:pPr>
              <w:spacing w:before="60" w:after="60"/>
              <w:jc w:val="both"/>
              <w:rPr>
                <w:rFonts w:cs="Arial"/>
                <w:sz w:val="20"/>
                <w:szCs w:val="20"/>
              </w:rPr>
            </w:pPr>
          </w:p>
        </w:tc>
        <w:tc>
          <w:tcPr>
            <w:tcW w:w="952" w:type="dxa"/>
            <w:shd w:val="clear" w:color="auto" w:fill="FFC000"/>
          </w:tcPr>
          <w:p w:rsidR="000F5FA5" w:rsidRPr="006D324E" w:rsidRDefault="000F5FA5" w:rsidP="00175C89">
            <w:pPr>
              <w:spacing w:before="60" w:after="60"/>
              <w:jc w:val="both"/>
              <w:rPr>
                <w:rFonts w:cs="Arial"/>
                <w:sz w:val="20"/>
                <w:szCs w:val="20"/>
              </w:rPr>
            </w:pPr>
          </w:p>
        </w:tc>
        <w:tc>
          <w:tcPr>
            <w:tcW w:w="1198" w:type="dxa"/>
            <w:shd w:val="clear" w:color="auto" w:fill="FFC000"/>
          </w:tcPr>
          <w:p w:rsidR="000F5FA5" w:rsidRPr="00EA5C5E" w:rsidRDefault="000F5FA5" w:rsidP="00175C89">
            <w:pPr>
              <w:spacing w:before="60" w:after="60"/>
              <w:rPr>
                <w:rFonts w:cs="Arial"/>
                <w:sz w:val="14"/>
                <w:szCs w:val="20"/>
              </w:rPr>
            </w:pPr>
          </w:p>
        </w:tc>
        <w:tc>
          <w:tcPr>
            <w:tcW w:w="1198" w:type="dxa"/>
            <w:shd w:val="clear" w:color="auto" w:fill="FFC000"/>
          </w:tcPr>
          <w:p w:rsidR="000F5FA5" w:rsidRPr="00EA5C5E" w:rsidRDefault="000F5FA5" w:rsidP="00175C89">
            <w:pPr>
              <w:spacing w:before="60" w:after="60"/>
              <w:rPr>
                <w:rFonts w:cs="Arial"/>
                <w:sz w:val="14"/>
                <w:szCs w:val="20"/>
              </w:rPr>
            </w:pPr>
          </w:p>
        </w:tc>
        <w:tc>
          <w:tcPr>
            <w:tcW w:w="1546" w:type="dxa"/>
            <w:shd w:val="clear" w:color="auto" w:fill="auto"/>
          </w:tcPr>
          <w:p w:rsidR="000F5FA5" w:rsidRPr="003717BE" w:rsidRDefault="000F5FA5" w:rsidP="00175C89">
            <w:pPr>
              <w:spacing w:before="60" w:after="60"/>
              <w:rPr>
                <w:rFonts w:cs="Arial"/>
                <w:noProof/>
                <w:sz w:val="20"/>
                <w:szCs w:val="20"/>
                <w:lang w:eastAsia="en-ZA"/>
              </w:rPr>
            </w:pPr>
            <w:r w:rsidRPr="001F038A">
              <w:rPr>
                <w:rFonts w:cs="Arial"/>
                <w:noProof/>
                <w:sz w:val="20"/>
                <w:szCs w:val="20"/>
                <w:lang w:eastAsia="en-ZA"/>
              </w:rPr>
              <w:drawing>
                <wp:inline distT="0" distB="0" distL="0" distR="0">
                  <wp:extent cx="361598" cy="175260"/>
                  <wp:effectExtent l="0" t="0" r="635" b="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0F5FA5" w:rsidRPr="00EA5C5E" w:rsidTr="000F5FA5">
        <w:trPr>
          <w:trHeight w:val="63"/>
        </w:trPr>
        <w:tc>
          <w:tcPr>
            <w:tcW w:w="6946" w:type="dxa"/>
          </w:tcPr>
          <w:p w:rsidR="000F5FA5" w:rsidRPr="006D324E" w:rsidRDefault="000F5FA5" w:rsidP="00175C89">
            <w:pPr>
              <w:spacing w:before="60" w:after="60"/>
              <w:rPr>
                <w:rFonts w:cs="Arial"/>
                <w:sz w:val="20"/>
                <w:szCs w:val="20"/>
              </w:rPr>
            </w:pPr>
            <w:r w:rsidRPr="006D324E">
              <w:rPr>
                <w:rFonts w:cs="Arial"/>
                <w:sz w:val="20"/>
                <w:szCs w:val="20"/>
              </w:rPr>
              <w:t>National Student Financial Aid Scheme (NSFAS)</w:t>
            </w:r>
          </w:p>
        </w:tc>
        <w:tc>
          <w:tcPr>
            <w:tcW w:w="1096" w:type="dxa"/>
            <w:shd w:val="clear" w:color="auto" w:fill="FFC000"/>
          </w:tcPr>
          <w:p w:rsidR="000F5FA5" w:rsidRPr="006D324E" w:rsidRDefault="000F5FA5" w:rsidP="00175C89">
            <w:pPr>
              <w:spacing w:before="60" w:after="60"/>
              <w:jc w:val="both"/>
              <w:rPr>
                <w:rFonts w:cs="Arial"/>
                <w:sz w:val="20"/>
                <w:szCs w:val="20"/>
              </w:rPr>
            </w:pPr>
          </w:p>
        </w:tc>
        <w:tc>
          <w:tcPr>
            <w:tcW w:w="956" w:type="dxa"/>
            <w:shd w:val="clear" w:color="auto" w:fill="FFC000"/>
          </w:tcPr>
          <w:p w:rsidR="000F5FA5" w:rsidRPr="006D324E" w:rsidRDefault="000F5FA5" w:rsidP="00175C89">
            <w:pPr>
              <w:spacing w:before="60" w:after="60"/>
              <w:jc w:val="both"/>
              <w:rPr>
                <w:rFonts w:cs="Arial"/>
                <w:sz w:val="20"/>
                <w:szCs w:val="20"/>
              </w:rPr>
            </w:pPr>
          </w:p>
        </w:tc>
        <w:tc>
          <w:tcPr>
            <w:tcW w:w="952" w:type="dxa"/>
            <w:shd w:val="clear" w:color="auto" w:fill="FFC000"/>
          </w:tcPr>
          <w:p w:rsidR="000F5FA5" w:rsidRPr="006D324E" w:rsidRDefault="000F5FA5" w:rsidP="00175C89">
            <w:pPr>
              <w:spacing w:before="60" w:after="60"/>
              <w:jc w:val="both"/>
              <w:rPr>
                <w:rFonts w:cs="Arial"/>
                <w:sz w:val="20"/>
                <w:szCs w:val="20"/>
              </w:rPr>
            </w:pPr>
          </w:p>
        </w:tc>
        <w:tc>
          <w:tcPr>
            <w:tcW w:w="1198" w:type="dxa"/>
            <w:shd w:val="clear" w:color="auto" w:fill="FFC000"/>
          </w:tcPr>
          <w:p w:rsidR="000F5FA5" w:rsidRPr="00EA5C5E" w:rsidRDefault="000F5FA5" w:rsidP="00175C89">
            <w:pPr>
              <w:spacing w:before="60" w:after="60"/>
              <w:rPr>
                <w:rFonts w:cs="Arial"/>
                <w:sz w:val="14"/>
                <w:szCs w:val="20"/>
              </w:rPr>
            </w:pPr>
          </w:p>
        </w:tc>
        <w:tc>
          <w:tcPr>
            <w:tcW w:w="1198" w:type="dxa"/>
            <w:shd w:val="clear" w:color="auto" w:fill="FFC000"/>
          </w:tcPr>
          <w:p w:rsidR="000F5FA5" w:rsidRPr="00EA5C5E" w:rsidRDefault="000F5FA5" w:rsidP="00175C89">
            <w:pPr>
              <w:spacing w:before="60" w:after="60"/>
              <w:rPr>
                <w:rFonts w:cs="Arial"/>
                <w:sz w:val="14"/>
                <w:szCs w:val="20"/>
              </w:rPr>
            </w:pPr>
          </w:p>
        </w:tc>
        <w:tc>
          <w:tcPr>
            <w:tcW w:w="1546" w:type="dxa"/>
            <w:shd w:val="clear" w:color="auto" w:fill="auto"/>
          </w:tcPr>
          <w:p w:rsidR="000F5FA5" w:rsidRPr="003717BE" w:rsidRDefault="000F5FA5" w:rsidP="00175C89">
            <w:pPr>
              <w:spacing w:before="60" w:after="60"/>
              <w:rPr>
                <w:rFonts w:cs="Arial"/>
                <w:noProof/>
                <w:sz w:val="20"/>
                <w:szCs w:val="20"/>
                <w:lang w:eastAsia="en-ZA"/>
              </w:rPr>
            </w:pPr>
            <w:r w:rsidRPr="001F038A">
              <w:rPr>
                <w:rFonts w:cs="Arial"/>
                <w:noProof/>
                <w:sz w:val="20"/>
                <w:szCs w:val="20"/>
                <w:lang w:eastAsia="en-ZA"/>
              </w:rPr>
              <w:drawing>
                <wp:inline distT="0" distB="0" distL="0" distR="0">
                  <wp:extent cx="361598" cy="175260"/>
                  <wp:effectExtent l="0" t="0" r="635"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937A18" w:rsidRPr="00EA5C5E" w:rsidTr="009B45B0">
        <w:trPr>
          <w:trHeight w:val="63"/>
        </w:trPr>
        <w:tc>
          <w:tcPr>
            <w:tcW w:w="6946" w:type="dxa"/>
          </w:tcPr>
          <w:p w:rsidR="00937A18" w:rsidRPr="006D324E" w:rsidRDefault="00937A18" w:rsidP="00175C89">
            <w:pPr>
              <w:spacing w:before="60" w:after="60"/>
              <w:rPr>
                <w:rFonts w:cs="Arial"/>
                <w:sz w:val="20"/>
                <w:szCs w:val="20"/>
              </w:rPr>
            </w:pPr>
            <w:r>
              <w:rPr>
                <w:rFonts w:cs="Arial"/>
                <w:sz w:val="20"/>
                <w:szCs w:val="20"/>
              </w:rPr>
              <w:t>National Institute for the Humanities and Social Sciences</w:t>
            </w:r>
            <w:r w:rsidRPr="006D324E">
              <w:rPr>
                <w:rFonts w:cs="Arial"/>
                <w:sz w:val="20"/>
                <w:szCs w:val="20"/>
              </w:rPr>
              <w:t xml:space="preserve"> (</w:t>
            </w:r>
            <w:r>
              <w:rPr>
                <w:rFonts w:cs="Arial"/>
                <w:sz w:val="20"/>
                <w:szCs w:val="20"/>
              </w:rPr>
              <w:t>NIHSS</w:t>
            </w:r>
            <w:r w:rsidRPr="006D324E">
              <w:rPr>
                <w:rFonts w:cs="Arial"/>
                <w:sz w:val="20"/>
                <w:szCs w:val="20"/>
              </w:rPr>
              <w:t>)</w:t>
            </w:r>
          </w:p>
        </w:tc>
        <w:tc>
          <w:tcPr>
            <w:tcW w:w="2052" w:type="dxa"/>
            <w:gridSpan w:val="2"/>
            <w:shd w:val="clear" w:color="auto" w:fill="000000" w:themeFill="text1"/>
          </w:tcPr>
          <w:p w:rsidR="00937A18" w:rsidRPr="00937A18" w:rsidRDefault="00937A18" w:rsidP="00937A18">
            <w:pPr>
              <w:spacing w:before="60" w:after="60"/>
              <w:rPr>
                <w:rFonts w:cs="Arial"/>
                <w:color w:val="FFFFFF" w:themeColor="background1"/>
                <w:sz w:val="20"/>
                <w:szCs w:val="20"/>
              </w:rPr>
            </w:pPr>
            <w:r>
              <w:rPr>
                <w:rFonts w:cs="Arial"/>
                <w:color w:val="FFFFFF" w:themeColor="background1"/>
                <w:sz w:val="20"/>
                <w:szCs w:val="20"/>
              </w:rPr>
              <w:t>N/A: Institute not established</w:t>
            </w:r>
          </w:p>
        </w:tc>
        <w:tc>
          <w:tcPr>
            <w:tcW w:w="952" w:type="dxa"/>
            <w:shd w:val="clear" w:color="auto" w:fill="FFC000"/>
          </w:tcPr>
          <w:p w:rsidR="00937A18" w:rsidRPr="006D324E" w:rsidRDefault="00937A18" w:rsidP="00175C89">
            <w:pPr>
              <w:spacing w:before="60" w:after="60"/>
              <w:jc w:val="both"/>
              <w:rPr>
                <w:rFonts w:cs="Arial"/>
                <w:sz w:val="20"/>
                <w:szCs w:val="20"/>
              </w:rPr>
            </w:pPr>
          </w:p>
        </w:tc>
        <w:tc>
          <w:tcPr>
            <w:tcW w:w="1198" w:type="dxa"/>
            <w:shd w:val="clear" w:color="auto" w:fill="FFC000"/>
          </w:tcPr>
          <w:p w:rsidR="00937A18" w:rsidRPr="00EA5C5E" w:rsidRDefault="00937A18" w:rsidP="00175C89">
            <w:pPr>
              <w:spacing w:before="60" w:after="60"/>
              <w:rPr>
                <w:rFonts w:cs="Arial"/>
                <w:sz w:val="14"/>
                <w:szCs w:val="20"/>
              </w:rPr>
            </w:pPr>
          </w:p>
        </w:tc>
        <w:tc>
          <w:tcPr>
            <w:tcW w:w="1198" w:type="dxa"/>
            <w:shd w:val="clear" w:color="auto" w:fill="00B050"/>
          </w:tcPr>
          <w:p w:rsidR="00937A18" w:rsidRPr="00EA5C5E" w:rsidRDefault="00937A18" w:rsidP="00175C89">
            <w:pPr>
              <w:spacing w:before="60" w:after="60"/>
              <w:rPr>
                <w:rFonts w:cs="Arial"/>
                <w:sz w:val="14"/>
                <w:szCs w:val="20"/>
              </w:rPr>
            </w:pPr>
          </w:p>
        </w:tc>
        <w:tc>
          <w:tcPr>
            <w:tcW w:w="1546" w:type="dxa"/>
            <w:shd w:val="clear" w:color="auto" w:fill="auto"/>
          </w:tcPr>
          <w:p w:rsidR="00937A18" w:rsidRPr="003717BE" w:rsidRDefault="00937A18" w:rsidP="00175C89">
            <w:pPr>
              <w:spacing w:before="60" w:after="60"/>
              <w:rPr>
                <w:rFonts w:cs="Arial"/>
                <w:noProof/>
                <w:sz w:val="20"/>
                <w:szCs w:val="20"/>
                <w:lang w:eastAsia="en-ZA"/>
              </w:rPr>
            </w:pPr>
            <w:r w:rsidRPr="003717BE">
              <w:rPr>
                <w:rFonts w:cs="Arial"/>
                <w:noProof/>
                <w:sz w:val="20"/>
                <w:szCs w:val="20"/>
                <w:lang w:eastAsia="en-ZA"/>
              </w:rPr>
              <w:drawing>
                <wp:inline distT="0" distB="0" distL="0" distR="0">
                  <wp:extent cx="232235" cy="259080"/>
                  <wp:effectExtent l="0" t="0" r="0" b="762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2" cstate="print"/>
                          <a:stretch>
                            <a:fillRect/>
                          </a:stretch>
                        </pic:blipFill>
                        <pic:spPr>
                          <a:xfrm>
                            <a:off x="0" y="0"/>
                            <a:ext cx="235593" cy="262827"/>
                          </a:xfrm>
                          <a:prstGeom prst="rect">
                            <a:avLst/>
                          </a:prstGeom>
                        </pic:spPr>
                      </pic:pic>
                    </a:graphicData>
                  </a:graphic>
                </wp:inline>
              </w:drawing>
            </w:r>
          </w:p>
        </w:tc>
      </w:tr>
      <w:tr w:rsidR="000F5FA5" w:rsidRPr="00EA5C5E" w:rsidTr="00937A18">
        <w:trPr>
          <w:trHeight w:val="63"/>
        </w:trPr>
        <w:tc>
          <w:tcPr>
            <w:tcW w:w="6946" w:type="dxa"/>
          </w:tcPr>
          <w:p w:rsidR="000F5FA5" w:rsidRPr="006D324E" w:rsidRDefault="00937A18" w:rsidP="00175C89">
            <w:pPr>
              <w:spacing w:before="60" w:after="60"/>
              <w:rPr>
                <w:rFonts w:cs="Arial"/>
                <w:sz w:val="20"/>
                <w:szCs w:val="20"/>
              </w:rPr>
            </w:pPr>
            <w:r w:rsidRPr="00937A18">
              <w:rPr>
                <w:rFonts w:cs="Arial"/>
                <w:sz w:val="20"/>
                <w:szCs w:val="20"/>
              </w:rPr>
              <w:t>Council on Higher Education (CHE)</w:t>
            </w:r>
          </w:p>
        </w:tc>
        <w:tc>
          <w:tcPr>
            <w:tcW w:w="1096" w:type="dxa"/>
            <w:shd w:val="clear" w:color="auto" w:fill="FFC000"/>
          </w:tcPr>
          <w:p w:rsidR="000F5FA5" w:rsidRPr="006D324E" w:rsidRDefault="000F5FA5" w:rsidP="00175C89">
            <w:pPr>
              <w:spacing w:before="60" w:after="60"/>
              <w:jc w:val="both"/>
              <w:rPr>
                <w:rFonts w:cs="Arial"/>
                <w:sz w:val="20"/>
                <w:szCs w:val="20"/>
              </w:rPr>
            </w:pPr>
          </w:p>
        </w:tc>
        <w:tc>
          <w:tcPr>
            <w:tcW w:w="956" w:type="dxa"/>
            <w:shd w:val="clear" w:color="auto" w:fill="FFC000"/>
          </w:tcPr>
          <w:p w:rsidR="000F5FA5" w:rsidRPr="006D324E" w:rsidRDefault="000F5FA5" w:rsidP="00175C89">
            <w:pPr>
              <w:spacing w:before="60" w:after="60"/>
              <w:jc w:val="both"/>
              <w:rPr>
                <w:rFonts w:cs="Arial"/>
                <w:sz w:val="20"/>
                <w:szCs w:val="20"/>
              </w:rPr>
            </w:pPr>
          </w:p>
        </w:tc>
        <w:tc>
          <w:tcPr>
            <w:tcW w:w="952" w:type="dxa"/>
            <w:shd w:val="clear" w:color="auto" w:fill="00B050"/>
          </w:tcPr>
          <w:p w:rsidR="000F5FA5" w:rsidRPr="006D324E" w:rsidRDefault="000F5FA5" w:rsidP="00175C89">
            <w:pPr>
              <w:spacing w:before="60" w:after="60"/>
              <w:jc w:val="both"/>
              <w:rPr>
                <w:rFonts w:cs="Arial"/>
                <w:sz w:val="20"/>
                <w:szCs w:val="20"/>
              </w:rPr>
            </w:pPr>
          </w:p>
        </w:tc>
        <w:tc>
          <w:tcPr>
            <w:tcW w:w="1198" w:type="dxa"/>
            <w:shd w:val="clear" w:color="auto" w:fill="FFC000"/>
          </w:tcPr>
          <w:p w:rsidR="000F5FA5" w:rsidRPr="00EA5C5E" w:rsidRDefault="000F5FA5" w:rsidP="00175C89">
            <w:pPr>
              <w:spacing w:before="60" w:after="60"/>
              <w:rPr>
                <w:rFonts w:cs="Arial"/>
                <w:sz w:val="14"/>
                <w:szCs w:val="20"/>
              </w:rPr>
            </w:pPr>
          </w:p>
        </w:tc>
        <w:tc>
          <w:tcPr>
            <w:tcW w:w="1198" w:type="dxa"/>
            <w:shd w:val="clear" w:color="auto" w:fill="FFC000"/>
          </w:tcPr>
          <w:p w:rsidR="000F5FA5" w:rsidRPr="00EA5C5E" w:rsidRDefault="000F5FA5" w:rsidP="00175C89">
            <w:pPr>
              <w:spacing w:before="60" w:after="60"/>
              <w:rPr>
                <w:rFonts w:cs="Arial"/>
                <w:sz w:val="14"/>
                <w:szCs w:val="20"/>
              </w:rPr>
            </w:pPr>
          </w:p>
        </w:tc>
        <w:tc>
          <w:tcPr>
            <w:tcW w:w="1546" w:type="dxa"/>
            <w:shd w:val="clear" w:color="auto" w:fill="auto"/>
          </w:tcPr>
          <w:p w:rsidR="000F5FA5" w:rsidRPr="003717BE" w:rsidRDefault="00937A18" w:rsidP="00175C89">
            <w:pPr>
              <w:spacing w:before="60" w:after="60"/>
              <w:rPr>
                <w:rFonts w:cs="Arial"/>
                <w:noProof/>
                <w:sz w:val="20"/>
                <w:szCs w:val="20"/>
                <w:lang w:eastAsia="en-ZA"/>
              </w:rPr>
            </w:pPr>
            <w:r w:rsidRPr="001F038A">
              <w:rPr>
                <w:rFonts w:cs="Arial"/>
                <w:noProof/>
                <w:sz w:val="20"/>
                <w:szCs w:val="20"/>
                <w:lang w:eastAsia="en-ZA"/>
              </w:rPr>
              <w:drawing>
                <wp:inline distT="0" distB="0" distL="0" distR="0">
                  <wp:extent cx="361598" cy="175260"/>
                  <wp:effectExtent l="0" t="0" r="635"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r w:rsidR="00F64868" w:rsidRPr="00EA5C5E" w:rsidTr="00F64868">
        <w:trPr>
          <w:trHeight w:val="63"/>
        </w:trPr>
        <w:tc>
          <w:tcPr>
            <w:tcW w:w="6946" w:type="dxa"/>
          </w:tcPr>
          <w:p w:rsidR="00F64868" w:rsidRPr="00937A18" w:rsidRDefault="00F64868" w:rsidP="00175C89">
            <w:pPr>
              <w:spacing w:before="60" w:after="60"/>
              <w:rPr>
                <w:rFonts w:cs="Arial"/>
                <w:sz w:val="20"/>
                <w:szCs w:val="20"/>
              </w:rPr>
            </w:pPr>
            <w:r w:rsidRPr="006D324E">
              <w:rPr>
                <w:rFonts w:cs="Arial"/>
                <w:sz w:val="20"/>
                <w:szCs w:val="20"/>
              </w:rPr>
              <w:t>Qualification Council for Trades and  Occupations (QCTO)</w:t>
            </w:r>
          </w:p>
        </w:tc>
        <w:tc>
          <w:tcPr>
            <w:tcW w:w="1096" w:type="dxa"/>
            <w:shd w:val="clear" w:color="auto" w:fill="FFC000"/>
          </w:tcPr>
          <w:p w:rsidR="00F64868" w:rsidRPr="006D324E" w:rsidRDefault="00F64868" w:rsidP="00175C89">
            <w:pPr>
              <w:spacing w:before="60" w:after="60"/>
              <w:jc w:val="both"/>
              <w:rPr>
                <w:rFonts w:cs="Arial"/>
                <w:sz w:val="20"/>
                <w:szCs w:val="20"/>
              </w:rPr>
            </w:pPr>
          </w:p>
        </w:tc>
        <w:tc>
          <w:tcPr>
            <w:tcW w:w="956" w:type="dxa"/>
            <w:shd w:val="clear" w:color="auto" w:fill="FFC000"/>
          </w:tcPr>
          <w:p w:rsidR="00F64868" w:rsidRPr="006D324E" w:rsidRDefault="00F64868" w:rsidP="00175C89">
            <w:pPr>
              <w:spacing w:before="60" w:after="60"/>
              <w:jc w:val="both"/>
              <w:rPr>
                <w:rFonts w:cs="Arial"/>
                <w:sz w:val="20"/>
                <w:szCs w:val="20"/>
              </w:rPr>
            </w:pPr>
          </w:p>
        </w:tc>
        <w:tc>
          <w:tcPr>
            <w:tcW w:w="952" w:type="dxa"/>
            <w:shd w:val="clear" w:color="auto" w:fill="00B050"/>
          </w:tcPr>
          <w:p w:rsidR="00F64868" w:rsidRPr="006D324E" w:rsidRDefault="00F64868" w:rsidP="00175C89">
            <w:pPr>
              <w:spacing w:before="60" w:after="60"/>
              <w:jc w:val="both"/>
              <w:rPr>
                <w:rFonts w:cs="Arial"/>
                <w:sz w:val="20"/>
                <w:szCs w:val="20"/>
              </w:rPr>
            </w:pPr>
          </w:p>
        </w:tc>
        <w:tc>
          <w:tcPr>
            <w:tcW w:w="1198" w:type="dxa"/>
            <w:shd w:val="clear" w:color="auto" w:fill="FFC000"/>
          </w:tcPr>
          <w:p w:rsidR="00F64868" w:rsidRPr="00EA5C5E" w:rsidRDefault="00F64868" w:rsidP="00175C89">
            <w:pPr>
              <w:spacing w:before="60" w:after="60"/>
              <w:rPr>
                <w:rFonts w:cs="Arial"/>
                <w:sz w:val="14"/>
                <w:szCs w:val="20"/>
              </w:rPr>
            </w:pPr>
          </w:p>
        </w:tc>
        <w:tc>
          <w:tcPr>
            <w:tcW w:w="1198" w:type="dxa"/>
            <w:shd w:val="clear" w:color="auto" w:fill="00B050"/>
          </w:tcPr>
          <w:p w:rsidR="00F64868" w:rsidRPr="00EA5C5E" w:rsidRDefault="00F64868" w:rsidP="00175C89">
            <w:pPr>
              <w:spacing w:before="60" w:after="60"/>
              <w:rPr>
                <w:rFonts w:cs="Arial"/>
                <w:sz w:val="14"/>
                <w:szCs w:val="20"/>
              </w:rPr>
            </w:pPr>
          </w:p>
        </w:tc>
        <w:tc>
          <w:tcPr>
            <w:tcW w:w="1546" w:type="dxa"/>
            <w:shd w:val="clear" w:color="auto" w:fill="auto"/>
          </w:tcPr>
          <w:p w:rsidR="00F64868" w:rsidRPr="001F038A" w:rsidRDefault="00F64868" w:rsidP="00175C89">
            <w:pPr>
              <w:spacing w:before="60" w:after="60"/>
              <w:rPr>
                <w:rFonts w:cs="Arial"/>
                <w:noProof/>
                <w:sz w:val="20"/>
                <w:szCs w:val="20"/>
                <w:lang w:eastAsia="en-ZA"/>
              </w:rPr>
            </w:pPr>
            <w:r w:rsidRPr="003717BE">
              <w:rPr>
                <w:rFonts w:cs="Arial"/>
                <w:noProof/>
                <w:sz w:val="20"/>
                <w:szCs w:val="20"/>
                <w:lang w:eastAsia="en-ZA"/>
              </w:rPr>
              <w:drawing>
                <wp:inline distT="0" distB="0" distL="0" distR="0">
                  <wp:extent cx="232235" cy="259080"/>
                  <wp:effectExtent l="0" t="0" r="0" b="762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2" cstate="print"/>
                          <a:stretch>
                            <a:fillRect/>
                          </a:stretch>
                        </pic:blipFill>
                        <pic:spPr>
                          <a:xfrm>
                            <a:off x="0" y="0"/>
                            <a:ext cx="235593" cy="262827"/>
                          </a:xfrm>
                          <a:prstGeom prst="rect">
                            <a:avLst/>
                          </a:prstGeom>
                        </pic:spPr>
                      </pic:pic>
                    </a:graphicData>
                  </a:graphic>
                </wp:inline>
              </w:drawing>
            </w:r>
          </w:p>
        </w:tc>
      </w:tr>
      <w:tr w:rsidR="00F64868" w:rsidRPr="00EA5C5E" w:rsidTr="002A74BC">
        <w:trPr>
          <w:trHeight w:val="63"/>
        </w:trPr>
        <w:tc>
          <w:tcPr>
            <w:tcW w:w="6946" w:type="dxa"/>
          </w:tcPr>
          <w:p w:rsidR="00F64868" w:rsidRPr="00937A18" w:rsidRDefault="00F64868" w:rsidP="00175C89">
            <w:pPr>
              <w:spacing w:before="60" w:after="60"/>
              <w:rPr>
                <w:rFonts w:cs="Arial"/>
                <w:sz w:val="20"/>
                <w:szCs w:val="20"/>
              </w:rPr>
            </w:pPr>
            <w:r w:rsidRPr="006D324E">
              <w:rPr>
                <w:rFonts w:cs="Arial"/>
                <w:sz w:val="20"/>
                <w:szCs w:val="20"/>
              </w:rPr>
              <w:t>South African Qualifications Authority (SAQA)</w:t>
            </w:r>
          </w:p>
        </w:tc>
        <w:tc>
          <w:tcPr>
            <w:tcW w:w="1096" w:type="dxa"/>
            <w:shd w:val="clear" w:color="auto" w:fill="FFC000"/>
          </w:tcPr>
          <w:p w:rsidR="00F64868" w:rsidRPr="006D324E" w:rsidRDefault="00F64868" w:rsidP="00175C89">
            <w:pPr>
              <w:spacing w:before="60" w:after="60"/>
              <w:jc w:val="both"/>
              <w:rPr>
                <w:rFonts w:cs="Arial"/>
                <w:sz w:val="20"/>
                <w:szCs w:val="20"/>
              </w:rPr>
            </w:pPr>
          </w:p>
        </w:tc>
        <w:tc>
          <w:tcPr>
            <w:tcW w:w="956" w:type="dxa"/>
            <w:shd w:val="clear" w:color="auto" w:fill="00B050"/>
          </w:tcPr>
          <w:p w:rsidR="00F64868" w:rsidRPr="006D324E" w:rsidRDefault="00F64868" w:rsidP="00175C89">
            <w:pPr>
              <w:spacing w:before="60" w:after="60"/>
              <w:jc w:val="both"/>
              <w:rPr>
                <w:rFonts w:cs="Arial"/>
                <w:sz w:val="20"/>
                <w:szCs w:val="20"/>
              </w:rPr>
            </w:pPr>
          </w:p>
        </w:tc>
        <w:tc>
          <w:tcPr>
            <w:tcW w:w="952" w:type="dxa"/>
            <w:shd w:val="clear" w:color="auto" w:fill="FFC000"/>
          </w:tcPr>
          <w:p w:rsidR="00F64868" w:rsidRPr="006D324E" w:rsidRDefault="00F64868" w:rsidP="00175C89">
            <w:pPr>
              <w:spacing w:before="60" w:after="60"/>
              <w:jc w:val="both"/>
              <w:rPr>
                <w:rFonts w:cs="Arial"/>
                <w:sz w:val="20"/>
                <w:szCs w:val="20"/>
              </w:rPr>
            </w:pPr>
          </w:p>
        </w:tc>
        <w:tc>
          <w:tcPr>
            <w:tcW w:w="1198" w:type="dxa"/>
            <w:shd w:val="clear" w:color="auto" w:fill="FFC000"/>
          </w:tcPr>
          <w:p w:rsidR="00F64868" w:rsidRPr="00EA5C5E" w:rsidRDefault="00F64868" w:rsidP="00175C89">
            <w:pPr>
              <w:spacing w:before="60" w:after="60"/>
              <w:rPr>
                <w:rFonts w:cs="Arial"/>
                <w:sz w:val="14"/>
                <w:szCs w:val="20"/>
              </w:rPr>
            </w:pPr>
          </w:p>
        </w:tc>
        <w:tc>
          <w:tcPr>
            <w:tcW w:w="1198" w:type="dxa"/>
            <w:shd w:val="clear" w:color="auto" w:fill="FFC000"/>
          </w:tcPr>
          <w:p w:rsidR="00F64868" w:rsidRPr="00EA5C5E" w:rsidRDefault="00F64868" w:rsidP="00175C89">
            <w:pPr>
              <w:spacing w:before="60" w:after="60"/>
              <w:rPr>
                <w:rFonts w:cs="Arial"/>
                <w:sz w:val="14"/>
                <w:szCs w:val="20"/>
              </w:rPr>
            </w:pPr>
          </w:p>
        </w:tc>
        <w:tc>
          <w:tcPr>
            <w:tcW w:w="1546" w:type="dxa"/>
            <w:shd w:val="clear" w:color="auto" w:fill="auto"/>
          </w:tcPr>
          <w:p w:rsidR="00F64868" w:rsidRPr="001F038A" w:rsidRDefault="002A74BC" w:rsidP="00175C89">
            <w:pPr>
              <w:spacing w:before="60" w:after="60"/>
              <w:rPr>
                <w:rFonts w:cs="Arial"/>
                <w:noProof/>
                <w:sz w:val="20"/>
                <w:szCs w:val="20"/>
                <w:lang w:eastAsia="en-ZA"/>
              </w:rPr>
            </w:pPr>
            <w:r w:rsidRPr="001F038A">
              <w:rPr>
                <w:rFonts w:cs="Arial"/>
                <w:noProof/>
                <w:sz w:val="20"/>
                <w:szCs w:val="20"/>
                <w:lang w:eastAsia="en-ZA"/>
              </w:rPr>
              <w:drawing>
                <wp:inline distT="0" distB="0" distL="0" distR="0">
                  <wp:extent cx="361598" cy="175260"/>
                  <wp:effectExtent l="0" t="0" r="635"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1" cstate="print"/>
                          <a:stretch>
                            <a:fillRect/>
                          </a:stretch>
                        </pic:blipFill>
                        <pic:spPr>
                          <a:xfrm>
                            <a:off x="0" y="0"/>
                            <a:ext cx="372651" cy="180617"/>
                          </a:xfrm>
                          <a:prstGeom prst="rect">
                            <a:avLst/>
                          </a:prstGeom>
                        </pic:spPr>
                      </pic:pic>
                    </a:graphicData>
                  </a:graphic>
                </wp:inline>
              </w:drawing>
            </w:r>
          </w:p>
        </w:tc>
      </w:tr>
    </w:tbl>
    <w:p w:rsidR="00D871DE" w:rsidRDefault="00D871DE" w:rsidP="00D765A2">
      <w:pPr>
        <w:pStyle w:val="BodyText1"/>
        <w:rPr>
          <w:color w:val="002060"/>
          <w:lang w:val="en-ZA"/>
        </w:rPr>
      </w:pPr>
    </w:p>
    <w:p w:rsidR="00D62E2E" w:rsidRDefault="00D62E2E" w:rsidP="00D765A2">
      <w:pPr>
        <w:pStyle w:val="BodyText1"/>
        <w:rPr>
          <w:color w:val="002060"/>
          <w:lang w:val="en-ZA"/>
        </w:rPr>
      </w:pPr>
    </w:p>
    <w:p w:rsidR="00D62E2E" w:rsidRDefault="00D62E2E" w:rsidP="00D765A2">
      <w:pPr>
        <w:pStyle w:val="BodyText1"/>
        <w:rPr>
          <w:color w:val="002060"/>
          <w:lang w:val="en-ZA"/>
        </w:rPr>
      </w:pPr>
    </w:p>
    <w:tbl>
      <w:tblPr>
        <w:tblW w:w="0" w:type="auto"/>
        <w:tblInd w:w="108" w:type="dxa"/>
        <w:tblLook w:val="04A0"/>
      </w:tblPr>
      <w:tblGrid>
        <w:gridCol w:w="1266"/>
        <w:gridCol w:w="12030"/>
      </w:tblGrid>
      <w:tr w:rsidR="004E206E" w:rsidRPr="0038195A" w:rsidTr="00CD71C0">
        <w:trPr>
          <w:trHeight w:val="255"/>
        </w:trPr>
        <w:tc>
          <w:tcPr>
            <w:tcW w:w="13296" w:type="dxa"/>
            <w:gridSpan w:val="2"/>
            <w:tcBorders>
              <w:top w:val="nil"/>
              <w:left w:val="nil"/>
              <w:bottom w:val="nil"/>
              <w:right w:val="nil"/>
            </w:tcBorders>
            <w:shd w:val="clear" w:color="000000" w:fill="FFFFFF"/>
            <w:noWrap/>
            <w:vAlign w:val="bottom"/>
            <w:hideMark/>
          </w:tcPr>
          <w:p w:rsidR="004E206E" w:rsidRPr="00565BA1" w:rsidRDefault="00D765A2" w:rsidP="001D44F2">
            <w:pPr>
              <w:spacing w:after="0"/>
              <w:rPr>
                <w:rFonts w:cs="Arial"/>
                <w:b/>
                <w:noProof/>
                <w:color w:val="022B69"/>
                <w:sz w:val="20"/>
                <w:szCs w:val="20"/>
                <w:lang w:val="en-US" w:eastAsia="en-US"/>
              </w:rPr>
            </w:pPr>
            <w:r>
              <w:br w:type="page"/>
            </w:r>
            <w:r w:rsidR="004E206E" w:rsidRPr="00565BA1">
              <w:rPr>
                <w:rFonts w:cs="Arial"/>
                <w:b/>
                <w:noProof/>
                <w:color w:val="022B69"/>
                <w:sz w:val="20"/>
                <w:szCs w:val="20"/>
                <w:lang w:val="en-US" w:eastAsia="en-US"/>
              </w:rPr>
              <w:t>AUDIT OPINION LEGEND</w:t>
            </w:r>
          </w:p>
        </w:tc>
      </w:tr>
      <w:tr w:rsidR="004E206E" w:rsidRPr="0038195A" w:rsidTr="00CD71C0">
        <w:trPr>
          <w:trHeight w:val="255"/>
        </w:trPr>
        <w:tc>
          <w:tcPr>
            <w:tcW w:w="1266"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4E206E" w:rsidRPr="0038195A" w:rsidRDefault="004E206E" w:rsidP="001D44F2">
            <w:pPr>
              <w:spacing w:after="0"/>
              <w:rPr>
                <w:rFonts w:cs="Arial"/>
                <w:sz w:val="18"/>
                <w:szCs w:val="18"/>
                <w:lang w:val="en-US" w:eastAsia="en-US"/>
              </w:rPr>
            </w:pPr>
            <w:r w:rsidRPr="0038195A">
              <w:rPr>
                <w:rFonts w:cs="Arial"/>
                <w:sz w:val="18"/>
                <w:szCs w:val="18"/>
                <w:lang w:val="en-US" w:eastAsia="en-US"/>
              </w:rPr>
              <w:t> </w:t>
            </w:r>
          </w:p>
        </w:tc>
        <w:tc>
          <w:tcPr>
            <w:tcW w:w="12030" w:type="dxa"/>
            <w:tcBorders>
              <w:top w:val="single" w:sz="4" w:space="0" w:color="auto"/>
              <w:left w:val="nil"/>
              <w:bottom w:val="single" w:sz="4" w:space="0" w:color="auto"/>
              <w:right w:val="single" w:sz="4" w:space="0" w:color="auto"/>
            </w:tcBorders>
            <w:shd w:val="clear" w:color="000000" w:fill="000080"/>
            <w:noWrap/>
            <w:vAlign w:val="bottom"/>
            <w:hideMark/>
          </w:tcPr>
          <w:p w:rsidR="004E206E" w:rsidRPr="0038195A" w:rsidRDefault="004E206E" w:rsidP="008C22F9">
            <w:pPr>
              <w:spacing w:before="60" w:after="60"/>
              <w:rPr>
                <w:rFonts w:cs="Arial"/>
                <w:bCs/>
                <w:color w:val="FFFFFF"/>
                <w:sz w:val="18"/>
                <w:szCs w:val="18"/>
                <w:lang w:val="en-US" w:eastAsia="en-US"/>
              </w:rPr>
            </w:pPr>
            <w:r w:rsidRPr="008C45F6">
              <w:rPr>
                <w:rFonts w:cs="Arial"/>
                <w:b/>
                <w:bCs/>
                <w:color w:val="FFFFFF"/>
                <w:sz w:val="18"/>
                <w:szCs w:val="18"/>
                <w:lang w:val="en-US" w:eastAsia="en-US"/>
              </w:rPr>
              <w:t>CLEAN AUDIT</w:t>
            </w:r>
            <w:r w:rsidR="008C45F6">
              <w:rPr>
                <w:rFonts w:cs="Arial"/>
                <w:bCs/>
                <w:color w:val="FFFFFF"/>
                <w:sz w:val="18"/>
                <w:szCs w:val="18"/>
                <w:lang w:val="en-US" w:eastAsia="en-US"/>
              </w:rPr>
              <w:t>: No findings on predetermined objectives</w:t>
            </w:r>
            <w:r w:rsidR="006C685B">
              <w:rPr>
                <w:rFonts w:cs="Arial"/>
                <w:bCs/>
                <w:color w:val="FFFFFF"/>
                <w:sz w:val="18"/>
                <w:szCs w:val="18"/>
                <w:lang w:val="en-US" w:eastAsia="en-US"/>
              </w:rPr>
              <w:t xml:space="preserve"> and c</w:t>
            </w:r>
            <w:r w:rsidRPr="0038195A">
              <w:rPr>
                <w:rFonts w:cs="Arial"/>
                <w:bCs/>
                <w:color w:val="FFFFFF"/>
                <w:sz w:val="18"/>
                <w:szCs w:val="18"/>
                <w:lang w:val="en-US" w:eastAsia="en-US"/>
              </w:rPr>
              <w:t>ompliance</w:t>
            </w:r>
          </w:p>
        </w:tc>
      </w:tr>
      <w:tr w:rsidR="004E206E" w:rsidRPr="0038195A" w:rsidTr="008C45F6">
        <w:trPr>
          <w:trHeight w:val="255"/>
        </w:trPr>
        <w:tc>
          <w:tcPr>
            <w:tcW w:w="1266"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4E206E" w:rsidRPr="001C7F57" w:rsidRDefault="004E206E" w:rsidP="001D44F2">
            <w:pPr>
              <w:spacing w:after="0"/>
              <w:rPr>
                <w:rFonts w:cs="Arial"/>
                <w:sz w:val="18"/>
                <w:szCs w:val="18"/>
                <w:highlight w:val="yellow"/>
                <w:lang w:val="en-US" w:eastAsia="en-US"/>
              </w:rPr>
            </w:pPr>
          </w:p>
        </w:tc>
        <w:tc>
          <w:tcPr>
            <w:tcW w:w="12030" w:type="dxa"/>
            <w:tcBorders>
              <w:top w:val="single" w:sz="4" w:space="0" w:color="auto"/>
              <w:left w:val="nil"/>
              <w:bottom w:val="single" w:sz="4" w:space="0" w:color="auto"/>
              <w:right w:val="single" w:sz="4" w:space="0" w:color="auto"/>
            </w:tcBorders>
            <w:shd w:val="clear" w:color="000000" w:fill="000080"/>
            <w:noWrap/>
            <w:vAlign w:val="bottom"/>
            <w:hideMark/>
          </w:tcPr>
          <w:p w:rsidR="004E206E" w:rsidRPr="0038195A" w:rsidRDefault="004E206E" w:rsidP="008C22F9">
            <w:pPr>
              <w:spacing w:before="60" w:after="60"/>
              <w:rPr>
                <w:rFonts w:cs="Arial"/>
                <w:bCs/>
                <w:color w:val="FFFFFF"/>
                <w:sz w:val="18"/>
                <w:szCs w:val="18"/>
                <w:lang w:val="en-US" w:eastAsia="en-US"/>
              </w:rPr>
            </w:pPr>
            <w:r w:rsidRPr="0038195A">
              <w:rPr>
                <w:rFonts w:cs="Arial"/>
                <w:bCs/>
                <w:color w:val="FFFFFF"/>
                <w:sz w:val="18"/>
                <w:szCs w:val="18"/>
                <w:lang w:val="en-US" w:eastAsia="en-US"/>
              </w:rPr>
              <w:t>U</w:t>
            </w:r>
            <w:r w:rsidRPr="008C45F6">
              <w:rPr>
                <w:rFonts w:cs="Arial"/>
                <w:b/>
                <w:bCs/>
                <w:color w:val="FFFFFF"/>
                <w:sz w:val="18"/>
                <w:szCs w:val="18"/>
                <w:lang w:val="en-US" w:eastAsia="en-US"/>
              </w:rPr>
              <w:t>NQUAL</w:t>
            </w:r>
            <w:r w:rsidR="006C685B" w:rsidRPr="008C45F6">
              <w:rPr>
                <w:rFonts w:cs="Arial"/>
                <w:b/>
                <w:bCs/>
                <w:color w:val="FFFFFF"/>
                <w:sz w:val="18"/>
                <w:szCs w:val="18"/>
                <w:lang w:val="en-US" w:eastAsia="en-US"/>
              </w:rPr>
              <w:t>IFIED</w:t>
            </w:r>
            <w:r w:rsidR="006C685B">
              <w:rPr>
                <w:rFonts w:cs="Arial"/>
                <w:bCs/>
                <w:color w:val="FFFFFF"/>
                <w:sz w:val="18"/>
                <w:szCs w:val="18"/>
                <w:lang w:val="en-US" w:eastAsia="en-US"/>
              </w:rPr>
              <w:t xml:space="preserve"> </w:t>
            </w:r>
            <w:r w:rsidR="008C45F6" w:rsidRPr="008C45F6">
              <w:rPr>
                <w:rFonts w:cs="Arial"/>
                <w:b/>
                <w:bCs/>
                <w:color w:val="FFFFFF"/>
                <w:sz w:val="18"/>
                <w:szCs w:val="18"/>
                <w:lang w:val="en-US" w:eastAsia="en-US"/>
              </w:rPr>
              <w:t>WITH FINIDNGS</w:t>
            </w:r>
            <w:r w:rsidR="006C685B">
              <w:rPr>
                <w:rFonts w:cs="Arial"/>
                <w:bCs/>
                <w:color w:val="FFFFFF"/>
                <w:sz w:val="18"/>
                <w:szCs w:val="18"/>
                <w:lang w:val="en-US" w:eastAsia="en-US"/>
              </w:rPr>
              <w:t xml:space="preserve"> on </w:t>
            </w:r>
            <w:r w:rsidR="008C45F6">
              <w:rPr>
                <w:rFonts w:cs="Arial"/>
                <w:bCs/>
                <w:color w:val="FFFFFF"/>
                <w:sz w:val="18"/>
                <w:szCs w:val="18"/>
                <w:lang w:val="en-US" w:eastAsia="en-US"/>
              </w:rPr>
              <w:t>predetermined objectives</w:t>
            </w:r>
            <w:r w:rsidR="006C685B">
              <w:rPr>
                <w:rFonts w:cs="Arial"/>
                <w:bCs/>
                <w:color w:val="FFFFFF"/>
                <w:sz w:val="18"/>
                <w:szCs w:val="18"/>
                <w:lang w:val="en-US" w:eastAsia="en-US"/>
              </w:rPr>
              <w:t xml:space="preserve"> and </w:t>
            </w:r>
            <w:r w:rsidR="008C45F6">
              <w:rPr>
                <w:rFonts w:cs="Arial"/>
                <w:bCs/>
                <w:color w:val="FFFFFF"/>
                <w:sz w:val="18"/>
                <w:szCs w:val="18"/>
                <w:lang w:val="en-US" w:eastAsia="en-US"/>
              </w:rPr>
              <w:t xml:space="preserve">/or </w:t>
            </w:r>
            <w:r w:rsidR="006C685B">
              <w:rPr>
                <w:rFonts w:cs="Arial"/>
                <w:bCs/>
                <w:color w:val="FFFFFF"/>
                <w:sz w:val="18"/>
                <w:szCs w:val="18"/>
                <w:lang w:val="en-US" w:eastAsia="en-US"/>
              </w:rPr>
              <w:t>c</w:t>
            </w:r>
            <w:r w:rsidRPr="0038195A">
              <w:rPr>
                <w:rFonts w:cs="Arial"/>
                <w:bCs/>
                <w:color w:val="FFFFFF"/>
                <w:sz w:val="18"/>
                <w:szCs w:val="18"/>
                <w:lang w:val="en-US" w:eastAsia="en-US"/>
              </w:rPr>
              <w:t>ompliance</w:t>
            </w:r>
          </w:p>
        </w:tc>
      </w:tr>
      <w:tr w:rsidR="004E206E" w:rsidRPr="0038195A" w:rsidTr="008C45F6">
        <w:trPr>
          <w:trHeight w:val="255"/>
        </w:trPr>
        <w:tc>
          <w:tcPr>
            <w:tcW w:w="1266" w:type="dxa"/>
            <w:tcBorders>
              <w:top w:val="single" w:sz="4" w:space="0" w:color="auto"/>
              <w:left w:val="single" w:sz="4" w:space="0" w:color="auto"/>
              <w:bottom w:val="single" w:sz="4" w:space="0" w:color="auto"/>
              <w:right w:val="single" w:sz="4" w:space="0" w:color="auto"/>
            </w:tcBorders>
            <w:shd w:val="clear" w:color="auto" w:fill="7030A0"/>
            <w:noWrap/>
            <w:vAlign w:val="bottom"/>
            <w:hideMark/>
          </w:tcPr>
          <w:p w:rsidR="004E206E" w:rsidRPr="0038195A" w:rsidRDefault="004E206E" w:rsidP="001D44F2">
            <w:pPr>
              <w:spacing w:after="0"/>
              <w:rPr>
                <w:rFonts w:cs="Arial"/>
                <w:sz w:val="18"/>
                <w:szCs w:val="18"/>
                <w:lang w:val="en-US" w:eastAsia="en-US"/>
              </w:rPr>
            </w:pPr>
            <w:r w:rsidRPr="0038195A">
              <w:rPr>
                <w:rFonts w:cs="Arial"/>
                <w:sz w:val="18"/>
                <w:szCs w:val="18"/>
                <w:lang w:val="en-US" w:eastAsia="en-US"/>
              </w:rPr>
              <w:t> </w:t>
            </w:r>
          </w:p>
        </w:tc>
        <w:tc>
          <w:tcPr>
            <w:tcW w:w="12030" w:type="dxa"/>
            <w:tcBorders>
              <w:top w:val="single" w:sz="4" w:space="0" w:color="auto"/>
              <w:left w:val="nil"/>
              <w:bottom w:val="single" w:sz="4" w:space="0" w:color="auto"/>
              <w:right w:val="single" w:sz="4" w:space="0" w:color="auto"/>
            </w:tcBorders>
            <w:shd w:val="clear" w:color="000000" w:fill="000080"/>
            <w:noWrap/>
            <w:vAlign w:val="bottom"/>
            <w:hideMark/>
          </w:tcPr>
          <w:p w:rsidR="004E206E" w:rsidRPr="0038195A" w:rsidRDefault="004E206E" w:rsidP="008C22F9">
            <w:pPr>
              <w:spacing w:before="60" w:after="60"/>
              <w:rPr>
                <w:rFonts w:cs="Arial"/>
                <w:bCs/>
                <w:color w:val="FFFFFF"/>
                <w:sz w:val="18"/>
                <w:szCs w:val="18"/>
                <w:lang w:val="en-US" w:eastAsia="en-US"/>
              </w:rPr>
            </w:pPr>
            <w:r w:rsidRPr="008C45F6">
              <w:rPr>
                <w:rFonts w:cs="Arial"/>
                <w:b/>
                <w:bCs/>
                <w:color w:val="FFFFFF"/>
                <w:sz w:val="18"/>
                <w:szCs w:val="18"/>
                <w:lang w:val="en-US" w:eastAsia="en-US"/>
              </w:rPr>
              <w:t>QUALIFIED</w:t>
            </w:r>
            <w:r w:rsidRPr="0038195A">
              <w:rPr>
                <w:rFonts w:cs="Arial"/>
                <w:bCs/>
                <w:color w:val="FFFFFF"/>
                <w:sz w:val="18"/>
                <w:szCs w:val="18"/>
                <w:lang w:val="en-US" w:eastAsia="en-US"/>
              </w:rPr>
              <w:t xml:space="preserve"> </w:t>
            </w:r>
            <w:r w:rsidRPr="00491614">
              <w:rPr>
                <w:rFonts w:cs="Arial"/>
                <w:bCs/>
                <w:color w:val="FFFFFF"/>
                <w:sz w:val="18"/>
                <w:szCs w:val="18"/>
                <w:lang w:val="en-US" w:eastAsia="en-US"/>
              </w:rPr>
              <w:t>AUDIT OPINION</w:t>
            </w:r>
            <w:r w:rsidRPr="0038195A">
              <w:rPr>
                <w:rFonts w:cs="Arial"/>
                <w:bCs/>
                <w:color w:val="FFFFFF"/>
                <w:sz w:val="18"/>
                <w:szCs w:val="18"/>
                <w:lang w:val="en-US" w:eastAsia="en-US"/>
              </w:rPr>
              <w:t xml:space="preserve"> (with/without findings</w:t>
            </w:r>
            <w:r w:rsidR="00020DCA">
              <w:rPr>
                <w:rFonts w:cs="Arial"/>
                <w:bCs/>
                <w:color w:val="FFFFFF"/>
                <w:sz w:val="18"/>
                <w:szCs w:val="18"/>
                <w:lang w:val="en-US" w:eastAsia="en-US"/>
              </w:rPr>
              <w:t xml:space="preserve"> on predetermined objectives and/or compliance</w:t>
            </w:r>
            <w:r w:rsidRPr="0038195A">
              <w:rPr>
                <w:rFonts w:cs="Arial"/>
                <w:bCs/>
                <w:color w:val="FFFFFF"/>
                <w:sz w:val="18"/>
                <w:szCs w:val="18"/>
                <w:lang w:val="en-US" w:eastAsia="en-US"/>
              </w:rPr>
              <w:t>)</w:t>
            </w:r>
          </w:p>
        </w:tc>
      </w:tr>
      <w:tr w:rsidR="00B24C17" w:rsidRPr="0038195A" w:rsidTr="00B24C17">
        <w:trPr>
          <w:trHeight w:val="255"/>
        </w:trPr>
        <w:tc>
          <w:tcPr>
            <w:tcW w:w="1266"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B24C17" w:rsidRPr="003467C0" w:rsidRDefault="00B24C17" w:rsidP="00EF433D">
            <w:pPr>
              <w:spacing w:after="0"/>
              <w:rPr>
                <w:rFonts w:cs="Arial"/>
                <w:sz w:val="18"/>
                <w:szCs w:val="18"/>
                <w:highlight w:val="red"/>
                <w:lang w:val="en-US" w:eastAsia="en-US"/>
              </w:rPr>
            </w:pPr>
          </w:p>
        </w:tc>
        <w:tc>
          <w:tcPr>
            <w:tcW w:w="12030" w:type="dxa"/>
            <w:tcBorders>
              <w:top w:val="single" w:sz="4" w:space="0" w:color="auto"/>
              <w:left w:val="nil"/>
              <w:bottom w:val="single" w:sz="4" w:space="0" w:color="auto"/>
              <w:right w:val="single" w:sz="4" w:space="0" w:color="auto"/>
            </w:tcBorders>
            <w:shd w:val="clear" w:color="000000" w:fill="000080"/>
            <w:noWrap/>
            <w:vAlign w:val="bottom"/>
          </w:tcPr>
          <w:p w:rsidR="00B24C17" w:rsidRPr="0038195A" w:rsidRDefault="00B24C17" w:rsidP="008C22F9">
            <w:pPr>
              <w:spacing w:before="60" w:after="60"/>
              <w:rPr>
                <w:rFonts w:cs="Arial"/>
                <w:bCs/>
                <w:color w:val="FFFFFF"/>
                <w:sz w:val="18"/>
                <w:szCs w:val="18"/>
                <w:lang w:val="en-US" w:eastAsia="en-US"/>
              </w:rPr>
            </w:pPr>
            <w:r w:rsidRPr="008C45F6">
              <w:rPr>
                <w:rFonts w:cs="Arial"/>
                <w:b/>
                <w:bCs/>
                <w:color w:val="FFFFFF"/>
                <w:sz w:val="18"/>
                <w:szCs w:val="18"/>
                <w:lang w:val="en-US" w:eastAsia="en-US"/>
              </w:rPr>
              <w:t>DISCLAIMER/ADVERSE</w:t>
            </w:r>
            <w:r w:rsidRPr="0038195A">
              <w:rPr>
                <w:rFonts w:cs="Arial"/>
                <w:bCs/>
                <w:color w:val="FFFFFF"/>
                <w:sz w:val="18"/>
                <w:szCs w:val="18"/>
                <w:lang w:val="en-US" w:eastAsia="en-US"/>
              </w:rPr>
              <w:t xml:space="preserve"> AUDIT OPINION</w:t>
            </w:r>
          </w:p>
        </w:tc>
      </w:tr>
      <w:tr w:rsidR="003467C0" w:rsidRPr="0038195A" w:rsidTr="00B24C17">
        <w:trPr>
          <w:trHeight w:val="255"/>
        </w:trPr>
        <w:tc>
          <w:tcPr>
            <w:tcW w:w="1266" w:type="dxa"/>
            <w:tcBorders>
              <w:top w:val="single" w:sz="4" w:space="0" w:color="auto"/>
              <w:left w:val="single" w:sz="4" w:space="0" w:color="auto"/>
              <w:bottom w:val="single" w:sz="4" w:space="0" w:color="auto"/>
              <w:right w:val="single" w:sz="4" w:space="0" w:color="auto"/>
            </w:tcBorders>
            <w:shd w:val="clear" w:color="auto" w:fill="0070C0"/>
            <w:noWrap/>
            <w:vAlign w:val="bottom"/>
          </w:tcPr>
          <w:p w:rsidR="003467C0" w:rsidRPr="003467C0" w:rsidRDefault="003467C0" w:rsidP="001D44F2">
            <w:pPr>
              <w:spacing w:after="0"/>
              <w:rPr>
                <w:rFonts w:cs="Arial"/>
                <w:sz w:val="18"/>
                <w:szCs w:val="18"/>
                <w:highlight w:val="red"/>
                <w:lang w:val="en-US" w:eastAsia="en-US"/>
              </w:rPr>
            </w:pPr>
          </w:p>
        </w:tc>
        <w:tc>
          <w:tcPr>
            <w:tcW w:w="12030" w:type="dxa"/>
            <w:tcBorders>
              <w:top w:val="single" w:sz="4" w:space="0" w:color="auto"/>
              <w:left w:val="nil"/>
              <w:bottom w:val="single" w:sz="4" w:space="0" w:color="auto"/>
              <w:right w:val="single" w:sz="4" w:space="0" w:color="auto"/>
            </w:tcBorders>
            <w:shd w:val="clear" w:color="000000" w:fill="000080"/>
            <w:noWrap/>
            <w:vAlign w:val="bottom"/>
          </w:tcPr>
          <w:p w:rsidR="003467C0" w:rsidRPr="0038195A" w:rsidRDefault="00B24C17" w:rsidP="008C22F9">
            <w:pPr>
              <w:spacing w:before="60" w:after="60"/>
              <w:rPr>
                <w:rFonts w:cs="Arial"/>
                <w:bCs/>
                <w:color w:val="FFFFFF"/>
                <w:sz w:val="18"/>
                <w:szCs w:val="18"/>
                <w:lang w:val="en-US" w:eastAsia="en-US"/>
              </w:rPr>
            </w:pPr>
            <w:r w:rsidRPr="008C45F6">
              <w:rPr>
                <w:rFonts w:cs="Arial"/>
                <w:b/>
                <w:bCs/>
                <w:color w:val="FFFFFF"/>
                <w:sz w:val="18"/>
                <w:szCs w:val="18"/>
                <w:lang w:val="en-US" w:eastAsia="en-US"/>
              </w:rPr>
              <w:t>AUDIT OUTSTANDING</w:t>
            </w:r>
            <w:r w:rsidR="00F64868">
              <w:rPr>
                <w:rFonts w:cs="Arial"/>
                <w:bCs/>
                <w:color w:val="FFFFFF"/>
                <w:sz w:val="18"/>
                <w:szCs w:val="18"/>
                <w:lang w:val="en-US" w:eastAsia="en-US"/>
              </w:rPr>
              <w:t xml:space="preserve"> (not concluded by 31 July 2017</w:t>
            </w:r>
            <w:r w:rsidR="00D45A3D">
              <w:rPr>
                <w:rFonts w:cs="Arial"/>
                <w:bCs/>
                <w:color w:val="FFFFFF"/>
                <w:sz w:val="18"/>
                <w:szCs w:val="18"/>
                <w:lang w:val="en-US" w:eastAsia="en-US"/>
              </w:rPr>
              <w:t>)</w:t>
            </w:r>
          </w:p>
        </w:tc>
      </w:tr>
    </w:tbl>
    <w:p w:rsidR="00CD71C0" w:rsidRDefault="00CD71C0" w:rsidP="004E206E"/>
    <w:p w:rsidR="00CD71C0" w:rsidRDefault="00CD71C0" w:rsidP="004E206E">
      <w:pPr>
        <w:rPr>
          <w:b/>
          <w:color w:val="002060"/>
          <w:sz w:val="20"/>
          <w:szCs w:val="20"/>
        </w:rPr>
      </w:pPr>
      <w:r w:rsidRPr="00CD71C0">
        <w:rPr>
          <w:b/>
          <w:color w:val="002060"/>
          <w:sz w:val="20"/>
          <w:szCs w:val="20"/>
        </w:rPr>
        <w:t>MOVEMENT IN AUDIT OUTCOMES</w:t>
      </w:r>
    </w:p>
    <w:tbl>
      <w:tblPr>
        <w:tblStyle w:val="TableGrid"/>
        <w:tblW w:w="0" w:type="auto"/>
        <w:tblLook w:val="04A0"/>
      </w:tblPr>
      <w:tblGrid>
        <w:gridCol w:w="1101"/>
        <w:gridCol w:w="8396"/>
      </w:tblGrid>
      <w:tr w:rsidR="00CD71C0" w:rsidTr="006F1F8B">
        <w:tc>
          <w:tcPr>
            <w:tcW w:w="1101" w:type="dxa"/>
            <w:vAlign w:val="center"/>
          </w:tcPr>
          <w:p w:rsidR="00CD71C0" w:rsidRDefault="00CD71C0" w:rsidP="001D69DB">
            <w:pPr>
              <w:jc w:val="center"/>
              <w:rPr>
                <w:color w:val="002060"/>
                <w:sz w:val="20"/>
                <w:szCs w:val="20"/>
              </w:rPr>
            </w:pPr>
            <w:r w:rsidRPr="003717BE">
              <w:rPr>
                <w:rFonts w:cs="Arial"/>
                <w:noProof/>
                <w:sz w:val="20"/>
                <w:szCs w:val="20"/>
                <w:lang w:eastAsia="en-ZA"/>
              </w:rPr>
              <w:drawing>
                <wp:inline distT="0" distB="0" distL="0" distR="0">
                  <wp:extent cx="176893" cy="237970"/>
                  <wp:effectExtent l="0" t="0" r="0" b="0"/>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4" cstate="print"/>
                          <a:stretch>
                            <a:fillRect/>
                          </a:stretch>
                        </pic:blipFill>
                        <pic:spPr>
                          <a:xfrm>
                            <a:off x="0" y="0"/>
                            <a:ext cx="182304" cy="245250"/>
                          </a:xfrm>
                          <a:prstGeom prst="rect">
                            <a:avLst/>
                          </a:prstGeom>
                        </pic:spPr>
                      </pic:pic>
                    </a:graphicData>
                  </a:graphic>
                </wp:inline>
              </w:drawing>
            </w:r>
          </w:p>
        </w:tc>
        <w:tc>
          <w:tcPr>
            <w:tcW w:w="8396" w:type="dxa"/>
            <w:shd w:val="clear" w:color="auto" w:fill="000080"/>
            <w:vAlign w:val="center"/>
          </w:tcPr>
          <w:p w:rsidR="00CD71C0" w:rsidRPr="00CD71C0" w:rsidRDefault="00CD71C0" w:rsidP="008C22F9">
            <w:pPr>
              <w:spacing w:before="60" w:after="60"/>
              <w:rPr>
                <w:color w:val="FFFFFF" w:themeColor="background1"/>
                <w:sz w:val="20"/>
                <w:szCs w:val="20"/>
              </w:rPr>
            </w:pPr>
            <w:r w:rsidRPr="00CD71C0">
              <w:rPr>
                <w:color w:val="FFFFFF" w:themeColor="background1"/>
                <w:sz w:val="20"/>
                <w:szCs w:val="20"/>
              </w:rPr>
              <w:t>Impro</w:t>
            </w:r>
            <w:r w:rsidR="00F64868">
              <w:rPr>
                <w:color w:val="FFFFFF" w:themeColor="background1"/>
                <w:sz w:val="20"/>
                <w:szCs w:val="20"/>
              </w:rPr>
              <w:t>vement in audit outcome for 2016/17</w:t>
            </w:r>
            <w:r w:rsidRPr="00CD71C0">
              <w:rPr>
                <w:color w:val="FFFFFF" w:themeColor="background1"/>
                <w:sz w:val="20"/>
                <w:szCs w:val="20"/>
              </w:rPr>
              <w:t xml:space="preserve"> when compared to previous year</w:t>
            </w:r>
          </w:p>
        </w:tc>
      </w:tr>
      <w:tr w:rsidR="00CD71C0" w:rsidTr="006F1F8B">
        <w:tc>
          <w:tcPr>
            <w:tcW w:w="1101" w:type="dxa"/>
            <w:vAlign w:val="center"/>
          </w:tcPr>
          <w:p w:rsidR="00CD71C0" w:rsidRDefault="00CD71C0" w:rsidP="008C45F6">
            <w:pPr>
              <w:jc w:val="center"/>
              <w:rPr>
                <w:color w:val="002060"/>
                <w:sz w:val="20"/>
                <w:szCs w:val="20"/>
              </w:rPr>
            </w:pPr>
            <w:r w:rsidRPr="001F038A">
              <w:rPr>
                <w:rFonts w:cs="Arial"/>
                <w:noProof/>
                <w:sz w:val="20"/>
                <w:szCs w:val="20"/>
                <w:lang w:eastAsia="en-ZA"/>
              </w:rPr>
              <w:drawing>
                <wp:inline distT="0" distB="0" distL="0" distR="0">
                  <wp:extent cx="269730" cy="181308"/>
                  <wp:effectExtent l="0" t="0" r="0" b="9525"/>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5" cstate="print"/>
                          <a:stretch>
                            <a:fillRect/>
                          </a:stretch>
                        </pic:blipFill>
                        <pic:spPr>
                          <a:xfrm>
                            <a:off x="0" y="0"/>
                            <a:ext cx="269730" cy="181308"/>
                          </a:xfrm>
                          <a:prstGeom prst="rect">
                            <a:avLst/>
                          </a:prstGeom>
                        </pic:spPr>
                      </pic:pic>
                    </a:graphicData>
                  </a:graphic>
                </wp:inline>
              </w:drawing>
            </w:r>
          </w:p>
        </w:tc>
        <w:tc>
          <w:tcPr>
            <w:tcW w:w="8396" w:type="dxa"/>
            <w:shd w:val="clear" w:color="auto" w:fill="000080"/>
            <w:vAlign w:val="center"/>
          </w:tcPr>
          <w:p w:rsidR="00CD71C0" w:rsidRPr="00CD71C0" w:rsidRDefault="00CD71C0" w:rsidP="008C22F9">
            <w:pPr>
              <w:spacing w:before="60" w:after="60"/>
              <w:rPr>
                <w:color w:val="FFFFFF" w:themeColor="background1"/>
                <w:sz w:val="20"/>
                <w:szCs w:val="20"/>
              </w:rPr>
            </w:pPr>
            <w:r w:rsidRPr="00CD71C0">
              <w:rPr>
                <w:color w:val="FFFFFF" w:themeColor="background1"/>
                <w:sz w:val="20"/>
                <w:szCs w:val="20"/>
              </w:rPr>
              <w:t>No c</w:t>
            </w:r>
            <w:r w:rsidR="00D45A3D">
              <w:rPr>
                <w:color w:val="FFFFFF" w:themeColor="background1"/>
                <w:sz w:val="20"/>
                <w:szCs w:val="20"/>
              </w:rPr>
              <w:t>ha</w:t>
            </w:r>
            <w:r w:rsidR="00F64868">
              <w:rPr>
                <w:color w:val="FFFFFF" w:themeColor="background1"/>
                <w:sz w:val="20"/>
                <w:szCs w:val="20"/>
              </w:rPr>
              <w:t>nge in audit outcome for 2016/17</w:t>
            </w:r>
            <w:r w:rsidRPr="00CD71C0">
              <w:rPr>
                <w:color w:val="FFFFFF" w:themeColor="background1"/>
                <w:sz w:val="20"/>
                <w:szCs w:val="20"/>
              </w:rPr>
              <w:t xml:space="preserve"> when compared to previous year</w:t>
            </w:r>
          </w:p>
        </w:tc>
      </w:tr>
      <w:tr w:rsidR="00CD71C0" w:rsidTr="006F1F8B">
        <w:tc>
          <w:tcPr>
            <w:tcW w:w="1101" w:type="dxa"/>
            <w:vAlign w:val="center"/>
          </w:tcPr>
          <w:p w:rsidR="00CD71C0" w:rsidRDefault="00CD71C0" w:rsidP="001D69DB">
            <w:pPr>
              <w:jc w:val="center"/>
              <w:rPr>
                <w:color w:val="002060"/>
                <w:sz w:val="20"/>
                <w:szCs w:val="20"/>
              </w:rPr>
            </w:pPr>
            <w:r w:rsidRPr="001F038A">
              <w:rPr>
                <w:rFonts w:cs="Arial"/>
                <w:noProof/>
                <w:sz w:val="20"/>
                <w:szCs w:val="20"/>
                <w:lang w:eastAsia="en-ZA"/>
              </w:rPr>
              <w:drawing>
                <wp:inline distT="0" distB="0" distL="0" distR="0">
                  <wp:extent cx="187779" cy="262890"/>
                  <wp:effectExtent l="0" t="0" r="3175" b="3810"/>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6" cstate="print"/>
                          <a:stretch>
                            <a:fillRect/>
                          </a:stretch>
                        </pic:blipFill>
                        <pic:spPr>
                          <a:xfrm>
                            <a:off x="0" y="0"/>
                            <a:ext cx="185940" cy="260316"/>
                          </a:xfrm>
                          <a:prstGeom prst="rect">
                            <a:avLst/>
                          </a:prstGeom>
                        </pic:spPr>
                      </pic:pic>
                    </a:graphicData>
                  </a:graphic>
                </wp:inline>
              </w:drawing>
            </w:r>
          </w:p>
        </w:tc>
        <w:tc>
          <w:tcPr>
            <w:tcW w:w="8396" w:type="dxa"/>
            <w:shd w:val="clear" w:color="auto" w:fill="000080"/>
            <w:vAlign w:val="center"/>
          </w:tcPr>
          <w:p w:rsidR="00CD71C0" w:rsidRPr="00CD71C0" w:rsidRDefault="00CD71C0" w:rsidP="008C22F9">
            <w:pPr>
              <w:spacing w:before="60" w:after="60"/>
              <w:rPr>
                <w:color w:val="FFFFFF" w:themeColor="background1"/>
                <w:sz w:val="20"/>
                <w:szCs w:val="20"/>
              </w:rPr>
            </w:pPr>
            <w:r w:rsidRPr="00CD71C0">
              <w:rPr>
                <w:color w:val="FFFFFF" w:themeColor="background1"/>
                <w:sz w:val="20"/>
                <w:szCs w:val="20"/>
              </w:rPr>
              <w:t>Regression in audit</w:t>
            </w:r>
            <w:r w:rsidR="00F64868">
              <w:rPr>
                <w:color w:val="FFFFFF" w:themeColor="background1"/>
                <w:sz w:val="20"/>
                <w:szCs w:val="20"/>
              </w:rPr>
              <w:t xml:space="preserve"> outcome for 2016/17</w:t>
            </w:r>
            <w:r w:rsidRPr="00CD71C0">
              <w:rPr>
                <w:color w:val="FFFFFF" w:themeColor="background1"/>
                <w:sz w:val="20"/>
                <w:szCs w:val="20"/>
              </w:rPr>
              <w:t xml:space="preserve"> when compared to previous year</w:t>
            </w:r>
          </w:p>
        </w:tc>
      </w:tr>
    </w:tbl>
    <w:p w:rsidR="00CD71C0" w:rsidRPr="00CD71C0" w:rsidRDefault="00CD71C0" w:rsidP="004E206E">
      <w:pPr>
        <w:rPr>
          <w:color w:val="002060"/>
          <w:sz w:val="20"/>
          <w:szCs w:val="20"/>
        </w:rPr>
        <w:sectPr w:rsidR="00CD71C0" w:rsidRPr="00CD71C0" w:rsidSect="00D62E2E">
          <w:pgSz w:w="16838" w:h="11906" w:orient="landscape" w:code="9"/>
          <w:pgMar w:top="1701" w:right="1712" w:bottom="924" w:left="1349" w:header="357" w:footer="709" w:gutter="0"/>
          <w:cols w:space="708"/>
          <w:docGrid w:linePitch="360"/>
        </w:sectPr>
      </w:pPr>
    </w:p>
    <w:p w:rsidR="001D4F6F" w:rsidRPr="00795D5A" w:rsidRDefault="00A210FF" w:rsidP="001D4F6F">
      <w:pPr>
        <w:pStyle w:val="AGHeading1"/>
        <w:numPr>
          <w:ilvl w:val="0"/>
          <w:numId w:val="2"/>
        </w:numPr>
        <w:spacing w:before="240" w:after="120"/>
        <w:ind w:left="629" w:hanging="629"/>
        <w:jc w:val="both"/>
        <w:rPr>
          <w:rFonts w:ascii="Arial" w:hAnsi="Arial" w:cs="Arial"/>
          <w:i/>
          <w:color w:val="FF0000"/>
          <w:sz w:val="22"/>
          <w:szCs w:val="22"/>
        </w:rPr>
      </w:pPr>
      <w:r>
        <w:rPr>
          <w:rFonts w:ascii="Arial" w:hAnsi="Arial" w:cs="Arial"/>
          <w:b/>
          <w:color w:val="244061" w:themeColor="accent1" w:themeShade="80"/>
          <w:sz w:val="22"/>
          <w:szCs w:val="22"/>
        </w:rPr>
        <w:lastRenderedPageBreak/>
        <w:t>Detailed outcomes per entity</w:t>
      </w:r>
    </w:p>
    <w:p w:rsidR="001D4F6F" w:rsidRPr="009A7925" w:rsidRDefault="001D4F6F">
      <w:pPr>
        <w:spacing w:after="0"/>
        <w:rPr>
          <w:b/>
          <w:color w:val="0070C0"/>
          <w:sz w:val="8"/>
        </w:rPr>
      </w:pPr>
    </w:p>
    <w:p w:rsidR="003839A8" w:rsidRDefault="009E322F" w:rsidP="005771C9">
      <w:pPr>
        <w:spacing w:after="0"/>
        <w:rPr>
          <w:b/>
          <w:color w:val="0070C0"/>
        </w:rPr>
      </w:pPr>
      <w:r w:rsidRPr="00FA21B9">
        <w:rPr>
          <w:b/>
        </w:rPr>
        <w:t xml:space="preserve">Name of entity: </w:t>
      </w:r>
      <w:r w:rsidR="003839A8" w:rsidRPr="00FA21B9">
        <w:rPr>
          <w:b/>
          <w:color w:val="0070C0"/>
        </w:rPr>
        <w:t>Department of Higher Education and Training</w:t>
      </w:r>
      <w:r w:rsidR="00FA21B9">
        <w:rPr>
          <w:b/>
          <w:color w:val="0070C0"/>
        </w:rPr>
        <w:t xml:space="preserve"> (DHET)</w:t>
      </w:r>
    </w:p>
    <w:p w:rsidR="003839A8" w:rsidRPr="009A7925" w:rsidRDefault="003839A8">
      <w:pPr>
        <w:spacing w:after="0"/>
        <w:rPr>
          <w:b/>
          <w:color w:val="0070C0"/>
          <w:sz w:val="16"/>
        </w:rPr>
      </w:pPr>
    </w:p>
    <w:tbl>
      <w:tblPr>
        <w:tblW w:w="14209"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1562"/>
        <w:gridCol w:w="4250"/>
        <w:gridCol w:w="3969"/>
        <w:gridCol w:w="4428"/>
      </w:tblGrid>
      <w:tr w:rsidR="003839A8" w:rsidRPr="00E2048F" w:rsidTr="00C36BAD">
        <w:trPr>
          <w:tblHeader/>
        </w:trPr>
        <w:tc>
          <w:tcPr>
            <w:tcW w:w="1562" w:type="dxa"/>
            <w:shd w:val="clear" w:color="auto" w:fill="548DD4" w:themeFill="text2" w:themeFillTint="99"/>
            <w:vAlign w:val="center"/>
          </w:tcPr>
          <w:p w:rsidR="003839A8" w:rsidRPr="00E2048F" w:rsidRDefault="003839A8" w:rsidP="002E1C5F">
            <w:pPr>
              <w:pStyle w:val="BodySingle"/>
              <w:spacing w:before="120" w:after="120"/>
              <w:ind w:left="0"/>
              <w:jc w:val="left"/>
              <w:rPr>
                <w:rFonts w:cs="Arial"/>
                <w:b/>
                <w:i w:val="0"/>
                <w:color w:val="FFFFFF" w:themeColor="background1"/>
                <w:lang w:val="en-ZA"/>
              </w:rPr>
            </w:pPr>
            <w:r w:rsidRPr="00E2048F">
              <w:rPr>
                <w:rFonts w:cs="Arial"/>
                <w:b/>
                <w:i w:val="0"/>
                <w:color w:val="FFFFFF" w:themeColor="background1"/>
                <w:lang w:val="en-ZA"/>
              </w:rPr>
              <w:t>Area of reporting</w:t>
            </w:r>
          </w:p>
        </w:tc>
        <w:tc>
          <w:tcPr>
            <w:tcW w:w="4250" w:type="dxa"/>
            <w:shd w:val="clear" w:color="auto" w:fill="548DD4" w:themeFill="text2" w:themeFillTint="99"/>
            <w:vAlign w:val="center"/>
          </w:tcPr>
          <w:p w:rsidR="003839A8" w:rsidRPr="00E2048F" w:rsidRDefault="00F725DF" w:rsidP="002E1C5F">
            <w:pPr>
              <w:pStyle w:val="BodySingle"/>
              <w:spacing w:before="120" w:after="120"/>
              <w:ind w:left="0"/>
              <w:jc w:val="left"/>
              <w:rPr>
                <w:rFonts w:cs="Arial"/>
                <w:b/>
                <w:i w:val="0"/>
                <w:color w:val="FFFFFF" w:themeColor="background1"/>
                <w:lang w:val="en-ZA"/>
              </w:rPr>
            </w:pPr>
            <w:r>
              <w:rPr>
                <w:rFonts w:cs="Arial"/>
                <w:b/>
                <w:i w:val="0"/>
                <w:color w:val="FFFFFF" w:themeColor="background1"/>
                <w:lang w:val="en-ZA"/>
              </w:rPr>
              <w:t>Key f</w:t>
            </w:r>
            <w:r w:rsidR="003839A8" w:rsidRPr="00E2048F">
              <w:rPr>
                <w:rFonts w:cs="Arial"/>
                <w:b/>
                <w:i w:val="0"/>
                <w:color w:val="FFFFFF" w:themeColor="background1"/>
                <w:lang w:val="en-ZA"/>
              </w:rPr>
              <w:t xml:space="preserve">indings </w:t>
            </w:r>
          </w:p>
        </w:tc>
        <w:tc>
          <w:tcPr>
            <w:tcW w:w="3969" w:type="dxa"/>
            <w:shd w:val="clear" w:color="auto" w:fill="548DD4" w:themeFill="text2" w:themeFillTint="99"/>
            <w:vAlign w:val="center"/>
          </w:tcPr>
          <w:p w:rsidR="003839A8" w:rsidRPr="00E2048F" w:rsidRDefault="003839A8" w:rsidP="002E1C5F">
            <w:pPr>
              <w:pStyle w:val="BodySingle"/>
              <w:spacing w:before="120" w:after="120"/>
              <w:ind w:left="0"/>
              <w:jc w:val="left"/>
              <w:rPr>
                <w:rFonts w:cs="Arial"/>
                <w:b/>
                <w:i w:val="0"/>
                <w:color w:val="FFFFFF" w:themeColor="background1"/>
                <w:lang w:val="en-ZA"/>
              </w:rPr>
            </w:pPr>
            <w:r w:rsidRPr="00E2048F">
              <w:rPr>
                <w:rFonts w:cs="Arial"/>
                <w:b/>
                <w:i w:val="0"/>
                <w:color w:val="FFFFFF" w:themeColor="background1"/>
                <w:lang w:val="en-ZA"/>
              </w:rPr>
              <w:t>Root causes</w:t>
            </w:r>
          </w:p>
        </w:tc>
        <w:tc>
          <w:tcPr>
            <w:tcW w:w="4428" w:type="dxa"/>
            <w:shd w:val="clear" w:color="auto" w:fill="548DD4" w:themeFill="text2" w:themeFillTint="99"/>
            <w:vAlign w:val="center"/>
          </w:tcPr>
          <w:p w:rsidR="003839A8" w:rsidRPr="00E2048F" w:rsidRDefault="003839A8" w:rsidP="002E1C5F">
            <w:pPr>
              <w:pStyle w:val="BodySingle"/>
              <w:spacing w:before="120" w:after="120"/>
              <w:ind w:left="0"/>
              <w:jc w:val="left"/>
              <w:rPr>
                <w:rFonts w:cs="Arial"/>
                <w:b/>
                <w:i w:val="0"/>
                <w:color w:val="FFFFFF" w:themeColor="background1"/>
                <w:lang w:val="en-ZA"/>
              </w:rPr>
            </w:pPr>
            <w:r w:rsidRPr="00E2048F">
              <w:rPr>
                <w:rFonts w:cs="Arial"/>
                <w:b/>
                <w:i w:val="0"/>
                <w:color w:val="FFFFFF" w:themeColor="background1"/>
                <w:lang w:val="en-ZA"/>
              </w:rPr>
              <w:t>Recommendations</w:t>
            </w:r>
          </w:p>
        </w:tc>
      </w:tr>
      <w:tr w:rsidR="006C685B" w:rsidRPr="00C53BE1" w:rsidTr="00C36BAD">
        <w:trPr>
          <w:trHeight w:val="275"/>
        </w:trPr>
        <w:tc>
          <w:tcPr>
            <w:tcW w:w="1562" w:type="dxa"/>
          </w:tcPr>
          <w:p w:rsidR="006C685B" w:rsidRPr="00C53BE1" w:rsidRDefault="006C685B" w:rsidP="001C4183">
            <w:pPr>
              <w:pStyle w:val="BodySingle"/>
              <w:spacing w:before="120" w:after="120"/>
              <w:ind w:left="0"/>
              <w:jc w:val="left"/>
              <w:rPr>
                <w:rFonts w:cs="Arial"/>
                <w:b/>
                <w:i w:val="0"/>
                <w:color w:val="002060"/>
                <w:sz w:val="18"/>
                <w:szCs w:val="18"/>
                <w:lang w:val="en-ZA"/>
              </w:rPr>
            </w:pPr>
            <w:r w:rsidRPr="00C53BE1">
              <w:rPr>
                <w:rFonts w:cs="Arial"/>
                <w:b/>
                <w:i w:val="0"/>
                <w:color w:val="002060"/>
                <w:sz w:val="18"/>
                <w:szCs w:val="18"/>
                <w:lang w:val="en-ZA"/>
              </w:rPr>
              <w:t>Financial statements</w:t>
            </w:r>
          </w:p>
        </w:tc>
        <w:tc>
          <w:tcPr>
            <w:tcW w:w="4250" w:type="dxa"/>
            <w:shd w:val="clear" w:color="auto" w:fill="auto"/>
          </w:tcPr>
          <w:p w:rsidR="009B73A4" w:rsidRDefault="009B73A4" w:rsidP="001C4183">
            <w:pPr>
              <w:pStyle w:val="BodySingle"/>
              <w:numPr>
                <w:ilvl w:val="0"/>
                <w:numId w:val="19"/>
              </w:numPr>
              <w:spacing w:before="120"/>
              <w:jc w:val="left"/>
              <w:rPr>
                <w:rFonts w:cs="Arial"/>
                <w:i w:val="0"/>
                <w:color w:val="002060"/>
                <w:sz w:val="18"/>
                <w:szCs w:val="18"/>
                <w:lang w:val="en-ZA"/>
              </w:rPr>
            </w:pPr>
            <w:r w:rsidRPr="009B73A4">
              <w:rPr>
                <w:rFonts w:cs="Arial"/>
                <w:i w:val="0"/>
                <w:color w:val="002060"/>
                <w:sz w:val="18"/>
                <w:szCs w:val="18"/>
                <w:lang w:val="en-ZA"/>
              </w:rPr>
              <w:t xml:space="preserve">Sufficient controls were not in place to ensure supporting evidence for employee cost expenditure was readily available for audit purposes as result of the function shift </w:t>
            </w:r>
            <w:r w:rsidR="00E858AA">
              <w:rPr>
                <w:rFonts w:cs="Arial"/>
                <w:i w:val="0"/>
                <w:color w:val="002060"/>
                <w:sz w:val="18"/>
                <w:szCs w:val="18"/>
                <w:lang w:val="en-ZA"/>
              </w:rPr>
              <w:t>.</w:t>
            </w:r>
            <w:r w:rsidRPr="009B73A4">
              <w:rPr>
                <w:rFonts w:cs="Arial"/>
                <w:i w:val="0"/>
                <w:color w:val="002060"/>
                <w:sz w:val="18"/>
                <w:szCs w:val="18"/>
                <w:lang w:val="en-ZA"/>
              </w:rPr>
              <w:t xml:space="preserve"> </w:t>
            </w:r>
          </w:p>
          <w:p w:rsidR="003B16E5" w:rsidRPr="009B73A4" w:rsidRDefault="003B16E5" w:rsidP="001C4183">
            <w:pPr>
              <w:pStyle w:val="BodySingle"/>
              <w:spacing w:before="120"/>
              <w:jc w:val="left"/>
              <w:rPr>
                <w:rFonts w:cs="Arial"/>
                <w:i w:val="0"/>
                <w:color w:val="002060"/>
                <w:sz w:val="18"/>
                <w:szCs w:val="18"/>
                <w:lang w:val="en-ZA"/>
              </w:rPr>
            </w:pPr>
          </w:p>
          <w:p w:rsidR="003B16E5" w:rsidRPr="003B16E5" w:rsidRDefault="003B16E5" w:rsidP="001C4183">
            <w:pPr>
              <w:numPr>
                <w:ilvl w:val="0"/>
                <w:numId w:val="19"/>
              </w:numPr>
              <w:rPr>
                <w:rFonts w:cs="Arial"/>
                <w:noProof/>
                <w:color w:val="002060"/>
                <w:sz w:val="18"/>
                <w:szCs w:val="18"/>
                <w:lang w:eastAsia="en-US"/>
              </w:rPr>
            </w:pPr>
            <w:r w:rsidRPr="003B16E5">
              <w:rPr>
                <w:rFonts w:cs="Arial"/>
                <w:noProof/>
                <w:color w:val="002060"/>
                <w:sz w:val="18"/>
                <w:szCs w:val="18"/>
                <w:lang w:eastAsia="en-US"/>
              </w:rPr>
              <w:t xml:space="preserve">Control weaknesses were identified in various components of the annual financial statements resulting in a similar number of findings reported as per the previous year. </w:t>
            </w:r>
          </w:p>
          <w:p w:rsidR="006C685B" w:rsidRPr="009A7925" w:rsidRDefault="006C685B" w:rsidP="001C4183">
            <w:pPr>
              <w:pStyle w:val="BodySingle"/>
              <w:spacing w:before="120"/>
              <w:jc w:val="left"/>
              <w:rPr>
                <w:rFonts w:cs="Arial"/>
                <w:i w:val="0"/>
                <w:color w:val="002060"/>
                <w:sz w:val="18"/>
                <w:szCs w:val="18"/>
                <w:lang w:val="en-ZA"/>
              </w:rPr>
            </w:pPr>
          </w:p>
        </w:tc>
        <w:tc>
          <w:tcPr>
            <w:tcW w:w="3969" w:type="dxa"/>
            <w:shd w:val="clear" w:color="auto" w:fill="auto"/>
          </w:tcPr>
          <w:p w:rsidR="00A91B29" w:rsidRPr="00A91B29" w:rsidRDefault="00A91B29" w:rsidP="001C4183">
            <w:pPr>
              <w:numPr>
                <w:ilvl w:val="0"/>
                <w:numId w:val="19"/>
              </w:numPr>
              <w:shd w:val="clear" w:color="auto" w:fill="FFFFFF"/>
              <w:rPr>
                <w:rFonts w:cs="Arial"/>
                <w:noProof/>
                <w:color w:val="002060"/>
                <w:sz w:val="18"/>
                <w:szCs w:val="18"/>
                <w:lang w:eastAsia="en-US"/>
              </w:rPr>
            </w:pPr>
            <w:r w:rsidRPr="00A91B29">
              <w:rPr>
                <w:rFonts w:cs="Arial"/>
                <w:noProof/>
                <w:color w:val="002060"/>
                <w:sz w:val="18"/>
                <w:szCs w:val="18"/>
                <w:lang w:eastAsia="en-US"/>
              </w:rPr>
              <w:t>Request for information of compensation of employee for Technical vocational education and Training colleges (TVET) and Continuing education and Training colleges (CET) were not clearly communicated to  employees in those colleges as well as employees at the department on a timely basis as a result delays were encountered in performing our audit procedures.</w:t>
            </w:r>
          </w:p>
          <w:p w:rsidR="00313989" w:rsidRPr="00313989" w:rsidRDefault="00313989" w:rsidP="001C4183">
            <w:pPr>
              <w:numPr>
                <w:ilvl w:val="0"/>
                <w:numId w:val="19"/>
              </w:numPr>
              <w:shd w:val="clear" w:color="auto" w:fill="FFFFFF"/>
              <w:rPr>
                <w:rFonts w:cs="Arial"/>
                <w:noProof/>
                <w:color w:val="002060"/>
                <w:sz w:val="18"/>
                <w:szCs w:val="18"/>
                <w:lang w:eastAsia="en-US"/>
              </w:rPr>
            </w:pPr>
            <w:r w:rsidRPr="00313989">
              <w:rPr>
                <w:rFonts w:cs="Arial"/>
                <w:noProof/>
                <w:color w:val="002060"/>
                <w:sz w:val="18"/>
                <w:szCs w:val="18"/>
                <w:lang w:eastAsia="en-US"/>
              </w:rPr>
              <w:t xml:space="preserve">Sufficient controls over employee costs and some disclosure notes are not implemented throughout the year to ensure that information fairly represents the financial affairs of the department in accordance with the modified cash standard of accounting on a regular basis. The following key control deficiencies were identified: </w:t>
            </w:r>
          </w:p>
          <w:p w:rsidR="00313989" w:rsidRPr="00944169" w:rsidRDefault="00313989" w:rsidP="001C4183">
            <w:pPr>
              <w:pStyle w:val="ListParagraph"/>
              <w:numPr>
                <w:ilvl w:val="0"/>
                <w:numId w:val="28"/>
              </w:numPr>
              <w:shd w:val="clear" w:color="auto" w:fill="FFFFFF"/>
              <w:rPr>
                <w:rFonts w:cs="Arial"/>
                <w:noProof/>
                <w:color w:val="002060"/>
                <w:sz w:val="18"/>
                <w:szCs w:val="18"/>
                <w:lang w:eastAsia="en-US"/>
              </w:rPr>
            </w:pPr>
            <w:r w:rsidRPr="00944169">
              <w:rPr>
                <w:rFonts w:cs="Arial"/>
                <w:noProof/>
                <w:color w:val="002060"/>
                <w:sz w:val="18"/>
                <w:szCs w:val="18"/>
                <w:lang w:eastAsia="en-US"/>
              </w:rPr>
              <w:t xml:space="preserve">Controls were not in place to ensure that accruals are completely recorded by monitoring the extent of goods and/or services received not yet paid at regular intervals. </w:t>
            </w:r>
          </w:p>
          <w:p w:rsidR="00313989" w:rsidRDefault="00313989" w:rsidP="001C4183">
            <w:pPr>
              <w:pStyle w:val="ListParagraph"/>
              <w:numPr>
                <w:ilvl w:val="0"/>
                <w:numId w:val="28"/>
              </w:numPr>
              <w:shd w:val="clear" w:color="auto" w:fill="FFFFFF"/>
              <w:rPr>
                <w:rFonts w:cs="Arial"/>
                <w:noProof/>
                <w:color w:val="002060"/>
                <w:sz w:val="18"/>
                <w:szCs w:val="18"/>
                <w:lang w:eastAsia="en-US"/>
              </w:rPr>
            </w:pPr>
            <w:r w:rsidRPr="00313989">
              <w:rPr>
                <w:rFonts w:cs="Arial"/>
                <w:noProof/>
                <w:color w:val="002060"/>
                <w:sz w:val="18"/>
                <w:szCs w:val="18"/>
                <w:lang w:eastAsia="en-US"/>
              </w:rPr>
              <w:t xml:space="preserve">Reconciliations were not performed between manual leave records and PERSAL to ensure accuracy and completeness of leave records resulting in misstatements in leave accrual disclosure note in the </w:t>
            </w:r>
            <w:r w:rsidRPr="00313989">
              <w:rPr>
                <w:rFonts w:cs="Arial"/>
                <w:noProof/>
                <w:color w:val="002060"/>
                <w:sz w:val="18"/>
                <w:szCs w:val="18"/>
                <w:lang w:eastAsia="en-US"/>
              </w:rPr>
              <w:lastRenderedPageBreak/>
              <w:t>financial statements.</w:t>
            </w:r>
          </w:p>
          <w:p w:rsidR="000C0F40" w:rsidRPr="000C0F40" w:rsidRDefault="000C0F40" w:rsidP="000C0F40">
            <w:pPr>
              <w:shd w:val="clear" w:color="auto" w:fill="FFFFFF"/>
              <w:rPr>
                <w:rFonts w:cs="Arial"/>
                <w:noProof/>
                <w:color w:val="002060"/>
                <w:sz w:val="18"/>
                <w:szCs w:val="18"/>
                <w:lang w:eastAsia="en-US"/>
              </w:rPr>
            </w:pPr>
          </w:p>
          <w:p w:rsidR="00313989" w:rsidRPr="00313989" w:rsidRDefault="00313989" w:rsidP="001C4183">
            <w:pPr>
              <w:pStyle w:val="ListParagraph"/>
              <w:numPr>
                <w:ilvl w:val="0"/>
                <w:numId w:val="28"/>
              </w:numPr>
              <w:shd w:val="clear" w:color="auto" w:fill="FFFFFF"/>
              <w:rPr>
                <w:rFonts w:cs="Arial"/>
                <w:noProof/>
                <w:color w:val="002060"/>
                <w:sz w:val="18"/>
                <w:szCs w:val="18"/>
                <w:lang w:eastAsia="en-US"/>
              </w:rPr>
            </w:pPr>
            <w:r w:rsidRPr="00313989">
              <w:rPr>
                <w:rFonts w:cs="Arial"/>
                <w:noProof/>
                <w:color w:val="002060"/>
                <w:sz w:val="18"/>
                <w:szCs w:val="18"/>
                <w:lang w:eastAsia="en-US"/>
              </w:rPr>
              <w:t xml:space="preserve">Management did not implement monitoring controls over prepayments to ensure prepayments are derecognised when goods and/or services was rendered. </w:t>
            </w:r>
          </w:p>
          <w:p w:rsidR="006C685B" w:rsidRPr="008E541E" w:rsidRDefault="00313989" w:rsidP="008E541E">
            <w:pPr>
              <w:pStyle w:val="ListParagraph"/>
              <w:numPr>
                <w:ilvl w:val="0"/>
                <w:numId w:val="28"/>
              </w:numPr>
              <w:shd w:val="clear" w:color="auto" w:fill="FFFFFF"/>
              <w:rPr>
                <w:rFonts w:cs="Arial"/>
                <w:noProof/>
                <w:color w:val="002060"/>
                <w:sz w:val="18"/>
                <w:szCs w:val="18"/>
                <w:lang w:eastAsia="en-US"/>
              </w:rPr>
            </w:pPr>
            <w:r w:rsidRPr="00313989">
              <w:rPr>
                <w:rFonts w:cs="Arial"/>
                <w:noProof/>
                <w:color w:val="002060"/>
                <w:sz w:val="18"/>
                <w:szCs w:val="18"/>
                <w:lang w:eastAsia="en-US"/>
              </w:rPr>
              <w:t xml:space="preserve">Management did not perform effective reviews and reconciliations of the asset register to ensure that it contains valid and accurate information. </w:t>
            </w:r>
          </w:p>
        </w:tc>
        <w:tc>
          <w:tcPr>
            <w:tcW w:w="4428" w:type="dxa"/>
            <w:shd w:val="clear" w:color="auto" w:fill="auto"/>
          </w:tcPr>
          <w:p w:rsidR="00313989" w:rsidRPr="00313989" w:rsidRDefault="00313989" w:rsidP="001C4183">
            <w:pPr>
              <w:pStyle w:val="BodySingle"/>
              <w:numPr>
                <w:ilvl w:val="0"/>
                <w:numId w:val="19"/>
              </w:numPr>
              <w:spacing w:before="120"/>
              <w:jc w:val="left"/>
              <w:rPr>
                <w:rFonts w:cs="Arial"/>
                <w:i w:val="0"/>
                <w:color w:val="002060"/>
                <w:sz w:val="18"/>
                <w:szCs w:val="18"/>
                <w:lang w:val="en-ZA"/>
              </w:rPr>
            </w:pPr>
            <w:r w:rsidRPr="00313989">
              <w:rPr>
                <w:rFonts w:cs="Arial"/>
                <w:i w:val="0"/>
                <w:color w:val="002060"/>
                <w:sz w:val="18"/>
                <w:szCs w:val="18"/>
                <w:lang w:val="en-ZA"/>
              </w:rPr>
              <w:lastRenderedPageBreak/>
              <w:t xml:space="preserve">Management should ensure that all employee related information is readily available and agree on timelines for submission of information from provincial offices, TVET colleges and CET centres. Staff at regional offices should be held accountable to deliver information within agreed timelines. </w:t>
            </w:r>
          </w:p>
          <w:p w:rsidR="00895349" w:rsidRPr="009A7925" w:rsidRDefault="00895349" w:rsidP="001C4183">
            <w:pPr>
              <w:pStyle w:val="BodySingle"/>
              <w:numPr>
                <w:ilvl w:val="0"/>
                <w:numId w:val="19"/>
              </w:numPr>
              <w:spacing w:before="120"/>
              <w:jc w:val="left"/>
              <w:rPr>
                <w:rFonts w:cs="Arial"/>
                <w:i w:val="0"/>
                <w:color w:val="002060"/>
                <w:sz w:val="18"/>
                <w:szCs w:val="18"/>
                <w:lang w:val="en-ZA"/>
              </w:rPr>
            </w:pPr>
            <w:r w:rsidRPr="009A7925">
              <w:rPr>
                <w:rFonts w:cs="Arial"/>
                <w:i w:val="0"/>
                <w:color w:val="002060"/>
                <w:sz w:val="18"/>
                <w:szCs w:val="18"/>
                <w:lang w:val="en-ZA"/>
              </w:rPr>
              <w:t xml:space="preserve">Management should consider the use of electronic document management systems to ensure </w:t>
            </w:r>
            <w:r w:rsidR="006811EF">
              <w:rPr>
                <w:rFonts w:cs="Arial"/>
                <w:i w:val="0"/>
                <w:color w:val="002060"/>
                <w:sz w:val="18"/>
                <w:szCs w:val="18"/>
                <w:lang w:val="en-ZA"/>
              </w:rPr>
              <w:t>employee cost</w:t>
            </w:r>
            <w:r w:rsidRPr="009A7925">
              <w:rPr>
                <w:rFonts w:cs="Arial"/>
                <w:i w:val="0"/>
                <w:color w:val="002060"/>
                <w:sz w:val="18"/>
                <w:szCs w:val="18"/>
                <w:lang w:val="en-ZA"/>
              </w:rPr>
              <w:t xml:space="preserve"> information is readily available and easily accessible. </w:t>
            </w:r>
          </w:p>
          <w:p w:rsidR="00985A1D" w:rsidRPr="009A7925" w:rsidRDefault="00985A1D" w:rsidP="001C4183">
            <w:pPr>
              <w:pStyle w:val="BodySingle"/>
              <w:numPr>
                <w:ilvl w:val="0"/>
                <w:numId w:val="19"/>
              </w:numPr>
              <w:spacing w:before="120"/>
              <w:jc w:val="left"/>
              <w:rPr>
                <w:rFonts w:cs="Arial"/>
                <w:i w:val="0"/>
                <w:color w:val="002060"/>
                <w:sz w:val="18"/>
                <w:szCs w:val="18"/>
                <w:lang w:val="en-ZA"/>
              </w:rPr>
            </w:pPr>
            <w:r w:rsidRPr="009A7925">
              <w:rPr>
                <w:rFonts w:cs="Arial"/>
                <w:i w:val="0"/>
                <w:color w:val="002060"/>
                <w:sz w:val="18"/>
                <w:szCs w:val="18"/>
                <w:lang w:val="en-ZA"/>
              </w:rPr>
              <w:t xml:space="preserve">Standard processes and systems should be developed relating to compensation of employees. </w:t>
            </w:r>
          </w:p>
          <w:p w:rsidR="006C685B" w:rsidRPr="009A7925" w:rsidRDefault="006C685B" w:rsidP="001C4183">
            <w:pPr>
              <w:pStyle w:val="BodySingle"/>
              <w:numPr>
                <w:ilvl w:val="0"/>
                <w:numId w:val="19"/>
              </w:numPr>
              <w:spacing w:before="120"/>
              <w:jc w:val="left"/>
              <w:rPr>
                <w:rFonts w:cs="Arial"/>
                <w:i w:val="0"/>
                <w:color w:val="002060"/>
                <w:sz w:val="18"/>
                <w:szCs w:val="18"/>
                <w:lang w:val="en-ZA"/>
              </w:rPr>
            </w:pPr>
            <w:r w:rsidRPr="009A7925">
              <w:rPr>
                <w:rFonts w:cs="Arial"/>
                <w:i w:val="0"/>
                <w:color w:val="002060"/>
                <w:sz w:val="18"/>
                <w:szCs w:val="18"/>
                <w:lang w:val="en-ZA"/>
              </w:rPr>
              <w:t>The department should implement controls in relation to the disclosure notes throughout the year.</w:t>
            </w:r>
          </w:p>
          <w:p w:rsidR="00EC4EEE" w:rsidRPr="009A7925" w:rsidRDefault="00EC4EEE" w:rsidP="001C4183">
            <w:pPr>
              <w:pStyle w:val="BodySingle"/>
              <w:numPr>
                <w:ilvl w:val="0"/>
                <w:numId w:val="19"/>
              </w:numPr>
              <w:spacing w:before="120"/>
              <w:jc w:val="left"/>
              <w:rPr>
                <w:rFonts w:cs="Arial"/>
                <w:i w:val="0"/>
                <w:color w:val="002060"/>
                <w:sz w:val="18"/>
                <w:szCs w:val="18"/>
                <w:lang w:val="en-ZA"/>
              </w:rPr>
            </w:pPr>
            <w:r w:rsidRPr="009A7925">
              <w:rPr>
                <w:rFonts w:cs="Arial"/>
                <w:i w:val="0"/>
                <w:color w:val="002060"/>
                <w:sz w:val="18"/>
                <w:szCs w:val="18"/>
                <w:lang w:val="en-ZA"/>
              </w:rPr>
              <w:t xml:space="preserve">Staff should be held accountable for the timely development of adequate action plans and monitoring of effective implementation of action plans.  </w:t>
            </w:r>
            <w:r w:rsidR="005D1A50" w:rsidRPr="009A7925">
              <w:rPr>
                <w:rFonts w:cs="Arial"/>
                <w:i w:val="0"/>
                <w:color w:val="002060"/>
                <w:sz w:val="18"/>
                <w:szCs w:val="18"/>
                <w:lang w:val="en-ZA"/>
              </w:rPr>
              <w:t>Internal audit should provide assurance on the effective implementation of action plans.</w:t>
            </w:r>
          </w:p>
        </w:tc>
      </w:tr>
      <w:tr w:rsidR="006C685B" w:rsidRPr="00960B56" w:rsidTr="008E541E">
        <w:trPr>
          <w:trHeight w:val="983"/>
        </w:trPr>
        <w:tc>
          <w:tcPr>
            <w:tcW w:w="1562" w:type="dxa"/>
          </w:tcPr>
          <w:p w:rsidR="006C685B" w:rsidRPr="00960B56" w:rsidRDefault="006C685B" w:rsidP="001C4183">
            <w:pPr>
              <w:pStyle w:val="BodySingle"/>
              <w:spacing w:before="120" w:after="120"/>
              <w:ind w:left="0"/>
              <w:jc w:val="left"/>
              <w:rPr>
                <w:rFonts w:cs="Arial"/>
                <w:b/>
                <w:i w:val="0"/>
                <w:color w:val="002060"/>
                <w:sz w:val="18"/>
                <w:szCs w:val="18"/>
                <w:lang w:val="en-ZA"/>
              </w:rPr>
            </w:pPr>
            <w:r w:rsidRPr="00960B56">
              <w:rPr>
                <w:rFonts w:cs="Arial"/>
                <w:b/>
                <w:i w:val="0"/>
                <w:color w:val="002060"/>
                <w:sz w:val="18"/>
                <w:szCs w:val="18"/>
                <w:lang w:val="en-ZA"/>
              </w:rPr>
              <w:lastRenderedPageBreak/>
              <w:t>Performance report</w:t>
            </w:r>
          </w:p>
        </w:tc>
        <w:tc>
          <w:tcPr>
            <w:tcW w:w="4250" w:type="dxa"/>
            <w:shd w:val="clear" w:color="auto" w:fill="auto"/>
          </w:tcPr>
          <w:p w:rsidR="006C685B" w:rsidRPr="00DE4BA5" w:rsidRDefault="006C685B" w:rsidP="001C4183">
            <w:pPr>
              <w:pStyle w:val="BodySingle"/>
              <w:spacing w:before="120"/>
              <w:ind w:left="0"/>
              <w:jc w:val="left"/>
              <w:rPr>
                <w:rFonts w:cs="Arial"/>
                <w:b/>
                <w:i w:val="0"/>
                <w:color w:val="002060"/>
                <w:sz w:val="18"/>
                <w:szCs w:val="18"/>
                <w:lang w:val="en-ZA"/>
              </w:rPr>
            </w:pPr>
            <w:r w:rsidRPr="00DE4BA5">
              <w:rPr>
                <w:rFonts w:cs="Arial"/>
                <w:b/>
                <w:i w:val="0"/>
                <w:color w:val="002060"/>
                <w:sz w:val="18"/>
                <w:szCs w:val="18"/>
                <w:lang w:val="en-ZA"/>
              </w:rPr>
              <w:t>Programme 4</w:t>
            </w:r>
            <w:r w:rsidR="00F14F14">
              <w:rPr>
                <w:rFonts w:cs="Arial"/>
                <w:b/>
                <w:i w:val="0"/>
                <w:color w:val="002060"/>
                <w:sz w:val="18"/>
                <w:szCs w:val="18"/>
                <w:lang w:val="en-ZA"/>
              </w:rPr>
              <w:t xml:space="preserve"> and 6</w:t>
            </w:r>
            <w:r w:rsidRPr="00DE4BA5">
              <w:rPr>
                <w:rFonts w:cs="Arial"/>
                <w:b/>
                <w:i w:val="0"/>
                <w:color w:val="002060"/>
                <w:sz w:val="18"/>
                <w:szCs w:val="18"/>
                <w:lang w:val="en-ZA"/>
              </w:rPr>
              <w:t xml:space="preserve">: </w:t>
            </w:r>
          </w:p>
          <w:p w:rsidR="006C685B" w:rsidRDefault="006811EF" w:rsidP="001C4183">
            <w:pPr>
              <w:pStyle w:val="BodySingle"/>
              <w:numPr>
                <w:ilvl w:val="0"/>
                <w:numId w:val="19"/>
              </w:numPr>
              <w:spacing w:before="120"/>
              <w:ind w:left="315" w:hanging="315"/>
              <w:jc w:val="left"/>
              <w:rPr>
                <w:rFonts w:cs="Arial"/>
                <w:i w:val="0"/>
                <w:color w:val="002060"/>
                <w:sz w:val="18"/>
                <w:szCs w:val="18"/>
                <w:lang w:val="en-ZA"/>
              </w:rPr>
            </w:pPr>
            <w:r w:rsidRPr="006811EF">
              <w:rPr>
                <w:rFonts w:cs="Arial"/>
                <w:i w:val="0"/>
                <w:color w:val="002060"/>
                <w:sz w:val="18"/>
                <w:szCs w:val="18"/>
                <w:lang w:val="en-ZA"/>
              </w:rPr>
              <w:t xml:space="preserve">The department did not implement the documented verification procedures as per the 2016/17 Standard Operating Procedures (SoP) for collecting, collating, verifying and storing information for reporting on predetermined objectives for programme 4 </w:t>
            </w:r>
            <w:r w:rsidR="00D55DA8">
              <w:rPr>
                <w:rFonts w:cs="Arial"/>
                <w:i w:val="0"/>
                <w:color w:val="002060"/>
                <w:sz w:val="18"/>
                <w:szCs w:val="18"/>
                <w:lang w:val="en-ZA"/>
              </w:rPr>
              <w:t xml:space="preserve">and 6 </w:t>
            </w:r>
            <w:r w:rsidRPr="006811EF">
              <w:rPr>
                <w:rFonts w:cs="Arial"/>
                <w:i w:val="0"/>
                <w:color w:val="002060"/>
                <w:sz w:val="18"/>
                <w:szCs w:val="18"/>
                <w:lang w:val="en-ZA"/>
              </w:rPr>
              <w:t>impact indicators</w:t>
            </w:r>
            <w:r w:rsidR="007D1D9B">
              <w:rPr>
                <w:rFonts w:cs="Arial"/>
                <w:i w:val="0"/>
                <w:color w:val="002060"/>
                <w:sz w:val="18"/>
                <w:szCs w:val="18"/>
                <w:lang w:val="en-ZA"/>
              </w:rPr>
              <w:t xml:space="preserve"> (eg: certification and throughput rates)</w:t>
            </w:r>
            <w:r w:rsidRPr="006811EF">
              <w:rPr>
                <w:rFonts w:cs="Arial"/>
                <w:i w:val="0"/>
                <w:color w:val="002060"/>
                <w:sz w:val="18"/>
                <w:szCs w:val="18"/>
                <w:lang w:val="en-ZA"/>
              </w:rPr>
              <w:t xml:space="preserve"> to ensure the reliability of information.</w:t>
            </w:r>
            <w:r>
              <w:rPr>
                <w:rFonts w:cs="Arial"/>
                <w:i w:val="0"/>
                <w:color w:val="002060"/>
                <w:sz w:val="18"/>
                <w:szCs w:val="18"/>
                <w:lang w:val="en-ZA"/>
              </w:rPr>
              <w:t xml:space="preserve"> This resulted in limitations during the audit for some  indicators resulting in a qualified audit opinion</w:t>
            </w:r>
            <w:r w:rsidR="00D55DA8">
              <w:rPr>
                <w:rFonts w:cs="Arial"/>
                <w:i w:val="0"/>
                <w:color w:val="002060"/>
                <w:sz w:val="18"/>
                <w:szCs w:val="18"/>
                <w:lang w:val="en-ZA"/>
              </w:rPr>
              <w:t xml:space="preserve"> for programme 4 and 6.</w:t>
            </w:r>
          </w:p>
          <w:p w:rsidR="00D55DA8" w:rsidRPr="00DE4BA5" w:rsidRDefault="00D55DA8" w:rsidP="001C4183">
            <w:pPr>
              <w:pStyle w:val="BodySingle"/>
              <w:spacing w:before="120"/>
              <w:ind w:left="0"/>
              <w:jc w:val="left"/>
              <w:rPr>
                <w:rFonts w:cs="Arial"/>
                <w:b/>
                <w:i w:val="0"/>
                <w:color w:val="002060"/>
                <w:sz w:val="18"/>
                <w:szCs w:val="18"/>
                <w:lang w:val="en-ZA"/>
              </w:rPr>
            </w:pPr>
            <w:r w:rsidRPr="00DE4BA5">
              <w:rPr>
                <w:rFonts w:cs="Arial"/>
                <w:b/>
                <w:i w:val="0"/>
                <w:color w:val="002060"/>
                <w:sz w:val="18"/>
                <w:szCs w:val="18"/>
                <w:lang w:val="en-ZA"/>
              </w:rPr>
              <w:t>Prog</w:t>
            </w:r>
            <w:r>
              <w:rPr>
                <w:rFonts w:cs="Arial"/>
                <w:b/>
                <w:i w:val="0"/>
                <w:color w:val="002060"/>
                <w:sz w:val="18"/>
                <w:szCs w:val="18"/>
                <w:lang w:val="en-ZA"/>
              </w:rPr>
              <w:t>ramme 5</w:t>
            </w:r>
            <w:r w:rsidRPr="00DE4BA5">
              <w:rPr>
                <w:rFonts w:cs="Arial"/>
                <w:b/>
                <w:i w:val="0"/>
                <w:color w:val="002060"/>
                <w:sz w:val="18"/>
                <w:szCs w:val="18"/>
                <w:lang w:val="en-ZA"/>
              </w:rPr>
              <w:t xml:space="preserve">: </w:t>
            </w:r>
          </w:p>
          <w:p w:rsidR="00D55DA8" w:rsidRPr="00DE4BA5" w:rsidRDefault="00D55DA8" w:rsidP="001C4183">
            <w:pPr>
              <w:pStyle w:val="BodySingle"/>
              <w:numPr>
                <w:ilvl w:val="0"/>
                <w:numId w:val="19"/>
              </w:numPr>
              <w:spacing w:before="120"/>
              <w:ind w:left="315" w:hanging="315"/>
              <w:jc w:val="left"/>
              <w:rPr>
                <w:rFonts w:cs="Arial"/>
                <w:i w:val="0"/>
                <w:color w:val="002060"/>
                <w:sz w:val="18"/>
                <w:szCs w:val="18"/>
                <w:lang w:val="en-ZA"/>
              </w:rPr>
            </w:pPr>
            <w:r w:rsidRPr="00D55DA8">
              <w:rPr>
                <w:rFonts w:cs="Arial"/>
                <w:i w:val="0"/>
                <w:color w:val="002060"/>
                <w:sz w:val="18"/>
                <w:szCs w:val="18"/>
                <w:lang w:val="en-ZA"/>
              </w:rPr>
              <w:t>In performing the completeness testing for artisans we selected records from the raw reports/data submitted by Indlela and the SETAs and traced them to the supporting listings used to report on work based learning opportunities (WIL) achievemen</w:t>
            </w:r>
            <w:r>
              <w:rPr>
                <w:rFonts w:cs="Arial"/>
                <w:i w:val="0"/>
                <w:color w:val="002060"/>
                <w:sz w:val="18"/>
                <w:szCs w:val="18"/>
                <w:lang w:val="en-ZA"/>
              </w:rPr>
              <w:t>ts. We were unable to trace s</w:t>
            </w:r>
            <w:r w:rsidRPr="00D55DA8">
              <w:rPr>
                <w:rFonts w:cs="Arial"/>
                <w:i w:val="0"/>
                <w:color w:val="002060"/>
                <w:sz w:val="18"/>
                <w:szCs w:val="18"/>
                <w:lang w:val="en-ZA"/>
              </w:rPr>
              <w:t xml:space="preserve">tudents selected from the raw data to the reported achievements, indicating that the reported achievements are not </w:t>
            </w:r>
            <w:r w:rsidRPr="00D55DA8">
              <w:rPr>
                <w:rFonts w:cs="Arial"/>
                <w:i w:val="0"/>
                <w:color w:val="002060"/>
                <w:sz w:val="18"/>
                <w:szCs w:val="18"/>
                <w:lang w:val="en-ZA"/>
              </w:rPr>
              <w:lastRenderedPageBreak/>
              <w:t>complete</w:t>
            </w:r>
            <w:r>
              <w:rPr>
                <w:rFonts w:cs="Arial"/>
                <w:i w:val="0"/>
                <w:color w:val="002060"/>
                <w:sz w:val="18"/>
                <w:szCs w:val="18"/>
                <w:lang w:val="en-ZA"/>
              </w:rPr>
              <w:t xml:space="preserve"> resulting in the indicator being materially misstated</w:t>
            </w:r>
            <w:r w:rsidR="008828EA">
              <w:rPr>
                <w:rFonts w:cs="Arial"/>
                <w:i w:val="0"/>
                <w:color w:val="002060"/>
                <w:sz w:val="18"/>
                <w:szCs w:val="18"/>
                <w:lang w:val="en-ZA"/>
              </w:rPr>
              <w:t>.</w:t>
            </w:r>
          </w:p>
        </w:tc>
        <w:tc>
          <w:tcPr>
            <w:tcW w:w="3969" w:type="dxa"/>
            <w:shd w:val="clear" w:color="auto" w:fill="auto"/>
          </w:tcPr>
          <w:p w:rsidR="00F14F14" w:rsidRPr="00612488" w:rsidRDefault="00612488" w:rsidP="001C4183">
            <w:pPr>
              <w:pStyle w:val="BodySingle"/>
              <w:numPr>
                <w:ilvl w:val="0"/>
                <w:numId w:val="19"/>
              </w:numPr>
              <w:spacing w:before="120"/>
              <w:jc w:val="left"/>
              <w:rPr>
                <w:rFonts w:cs="Arial"/>
                <w:i w:val="0"/>
                <w:color w:val="002060"/>
                <w:sz w:val="18"/>
                <w:szCs w:val="18"/>
                <w:lang w:val="en-ZA"/>
              </w:rPr>
            </w:pPr>
            <w:r>
              <w:rPr>
                <w:rFonts w:cs="Arial"/>
                <w:i w:val="0"/>
                <w:color w:val="002060"/>
                <w:sz w:val="18"/>
                <w:szCs w:val="18"/>
                <w:lang w:val="en-ZA"/>
              </w:rPr>
              <w:lastRenderedPageBreak/>
              <w:t>The action plan developed by management was not sufficient,timely and effective</w:t>
            </w:r>
            <w:r w:rsidRPr="00DE4BA5">
              <w:rPr>
                <w:rFonts w:cs="Arial"/>
                <w:i w:val="0"/>
                <w:color w:val="002060"/>
                <w:sz w:val="18"/>
                <w:szCs w:val="18"/>
                <w:lang w:val="en-ZA"/>
              </w:rPr>
              <w:t xml:space="preserve"> to address </w:t>
            </w:r>
            <w:r>
              <w:rPr>
                <w:rFonts w:cs="Arial"/>
                <w:i w:val="0"/>
                <w:color w:val="002060"/>
                <w:sz w:val="18"/>
                <w:szCs w:val="18"/>
                <w:lang w:val="en-ZA"/>
              </w:rPr>
              <w:t xml:space="preserve">all </w:t>
            </w:r>
            <w:r w:rsidRPr="00DE4BA5">
              <w:rPr>
                <w:rFonts w:cs="Arial"/>
                <w:i w:val="0"/>
                <w:color w:val="002060"/>
                <w:sz w:val="18"/>
                <w:szCs w:val="18"/>
                <w:lang w:val="en-ZA"/>
              </w:rPr>
              <w:t xml:space="preserve">prior year reported internal control deficiencies. </w:t>
            </w:r>
            <w:r w:rsidR="00F14F14" w:rsidRPr="00612488">
              <w:rPr>
                <w:rFonts w:cs="Arial"/>
                <w:i w:val="0"/>
                <w:color w:val="002060"/>
                <w:sz w:val="18"/>
                <w:szCs w:val="18"/>
                <w:lang w:val="en-ZA"/>
              </w:rPr>
              <w:t>Verification controls implemented by management over performance reporting were not fully effective to ensure reported information is valid, accurate and complete and supporting listings are accurate. This is as a result of:</w:t>
            </w:r>
          </w:p>
          <w:p w:rsidR="00F14F14" w:rsidRPr="00F14F14" w:rsidRDefault="00F14F14" w:rsidP="001C4183">
            <w:pPr>
              <w:pStyle w:val="BodySingle"/>
              <w:numPr>
                <w:ilvl w:val="0"/>
                <w:numId w:val="19"/>
              </w:numPr>
              <w:spacing w:before="120"/>
              <w:jc w:val="left"/>
              <w:rPr>
                <w:rFonts w:cs="Arial"/>
                <w:i w:val="0"/>
                <w:color w:val="002060"/>
                <w:sz w:val="18"/>
                <w:szCs w:val="18"/>
                <w:lang w:val="en-ZA"/>
              </w:rPr>
            </w:pPr>
            <w:r w:rsidRPr="00F14F14">
              <w:rPr>
                <w:rFonts w:cs="Arial"/>
                <w:i w:val="0"/>
                <w:color w:val="002060"/>
                <w:sz w:val="18"/>
                <w:szCs w:val="18"/>
                <w:lang w:val="en-ZA"/>
              </w:rPr>
              <w:t xml:space="preserve">Lack of reporting regulations in place that requires TVET and CET colleges to report on headcount enrolments. </w:t>
            </w:r>
          </w:p>
          <w:p w:rsidR="009936F8" w:rsidRDefault="009936F8" w:rsidP="008E541E">
            <w:pPr>
              <w:pStyle w:val="ListParagraph"/>
              <w:numPr>
                <w:ilvl w:val="0"/>
                <w:numId w:val="19"/>
              </w:numPr>
              <w:shd w:val="clear" w:color="auto" w:fill="FFFFFF"/>
              <w:spacing w:before="240"/>
              <w:rPr>
                <w:rFonts w:cs="Arial"/>
                <w:noProof/>
                <w:color w:val="002060"/>
                <w:sz w:val="18"/>
                <w:szCs w:val="18"/>
                <w:lang w:eastAsia="en-US"/>
              </w:rPr>
            </w:pPr>
            <w:r w:rsidRPr="00313989">
              <w:rPr>
                <w:rFonts w:cs="Arial"/>
                <w:noProof/>
                <w:color w:val="002060"/>
                <w:sz w:val="18"/>
                <w:szCs w:val="18"/>
                <w:lang w:eastAsia="en-US"/>
              </w:rPr>
              <w:t>Management did not perform necessary and proper reviews to ensure reported achievements agree to supporting listings.</w:t>
            </w:r>
          </w:p>
          <w:p w:rsidR="008E541E" w:rsidRPr="009936F8" w:rsidRDefault="008E541E" w:rsidP="008E541E">
            <w:pPr>
              <w:pStyle w:val="ListParagraph"/>
              <w:shd w:val="clear" w:color="auto" w:fill="FFFFFF"/>
              <w:spacing w:before="240"/>
              <w:rPr>
                <w:rFonts w:cs="Arial"/>
                <w:noProof/>
                <w:color w:val="002060"/>
                <w:sz w:val="18"/>
                <w:szCs w:val="18"/>
                <w:lang w:eastAsia="en-US"/>
              </w:rPr>
            </w:pPr>
          </w:p>
          <w:p w:rsidR="00170B6F" w:rsidRPr="000A7ABD" w:rsidRDefault="00120306" w:rsidP="000A7ABD">
            <w:pPr>
              <w:pStyle w:val="BodySingle"/>
              <w:numPr>
                <w:ilvl w:val="0"/>
                <w:numId w:val="19"/>
              </w:numPr>
              <w:spacing w:before="120"/>
              <w:jc w:val="left"/>
              <w:rPr>
                <w:rFonts w:cs="Arial"/>
                <w:i w:val="0"/>
                <w:color w:val="002060"/>
                <w:sz w:val="18"/>
                <w:szCs w:val="18"/>
                <w:lang w:val="en-ZA"/>
              </w:rPr>
            </w:pPr>
            <w:r w:rsidRPr="00DE4BA5">
              <w:rPr>
                <w:rFonts w:cs="Arial"/>
                <w:i w:val="0"/>
                <w:color w:val="002060"/>
                <w:sz w:val="18"/>
                <w:szCs w:val="18"/>
                <w:lang w:val="en-ZA"/>
              </w:rPr>
              <w:t xml:space="preserve">There was inadequate consequence management by the director-general </w:t>
            </w:r>
            <w:r w:rsidRPr="00DE4BA5">
              <w:rPr>
                <w:rFonts w:cs="Arial"/>
                <w:i w:val="0"/>
                <w:color w:val="002060"/>
                <w:sz w:val="18"/>
                <w:szCs w:val="18"/>
                <w:lang w:val="en-ZA"/>
              </w:rPr>
              <w:lastRenderedPageBreak/>
              <w:t>and deputy directors-general where action plans were not implemented to address previously reported internal control deficiencies by external and internal audit.</w:t>
            </w:r>
          </w:p>
        </w:tc>
        <w:tc>
          <w:tcPr>
            <w:tcW w:w="4428" w:type="dxa"/>
            <w:shd w:val="clear" w:color="auto" w:fill="auto"/>
          </w:tcPr>
          <w:p w:rsidR="008C6877" w:rsidRDefault="008C6877" w:rsidP="001C4183">
            <w:pPr>
              <w:pStyle w:val="BodySingle"/>
              <w:numPr>
                <w:ilvl w:val="0"/>
                <w:numId w:val="19"/>
              </w:numPr>
              <w:spacing w:before="120"/>
              <w:ind w:left="315" w:hanging="315"/>
              <w:jc w:val="left"/>
              <w:rPr>
                <w:rFonts w:cs="Arial"/>
                <w:i w:val="0"/>
                <w:color w:val="002060"/>
                <w:sz w:val="18"/>
                <w:szCs w:val="18"/>
                <w:lang w:val="en-ZA"/>
              </w:rPr>
            </w:pPr>
            <w:r w:rsidRPr="008C6877">
              <w:rPr>
                <w:rFonts w:cs="Arial"/>
                <w:i w:val="0"/>
                <w:color w:val="002060"/>
                <w:sz w:val="18"/>
                <w:szCs w:val="18"/>
                <w:lang w:val="en-ZA"/>
              </w:rPr>
              <w:lastRenderedPageBreak/>
              <w:t>The department should ensure that all reported performance achievements can be easily linked to the relevant documentation. Where the department relies on information from other institutions for the achievements reported on, the department should implement and/or enhance verification checks to ensure that the information supplied by the relevant institutions is valid, accurate and complete. Standard operating procedures should address the verification processes in place, especially with regards to outcome indicators.</w:t>
            </w:r>
          </w:p>
          <w:p w:rsidR="002A4E7F" w:rsidRPr="00DE4BA5" w:rsidRDefault="002A4E7F"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 xml:space="preserve">The department should evaluate and address capacity requirements to enable proper validation of performance information, in line with available funding. </w:t>
            </w:r>
          </w:p>
          <w:p w:rsidR="0031774A" w:rsidRPr="00DE4BA5" w:rsidRDefault="0031774A"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 xml:space="preserve">Reviews of reported information against supporting information should be enhanced. </w:t>
            </w:r>
          </w:p>
          <w:p w:rsidR="0031774A" w:rsidRDefault="001A6C0E"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 xml:space="preserve">Development of reporting regulations for TVET colleges that require reporting on predetermined objectives should be fast-tracked, including the need for independent verification. </w:t>
            </w:r>
          </w:p>
          <w:p w:rsidR="006C685B" w:rsidRPr="00DE4BA5" w:rsidRDefault="00EA5B1D"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lastRenderedPageBreak/>
              <w:t>Staff should be held accountable for the timely development of adequate action plans and monitoring of effective implementation of action plans.  Internal audit should provide assurance on the effective implementation of action plans</w:t>
            </w:r>
          </w:p>
        </w:tc>
      </w:tr>
      <w:tr w:rsidR="006C685B" w:rsidRPr="00F345C6" w:rsidTr="00C36BAD">
        <w:tc>
          <w:tcPr>
            <w:tcW w:w="1562" w:type="dxa"/>
          </w:tcPr>
          <w:p w:rsidR="006C685B" w:rsidRPr="00F345C6" w:rsidRDefault="006C685B" w:rsidP="001C4183">
            <w:pPr>
              <w:pStyle w:val="BodySingle"/>
              <w:spacing w:before="120" w:after="120"/>
              <w:ind w:left="0"/>
              <w:jc w:val="left"/>
              <w:rPr>
                <w:rFonts w:cs="Arial"/>
                <w:b/>
                <w:i w:val="0"/>
                <w:color w:val="002060"/>
                <w:sz w:val="18"/>
                <w:szCs w:val="18"/>
                <w:lang w:val="en-ZA"/>
              </w:rPr>
            </w:pPr>
            <w:r w:rsidRPr="00F345C6">
              <w:rPr>
                <w:rFonts w:cs="Arial"/>
                <w:b/>
                <w:i w:val="0"/>
                <w:color w:val="002060"/>
                <w:sz w:val="18"/>
                <w:szCs w:val="18"/>
                <w:lang w:val="en-ZA"/>
              </w:rPr>
              <w:lastRenderedPageBreak/>
              <w:t>Compliance with legislation</w:t>
            </w:r>
          </w:p>
        </w:tc>
        <w:tc>
          <w:tcPr>
            <w:tcW w:w="4250" w:type="dxa"/>
            <w:shd w:val="clear" w:color="auto" w:fill="auto"/>
          </w:tcPr>
          <w:p w:rsidR="00EC7F1D" w:rsidRPr="00EC7F1D" w:rsidRDefault="00EC7F1D" w:rsidP="001C4183">
            <w:pPr>
              <w:pStyle w:val="BodySingle"/>
              <w:numPr>
                <w:ilvl w:val="0"/>
                <w:numId w:val="19"/>
              </w:numPr>
              <w:spacing w:before="120"/>
              <w:ind w:left="315" w:hanging="315"/>
              <w:jc w:val="left"/>
              <w:rPr>
                <w:rFonts w:cs="Arial"/>
                <w:i w:val="0"/>
                <w:color w:val="002060"/>
                <w:sz w:val="18"/>
                <w:szCs w:val="18"/>
                <w:lang w:val="en-ZA"/>
              </w:rPr>
            </w:pPr>
            <w:r w:rsidRPr="00EC7F1D">
              <w:rPr>
                <w:rFonts w:cs="Arial"/>
                <w:i w:val="0"/>
                <w:color w:val="002060"/>
                <w:sz w:val="18"/>
                <w:szCs w:val="18"/>
                <w:lang w:val="en-ZA"/>
              </w:rPr>
              <w:t xml:space="preserve">Reasons for deviations are not always sufficient to support that it is an urgent / emergency case or that goods / services procured are only available from a sole supplier. As a result, reasons for deviations do not always support the underlying principles of fairness in the procurement process. </w:t>
            </w:r>
          </w:p>
          <w:p w:rsidR="00466C60" w:rsidRPr="000A2799" w:rsidRDefault="00466C60" w:rsidP="001C4183">
            <w:pPr>
              <w:pStyle w:val="BodySingle"/>
              <w:spacing w:before="120"/>
              <w:jc w:val="left"/>
              <w:rPr>
                <w:rFonts w:cs="Arial"/>
                <w:i w:val="0"/>
                <w:color w:val="002060"/>
                <w:sz w:val="18"/>
                <w:szCs w:val="18"/>
                <w:lang w:val="en-ZA"/>
              </w:rPr>
            </w:pPr>
          </w:p>
        </w:tc>
        <w:tc>
          <w:tcPr>
            <w:tcW w:w="3969" w:type="dxa"/>
            <w:shd w:val="clear" w:color="auto" w:fill="auto"/>
          </w:tcPr>
          <w:p w:rsidR="00532723" w:rsidRPr="00DE4BA5" w:rsidRDefault="00415048"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Compliance with procurement laws and regulations</w:t>
            </w:r>
            <w:r w:rsidR="0092096A" w:rsidRPr="00DE4BA5">
              <w:rPr>
                <w:rFonts w:cs="Arial"/>
                <w:i w:val="0"/>
                <w:color w:val="002060"/>
                <w:sz w:val="18"/>
                <w:szCs w:val="18"/>
                <w:lang w:val="en-ZA"/>
              </w:rPr>
              <w:t xml:space="preserve"> were not </w:t>
            </w:r>
            <w:r w:rsidR="00532723" w:rsidRPr="00DE4BA5">
              <w:rPr>
                <w:rFonts w:cs="Arial"/>
                <w:i w:val="0"/>
                <w:color w:val="002060"/>
                <w:sz w:val="18"/>
                <w:szCs w:val="18"/>
                <w:lang w:val="en-ZA"/>
              </w:rPr>
              <w:t>effectively</w:t>
            </w:r>
            <w:r w:rsidR="0092096A" w:rsidRPr="00DE4BA5">
              <w:rPr>
                <w:rFonts w:cs="Arial"/>
                <w:i w:val="0"/>
                <w:color w:val="002060"/>
                <w:sz w:val="18"/>
                <w:szCs w:val="18"/>
                <w:lang w:val="en-ZA"/>
              </w:rPr>
              <w:t xml:space="preserve"> monitored</w:t>
            </w:r>
            <w:r w:rsidR="00532723" w:rsidRPr="00DE4BA5">
              <w:rPr>
                <w:rFonts w:cs="Arial"/>
                <w:i w:val="0"/>
                <w:color w:val="002060"/>
                <w:sz w:val="18"/>
                <w:szCs w:val="18"/>
                <w:lang w:val="en-ZA"/>
              </w:rPr>
              <w:t>, especially</w:t>
            </w:r>
            <w:r w:rsidR="0092096A" w:rsidRPr="00DE4BA5">
              <w:rPr>
                <w:rFonts w:cs="Arial"/>
                <w:i w:val="0"/>
                <w:color w:val="002060"/>
                <w:sz w:val="18"/>
                <w:szCs w:val="18"/>
                <w:lang w:val="en-ZA"/>
              </w:rPr>
              <w:t xml:space="preserve"> with regards to</w:t>
            </w:r>
            <w:r w:rsidR="00532723" w:rsidRPr="00DE4BA5">
              <w:rPr>
                <w:rFonts w:cs="Arial"/>
                <w:i w:val="0"/>
                <w:color w:val="002060"/>
                <w:sz w:val="18"/>
                <w:szCs w:val="18"/>
                <w:lang w:val="en-ZA"/>
              </w:rPr>
              <w:t>:</w:t>
            </w:r>
          </w:p>
          <w:p w:rsidR="00415048" w:rsidRPr="00DE4BA5" w:rsidRDefault="00532723"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 xml:space="preserve">Evaluating reasons for deviations. </w:t>
            </w:r>
          </w:p>
          <w:p w:rsidR="00532723" w:rsidRPr="00DE4BA5" w:rsidRDefault="00970341" w:rsidP="001C4183">
            <w:pPr>
              <w:pStyle w:val="BodySingle"/>
              <w:numPr>
                <w:ilvl w:val="0"/>
                <w:numId w:val="19"/>
              </w:numPr>
              <w:spacing w:before="120"/>
              <w:ind w:left="315" w:hanging="315"/>
              <w:jc w:val="left"/>
              <w:rPr>
                <w:rFonts w:cs="Arial"/>
                <w:i w:val="0"/>
                <w:color w:val="002060"/>
                <w:sz w:val="18"/>
                <w:szCs w:val="18"/>
                <w:lang w:val="en-ZA"/>
              </w:rPr>
            </w:pPr>
            <w:r>
              <w:rPr>
                <w:rFonts w:cs="Arial"/>
                <w:i w:val="0"/>
                <w:color w:val="002060"/>
                <w:sz w:val="18"/>
                <w:szCs w:val="18"/>
                <w:lang w:val="en-ZA"/>
              </w:rPr>
              <w:t xml:space="preserve">The </w:t>
            </w:r>
            <w:r w:rsidR="00532723" w:rsidRPr="00DE4BA5">
              <w:rPr>
                <w:rFonts w:cs="Arial"/>
                <w:i w:val="0"/>
                <w:color w:val="002060"/>
                <w:sz w:val="18"/>
                <w:szCs w:val="18"/>
                <w:lang w:val="en-ZA"/>
              </w:rPr>
              <w:t>necessary supporting documentation required for</w:t>
            </w:r>
            <w:r w:rsidR="00EC7F1D">
              <w:rPr>
                <w:rFonts w:cs="Arial"/>
                <w:i w:val="0"/>
                <w:color w:val="002060"/>
                <w:sz w:val="18"/>
                <w:szCs w:val="18"/>
                <w:lang w:val="en-ZA"/>
              </w:rPr>
              <w:t xml:space="preserve"> deviations are </w:t>
            </w:r>
            <w:r>
              <w:rPr>
                <w:rFonts w:cs="Arial"/>
                <w:i w:val="0"/>
                <w:color w:val="002060"/>
                <w:sz w:val="18"/>
                <w:szCs w:val="18"/>
                <w:lang w:val="en-ZA"/>
              </w:rPr>
              <w:t xml:space="preserve">not </w:t>
            </w:r>
            <w:r w:rsidR="00EC7F1D">
              <w:rPr>
                <w:rFonts w:cs="Arial"/>
                <w:i w:val="0"/>
                <w:color w:val="002060"/>
                <w:sz w:val="18"/>
                <w:szCs w:val="18"/>
                <w:lang w:val="en-ZA"/>
              </w:rPr>
              <w:t>maintained.</w:t>
            </w:r>
            <w:r w:rsidR="00532723" w:rsidRPr="00DE4BA5">
              <w:rPr>
                <w:rFonts w:cs="Arial"/>
                <w:i w:val="0"/>
                <w:color w:val="002060"/>
                <w:sz w:val="18"/>
                <w:szCs w:val="18"/>
                <w:lang w:val="en-ZA"/>
              </w:rPr>
              <w:t xml:space="preserve"> </w:t>
            </w:r>
          </w:p>
          <w:p w:rsidR="00415048" w:rsidRPr="000A2799" w:rsidRDefault="00813315"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Although management developed an action plan to address prior year reported internal control deficiencies, the action plan was not implemented effectively as recurring findings were identified.</w:t>
            </w:r>
          </w:p>
          <w:p w:rsidR="006C685B" w:rsidRPr="00813315" w:rsidRDefault="00302D86"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 xml:space="preserve">Refer to financial statements section above for root causes to address non-compliance relating to misstatements in financial </w:t>
            </w:r>
            <w:r w:rsidR="0060588D" w:rsidRPr="00DE4BA5">
              <w:rPr>
                <w:rFonts w:cs="Arial"/>
                <w:i w:val="0"/>
                <w:color w:val="002060"/>
                <w:sz w:val="18"/>
                <w:szCs w:val="18"/>
                <w:lang w:val="en-ZA"/>
              </w:rPr>
              <w:t>statements</w:t>
            </w:r>
            <w:r w:rsidRPr="00813315">
              <w:rPr>
                <w:rFonts w:cs="Arial"/>
                <w:i w:val="0"/>
                <w:color w:val="002060"/>
                <w:sz w:val="18"/>
                <w:szCs w:val="18"/>
                <w:lang w:val="en-ZA"/>
              </w:rPr>
              <w:t xml:space="preserve"> </w:t>
            </w:r>
          </w:p>
        </w:tc>
        <w:tc>
          <w:tcPr>
            <w:tcW w:w="4428" w:type="dxa"/>
            <w:shd w:val="clear" w:color="auto" w:fill="auto"/>
          </w:tcPr>
          <w:p w:rsidR="006C685B" w:rsidRPr="00DE4BA5" w:rsidRDefault="006C685B"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 xml:space="preserve">The department should </w:t>
            </w:r>
            <w:r w:rsidR="000013B5" w:rsidRPr="00DE4BA5">
              <w:rPr>
                <w:rFonts w:cs="Arial"/>
                <w:i w:val="0"/>
                <w:color w:val="002060"/>
                <w:sz w:val="18"/>
                <w:szCs w:val="18"/>
                <w:lang w:val="en-ZA"/>
              </w:rPr>
              <w:t xml:space="preserve">enhance </w:t>
            </w:r>
            <w:r w:rsidRPr="00DE4BA5">
              <w:rPr>
                <w:rFonts w:cs="Arial"/>
                <w:i w:val="0"/>
                <w:color w:val="002060"/>
                <w:sz w:val="18"/>
                <w:szCs w:val="18"/>
                <w:lang w:val="en-ZA"/>
              </w:rPr>
              <w:t xml:space="preserve">detection controls that will assist them in </w:t>
            </w:r>
            <w:r w:rsidR="0060588D" w:rsidRPr="00DE4BA5">
              <w:rPr>
                <w:rFonts w:cs="Arial"/>
                <w:i w:val="0"/>
                <w:color w:val="002060"/>
                <w:sz w:val="18"/>
                <w:szCs w:val="18"/>
                <w:lang w:val="en-ZA"/>
              </w:rPr>
              <w:t>identifying</w:t>
            </w:r>
            <w:r w:rsidRPr="00DE4BA5">
              <w:rPr>
                <w:rFonts w:cs="Arial"/>
                <w:i w:val="0"/>
                <w:color w:val="002060"/>
                <w:sz w:val="18"/>
                <w:szCs w:val="18"/>
                <w:lang w:val="en-ZA"/>
              </w:rPr>
              <w:t xml:space="preserve"> non-compliance with supply chain management (SCM) regulations prior to the finalisation of SCM transactions. </w:t>
            </w:r>
          </w:p>
          <w:p w:rsidR="00813315" w:rsidRPr="00DE4BA5" w:rsidRDefault="00813315"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 xml:space="preserve">Management should enhance their reviews of reasons for deviations to ensure that it is consistent with supporting information and indicative of a fair, equitable, transparent, competitive and cost effective process. Implementation of a deviation checklist is encouraged. </w:t>
            </w:r>
          </w:p>
          <w:p w:rsidR="008D6AB0" w:rsidRPr="00DE4BA5" w:rsidRDefault="008D6AB0"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Staff should be held accountable for the timely development of adequate action plans and monitoring of effective implementation of action plans.  Internal audit should provide assurance on the effective implementation of action plans.</w:t>
            </w:r>
          </w:p>
          <w:p w:rsidR="00626C4B" w:rsidRPr="00DE4BA5" w:rsidRDefault="00626C4B" w:rsidP="001C4183">
            <w:pPr>
              <w:pStyle w:val="BodySingle"/>
              <w:numPr>
                <w:ilvl w:val="0"/>
                <w:numId w:val="19"/>
              </w:numPr>
              <w:spacing w:before="120"/>
              <w:ind w:left="315" w:hanging="315"/>
              <w:jc w:val="left"/>
              <w:rPr>
                <w:rFonts w:cs="Arial"/>
                <w:i w:val="0"/>
                <w:color w:val="002060"/>
                <w:sz w:val="18"/>
                <w:szCs w:val="18"/>
                <w:lang w:val="en-ZA"/>
              </w:rPr>
            </w:pPr>
            <w:r w:rsidRPr="00DE4BA5">
              <w:rPr>
                <w:rFonts w:cs="Arial"/>
                <w:i w:val="0"/>
                <w:color w:val="002060"/>
                <w:sz w:val="18"/>
                <w:szCs w:val="18"/>
                <w:lang w:val="en-ZA"/>
              </w:rPr>
              <w:t>Refer to financial statements section above for root causes to address non-compliance relating to misstatements in financial statemetns</w:t>
            </w:r>
          </w:p>
        </w:tc>
      </w:tr>
    </w:tbl>
    <w:p w:rsidR="003839A8" w:rsidRDefault="003839A8">
      <w:pPr>
        <w:spacing w:after="0"/>
        <w:rPr>
          <w:b/>
        </w:rPr>
      </w:pPr>
      <w:r>
        <w:rPr>
          <w:b/>
        </w:rPr>
        <w:br w:type="page"/>
      </w:r>
    </w:p>
    <w:p w:rsidR="00DC6C9F" w:rsidRDefault="00DC6C9F" w:rsidP="005771C9">
      <w:pPr>
        <w:spacing w:after="0"/>
        <w:rPr>
          <w:b/>
          <w:color w:val="0070C0"/>
        </w:rPr>
      </w:pPr>
      <w:r w:rsidRPr="00FA21B9">
        <w:rPr>
          <w:b/>
        </w:rPr>
        <w:lastRenderedPageBreak/>
        <w:t xml:space="preserve">Name of entity: </w:t>
      </w:r>
      <w:r w:rsidRPr="00FA21B9">
        <w:rPr>
          <w:b/>
          <w:color w:val="0070C0"/>
        </w:rPr>
        <w:t>AGRISETA</w:t>
      </w:r>
    </w:p>
    <w:p w:rsidR="005771C9" w:rsidRPr="002F7FE3" w:rsidRDefault="005771C9" w:rsidP="005771C9">
      <w:pPr>
        <w:spacing w:after="0"/>
        <w:rPr>
          <w:b/>
        </w:rPr>
      </w:pPr>
    </w:p>
    <w:tbl>
      <w:tblPr>
        <w:tblW w:w="1502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1562"/>
        <w:gridCol w:w="4959"/>
        <w:gridCol w:w="3969"/>
        <w:gridCol w:w="4536"/>
      </w:tblGrid>
      <w:tr w:rsidR="00F2344D" w:rsidRPr="00E2048F" w:rsidTr="00BC3D88">
        <w:trPr>
          <w:tblHeader/>
        </w:trPr>
        <w:tc>
          <w:tcPr>
            <w:tcW w:w="1562" w:type="dxa"/>
            <w:shd w:val="clear" w:color="auto" w:fill="548DD4" w:themeFill="text2" w:themeFillTint="99"/>
          </w:tcPr>
          <w:p w:rsidR="00F2344D" w:rsidRPr="00E2048F" w:rsidRDefault="00F2344D" w:rsidP="00BC3D88">
            <w:pPr>
              <w:pStyle w:val="BodySingle"/>
              <w:spacing w:before="120" w:after="120"/>
              <w:ind w:left="0"/>
              <w:rPr>
                <w:rFonts w:cs="Arial"/>
                <w:b/>
                <w:i w:val="0"/>
                <w:color w:val="FFFFFF" w:themeColor="background1"/>
                <w:lang w:val="en-ZA"/>
              </w:rPr>
            </w:pPr>
            <w:r w:rsidRPr="00E2048F">
              <w:rPr>
                <w:rFonts w:cs="Arial"/>
                <w:b/>
                <w:i w:val="0"/>
                <w:color w:val="FFFFFF" w:themeColor="background1"/>
                <w:lang w:val="en-ZA"/>
              </w:rPr>
              <w:t>Area of reporting</w:t>
            </w:r>
          </w:p>
        </w:tc>
        <w:tc>
          <w:tcPr>
            <w:tcW w:w="4959" w:type="dxa"/>
            <w:shd w:val="clear" w:color="auto" w:fill="548DD4" w:themeFill="text2" w:themeFillTint="99"/>
          </w:tcPr>
          <w:p w:rsidR="00F2344D" w:rsidRPr="00E2048F" w:rsidRDefault="00F2344D"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E2048F">
              <w:rPr>
                <w:rFonts w:cs="Arial"/>
                <w:b/>
                <w:i w:val="0"/>
                <w:color w:val="FFFFFF" w:themeColor="background1"/>
                <w:lang w:val="en-ZA"/>
              </w:rPr>
              <w:t xml:space="preserve">indings </w:t>
            </w:r>
          </w:p>
        </w:tc>
        <w:tc>
          <w:tcPr>
            <w:tcW w:w="3969" w:type="dxa"/>
            <w:shd w:val="clear" w:color="auto" w:fill="548DD4" w:themeFill="text2" w:themeFillTint="99"/>
          </w:tcPr>
          <w:p w:rsidR="00F2344D" w:rsidRPr="00E2048F" w:rsidRDefault="00F2344D" w:rsidP="00BC3D88">
            <w:pPr>
              <w:pStyle w:val="BodySingle"/>
              <w:spacing w:before="120" w:after="120"/>
              <w:ind w:left="0"/>
              <w:rPr>
                <w:rFonts w:cs="Arial"/>
                <w:b/>
                <w:i w:val="0"/>
                <w:color w:val="FFFFFF" w:themeColor="background1"/>
                <w:lang w:val="en-ZA"/>
              </w:rPr>
            </w:pPr>
            <w:r w:rsidRPr="00E2048F">
              <w:rPr>
                <w:rFonts w:cs="Arial"/>
                <w:b/>
                <w:i w:val="0"/>
                <w:color w:val="FFFFFF" w:themeColor="background1"/>
                <w:lang w:val="en-ZA"/>
              </w:rPr>
              <w:t>Root causes</w:t>
            </w:r>
          </w:p>
        </w:tc>
        <w:tc>
          <w:tcPr>
            <w:tcW w:w="4536" w:type="dxa"/>
            <w:shd w:val="clear" w:color="auto" w:fill="548DD4" w:themeFill="text2" w:themeFillTint="99"/>
          </w:tcPr>
          <w:p w:rsidR="00F2344D" w:rsidRPr="00E2048F" w:rsidRDefault="00F2344D" w:rsidP="00BC3D88">
            <w:pPr>
              <w:pStyle w:val="BodySingle"/>
              <w:spacing w:before="120" w:after="120"/>
              <w:ind w:left="0"/>
              <w:rPr>
                <w:rFonts w:cs="Arial"/>
                <w:b/>
                <w:i w:val="0"/>
                <w:color w:val="FFFFFF" w:themeColor="background1"/>
                <w:lang w:val="en-ZA"/>
              </w:rPr>
            </w:pPr>
            <w:r w:rsidRPr="00E2048F">
              <w:rPr>
                <w:rFonts w:cs="Arial"/>
                <w:b/>
                <w:i w:val="0"/>
                <w:color w:val="FFFFFF" w:themeColor="background1"/>
                <w:lang w:val="en-ZA"/>
              </w:rPr>
              <w:t>Recommendations</w:t>
            </w:r>
          </w:p>
        </w:tc>
      </w:tr>
      <w:tr w:rsidR="00F2344D" w:rsidRPr="00C53BE1" w:rsidTr="00BC3D88">
        <w:trPr>
          <w:trHeight w:val="1126"/>
          <w:tblHeader/>
        </w:trPr>
        <w:tc>
          <w:tcPr>
            <w:tcW w:w="1562" w:type="dxa"/>
          </w:tcPr>
          <w:p w:rsidR="00F2344D" w:rsidRPr="00C53BE1" w:rsidRDefault="00F2344D" w:rsidP="001C4183">
            <w:pPr>
              <w:pStyle w:val="BodySingle"/>
              <w:spacing w:before="120" w:after="120"/>
              <w:ind w:left="0"/>
              <w:jc w:val="left"/>
              <w:rPr>
                <w:rFonts w:cs="Arial"/>
                <w:b/>
                <w:i w:val="0"/>
                <w:color w:val="002060"/>
                <w:sz w:val="18"/>
                <w:szCs w:val="18"/>
                <w:lang w:val="en-ZA"/>
              </w:rPr>
            </w:pPr>
            <w:r w:rsidRPr="00C3075C">
              <w:rPr>
                <w:rFonts w:cs="Arial"/>
                <w:b/>
                <w:i w:val="0"/>
                <w:color w:val="002060"/>
                <w:sz w:val="18"/>
                <w:szCs w:val="18"/>
                <w:lang w:val="en-ZA"/>
              </w:rPr>
              <w:t>Financial statements</w:t>
            </w:r>
          </w:p>
        </w:tc>
        <w:tc>
          <w:tcPr>
            <w:tcW w:w="4959" w:type="dxa"/>
            <w:shd w:val="clear" w:color="auto" w:fill="auto"/>
          </w:tcPr>
          <w:p w:rsidR="00F2344D" w:rsidRPr="00495F37" w:rsidRDefault="00F2344D" w:rsidP="001C4183">
            <w:pPr>
              <w:pStyle w:val="BodySingle"/>
              <w:spacing w:before="120"/>
              <w:ind w:left="0"/>
              <w:jc w:val="left"/>
              <w:rPr>
                <w:rFonts w:cs="Arial"/>
                <w:i w:val="0"/>
                <w:color w:val="002060"/>
                <w:sz w:val="18"/>
                <w:szCs w:val="18"/>
                <w:lang w:val="en-ZA"/>
              </w:rPr>
            </w:pPr>
            <w:r w:rsidRPr="00495F37">
              <w:rPr>
                <w:rFonts w:cs="Arial"/>
                <w:i w:val="0"/>
                <w:color w:val="002060"/>
                <w:sz w:val="18"/>
                <w:szCs w:val="18"/>
                <w:lang w:val="en-ZA"/>
              </w:rPr>
              <w:t xml:space="preserve">Contracts were extended for a value exceeding R15 million without prior approval of the deviation being obtained from Treasury. </w:t>
            </w:r>
          </w:p>
          <w:p w:rsidR="00F2344D" w:rsidRPr="00C53BE1" w:rsidRDefault="00F2344D" w:rsidP="001C4183">
            <w:pPr>
              <w:pStyle w:val="BodySingle"/>
              <w:spacing w:before="120"/>
              <w:ind w:left="0"/>
              <w:jc w:val="left"/>
              <w:rPr>
                <w:rFonts w:cs="Arial"/>
                <w:i w:val="0"/>
                <w:color w:val="002060"/>
                <w:sz w:val="18"/>
                <w:szCs w:val="18"/>
                <w:lang w:val="en-ZA"/>
              </w:rPr>
            </w:pPr>
            <w:r w:rsidRPr="00495F37">
              <w:rPr>
                <w:rFonts w:cs="Arial"/>
                <w:i w:val="0"/>
                <w:color w:val="002060"/>
                <w:sz w:val="18"/>
                <w:szCs w:val="18"/>
                <w:lang w:val="en-ZA"/>
              </w:rPr>
              <w:t>Projects not approved in line with the discretionary grants policy and regulation.</w:t>
            </w:r>
            <w:r>
              <w:rPr>
                <w:rFonts w:cs="Arial"/>
                <w:i w:val="0"/>
                <w:color w:val="002060"/>
                <w:sz w:val="18"/>
                <w:szCs w:val="18"/>
                <w:lang w:val="en-ZA"/>
              </w:rPr>
              <w:t xml:space="preserve"> These instences resulted in irregular expenditure</w:t>
            </w:r>
          </w:p>
        </w:tc>
        <w:tc>
          <w:tcPr>
            <w:tcW w:w="3969" w:type="dxa"/>
            <w:shd w:val="clear" w:color="auto" w:fill="auto"/>
          </w:tcPr>
          <w:p w:rsidR="00F2344D" w:rsidRPr="00C53BE1" w:rsidRDefault="00F2344D" w:rsidP="001C4183">
            <w:pPr>
              <w:pStyle w:val="BodySingle"/>
              <w:spacing w:before="120" w:after="120"/>
              <w:ind w:left="0"/>
              <w:jc w:val="left"/>
              <w:rPr>
                <w:rFonts w:cs="Arial"/>
                <w:i w:val="0"/>
                <w:color w:val="002060"/>
                <w:sz w:val="18"/>
                <w:szCs w:val="18"/>
                <w:lang w:val="en-ZA"/>
              </w:rPr>
            </w:pPr>
            <w:r w:rsidRPr="00495F37">
              <w:rPr>
                <w:rFonts w:cs="Arial"/>
                <w:i w:val="0"/>
                <w:color w:val="002060"/>
                <w:sz w:val="18"/>
                <w:szCs w:val="18"/>
                <w:lang w:val="en-ZA"/>
              </w:rPr>
              <w:t>Management did not adhere to the grant regulations as well as the discretionary grant policy to ensure that only projects that have been approved as required by the guiding regulations and policy are funded and paid</w:t>
            </w:r>
          </w:p>
        </w:tc>
        <w:tc>
          <w:tcPr>
            <w:tcW w:w="4536" w:type="dxa"/>
            <w:shd w:val="clear" w:color="auto" w:fill="auto"/>
          </w:tcPr>
          <w:p w:rsidR="00F2344D" w:rsidRPr="008519C6" w:rsidRDefault="00F2344D" w:rsidP="001C4183">
            <w:pPr>
              <w:pStyle w:val="BodySingle"/>
              <w:spacing w:before="120" w:after="120"/>
              <w:ind w:left="0"/>
              <w:jc w:val="left"/>
              <w:rPr>
                <w:rFonts w:cs="Arial"/>
                <w:i w:val="0"/>
                <w:color w:val="002060"/>
                <w:sz w:val="18"/>
                <w:szCs w:val="18"/>
                <w:lang w:val="en-ZA"/>
              </w:rPr>
            </w:pPr>
            <w:r w:rsidRPr="00610BD7">
              <w:rPr>
                <w:rFonts w:cs="Arial"/>
                <w:i w:val="0"/>
                <w:color w:val="002060"/>
                <w:sz w:val="18"/>
                <w:szCs w:val="18"/>
                <w:lang w:val="en-ZA"/>
              </w:rPr>
              <w:t>Effective monitoring processes that will detect non</w:t>
            </w:r>
            <w:r w:rsidR="009936F8">
              <w:rPr>
                <w:rFonts w:cs="Arial"/>
                <w:i w:val="0"/>
                <w:color w:val="002060"/>
                <w:sz w:val="18"/>
                <w:szCs w:val="18"/>
                <w:lang w:val="en-ZA"/>
              </w:rPr>
              <w:t>-</w:t>
            </w:r>
            <w:r w:rsidRPr="00610BD7">
              <w:rPr>
                <w:rFonts w:cs="Arial"/>
                <w:i w:val="0"/>
                <w:color w:val="002060"/>
                <w:sz w:val="18"/>
                <w:szCs w:val="18"/>
                <w:lang w:val="en-ZA"/>
              </w:rPr>
              <w:t>compliance with the necessary regulations and policies relating to the approval of grants should be implemented. No grants should be paid before such monitoring processes confirm that all due processes were adequately complied with</w:t>
            </w:r>
          </w:p>
        </w:tc>
      </w:tr>
      <w:tr w:rsidR="009936F8" w:rsidRPr="00C53BE1" w:rsidTr="00BC3D88">
        <w:trPr>
          <w:trHeight w:val="1126"/>
          <w:tblHeader/>
        </w:trPr>
        <w:tc>
          <w:tcPr>
            <w:tcW w:w="1562" w:type="dxa"/>
          </w:tcPr>
          <w:p w:rsidR="009936F8" w:rsidRPr="00C3075C" w:rsidRDefault="009936F8" w:rsidP="001C4183">
            <w:pPr>
              <w:pStyle w:val="BodySingle"/>
              <w:spacing w:before="120" w:after="120"/>
              <w:ind w:left="0"/>
              <w:jc w:val="left"/>
              <w:rPr>
                <w:rFonts w:cs="Arial"/>
                <w:b/>
                <w:i w:val="0"/>
                <w:color w:val="002060"/>
                <w:sz w:val="18"/>
                <w:szCs w:val="18"/>
                <w:lang w:val="en-ZA"/>
              </w:rPr>
            </w:pPr>
          </w:p>
        </w:tc>
        <w:tc>
          <w:tcPr>
            <w:tcW w:w="4959" w:type="dxa"/>
            <w:shd w:val="clear" w:color="auto" w:fill="auto"/>
          </w:tcPr>
          <w:p w:rsidR="009936F8" w:rsidRPr="00495F37" w:rsidRDefault="009936F8" w:rsidP="001C4183">
            <w:pPr>
              <w:pStyle w:val="BodySingle"/>
              <w:spacing w:before="120"/>
              <w:ind w:left="0"/>
              <w:jc w:val="left"/>
              <w:rPr>
                <w:rFonts w:cs="Arial"/>
                <w:i w:val="0"/>
                <w:color w:val="002060"/>
                <w:sz w:val="18"/>
                <w:szCs w:val="18"/>
                <w:lang w:val="en-ZA"/>
              </w:rPr>
            </w:pPr>
            <w:r w:rsidRPr="00495F37">
              <w:rPr>
                <w:rFonts w:cs="Arial"/>
                <w:i w:val="0"/>
                <w:color w:val="002060"/>
                <w:sz w:val="18"/>
                <w:szCs w:val="18"/>
                <w:lang w:val="en-ZA"/>
              </w:rPr>
              <w:t>Services were procured without following the competitive bidding process and no approval for the deviation was obtained.</w:t>
            </w:r>
          </w:p>
          <w:p w:rsidR="009936F8" w:rsidRPr="00495F37" w:rsidRDefault="009936F8" w:rsidP="001C4183">
            <w:pPr>
              <w:pStyle w:val="BodySingle"/>
              <w:spacing w:before="120"/>
              <w:ind w:left="0"/>
              <w:jc w:val="left"/>
              <w:rPr>
                <w:rFonts w:cs="Arial"/>
                <w:i w:val="0"/>
                <w:color w:val="002060"/>
                <w:sz w:val="18"/>
                <w:szCs w:val="18"/>
                <w:lang w:val="en-ZA"/>
              </w:rPr>
            </w:pPr>
          </w:p>
        </w:tc>
        <w:tc>
          <w:tcPr>
            <w:tcW w:w="3969" w:type="dxa"/>
            <w:shd w:val="clear" w:color="auto" w:fill="auto"/>
          </w:tcPr>
          <w:p w:rsidR="009936F8" w:rsidRPr="00BC3D88" w:rsidRDefault="009936F8" w:rsidP="001C4183">
            <w:pPr>
              <w:pStyle w:val="BodySingle"/>
              <w:spacing w:before="120" w:after="120"/>
              <w:ind w:left="0"/>
              <w:jc w:val="left"/>
              <w:rPr>
                <w:rFonts w:cs="Arial"/>
                <w:bCs/>
                <w:i w:val="0"/>
                <w:color w:val="002060"/>
                <w:sz w:val="18"/>
                <w:szCs w:val="18"/>
              </w:rPr>
            </w:pPr>
            <w:r w:rsidRPr="00BC3D88">
              <w:rPr>
                <w:rFonts w:cs="Arial"/>
                <w:bCs/>
                <w:i w:val="0"/>
                <w:color w:val="002060"/>
                <w:sz w:val="18"/>
                <w:szCs w:val="18"/>
              </w:rPr>
              <w:t>Management did not exercise adequate oversight over compliance and related as sufficient monitoring were not in place to ensure that all non-compliances with Treasury Regulations were identified.</w:t>
            </w:r>
          </w:p>
        </w:tc>
        <w:tc>
          <w:tcPr>
            <w:tcW w:w="4536" w:type="dxa"/>
            <w:shd w:val="clear" w:color="auto" w:fill="auto"/>
          </w:tcPr>
          <w:p w:rsidR="009936F8" w:rsidRPr="00BC3D88" w:rsidRDefault="009936F8" w:rsidP="001C4183">
            <w:pPr>
              <w:pStyle w:val="BodySingle"/>
              <w:spacing w:before="120" w:after="120"/>
              <w:ind w:left="0"/>
              <w:jc w:val="left"/>
              <w:rPr>
                <w:rFonts w:cs="Arial"/>
                <w:bCs/>
                <w:i w:val="0"/>
                <w:color w:val="002060"/>
                <w:sz w:val="18"/>
                <w:szCs w:val="18"/>
              </w:rPr>
            </w:pPr>
            <w:r w:rsidRPr="00BC3D88">
              <w:rPr>
                <w:rFonts w:cs="Arial"/>
                <w:bCs/>
                <w:i w:val="0"/>
                <w:color w:val="002060"/>
                <w:sz w:val="18"/>
                <w:szCs w:val="18"/>
              </w:rPr>
              <w:t xml:space="preserve">Processes should be in place to monitor compliance with laws and regulations to prevent irregular expenditure. </w:t>
            </w:r>
          </w:p>
          <w:p w:rsidR="009936F8" w:rsidRPr="00BC3D88" w:rsidRDefault="009936F8" w:rsidP="001C4183">
            <w:pPr>
              <w:pStyle w:val="BodySingle"/>
              <w:spacing w:before="120" w:after="120"/>
              <w:ind w:left="0"/>
              <w:jc w:val="left"/>
              <w:rPr>
                <w:rFonts w:cs="Arial"/>
                <w:bCs/>
                <w:i w:val="0"/>
                <w:color w:val="002060"/>
                <w:sz w:val="18"/>
                <w:szCs w:val="18"/>
              </w:rPr>
            </w:pPr>
          </w:p>
        </w:tc>
      </w:tr>
      <w:tr w:rsidR="005E270D" w:rsidRPr="00C53BE1" w:rsidTr="00BC3D88">
        <w:trPr>
          <w:trHeight w:val="1126"/>
          <w:tblHeader/>
        </w:trPr>
        <w:tc>
          <w:tcPr>
            <w:tcW w:w="1562" w:type="dxa"/>
          </w:tcPr>
          <w:p w:rsidR="005E270D" w:rsidRPr="009B7CCA" w:rsidRDefault="005E270D" w:rsidP="001C4183">
            <w:pPr>
              <w:pStyle w:val="BodySingle"/>
              <w:spacing w:before="120" w:after="120"/>
              <w:ind w:left="0"/>
              <w:jc w:val="left"/>
              <w:rPr>
                <w:rFonts w:cs="Arial"/>
                <w:b/>
                <w:i w:val="0"/>
                <w:color w:val="002060"/>
                <w:sz w:val="18"/>
                <w:szCs w:val="18"/>
                <w:lang w:val="en-ZA"/>
              </w:rPr>
            </w:pPr>
            <w:r w:rsidRPr="009B7CCA">
              <w:rPr>
                <w:rFonts w:cs="Arial"/>
                <w:b/>
                <w:i w:val="0"/>
                <w:color w:val="002060"/>
                <w:sz w:val="18"/>
                <w:szCs w:val="18"/>
                <w:lang w:val="en-ZA"/>
              </w:rPr>
              <w:t>Compliance with legislation</w:t>
            </w:r>
          </w:p>
        </w:tc>
        <w:tc>
          <w:tcPr>
            <w:tcW w:w="4959" w:type="dxa"/>
            <w:shd w:val="clear" w:color="auto" w:fill="auto"/>
          </w:tcPr>
          <w:p w:rsidR="005E270D" w:rsidRPr="009B7CCA" w:rsidRDefault="005E270D" w:rsidP="001C4183">
            <w:pPr>
              <w:pStyle w:val="BodySingle"/>
              <w:spacing w:before="120" w:after="120"/>
              <w:ind w:left="0"/>
              <w:jc w:val="left"/>
              <w:rPr>
                <w:rFonts w:cs="Arial"/>
                <w:i w:val="0"/>
                <w:color w:val="002060"/>
                <w:sz w:val="18"/>
                <w:szCs w:val="18"/>
                <w:lang w:val="en-ZA"/>
              </w:rPr>
            </w:pPr>
            <w:r w:rsidRPr="009B7CCA">
              <w:rPr>
                <w:rFonts w:cs="Arial"/>
                <w:i w:val="0"/>
                <w:color w:val="002060"/>
                <w:sz w:val="18"/>
                <w:szCs w:val="18"/>
                <w:lang w:val="en-ZA"/>
              </w:rPr>
              <w:t>The financial statements submitted for auditing were not prepared in accordance with the prescribed financial reporting framework as required by section 55(1)(b) of the PFMA</w:t>
            </w:r>
            <w:r>
              <w:rPr>
                <w:rFonts w:cs="Arial"/>
                <w:i w:val="0"/>
                <w:color w:val="002060"/>
                <w:sz w:val="18"/>
                <w:szCs w:val="18"/>
                <w:lang w:val="en-ZA"/>
              </w:rPr>
              <w:t>.</w:t>
            </w:r>
          </w:p>
        </w:tc>
        <w:tc>
          <w:tcPr>
            <w:tcW w:w="3969" w:type="dxa"/>
            <w:shd w:val="clear" w:color="auto" w:fill="auto"/>
          </w:tcPr>
          <w:p w:rsidR="005E270D" w:rsidRPr="00006AD5" w:rsidRDefault="005E270D" w:rsidP="001C4183">
            <w:pPr>
              <w:pStyle w:val="BodySingle"/>
              <w:spacing w:before="120" w:after="120"/>
              <w:ind w:left="0"/>
              <w:jc w:val="left"/>
              <w:rPr>
                <w:rFonts w:cs="Arial"/>
                <w:i w:val="0"/>
                <w:color w:val="002060"/>
                <w:sz w:val="18"/>
                <w:szCs w:val="18"/>
                <w:lang w:val="en-ZA"/>
              </w:rPr>
            </w:pPr>
            <w:r w:rsidRPr="00006AD5">
              <w:rPr>
                <w:rFonts w:cs="Arial"/>
                <w:i w:val="0"/>
                <w:color w:val="002060"/>
                <w:sz w:val="18"/>
                <w:szCs w:val="18"/>
                <w:lang w:val="en-ZA"/>
              </w:rPr>
              <w:t xml:space="preserve">Refer to root cause for financial statements above. </w:t>
            </w:r>
          </w:p>
          <w:p w:rsidR="005E270D" w:rsidRPr="009B7CCA" w:rsidRDefault="005E270D" w:rsidP="001C4183">
            <w:pPr>
              <w:pStyle w:val="BodySingle"/>
              <w:spacing w:before="120" w:after="120"/>
              <w:ind w:left="0"/>
              <w:jc w:val="left"/>
              <w:rPr>
                <w:rFonts w:cs="Arial"/>
                <w:i w:val="0"/>
                <w:color w:val="002060"/>
                <w:sz w:val="18"/>
                <w:szCs w:val="18"/>
                <w:lang w:val="en-ZA"/>
              </w:rPr>
            </w:pPr>
          </w:p>
        </w:tc>
        <w:tc>
          <w:tcPr>
            <w:tcW w:w="4536" w:type="dxa"/>
            <w:shd w:val="clear" w:color="auto" w:fill="auto"/>
          </w:tcPr>
          <w:p w:rsidR="005E270D" w:rsidRPr="00145162" w:rsidRDefault="005E270D" w:rsidP="001C4183">
            <w:pPr>
              <w:pStyle w:val="BodySingle"/>
              <w:spacing w:before="120" w:after="120"/>
              <w:ind w:left="0"/>
              <w:jc w:val="left"/>
              <w:rPr>
                <w:rFonts w:cs="Arial"/>
                <w:i w:val="0"/>
                <w:color w:val="002060"/>
                <w:sz w:val="18"/>
                <w:szCs w:val="18"/>
                <w:lang w:val="en-ZA"/>
              </w:rPr>
            </w:pPr>
            <w:r w:rsidRPr="00145162">
              <w:rPr>
                <w:rFonts w:cs="Arial"/>
                <w:i w:val="0"/>
                <w:color w:val="002060"/>
                <w:sz w:val="18"/>
                <w:szCs w:val="18"/>
                <w:lang w:val="en-ZA"/>
              </w:rPr>
              <w:t>Management should prepare financial statements that are in accordance with the reporting framework and these should be reviewed before submission for audit purposes.</w:t>
            </w:r>
          </w:p>
        </w:tc>
      </w:tr>
    </w:tbl>
    <w:p w:rsidR="005A6547" w:rsidRDefault="005A6547">
      <w:r>
        <w:br w:type="page"/>
      </w:r>
    </w:p>
    <w:p w:rsidR="0023046A" w:rsidRDefault="0023046A">
      <w:pPr>
        <w:spacing w:after="0"/>
        <w:rPr>
          <w:b/>
        </w:rPr>
      </w:pPr>
    </w:p>
    <w:p w:rsidR="0023046A" w:rsidRPr="00C53BE1" w:rsidRDefault="0023046A" w:rsidP="0023046A">
      <w:pPr>
        <w:spacing w:after="0"/>
        <w:rPr>
          <w:rFonts w:cs="Arial"/>
          <w:b/>
          <w:noProof/>
          <w:color w:val="0070C0"/>
          <w:lang w:eastAsia="en-US"/>
        </w:rPr>
      </w:pPr>
      <w:r w:rsidRPr="00FA21B9">
        <w:rPr>
          <w:b/>
        </w:rPr>
        <w:t xml:space="preserve">Name of entity: </w:t>
      </w:r>
      <w:r w:rsidRPr="00FA21B9">
        <w:rPr>
          <w:b/>
          <w:color w:val="0070C0"/>
        </w:rPr>
        <w:t>BANKSETA</w:t>
      </w:r>
    </w:p>
    <w:p w:rsidR="0023046A" w:rsidRDefault="0023046A" w:rsidP="0023046A"/>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23046A" w:rsidRPr="0023046A" w:rsidTr="008A72C6">
        <w:trPr>
          <w:tblHeader/>
        </w:trPr>
        <w:tc>
          <w:tcPr>
            <w:tcW w:w="3049" w:type="dxa"/>
            <w:shd w:val="clear" w:color="auto" w:fill="548DD4" w:themeFill="text2" w:themeFillTint="99"/>
          </w:tcPr>
          <w:p w:rsidR="0023046A" w:rsidRPr="0023046A" w:rsidRDefault="0023046A" w:rsidP="008A72C6">
            <w:pPr>
              <w:pStyle w:val="BodySingle"/>
              <w:spacing w:before="120" w:after="120"/>
              <w:ind w:left="0"/>
              <w:rPr>
                <w:rFonts w:cs="Arial"/>
                <w:b/>
                <w:i w:val="0"/>
                <w:color w:val="FFFFFF" w:themeColor="background1"/>
                <w:lang w:val="en-ZA"/>
              </w:rPr>
            </w:pPr>
            <w:r w:rsidRPr="0023046A">
              <w:rPr>
                <w:rFonts w:cs="Arial"/>
                <w:b/>
                <w:i w:val="0"/>
                <w:color w:val="FFFFFF" w:themeColor="background1"/>
                <w:lang w:val="en-ZA"/>
              </w:rPr>
              <w:t>Area of reporting</w:t>
            </w:r>
          </w:p>
        </w:tc>
        <w:tc>
          <w:tcPr>
            <w:tcW w:w="3157" w:type="dxa"/>
            <w:shd w:val="clear" w:color="auto" w:fill="548DD4" w:themeFill="text2" w:themeFillTint="99"/>
          </w:tcPr>
          <w:p w:rsidR="0023046A" w:rsidRPr="0023046A" w:rsidRDefault="00F725DF" w:rsidP="008A72C6">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0023046A" w:rsidRPr="0023046A">
              <w:rPr>
                <w:rFonts w:cs="Arial"/>
                <w:b/>
                <w:i w:val="0"/>
                <w:color w:val="FFFFFF" w:themeColor="background1"/>
                <w:lang w:val="en-ZA"/>
              </w:rPr>
              <w:t xml:space="preserve">indings </w:t>
            </w:r>
          </w:p>
        </w:tc>
        <w:tc>
          <w:tcPr>
            <w:tcW w:w="3857" w:type="dxa"/>
            <w:shd w:val="clear" w:color="auto" w:fill="548DD4" w:themeFill="text2" w:themeFillTint="99"/>
          </w:tcPr>
          <w:p w:rsidR="0023046A" w:rsidRPr="0023046A" w:rsidRDefault="0023046A" w:rsidP="008A72C6">
            <w:pPr>
              <w:pStyle w:val="BodySingle"/>
              <w:spacing w:before="120" w:after="120"/>
              <w:ind w:left="0"/>
              <w:rPr>
                <w:rFonts w:cs="Arial"/>
                <w:b/>
                <w:i w:val="0"/>
                <w:color w:val="FFFFFF" w:themeColor="background1"/>
                <w:lang w:val="en-ZA"/>
              </w:rPr>
            </w:pPr>
            <w:r w:rsidRPr="0023046A">
              <w:rPr>
                <w:rFonts w:cs="Arial"/>
                <w:b/>
                <w:i w:val="0"/>
                <w:color w:val="FFFFFF" w:themeColor="background1"/>
                <w:lang w:val="en-ZA"/>
              </w:rPr>
              <w:t>Root causes</w:t>
            </w:r>
          </w:p>
        </w:tc>
        <w:tc>
          <w:tcPr>
            <w:tcW w:w="4003" w:type="dxa"/>
            <w:shd w:val="clear" w:color="auto" w:fill="548DD4" w:themeFill="text2" w:themeFillTint="99"/>
          </w:tcPr>
          <w:p w:rsidR="0023046A" w:rsidRPr="0023046A" w:rsidRDefault="0023046A" w:rsidP="008A72C6">
            <w:pPr>
              <w:pStyle w:val="BodySingle"/>
              <w:spacing w:before="120" w:after="120"/>
              <w:ind w:left="0"/>
              <w:rPr>
                <w:rFonts w:cs="Arial"/>
                <w:b/>
                <w:i w:val="0"/>
                <w:color w:val="FFFFFF" w:themeColor="background1"/>
                <w:lang w:val="en-ZA"/>
              </w:rPr>
            </w:pPr>
            <w:r w:rsidRPr="0023046A">
              <w:rPr>
                <w:rFonts w:cs="Arial"/>
                <w:b/>
                <w:i w:val="0"/>
                <w:color w:val="FFFFFF" w:themeColor="background1"/>
                <w:lang w:val="en-ZA"/>
              </w:rPr>
              <w:t>Recommendations</w:t>
            </w:r>
          </w:p>
        </w:tc>
      </w:tr>
      <w:tr w:rsidR="00EA1FBD" w:rsidRPr="0029311D" w:rsidTr="00C36BAD">
        <w:trPr>
          <w:tblHeader/>
        </w:trPr>
        <w:tc>
          <w:tcPr>
            <w:tcW w:w="14066" w:type="dxa"/>
            <w:gridSpan w:val="4"/>
          </w:tcPr>
          <w:p w:rsidR="00EA1FBD" w:rsidRPr="00EA1FBD" w:rsidRDefault="00EA1FBD" w:rsidP="00C36BAD">
            <w:pPr>
              <w:pStyle w:val="BodySingle"/>
              <w:spacing w:before="120" w:after="120"/>
              <w:ind w:left="0"/>
              <w:jc w:val="left"/>
              <w:rPr>
                <w:rFonts w:cs="Arial"/>
                <w:b/>
                <w:i w:val="0"/>
                <w:color w:val="002060"/>
                <w:sz w:val="18"/>
                <w:szCs w:val="18"/>
                <w:lang w:val="en-ZA"/>
              </w:rPr>
            </w:pPr>
            <w:r w:rsidRPr="00EA1FBD">
              <w:rPr>
                <w:rFonts w:cs="Arial"/>
                <w:b/>
                <w:i w:val="0"/>
                <w:color w:val="002060"/>
                <w:sz w:val="18"/>
                <w:szCs w:val="18"/>
                <w:lang w:val="en-ZA"/>
              </w:rPr>
              <w:t>No material findings – clean audit</w:t>
            </w:r>
          </w:p>
        </w:tc>
      </w:tr>
    </w:tbl>
    <w:p w:rsidR="0023046A" w:rsidRDefault="0023046A">
      <w:pPr>
        <w:spacing w:after="0"/>
        <w:rPr>
          <w:rFonts w:cs="Arial"/>
          <w:b/>
          <w:i/>
          <w:color w:val="244061" w:themeColor="accent1" w:themeShade="80"/>
        </w:rPr>
      </w:pPr>
    </w:p>
    <w:p w:rsidR="00ED11EF" w:rsidRDefault="00ED11EF">
      <w:pPr>
        <w:spacing w:after="0"/>
        <w:rPr>
          <w:rFonts w:cs="Arial"/>
          <w:b/>
          <w:noProof/>
          <w:color w:val="244061" w:themeColor="accent1" w:themeShade="80"/>
          <w:lang w:eastAsia="en-US"/>
        </w:rPr>
      </w:pPr>
    </w:p>
    <w:p w:rsidR="00115501" w:rsidRDefault="00115501">
      <w:pPr>
        <w:spacing w:after="0"/>
        <w:rPr>
          <w:b/>
        </w:rPr>
      </w:pPr>
      <w:r>
        <w:rPr>
          <w:b/>
        </w:rPr>
        <w:br w:type="page"/>
      </w:r>
    </w:p>
    <w:p w:rsidR="00115501" w:rsidRDefault="00115501" w:rsidP="005771C9">
      <w:pPr>
        <w:spacing w:after="0"/>
        <w:rPr>
          <w:b/>
          <w:color w:val="0070C0"/>
        </w:rPr>
      </w:pPr>
      <w:r w:rsidRPr="00F56AC7">
        <w:rPr>
          <w:b/>
        </w:rPr>
        <w:lastRenderedPageBreak/>
        <w:t xml:space="preserve">Name of entity: </w:t>
      </w:r>
      <w:r w:rsidRPr="00F56AC7">
        <w:rPr>
          <w:b/>
          <w:color w:val="0070C0"/>
        </w:rPr>
        <w:t>CHIETA</w:t>
      </w:r>
    </w:p>
    <w:p w:rsidR="005771C9" w:rsidRPr="00D81C75" w:rsidRDefault="005771C9" w:rsidP="005771C9">
      <w:pPr>
        <w:spacing w:after="0"/>
        <w:rPr>
          <w:b/>
        </w:rPr>
      </w:pPr>
    </w:p>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1843"/>
        <w:gridCol w:w="4363"/>
        <w:gridCol w:w="3857"/>
        <w:gridCol w:w="4003"/>
      </w:tblGrid>
      <w:tr w:rsidR="00115501" w:rsidRPr="00A5048F" w:rsidTr="00480A06">
        <w:trPr>
          <w:tblHeader/>
        </w:trPr>
        <w:tc>
          <w:tcPr>
            <w:tcW w:w="1843" w:type="dxa"/>
            <w:shd w:val="clear" w:color="auto" w:fill="548DD4" w:themeFill="text2" w:themeFillTint="99"/>
          </w:tcPr>
          <w:p w:rsidR="00115501" w:rsidRPr="00A5048F" w:rsidRDefault="00115501" w:rsidP="00480A06">
            <w:pPr>
              <w:pStyle w:val="BodySingle"/>
              <w:spacing w:before="120" w:after="120"/>
              <w:ind w:left="0"/>
              <w:rPr>
                <w:rFonts w:cs="Arial"/>
                <w:b/>
                <w:i w:val="0"/>
                <w:color w:val="FFFFFF" w:themeColor="background1"/>
                <w:lang w:val="en-ZA"/>
              </w:rPr>
            </w:pPr>
            <w:r w:rsidRPr="00A5048F">
              <w:rPr>
                <w:rFonts w:cs="Arial"/>
                <w:b/>
                <w:i w:val="0"/>
                <w:color w:val="FFFFFF" w:themeColor="background1"/>
                <w:lang w:val="en-ZA"/>
              </w:rPr>
              <w:t>Area of reporting</w:t>
            </w:r>
          </w:p>
        </w:tc>
        <w:tc>
          <w:tcPr>
            <w:tcW w:w="4363" w:type="dxa"/>
            <w:shd w:val="clear" w:color="auto" w:fill="548DD4" w:themeFill="text2" w:themeFillTint="99"/>
          </w:tcPr>
          <w:p w:rsidR="00115501" w:rsidRPr="00A5048F" w:rsidRDefault="00115501" w:rsidP="00480A06">
            <w:pPr>
              <w:pStyle w:val="BodySingle"/>
              <w:spacing w:before="120" w:after="120"/>
              <w:ind w:left="0"/>
              <w:rPr>
                <w:rFonts w:cs="Arial"/>
                <w:b/>
                <w:i w:val="0"/>
                <w:color w:val="FFFFFF" w:themeColor="background1"/>
                <w:lang w:val="en-ZA"/>
              </w:rPr>
            </w:pPr>
            <w:r w:rsidRPr="00A5048F">
              <w:rPr>
                <w:rFonts w:cs="Arial"/>
                <w:b/>
                <w:i w:val="0"/>
                <w:color w:val="FFFFFF" w:themeColor="background1"/>
                <w:lang w:val="en-ZA"/>
              </w:rPr>
              <w:t>Key</w:t>
            </w:r>
            <w:r>
              <w:rPr>
                <w:rFonts w:cs="Arial"/>
                <w:b/>
                <w:i w:val="0"/>
                <w:color w:val="FFFFFF" w:themeColor="background1"/>
                <w:lang w:val="en-ZA"/>
              </w:rPr>
              <w:t xml:space="preserve"> f</w:t>
            </w:r>
            <w:r w:rsidRPr="00A5048F">
              <w:rPr>
                <w:rFonts w:cs="Arial"/>
                <w:b/>
                <w:i w:val="0"/>
                <w:color w:val="FFFFFF" w:themeColor="background1"/>
                <w:lang w:val="en-ZA"/>
              </w:rPr>
              <w:t xml:space="preserve">indings </w:t>
            </w:r>
          </w:p>
        </w:tc>
        <w:tc>
          <w:tcPr>
            <w:tcW w:w="3857" w:type="dxa"/>
            <w:shd w:val="clear" w:color="auto" w:fill="548DD4" w:themeFill="text2" w:themeFillTint="99"/>
          </w:tcPr>
          <w:p w:rsidR="00115501" w:rsidRPr="00A5048F" w:rsidRDefault="00115501" w:rsidP="00480A06">
            <w:pPr>
              <w:pStyle w:val="BodySingle"/>
              <w:spacing w:before="120" w:after="120"/>
              <w:ind w:left="0"/>
              <w:rPr>
                <w:rFonts w:cs="Arial"/>
                <w:b/>
                <w:i w:val="0"/>
                <w:color w:val="FFFFFF" w:themeColor="background1"/>
                <w:lang w:val="en-ZA"/>
              </w:rPr>
            </w:pPr>
            <w:r w:rsidRPr="00A5048F">
              <w:rPr>
                <w:rFonts w:cs="Arial"/>
                <w:b/>
                <w:i w:val="0"/>
                <w:color w:val="FFFFFF" w:themeColor="background1"/>
                <w:lang w:val="en-ZA"/>
              </w:rPr>
              <w:t>Root causes</w:t>
            </w:r>
          </w:p>
        </w:tc>
        <w:tc>
          <w:tcPr>
            <w:tcW w:w="4003" w:type="dxa"/>
            <w:shd w:val="clear" w:color="auto" w:fill="548DD4" w:themeFill="text2" w:themeFillTint="99"/>
          </w:tcPr>
          <w:p w:rsidR="00115501" w:rsidRPr="00A5048F" w:rsidRDefault="00115501" w:rsidP="00480A06">
            <w:pPr>
              <w:pStyle w:val="BodySingle"/>
              <w:spacing w:before="120" w:after="120"/>
              <w:ind w:left="0"/>
              <w:rPr>
                <w:rFonts w:cs="Arial"/>
                <w:b/>
                <w:i w:val="0"/>
                <w:color w:val="FFFFFF" w:themeColor="background1"/>
                <w:lang w:val="en-ZA"/>
              </w:rPr>
            </w:pPr>
            <w:r w:rsidRPr="00A5048F">
              <w:rPr>
                <w:rFonts w:cs="Arial"/>
                <w:b/>
                <w:i w:val="0"/>
                <w:color w:val="FFFFFF" w:themeColor="background1"/>
                <w:lang w:val="en-ZA"/>
              </w:rPr>
              <w:t>Recommendations</w:t>
            </w:r>
          </w:p>
        </w:tc>
      </w:tr>
      <w:tr w:rsidR="00115501" w:rsidRPr="00A5048F" w:rsidTr="00480A06">
        <w:trPr>
          <w:tblHeader/>
        </w:trPr>
        <w:tc>
          <w:tcPr>
            <w:tcW w:w="14066" w:type="dxa"/>
            <w:gridSpan w:val="4"/>
            <w:vAlign w:val="center"/>
          </w:tcPr>
          <w:p w:rsidR="00115501" w:rsidRPr="00A5048F" w:rsidRDefault="00115501" w:rsidP="00480A06">
            <w:pPr>
              <w:pStyle w:val="BodySingle"/>
              <w:spacing w:before="120" w:after="120"/>
              <w:ind w:left="0"/>
              <w:rPr>
                <w:rFonts w:cs="Arial"/>
                <w:i w:val="0"/>
                <w:color w:val="002060"/>
                <w:sz w:val="18"/>
                <w:szCs w:val="18"/>
                <w:lang w:val="en-ZA"/>
              </w:rPr>
            </w:pPr>
            <w:r>
              <w:rPr>
                <w:rFonts w:cs="Arial"/>
                <w:i w:val="0"/>
                <w:color w:val="002060"/>
                <w:sz w:val="18"/>
                <w:szCs w:val="18"/>
                <w:lang w:val="en-ZA"/>
              </w:rPr>
              <w:t>No material findings – clean audit</w:t>
            </w:r>
          </w:p>
        </w:tc>
      </w:tr>
    </w:tbl>
    <w:p w:rsidR="00115501" w:rsidRDefault="00115501" w:rsidP="00115501">
      <w:pPr>
        <w:spacing w:after="0"/>
        <w:rPr>
          <w:rFonts w:cs="Arial"/>
          <w:b/>
          <w:noProof/>
          <w:color w:val="244061" w:themeColor="accent1" w:themeShade="80"/>
          <w:lang w:eastAsia="en-US"/>
        </w:rPr>
      </w:pPr>
    </w:p>
    <w:p w:rsidR="007C2E4F" w:rsidRDefault="007C2E4F">
      <w:pPr>
        <w:spacing w:after="0"/>
        <w:rPr>
          <w:b/>
        </w:rPr>
      </w:pPr>
      <w:r>
        <w:rPr>
          <w:b/>
        </w:rPr>
        <w:br w:type="page"/>
      </w:r>
    </w:p>
    <w:p w:rsidR="009F6A58" w:rsidRDefault="009F6A58" w:rsidP="005771C9">
      <w:pPr>
        <w:spacing w:after="0"/>
        <w:rPr>
          <w:b/>
          <w:color w:val="0070C0"/>
        </w:rPr>
      </w:pPr>
      <w:r w:rsidRPr="00F56AC7">
        <w:rPr>
          <w:b/>
        </w:rPr>
        <w:lastRenderedPageBreak/>
        <w:t xml:space="preserve">Name of entity: </w:t>
      </w:r>
      <w:r w:rsidRPr="00F56AC7">
        <w:rPr>
          <w:b/>
          <w:color w:val="0070C0"/>
        </w:rPr>
        <w:t>CETA</w:t>
      </w:r>
    </w:p>
    <w:p w:rsidR="005771C9" w:rsidRPr="00957BD9" w:rsidRDefault="005771C9" w:rsidP="005771C9">
      <w:pPr>
        <w:spacing w:after="0"/>
        <w:rPr>
          <w:b/>
        </w:rPr>
      </w:pPr>
    </w:p>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C76680" w:rsidRPr="009F6A58" w:rsidTr="00BC3D88">
        <w:trPr>
          <w:tblHeader/>
        </w:trPr>
        <w:tc>
          <w:tcPr>
            <w:tcW w:w="3049" w:type="dxa"/>
            <w:shd w:val="clear" w:color="auto" w:fill="548DD4" w:themeFill="text2" w:themeFillTint="99"/>
          </w:tcPr>
          <w:p w:rsidR="00C76680" w:rsidRPr="009F6A58" w:rsidRDefault="00C76680" w:rsidP="00BC3D88">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Area of reporting</w:t>
            </w:r>
          </w:p>
        </w:tc>
        <w:tc>
          <w:tcPr>
            <w:tcW w:w="3157" w:type="dxa"/>
            <w:shd w:val="clear" w:color="auto" w:fill="548DD4" w:themeFill="text2" w:themeFillTint="99"/>
          </w:tcPr>
          <w:p w:rsidR="00C76680" w:rsidRPr="009F6A58" w:rsidRDefault="00C76680"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9F6A58">
              <w:rPr>
                <w:rFonts w:cs="Arial"/>
                <w:b/>
                <w:i w:val="0"/>
                <w:color w:val="FFFFFF" w:themeColor="background1"/>
                <w:lang w:val="en-ZA"/>
              </w:rPr>
              <w:t xml:space="preserve">indings </w:t>
            </w:r>
          </w:p>
        </w:tc>
        <w:tc>
          <w:tcPr>
            <w:tcW w:w="3857" w:type="dxa"/>
            <w:shd w:val="clear" w:color="auto" w:fill="548DD4" w:themeFill="text2" w:themeFillTint="99"/>
          </w:tcPr>
          <w:p w:rsidR="00C76680" w:rsidRPr="009F6A58" w:rsidRDefault="00C76680" w:rsidP="00BC3D88">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Root causes</w:t>
            </w:r>
          </w:p>
        </w:tc>
        <w:tc>
          <w:tcPr>
            <w:tcW w:w="4003" w:type="dxa"/>
            <w:shd w:val="clear" w:color="auto" w:fill="548DD4" w:themeFill="text2" w:themeFillTint="99"/>
          </w:tcPr>
          <w:p w:rsidR="00C76680" w:rsidRPr="009F6A58" w:rsidRDefault="00C76680" w:rsidP="00BC3D88">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Recommendations</w:t>
            </w:r>
          </w:p>
        </w:tc>
      </w:tr>
      <w:tr w:rsidR="00C76680" w:rsidRPr="0029311D" w:rsidTr="00BC3D88">
        <w:trPr>
          <w:tblHeader/>
        </w:trPr>
        <w:tc>
          <w:tcPr>
            <w:tcW w:w="14066" w:type="dxa"/>
            <w:gridSpan w:val="4"/>
            <w:vAlign w:val="center"/>
          </w:tcPr>
          <w:p w:rsidR="00C76680" w:rsidRPr="0029311D" w:rsidRDefault="00C76680" w:rsidP="00BC3D88">
            <w:pPr>
              <w:pStyle w:val="BodySingle"/>
              <w:spacing w:before="120" w:after="120"/>
              <w:ind w:left="0"/>
              <w:jc w:val="left"/>
              <w:rPr>
                <w:rFonts w:cs="Arial"/>
                <w:i w:val="0"/>
                <w:color w:val="002060"/>
                <w:sz w:val="18"/>
                <w:szCs w:val="18"/>
                <w:lang w:val="en-ZA"/>
              </w:rPr>
            </w:pPr>
            <w:r>
              <w:rPr>
                <w:rFonts w:cs="Arial"/>
                <w:b/>
                <w:i w:val="0"/>
                <w:color w:val="002060"/>
                <w:sz w:val="18"/>
                <w:szCs w:val="18"/>
                <w:lang w:val="en-ZA"/>
              </w:rPr>
              <w:t xml:space="preserve">No material findings – clean audit </w:t>
            </w:r>
          </w:p>
        </w:tc>
      </w:tr>
    </w:tbl>
    <w:p w:rsidR="00C308FD" w:rsidRDefault="00C308FD">
      <w:pPr>
        <w:spacing w:after="0"/>
        <w:rPr>
          <w:rFonts w:cs="Arial"/>
          <w:b/>
          <w:noProof/>
          <w:color w:val="244061" w:themeColor="accent1" w:themeShade="80"/>
          <w:lang w:eastAsia="en-US"/>
        </w:rPr>
      </w:pPr>
    </w:p>
    <w:p w:rsidR="00BE1897" w:rsidRDefault="00C308FD" w:rsidP="005771C9">
      <w:pPr>
        <w:spacing w:after="0"/>
        <w:rPr>
          <w:b/>
          <w:color w:val="0070C0"/>
        </w:rPr>
      </w:pPr>
      <w:r>
        <w:rPr>
          <w:rFonts w:cs="Arial"/>
          <w:b/>
          <w:noProof/>
          <w:color w:val="244061" w:themeColor="accent1" w:themeShade="80"/>
          <w:lang w:eastAsia="en-US"/>
        </w:rPr>
        <w:br w:type="page"/>
      </w:r>
      <w:r w:rsidR="00BE1897" w:rsidRPr="00BD5121">
        <w:rPr>
          <w:b/>
        </w:rPr>
        <w:lastRenderedPageBreak/>
        <w:t xml:space="preserve">Name of entity: </w:t>
      </w:r>
      <w:r w:rsidR="00BE1897" w:rsidRPr="00BD5121">
        <w:rPr>
          <w:b/>
          <w:color w:val="0070C0"/>
        </w:rPr>
        <w:t>CHE</w:t>
      </w:r>
    </w:p>
    <w:p w:rsidR="005771C9" w:rsidRPr="00957BD9" w:rsidRDefault="005771C9" w:rsidP="005771C9">
      <w:pPr>
        <w:spacing w:after="0"/>
        <w:rPr>
          <w:b/>
        </w:rPr>
      </w:pPr>
    </w:p>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BE1897" w:rsidRPr="009F6A58" w:rsidTr="00480A06">
        <w:trPr>
          <w:tblHeader/>
        </w:trPr>
        <w:tc>
          <w:tcPr>
            <w:tcW w:w="3049" w:type="dxa"/>
            <w:shd w:val="clear" w:color="auto" w:fill="548DD4" w:themeFill="text2" w:themeFillTint="99"/>
          </w:tcPr>
          <w:p w:rsidR="00BE1897" w:rsidRPr="009F6A58" w:rsidRDefault="00BE1897" w:rsidP="00480A06">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Area of reporting</w:t>
            </w:r>
          </w:p>
        </w:tc>
        <w:tc>
          <w:tcPr>
            <w:tcW w:w="3157" w:type="dxa"/>
            <w:shd w:val="clear" w:color="auto" w:fill="548DD4" w:themeFill="text2" w:themeFillTint="99"/>
          </w:tcPr>
          <w:p w:rsidR="00BE1897" w:rsidRPr="009F6A58" w:rsidRDefault="00BE1897" w:rsidP="00480A06">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9F6A58">
              <w:rPr>
                <w:rFonts w:cs="Arial"/>
                <w:b/>
                <w:i w:val="0"/>
                <w:color w:val="FFFFFF" w:themeColor="background1"/>
                <w:lang w:val="en-ZA"/>
              </w:rPr>
              <w:t xml:space="preserve">indings </w:t>
            </w:r>
          </w:p>
        </w:tc>
        <w:tc>
          <w:tcPr>
            <w:tcW w:w="3857" w:type="dxa"/>
            <w:shd w:val="clear" w:color="auto" w:fill="548DD4" w:themeFill="text2" w:themeFillTint="99"/>
          </w:tcPr>
          <w:p w:rsidR="00BE1897" w:rsidRPr="009F6A58" w:rsidRDefault="00BE1897" w:rsidP="00480A06">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Root causes</w:t>
            </w:r>
          </w:p>
        </w:tc>
        <w:tc>
          <w:tcPr>
            <w:tcW w:w="4003" w:type="dxa"/>
            <w:shd w:val="clear" w:color="auto" w:fill="548DD4" w:themeFill="text2" w:themeFillTint="99"/>
          </w:tcPr>
          <w:p w:rsidR="00BE1897" w:rsidRPr="009F6A58" w:rsidRDefault="00BE1897" w:rsidP="00480A06">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Recommendations</w:t>
            </w:r>
          </w:p>
        </w:tc>
      </w:tr>
      <w:tr w:rsidR="00BE1897" w:rsidRPr="009B7CCA" w:rsidTr="0082407E">
        <w:trPr>
          <w:tblHeader/>
        </w:trPr>
        <w:tc>
          <w:tcPr>
            <w:tcW w:w="3049" w:type="dxa"/>
          </w:tcPr>
          <w:p w:rsidR="00BE1897" w:rsidRPr="009B7CCA" w:rsidRDefault="00BE1897" w:rsidP="0082407E">
            <w:pPr>
              <w:pStyle w:val="BodySingle"/>
              <w:spacing w:before="120" w:after="120"/>
              <w:ind w:left="0"/>
              <w:jc w:val="left"/>
              <w:rPr>
                <w:rFonts w:cs="Arial"/>
                <w:b/>
                <w:i w:val="0"/>
                <w:color w:val="002060"/>
                <w:sz w:val="18"/>
                <w:szCs w:val="18"/>
                <w:lang w:val="en-ZA"/>
              </w:rPr>
            </w:pPr>
            <w:r w:rsidRPr="009B7CCA">
              <w:rPr>
                <w:rFonts w:cs="Arial"/>
                <w:b/>
                <w:i w:val="0"/>
                <w:color w:val="002060"/>
                <w:sz w:val="18"/>
                <w:szCs w:val="18"/>
                <w:lang w:val="en-ZA"/>
              </w:rPr>
              <w:t>Performance report</w:t>
            </w:r>
          </w:p>
        </w:tc>
        <w:tc>
          <w:tcPr>
            <w:tcW w:w="3157" w:type="dxa"/>
            <w:shd w:val="clear" w:color="auto" w:fill="auto"/>
          </w:tcPr>
          <w:p w:rsidR="00BE1897" w:rsidRPr="009B7CCA" w:rsidRDefault="00BE1897" w:rsidP="0082407E">
            <w:pPr>
              <w:pStyle w:val="BodySingle"/>
              <w:spacing w:before="120" w:after="120"/>
              <w:ind w:left="0"/>
              <w:jc w:val="left"/>
              <w:rPr>
                <w:rFonts w:cs="Arial"/>
                <w:i w:val="0"/>
                <w:color w:val="002060"/>
                <w:sz w:val="18"/>
                <w:szCs w:val="18"/>
                <w:lang w:val="en-ZA"/>
              </w:rPr>
            </w:pPr>
            <w:r w:rsidRPr="009B7CCA">
              <w:rPr>
                <w:rFonts w:cs="Arial"/>
                <w:i w:val="0"/>
                <w:color w:val="002060"/>
                <w:sz w:val="18"/>
                <w:szCs w:val="18"/>
                <w:lang w:val="en-ZA"/>
              </w:rPr>
              <w:t xml:space="preserve">Non adherance to the requirements of the National </w:t>
            </w:r>
            <w:r w:rsidRPr="00145162">
              <w:rPr>
                <w:rFonts w:cs="Arial"/>
                <w:i w:val="0"/>
                <w:color w:val="002060"/>
                <w:sz w:val="18"/>
                <w:szCs w:val="18"/>
                <w:lang w:val="en-ZA"/>
              </w:rPr>
              <w:t>Treasury’s</w:t>
            </w:r>
            <w:r w:rsidR="006C67C3">
              <w:rPr>
                <w:rFonts w:cs="Arial"/>
                <w:i w:val="0"/>
                <w:color w:val="002060"/>
                <w:sz w:val="18"/>
                <w:szCs w:val="18"/>
                <w:lang w:val="en-ZA"/>
              </w:rPr>
              <w:t xml:space="preserve"> </w:t>
            </w:r>
            <w:r w:rsidR="006C67C3" w:rsidRPr="006C67C3">
              <w:rPr>
                <w:rFonts w:cs="Arial"/>
                <w:i w:val="0"/>
                <w:color w:val="002060"/>
                <w:sz w:val="18"/>
                <w:szCs w:val="18"/>
                <w:lang w:val="en-ZA"/>
              </w:rPr>
              <w:t>Framework for the managing of programme performance information</w:t>
            </w:r>
            <w:r w:rsidRPr="009B7CCA">
              <w:rPr>
                <w:rFonts w:cs="Arial"/>
                <w:i w:val="0"/>
                <w:color w:val="002060"/>
                <w:sz w:val="18"/>
                <w:szCs w:val="18"/>
                <w:lang w:val="en-ZA"/>
              </w:rPr>
              <w:t xml:space="preserve"> FMPPI in  ensuring that suitable indicators that are well-defined and verifiable for each programme</w:t>
            </w:r>
            <w:r w:rsidR="009B7CCA" w:rsidRPr="009B7CCA">
              <w:rPr>
                <w:rFonts w:cs="Arial"/>
                <w:i w:val="0"/>
                <w:color w:val="002060"/>
                <w:sz w:val="18"/>
                <w:szCs w:val="18"/>
                <w:lang w:val="en-ZA"/>
              </w:rPr>
              <w:t xml:space="preserve"> are reported</w:t>
            </w:r>
            <w:r w:rsidR="00AA7D87">
              <w:rPr>
                <w:rFonts w:cs="Arial"/>
                <w:i w:val="0"/>
                <w:color w:val="002060"/>
                <w:sz w:val="18"/>
                <w:szCs w:val="18"/>
                <w:lang w:val="en-ZA"/>
              </w:rPr>
              <w:t>,</w:t>
            </w:r>
            <w:r w:rsidR="009B7CCA" w:rsidRPr="009B7CCA">
              <w:rPr>
                <w:rFonts w:cs="Arial"/>
                <w:i w:val="0"/>
                <w:color w:val="002060"/>
                <w:sz w:val="18"/>
                <w:szCs w:val="18"/>
                <w:lang w:val="en-ZA"/>
              </w:rPr>
              <w:t xml:space="preserve"> </w:t>
            </w:r>
            <w:r w:rsidR="00AA7D87">
              <w:rPr>
                <w:rFonts w:cs="Arial"/>
                <w:i w:val="0"/>
                <w:color w:val="002060"/>
                <w:sz w:val="18"/>
                <w:szCs w:val="18"/>
                <w:lang w:val="en-ZA"/>
              </w:rPr>
              <w:t xml:space="preserve">which resulted in usefulness and reliability findings. </w:t>
            </w:r>
          </w:p>
        </w:tc>
        <w:tc>
          <w:tcPr>
            <w:tcW w:w="3857" w:type="dxa"/>
            <w:shd w:val="clear" w:color="auto" w:fill="auto"/>
          </w:tcPr>
          <w:p w:rsidR="00BE1897" w:rsidRPr="00145162" w:rsidRDefault="00BE1897" w:rsidP="005F6416">
            <w:pPr>
              <w:pStyle w:val="BodySingle"/>
              <w:numPr>
                <w:ilvl w:val="0"/>
                <w:numId w:val="20"/>
              </w:numPr>
              <w:spacing w:before="120" w:after="120"/>
              <w:ind w:left="207" w:hanging="207"/>
              <w:jc w:val="left"/>
              <w:rPr>
                <w:rFonts w:cs="Arial"/>
                <w:i w:val="0"/>
                <w:color w:val="002060"/>
                <w:sz w:val="18"/>
                <w:szCs w:val="18"/>
                <w:lang w:val="en-ZA"/>
              </w:rPr>
            </w:pPr>
            <w:r w:rsidRPr="00145162">
              <w:rPr>
                <w:rFonts w:cs="Arial"/>
                <w:i w:val="0"/>
                <w:color w:val="002060"/>
                <w:sz w:val="18"/>
                <w:szCs w:val="18"/>
                <w:lang w:val="en-ZA"/>
              </w:rPr>
              <w:t>Management did not adequately oversee compliance with National Treasury’s FMPPI to ensure that indicators are well defined and performance targets are specific in clearly identifying the nature and required level of performance for the programmes reported. </w:t>
            </w:r>
          </w:p>
          <w:p w:rsidR="00BE1897" w:rsidRPr="00145162" w:rsidRDefault="004F3C86" w:rsidP="005F6416">
            <w:pPr>
              <w:pStyle w:val="BodySingle"/>
              <w:numPr>
                <w:ilvl w:val="0"/>
                <w:numId w:val="20"/>
              </w:numPr>
              <w:spacing w:before="120" w:after="120"/>
              <w:ind w:left="207" w:hanging="207"/>
              <w:jc w:val="left"/>
              <w:rPr>
                <w:rFonts w:cs="Arial"/>
                <w:i w:val="0"/>
                <w:color w:val="002060"/>
                <w:sz w:val="18"/>
                <w:szCs w:val="18"/>
                <w:lang w:val="en-ZA"/>
              </w:rPr>
            </w:pPr>
            <w:r w:rsidRPr="00145162">
              <w:rPr>
                <w:rFonts w:cs="Arial"/>
                <w:i w:val="0"/>
                <w:color w:val="002060"/>
                <w:sz w:val="18"/>
                <w:szCs w:val="18"/>
                <w:lang w:val="en-ZA"/>
              </w:rPr>
              <w:t>Above also resulted in the inability to verify reported achievements against targets.</w:t>
            </w:r>
          </w:p>
        </w:tc>
        <w:tc>
          <w:tcPr>
            <w:tcW w:w="4003" w:type="dxa"/>
            <w:shd w:val="clear" w:color="auto" w:fill="auto"/>
          </w:tcPr>
          <w:p w:rsidR="00BE1897" w:rsidRPr="00145162" w:rsidRDefault="00BE1897" w:rsidP="005F6416">
            <w:pPr>
              <w:pStyle w:val="BodySingle"/>
              <w:numPr>
                <w:ilvl w:val="0"/>
                <w:numId w:val="20"/>
              </w:numPr>
              <w:spacing w:before="120" w:after="120"/>
              <w:ind w:left="207" w:hanging="207"/>
              <w:jc w:val="left"/>
              <w:rPr>
                <w:rFonts w:cs="Arial"/>
                <w:i w:val="0"/>
                <w:color w:val="002060"/>
                <w:sz w:val="18"/>
                <w:szCs w:val="18"/>
                <w:lang w:val="en-ZA"/>
              </w:rPr>
            </w:pPr>
            <w:r w:rsidRPr="00145162">
              <w:rPr>
                <w:rFonts w:cs="Arial"/>
                <w:i w:val="0"/>
                <w:color w:val="002060"/>
                <w:sz w:val="18"/>
                <w:szCs w:val="18"/>
                <w:lang w:val="en-ZA"/>
              </w:rPr>
              <w:t>Adequate reviews of the APP to ensure compliance with National Treasury’s FMPPI and ensure that indicators are well defined with targets that are specific in identifying the nature and</w:t>
            </w:r>
            <w:r w:rsidR="00F06317" w:rsidRPr="00145162">
              <w:rPr>
                <w:rFonts w:cs="Arial"/>
                <w:i w:val="0"/>
                <w:color w:val="002060"/>
                <w:sz w:val="18"/>
                <w:szCs w:val="18"/>
                <w:lang w:val="en-ZA"/>
              </w:rPr>
              <w:t xml:space="preserve"> required level of performance.</w:t>
            </w:r>
            <w:r w:rsidR="00656E2B" w:rsidRPr="00145162">
              <w:rPr>
                <w:rFonts w:cs="Arial"/>
                <w:i w:val="0"/>
                <w:color w:val="002060"/>
                <w:sz w:val="18"/>
                <w:szCs w:val="18"/>
                <w:lang w:val="en-ZA"/>
              </w:rPr>
              <w:t xml:space="preserve"> </w:t>
            </w:r>
          </w:p>
          <w:p w:rsidR="00656E2B" w:rsidRPr="00145162" w:rsidRDefault="00656E2B" w:rsidP="005F6416">
            <w:pPr>
              <w:pStyle w:val="BodySingle"/>
              <w:numPr>
                <w:ilvl w:val="0"/>
                <w:numId w:val="20"/>
              </w:numPr>
              <w:spacing w:before="120" w:after="120"/>
              <w:ind w:left="207" w:hanging="207"/>
              <w:jc w:val="left"/>
              <w:rPr>
                <w:rFonts w:cs="Arial"/>
                <w:i w:val="0"/>
                <w:color w:val="002060"/>
                <w:sz w:val="18"/>
                <w:szCs w:val="18"/>
                <w:lang w:val="en-ZA"/>
              </w:rPr>
            </w:pPr>
            <w:r w:rsidRPr="00145162">
              <w:rPr>
                <w:rFonts w:cs="Arial"/>
                <w:i w:val="0"/>
                <w:color w:val="002060"/>
                <w:sz w:val="18"/>
                <w:szCs w:val="18"/>
                <w:lang w:val="en-ZA"/>
              </w:rPr>
              <w:t>Technical indicators should be documented in sufficient detail to ensure compliance with the relevant frameworks for preparation of annual performance plans.</w:t>
            </w:r>
          </w:p>
          <w:p w:rsidR="00656E2B" w:rsidRPr="00145162" w:rsidRDefault="00656E2B" w:rsidP="005F6416">
            <w:pPr>
              <w:pStyle w:val="BodySingle"/>
              <w:numPr>
                <w:ilvl w:val="0"/>
                <w:numId w:val="20"/>
              </w:numPr>
              <w:spacing w:before="120" w:after="120"/>
              <w:ind w:left="207" w:hanging="207"/>
              <w:jc w:val="left"/>
              <w:rPr>
                <w:rFonts w:cs="Arial"/>
                <w:i w:val="0"/>
                <w:color w:val="002060"/>
                <w:sz w:val="18"/>
                <w:szCs w:val="18"/>
                <w:lang w:val="en-ZA"/>
              </w:rPr>
            </w:pPr>
            <w:r w:rsidRPr="00145162">
              <w:rPr>
                <w:rFonts w:cs="Arial"/>
                <w:i w:val="0"/>
                <w:color w:val="002060"/>
                <w:sz w:val="18"/>
                <w:szCs w:val="18"/>
                <w:lang w:val="en-ZA"/>
              </w:rPr>
              <w:t xml:space="preserve">Proper reviews should be conducted to ensure the accuracy and completeness of the information presented in the quarterly and annual performance reports.  </w:t>
            </w:r>
          </w:p>
        </w:tc>
      </w:tr>
    </w:tbl>
    <w:p w:rsidR="00463846" w:rsidRDefault="00463846">
      <w:pPr>
        <w:spacing w:after="0"/>
        <w:rPr>
          <w:rFonts w:cs="Arial"/>
          <w:b/>
          <w:noProof/>
          <w:color w:val="244061" w:themeColor="accent1" w:themeShade="80"/>
          <w:lang w:eastAsia="en-US"/>
        </w:rPr>
      </w:pPr>
    </w:p>
    <w:p w:rsidR="00715E36" w:rsidRDefault="00715E36">
      <w:pPr>
        <w:spacing w:after="0"/>
        <w:rPr>
          <w:b/>
        </w:rPr>
      </w:pPr>
      <w:r>
        <w:rPr>
          <w:b/>
        </w:rPr>
        <w:br w:type="page"/>
      </w:r>
    </w:p>
    <w:p w:rsidR="00BD7DDF" w:rsidRDefault="00BD7DDF" w:rsidP="005771C9">
      <w:pPr>
        <w:spacing w:after="0"/>
        <w:rPr>
          <w:b/>
          <w:color w:val="0070C0"/>
        </w:rPr>
      </w:pPr>
      <w:r w:rsidRPr="00006AD5">
        <w:rPr>
          <w:b/>
        </w:rPr>
        <w:lastRenderedPageBreak/>
        <w:t xml:space="preserve">Name of entity: </w:t>
      </w:r>
      <w:r w:rsidRPr="00006AD5">
        <w:rPr>
          <w:b/>
          <w:color w:val="0070C0"/>
        </w:rPr>
        <w:t>CATHSSETA</w:t>
      </w:r>
    </w:p>
    <w:p w:rsidR="005771C9" w:rsidRDefault="005771C9" w:rsidP="005771C9">
      <w:pPr>
        <w:spacing w:after="0"/>
        <w:rPr>
          <w:b/>
          <w:color w:val="0070C0"/>
        </w:rPr>
      </w:pPr>
    </w:p>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C76680" w:rsidRPr="009F6A58" w:rsidTr="00BC3D88">
        <w:trPr>
          <w:tblHeader/>
        </w:trPr>
        <w:tc>
          <w:tcPr>
            <w:tcW w:w="304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548DD4" w:themeFill="text2" w:themeFillTint="99"/>
          </w:tcPr>
          <w:p w:rsidR="00C76680" w:rsidRPr="008E4471" w:rsidRDefault="00C76680" w:rsidP="00BC3D88">
            <w:pPr>
              <w:pStyle w:val="BodySingle"/>
              <w:spacing w:before="120" w:after="120"/>
              <w:ind w:left="0"/>
              <w:rPr>
                <w:rFonts w:cs="Arial"/>
                <w:b/>
                <w:i w:val="0"/>
                <w:color w:val="FFFFFF" w:themeColor="background1"/>
                <w:sz w:val="18"/>
                <w:szCs w:val="18"/>
                <w:lang w:val="en-ZA"/>
              </w:rPr>
            </w:pPr>
            <w:r w:rsidRPr="008E4471">
              <w:rPr>
                <w:rFonts w:cs="Arial"/>
                <w:b/>
                <w:i w:val="0"/>
                <w:color w:val="FFFFFF" w:themeColor="background1"/>
                <w:sz w:val="18"/>
                <w:szCs w:val="18"/>
                <w:lang w:val="en-ZA"/>
              </w:rPr>
              <w:t>Area of reporting</w:t>
            </w:r>
          </w:p>
        </w:tc>
        <w:tc>
          <w:tcPr>
            <w:tcW w:w="315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548DD4" w:themeFill="text2" w:themeFillTint="99"/>
          </w:tcPr>
          <w:p w:rsidR="00C76680" w:rsidRPr="008E4471" w:rsidRDefault="00C76680" w:rsidP="00BC3D88">
            <w:pPr>
              <w:pStyle w:val="BodySingle"/>
              <w:spacing w:before="120" w:after="120"/>
              <w:ind w:left="0"/>
              <w:rPr>
                <w:rFonts w:cs="Arial"/>
                <w:b/>
                <w:i w:val="0"/>
                <w:color w:val="FFFFFF" w:themeColor="background1"/>
                <w:sz w:val="18"/>
                <w:szCs w:val="18"/>
                <w:lang w:val="en-ZA"/>
              </w:rPr>
            </w:pPr>
            <w:r w:rsidRPr="008E4471">
              <w:rPr>
                <w:rFonts w:cs="Arial"/>
                <w:b/>
                <w:i w:val="0"/>
                <w:color w:val="FFFFFF" w:themeColor="background1"/>
                <w:sz w:val="18"/>
                <w:szCs w:val="18"/>
                <w:lang w:val="en-ZA"/>
              </w:rPr>
              <w:t xml:space="preserve">Key findings </w:t>
            </w:r>
          </w:p>
        </w:tc>
        <w:tc>
          <w:tcPr>
            <w:tcW w:w="385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548DD4" w:themeFill="text2" w:themeFillTint="99"/>
          </w:tcPr>
          <w:p w:rsidR="00C76680" w:rsidRPr="008E4471" w:rsidRDefault="00C76680" w:rsidP="00BC3D88">
            <w:pPr>
              <w:pStyle w:val="BodySingle"/>
              <w:spacing w:before="120" w:after="120"/>
              <w:ind w:left="0"/>
              <w:rPr>
                <w:rFonts w:cs="Arial"/>
                <w:b/>
                <w:i w:val="0"/>
                <w:color w:val="FFFFFF" w:themeColor="background1"/>
                <w:sz w:val="18"/>
                <w:szCs w:val="18"/>
                <w:lang w:val="en-ZA"/>
              </w:rPr>
            </w:pPr>
            <w:r w:rsidRPr="008E4471">
              <w:rPr>
                <w:rFonts w:cs="Arial"/>
                <w:b/>
                <w:i w:val="0"/>
                <w:color w:val="FFFFFF" w:themeColor="background1"/>
                <w:sz w:val="18"/>
                <w:szCs w:val="18"/>
                <w:lang w:val="en-ZA"/>
              </w:rPr>
              <w:t>Root causes</w:t>
            </w:r>
          </w:p>
        </w:tc>
        <w:tc>
          <w:tcPr>
            <w:tcW w:w="4003"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548DD4" w:themeFill="text2" w:themeFillTint="99"/>
          </w:tcPr>
          <w:p w:rsidR="00C76680" w:rsidRPr="008E4471" w:rsidRDefault="00C76680" w:rsidP="00BC3D88">
            <w:pPr>
              <w:pStyle w:val="BodySingle"/>
              <w:spacing w:before="120" w:after="120"/>
              <w:ind w:left="0"/>
              <w:rPr>
                <w:rFonts w:cs="Arial"/>
                <w:b/>
                <w:i w:val="0"/>
                <w:color w:val="FFFFFF" w:themeColor="background1"/>
                <w:sz w:val="18"/>
                <w:szCs w:val="18"/>
                <w:lang w:val="en-ZA"/>
              </w:rPr>
            </w:pPr>
            <w:r w:rsidRPr="008E4471">
              <w:rPr>
                <w:rFonts w:cs="Arial"/>
                <w:b/>
                <w:i w:val="0"/>
                <w:color w:val="FFFFFF" w:themeColor="background1"/>
                <w:sz w:val="18"/>
                <w:szCs w:val="18"/>
                <w:lang w:val="en-ZA"/>
              </w:rPr>
              <w:t>Recommendations</w:t>
            </w:r>
          </w:p>
        </w:tc>
      </w:tr>
      <w:tr w:rsidR="00C76680" w:rsidRPr="009B7CCA" w:rsidTr="00BC3D88">
        <w:trPr>
          <w:tblHeader/>
        </w:trPr>
        <w:tc>
          <w:tcPr>
            <w:tcW w:w="3049" w:type="dxa"/>
          </w:tcPr>
          <w:p w:rsidR="00C76680" w:rsidRPr="009B7CCA" w:rsidRDefault="00C76680" w:rsidP="00BC3D88">
            <w:pPr>
              <w:pStyle w:val="BodySingle"/>
              <w:spacing w:before="120" w:after="120"/>
              <w:ind w:left="0"/>
              <w:jc w:val="left"/>
              <w:rPr>
                <w:rFonts w:cs="Arial"/>
                <w:b/>
                <w:i w:val="0"/>
                <w:color w:val="002060"/>
                <w:sz w:val="18"/>
                <w:szCs w:val="18"/>
                <w:lang w:val="en-ZA"/>
              </w:rPr>
            </w:pPr>
            <w:r w:rsidRPr="009B7CCA">
              <w:rPr>
                <w:rFonts w:cs="Arial"/>
                <w:b/>
                <w:i w:val="0"/>
                <w:color w:val="002060"/>
                <w:sz w:val="18"/>
                <w:szCs w:val="18"/>
                <w:lang w:val="en-ZA"/>
              </w:rPr>
              <w:t>Financial statements</w:t>
            </w:r>
          </w:p>
        </w:tc>
        <w:tc>
          <w:tcPr>
            <w:tcW w:w="3157" w:type="dxa"/>
            <w:shd w:val="clear" w:color="auto" w:fill="auto"/>
          </w:tcPr>
          <w:p w:rsidR="00C76680" w:rsidRPr="009B7CCA" w:rsidRDefault="00C76680" w:rsidP="001C4183">
            <w:pPr>
              <w:pStyle w:val="BodySingle"/>
              <w:spacing w:before="120" w:after="120"/>
              <w:ind w:left="0"/>
              <w:jc w:val="left"/>
              <w:rPr>
                <w:rFonts w:cs="Arial"/>
                <w:i w:val="0"/>
                <w:color w:val="002060"/>
                <w:sz w:val="18"/>
                <w:szCs w:val="18"/>
                <w:lang w:val="en-ZA"/>
              </w:rPr>
            </w:pPr>
            <w:r w:rsidRPr="009B7CCA">
              <w:rPr>
                <w:rFonts w:cs="Arial"/>
                <w:i w:val="0"/>
                <w:color w:val="002060"/>
                <w:sz w:val="18"/>
                <w:szCs w:val="18"/>
                <w:lang w:val="en-ZA"/>
              </w:rPr>
              <w:t>Material errors in the financial statements were identified by the auditors on commitme</w:t>
            </w:r>
            <w:r w:rsidR="001C4183">
              <w:rPr>
                <w:rFonts w:cs="Arial"/>
                <w:i w:val="0"/>
                <w:color w:val="002060"/>
                <w:sz w:val="18"/>
                <w:szCs w:val="18"/>
                <w:lang w:val="en-ZA"/>
              </w:rPr>
              <w:t>nts. These were subsequently</w:t>
            </w:r>
            <w:r w:rsidRPr="009B7CCA">
              <w:rPr>
                <w:rFonts w:cs="Arial"/>
                <w:i w:val="0"/>
                <w:color w:val="002060"/>
                <w:sz w:val="18"/>
                <w:szCs w:val="18"/>
                <w:lang w:val="en-ZA"/>
              </w:rPr>
              <w:t xml:space="preserve"> corrected by management. </w:t>
            </w:r>
          </w:p>
        </w:tc>
        <w:tc>
          <w:tcPr>
            <w:tcW w:w="3857" w:type="dxa"/>
            <w:shd w:val="clear" w:color="auto" w:fill="auto"/>
          </w:tcPr>
          <w:p w:rsidR="00C76680" w:rsidRPr="0018642C" w:rsidRDefault="00C76680" w:rsidP="001C4183">
            <w:pPr>
              <w:rPr>
                <w:rFonts w:cs="Arial"/>
                <w:color w:val="000000"/>
                <w:sz w:val="18"/>
                <w:szCs w:val="18"/>
              </w:rPr>
            </w:pPr>
            <w:r w:rsidRPr="0018642C">
              <w:rPr>
                <w:rFonts w:cs="Arial"/>
                <w:color w:val="244061" w:themeColor="accent1" w:themeShade="80"/>
                <w:sz w:val="18"/>
                <w:szCs w:val="18"/>
              </w:rPr>
              <w:t>Regular and detail review of annual financial statements and relevant supporting schedules was not performed by senior management.</w:t>
            </w:r>
          </w:p>
          <w:p w:rsidR="00C76680" w:rsidRPr="00145162" w:rsidRDefault="00C76680" w:rsidP="00BC3D88">
            <w:pPr>
              <w:pStyle w:val="BodySingle"/>
              <w:spacing w:before="120" w:after="120"/>
              <w:ind w:left="0"/>
              <w:jc w:val="left"/>
              <w:rPr>
                <w:rFonts w:cs="Arial"/>
                <w:i w:val="0"/>
                <w:color w:val="002060"/>
                <w:sz w:val="18"/>
                <w:szCs w:val="18"/>
                <w:lang w:val="en-ZA"/>
              </w:rPr>
            </w:pPr>
          </w:p>
        </w:tc>
        <w:tc>
          <w:tcPr>
            <w:tcW w:w="4003" w:type="dxa"/>
            <w:shd w:val="clear" w:color="auto" w:fill="auto"/>
          </w:tcPr>
          <w:p w:rsidR="00C76680" w:rsidRPr="0018642C" w:rsidRDefault="00C76680" w:rsidP="001C4183">
            <w:pPr>
              <w:rPr>
                <w:rFonts w:cs="Arial"/>
                <w:sz w:val="18"/>
                <w:szCs w:val="18"/>
              </w:rPr>
            </w:pPr>
            <w:r w:rsidRPr="0018642C">
              <w:rPr>
                <w:rFonts w:cs="Arial"/>
                <w:color w:val="244061" w:themeColor="accent1" w:themeShade="80"/>
                <w:sz w:val="18"/>
                <w:szCs w:val="18"/>
              </w:rPr>
              <w:t>Management should ensure that the annual financial statements including relevant supporting schedules go through various levels of reviews by the senior officials before they can be approved.</w:t>
            </w:r>
          </w:p>
          <w:p w:rsidR="00C76680" w:rsidRPr="00145162" w:rsidRDefault="00C76680" w:rsidP="00BC3D88">
            <w:pPr>
              <w:pStyle w:val="BodySingle"/>
              <w:spacing w:before="120" w:after="120"/>
              <w:ind w:left="207" w:hanging="207"/>
              <w:jc w:val="left"/>
              <w:rPr>
                <w:rFonts w:cs="Arial"/>
                <w:i w:val="0"/>
                <w:color w:val="002060"/>
                <w:sz w:val="18"/>
                <w:szCs w:val="18"/>
                <w:lang w:val="en-ZA"/>
              </w:rPr>
            </w:pPr>
          </w:p>
        </w:tc>
      </w:tr>
      <w:tr w:rsidR="00C76680" w:rsidRPr="0029311D" w:rsidTr="00BC3D88">
        <w:trPr>
          <w:trHeight w:val="1919"/>
          <w:tblHeader/>
        </w:trPr>
        <w:tc>
          <w:tcPr>
            <w:tcW w:w="3049" w:type="dxa"/>
          </w:tcPr>
          <w:p w:rsidR="00C76680" w:rsidRPr="009B7CCA" w:rsidRDefault="00C76680" w:rsidP="00BC3D88">
            <w:pPr>
              <w:pStyle w:val="BodySingle"/>
              <w:spacing w:before="120" w:after="120"/>
              <w:ind w:left="0"/>
              <w:jc w:val="left"/>
              <w:rPr>
                <w:rFonts w:cs="Arial"/>
                <w:b/>
                <w:i w:val="0"/>
                <w:color w:val="002060"/>
                <w:sz w:val="18"/>
                <w:szCs w:val="18"/>
                <w:lang w:val="en-ZA"/>
              </w:rPr>
            </w:pPr>
            <w:r w:rsidRPr="009B7CCA">
              <w:rPr>
                <w:rFonts w:cs="Arial"/>
                <w:b/>
                <w:i w:val="0"/>
                <w:color w:val="002060"/>
                <w:sz w:val="18"/>
                <w:szCs w:val="18"/>
                <w:lang w:val="en-ZA"/>
              </w:rPr>
              <w:t>Compliance with legislation</w:t>
            </w:r>
          </w:p>
        </w:tc>
        <w:tc>
          <w:tcPr>
            <w:tcW w:w="3157" w:type="dxa"/>
            <w:shd w:val="clear" w:color="auto" w:fill="auto"/>
          </w:tcPr>
          <w:p w:rsidR="00C76680" w:rsidRPr="009B7CCA" w:rsidRDefault="00C76680" w:rsidP="00BC3D88">
            <w:pPr>
              <w:pStyle w:val="BodySingle"/>
              <w:spacing w:before="120" w:after="120"/>
              <w:ind w:left="0"/>
              <w:jc w:val="left"/>
              <w:rPr>
                <w:rFonts w:cs="Arial"/>
                <w:i w:val="0"/>
                <w:color w:val="002060"/>
                <w:sz w:val="18"/>
                <w:szCs w:val="18"/>
                <w:lang w:val="en-ZA"/>
              </w:rPr>
            </w:pPr>
            <w:r w:rsidRPr="009B7CCA">
              <w:rPr>
                <w:rFonts w:cs="Arial"/>
                <w:i w:val="0"/>
                <w:color w:val="002060"/>
                <w:sz w:val="18"/>
                <w:szCs w:val="18"/>
                <w:lang w:val="en-ZA"/>
              </w:rPr>
              <w:t>The financial statements submitted for auditing were not prepared in accordance with the prescribed financial reporting framework as required by section 55(1)(b) of the PFMA</w:t>
            </w:r>
            <w:r>
              <w:rPr>
                <w:rFonts w:cs="Arial"/>
                <w:i w:val="0"/>
                <w:color w:val="002060"/>
                <w:sz w:val="18"/>
                <w:szCs w:val="18"/>
                <w:lang w:val="en-ZA"/>
              </w:rPr>
              <w:t>.</w:t>
            </w:r>
          </w:p>
        </w:tc>
        <w:tc>
          <w:tcPr>
            <w:tcW w:w="3857" w:type="dxa"/>
            <w:shd w:val="clear" w:color="auto" w:fill="auto"/>
          </w:tcPr>
          <w:p w:rsidR="00C76680" w:rsidRPr="00006AD5" w:rsidRDefault="00C76680" w:rsidP="00BC3D88">
            <w:pPr>
              <w:pStyle w:val="BodySingle"/>
              <w:spacing w:before="120" w:after="120"/>
              <w:ind w:left="0"/>
              <w:jc w:val="left"/>
              <w:rPr>
                <w:rFonts w:cs="Arial"/>
                <w:i w:val="0"/>
                <w:color w:val="002060"/>
                <w:sz w:val="18"/>
                <w:szCs w:val="18"/>
                <w:lang w:val="en-ZA"/>
              </w:rPr>
            </w:pPr>
            <w:r w:rsidRPr="00006AD5">
              <w:rPr>
                <w:rFonts w:cs="Arial"/>
                <w:i w:val="0"/>
                <w:color w:val="002060"/>
                <w:sz w:val="18"/>
                <w:szCs w:val="18"/>
                <w:lang w:val="en-ZA"/>
              </w:rPr>
              <w:t xml:space="preserve">Refer to root cause for financial statements above. </w:t>
            </w:r>
          </w:p>
          <w:p w:rsidR="00C76680" w:rsidRPr="009B7CCA" w:rsidRDefault="00C76680" w:rsidP="00BC3D88">
            <w:pPr>
              <w:pStyle w:val="BodySingle"/>
              <w:spacing w:before="120" w:after="120"/>
              <w:ind w:left="0"/>
              <w:jc w:val="left"/>
              <w:rPr>
                <w:rFonts w:cs="Arial"/>
                <w:i w:val="0"/>
                <w:color w:val="002060"/>
                <w:sz w:val="18"/>
                <w:szCs w:val="18"/>
                <w:lang w:val="en-ZA"/>
              </w:rPr>
            </w:pPr>
          </w:p>
        </w:tc>
        <w:tc>
          <w:tcPr>
            <w:tcW w:w="4003" w:type="dxa"/>
            <w:shd w:val="clear" w:color="auto" w:fill="auto"/>
          </w:tcPr>
          <w:p w:rsidR="00C76680" w:rsidRPr="00145162" w:rsidRDefault="00C76680" w:rsidP="00BC3D88">
            <w:pPr>
              <w:pStyle w:val="BodySingle"/>
              <w:spacing w:before="120" w:after="120"/>
              <w:ind w:left="0"/>
              <w:jc w:val="left"/>
              <w:rPr>
                <w:rFonts w:cs="Arial"/>
                <w:i w:val="0"/>
                <w:color w:val="002060"/>
                <w:sz w:val="18"/>
                <w:szCs w:val="18"/>
                <w:lang w:val="en-ZA"/>
              </w:rPr>
            </w:pPr>
            <w:r w:rsidRPr="00145162">
              <w:rPr>
                <w:rFonts w:cs="Arial"/>
                <w:i w:val="0"/>
                <w:color w:val="002060"/>
                <w:sz w:val="18"/>
                <w:szCs w:val="18"/>
                <w:lang w:val="en-ZA"/>
              </w:rPr>
              <w:t>Management should prepare financial statements that are in accordance with the reporting framework and these should be reviewed before submission for audit purposes.</w:t>
            </w:r>
          </w:p>
        </w:tc>
      </w:tr>
    </w:tbl>
    <w:p w:rsidR="00BD7DDF" w:rsidRDefault="00BD7DDF">
      <w:pPr>
        <w:spacing w:after="0"/>
        <w:rPr>
          <w:b/>
        </w:rPr>
      </w:pPr>
      <w:r>
        <w:rPr>
          <w:b/>
        </w:rPr>
        <w:br w:type="page"/>
      </w:r>
    </w:p>
    <w:p w:rsidR="008379B9" w:rsidRDefault="008379B9" w:rsidP="005771C9">
      <w:pPr>
        <w:spacing w:after="0"/>
        <w:rPr>
          <w:b/>
          <w:color w:val="0070C0"/>
        </w:rPr>
      </w:pPr>
      <w:r w:rsidRPr="00CA4AB5">
        <w:rPr>
          <w:b/>
        </w:rPr>
        <w:lastRenderedPageBreak/>
        <w:t xml:space="preserve">Name of entity: </w:t>
      </w:r>
      <w:r w:rsidRPr="00CA4AB5">
        <w:rPr>
          <w:b/>
          <w:color w:val="0070C0"/>
        </w:rPr>
        <w:t>ETDPSETA</w:t>
      </w:r>
    </w:p>
    <w:p w:rsidR="005771C9" w:rsidRPr="007C2E4F" w:rsidRDefault="005771C9" w:rsidP="005771C9">
      <w:pPr>
        <w:spacing w:after="0"/>
        <w:rPr>
          <w:b/>
          <w:color w:val="0070C0"/>
        </w:rPr>
      </w:pPr>
    </w:p>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C76680" w:rsidRPr="00854976" w:rsidTr="00BC3D88">
        <w:trPr>
          <w:tblHeader/>
        </w:trPr>
        <w:tc>
          <w:tcPr>
            <w:tcW w:w="3049" w:type="dxa"/>
            <w:shd w:val="clear" w:color="auto" w:fill="548DD4" w:themeFill="text2" w:themeFillTint="99"/>
          </w:tcPr>
          <w:p w:rsidR="00C76680" w:rsidRPr="00854976" w:rsidRDefault="00C76680" w:rsidP="00BC3D88">
            <w:pPr>
              <w:pStyle w:val="BodySingle"/>
              <w:spacing w:before="120" w:after="120"/>
              <w:ind w:left="0"/>
              <w:rPr>
                <w:rFonts w:cs="Arial"/>
                <w:b/>
                <w:i w:val="0"/>
                <w:color w:val="FFFFFF" w:themeColor="background1"/>
                <w:lang w:val="en-ZA"/>
              </w:rPr>
            </w:pPr>
            <w:r w:rsidRPr="00854976">
              <w:rPr>
                <w:rFonts w:cs="Arial"/>
                <w:b/>
                <w:i w:val="0"/>
                <w:color w:val="FFFFFF" w:themeColor="background1"/>
                <w:lang w:val="en-ZA"/>
              </w:rPr>
              <w:t>Area of reporting</w:t>
            </w:r>
          </w:p>
        </w:tc>
        <w:tc>
          <w:tcPr>
            <w:tcW w:w="3157" w:type="dxa"/>
            <w:shd w:val="clear" w:color="auto" w:fill="548DD4" w:themeFill="text2" w:themeFillTint="99"/>
          </w:tcPr>
          <w:p w:rsidR="00C76680" w:rsidRPr="00854976" w:rsidRDefault="00C76680"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854976">
              <w:rPr>
                <w:rFonts w:cs="Arial"/>
                <w:b/>
                <w:i w:val="0"/>
                <w:color w:val="FFFFFF" w:themeColor="background1"/>
                <w:lang w:val="en-ZA"/>
              </w:rPr>
              <w:t xml:space="preserve">indings </w:t>
            </w:r>
          </w:p>
        </w:tc>
        <w:tc>
          <w:tcPr>
            <w:tcW w:w="3857" w:type="dxa"/>
            <w:shd w:val="clear" w:color="auto" w:fill="548DD4" w:themeFill="text2" w:themeFillTint="99"/>
          </w:tcPr>
          <w:p w:rsidR="00C76680" w:rsidRPr="00854976" w:rsidRDefault="00C76680" w:rsidP="00BC3D88">
            <w:pPr>
              <w:pStyle w:val="BodySingle"/>
              <w:spacing w:before="120" w:after="120"/>
              <w:ind w:left="0"/>
              <w:rPr>
                <w:rFonts w:cs="Arial"/>
                <w:b/>
                <w:i w:val="0"/>
                <w:color w:val="FFFFFF" w:themeColor="background1"/>
                <w:lang w:val="en-ZA"/>
              </w:rPr>
            </w:pPr>
            <w:r w:rsidRPr="00854976">
              <w:rPr>
                <w:rFonts w:cs="Arial"/>
                <w:b/>
                <w:i w:val="0"/>
                <w:color w:val="FFFFFF" w:themeColor="background1"/>
                <w:lang w:val="en-ZA"/>
              </w:rPr>
              <w:t>Root causes</w:t>
            </w:r>
          </w:p>
        </w:tc>
        <w:tc>
          <w:tcPr>
            <w:tcW w:w="4003" w:type="dxa"/>
            <w:shd w:val="clear" w:color="auto" w:fill="548DD4" w:themeFill="text2" w:themeFillTint="99"/>
          </w:tcPr>
          <w:p w:rsidR="00C76680" w:rsidRPr="00854976" w:rsidRDefault="00C76680" w:rsidP="00BC3D88">
            <w:pPr>
              <w:pStyle w:val="BodySingle"/>
              <w:spacing w:before="120" w:after="120"/>
              <w:ind w:left="0"/>
              <w:rPr>
                <w:rFonts w:cs="Arial"/>
                <w:b/>
                <w:i w:val="0"/>
                <w:color w:val="FFFFFF" w:themeColor="background1"/>
                <w:lang w:val="en-ZA"/>
              </w:rPr>
            </w:pPr>
            <w:r w:rsidRPr="00854976">
              <w:rPr>
                <w:rFonts w:cs="Arial"/>
                <w:b/>
                <w:i w:val="0"/>
                <w:color w:val="FFFFFF" w:themeColor="background1"/>
                <w:lang w:val="en-ZA"/>
              </w:rPr>
              <w:t>Recommendations</w:t>
            </w:r>
          </w:p>
        </w:tc>
      </w:tr>
      <w:tr w:rsidR="00C76680" w:rsidRPr="0029311D" w:rsidTr="00BC3D88">
        <w:trPr>
          <w:tblHeader/>
        </w:trPr>
        <w:tc>
          <w:tcPr>
            <w:tcW w:w="14066" w:type="dxa"/>
            <w:gridSpan w:val="4"/>
            <w:vAlign w:val="center"/>
          </w:tcPr>
          <w:p w:rsidR="00C76680" w:rsidRPr="0029311D" w:rsidRDefault="00C76680" w:rsidP="00BC3D88">
            <w:pPr>
              <w:pStyle w:val="BodySingle"/>
              <w:spacing w:before="120" w:after="120"/>
              <w:ind w:left="0"/>
              <w:jc w:val="left"/>
              <w:rPr>
                <w:rFonts w:cs="Arial"/>
                <w:i w:val="0"/>
                <w:color w:val="002060"/>
                <w:sz w:val="18"/>
                <w:szCs w:val="18"/>
                <w:lang w:val="en-ZA"/>
              </w:rPr>
            </w:pPr>
            <w:r>
              <w:rPr>
                <w:rFonts w:cs="Arial"/>
                <w:b/>
                <w:i w:val="0"/>
                <w:color w:val="002060"/>
                <w:sz w:val="18"/>
                <w:szCs w:val="18"/>
                <w:lang w:val="en-ZA"/>
              </w:rPr>
              <w:t xml:space="preserve">No material findings – clean audit </w:t>
            </w:r>
          </w:p>
        </w:tc>
      </w:tr>
    </w:tbl>
    <w:p w:rsidR="008379B9" w:rsidRDefault="008379B9">
      <w:pPr>
        <w:spacing w:after="0"/>
        <w:rPr>
          <w:b/>
        </w:rPr>
      </w:pPr>
    </w:p>
    <w:p w:rsidR="00C23F18" w:rsidRDefault="00C23F18">
      <w:pPr>
        <w:spacing w:after="0"/>
        <w:rPr>
          <w:b/>
          <w:highlight w:val="green"/>
        </w:rPr>
      </w:pPr>
      <w:r>
        <w:rPr>
          <w:b/>
          <w:highlight w:val="green"/>
        </w:rPr>
        <w:br w:type="page"/>
      </w:r>
    </w:p>
    <w:p w:rsidR="00463846" w:rsidRDefault="00463846" w:rsidP="00463846">
      <w:pPr>
        <w:spacing w:after="0"/>
        <w:rPr>
          <w:b/>
        </w:rPr>
      </w:pPr>
      <w:r w:rsidRPr="0095144E">
        <w:rPr>
          <w:b/>
        </w:rPr>
        <w:lastRenderedPageBreak/>
        <w:t>Name of entity</w:t>
      </w:r>
      <w:r w:rsidRPr="0095144E">
        <w:rPr>
          <w:b/>
          <w:color w:val="0070C0"/>
        </w:rPr>
        <w:t>: EWSETA</w:t>
      </w:r>
      <w:r w:rsidRPr="007C2E4F">
        <w:rPr>
          <w:b/>
          <w:color w:val="0070C0"/>
        </w:rPr>
        <w:t xml:space="preserve"> </w:t>
      </w:r>
    </w:p>
    <w:p w:rsidR="00463846" w:rsidRPr="00957BD9" w:rsidRDefault="00463846" w:rsidP="00463846">
      <w:pPr>
        <w:spacing w:after="0"/>
        <w:rPr>
          <w:b/>
        </w:rPr>
      </w:pPr>
    </w:p>
    <w:tbl>
      <w:tblPr>
        <w:tblW w:w="14317"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552"/>
        <w:gridCol w:w="3654"/>
        <w:gridCol w:w="3857"/>
        <w:gridCol w:w="4254"/>
      </w:tblGrid>
      <w:tr w:rsidR="00C76680" w:rsidRPr="00463846" w:rsidTr="00BC3D88">
        <w:trPr>
          <w:tblHeader/>
        </w:trPr>
        <w:tc>
          <w:tcPr>
            <w:tcW w:w="2552" w:type="dxa"/>
            <w:tcBorders>
              <w:bottom w:val="single" w:sz="4" w:space="0" w:color="17365D" w:themeColor="text2" w:themeShade="BF"/>
            </w:tcBorders>
            <w:shd w:val="clear" w:color="auto" w:fill="548DD4" w:themeFill="text2" w:themeFillTint="99"/>
          </w:tcPr>
          <w:p w:rsidR="00C76680" w:rsidRPr="00463846" w:rsidRDefault="00C76680" w:rsidP="00BC3D88">
            <w:pPr>
              <w:pStyle w:val="BodySingle"/>
              <w:spacing w:before="120" w:after="120"/>
              <w:ind w:left="0"/>
              <w:rPr>
                <w:rFonts w:cs="Arial"/>
                <w:b/>
                <w:i w:val="0"/>
                <w:color w:val="FFFFFF" w:themeColor="background1"/>
                <w:lang w:val="en-ZA"/>
              </w:rPr>
            </w:pPr>
            <w:r w:rsidRPr="00463846">
              <w:rPr>
                <w:rFonts w:cs="Arial"/>
                <w:b/>
                <w:i w:val="0"/>
                <w:color w:val="FFFFFF" w:themeColor="background1"/>
                <w:lang w:val="en-ZA"/>
              </w:rPr>
              <w:t>Area of reporting</w:t>
            </w:r>
          </w:p>
        </w:tc>
        <w:tc>
          <w:tcPr>
            <w:tcW w:w="3654" w:type="dxa"/>
            <w:tcBorders>
              <w:bottom w:val="single" w:sz="4" w:space="0" w:color="17365D" w:themeColor="text2" w:themeShade="BF"/>
            </w:tcBorders>
            <w:shd w:val="clear" w:color="auto" w:fill="548DD4" w:themeFill="text2" w:themeFillTint="99"/>
          </w:tcPr>
          <w:p w:rsidR="00C76680" w:rsidRPr="00463846" w:rsidRDefault="00C76680"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463846">
              <w:rPr>
                <w:rFonts w:cs="Arial"/>
                <w:b/>
                <w:i w:val="0"/>
                <w:color w:val="FFFFFF" w:themeColor="background1"/>
                <w:lang w:val="en-ZA"/>
              </w:rPr>
              <w:t xml:space="preserve">indings </w:t>
            </w:r>
          </w:p>
        </w:tc>
        <w:tc>
          <w:tcPr>
            <w:tcW w:w="3857" w:type="dxa"/>
            <w:tcBorders>
              <w:bottom w:val="single" w:sz="4" w:space="0" w:color="17365D" w:themeColor="text2" w:themeShade="BF"/>
            </w:tcBorders>
            <w:shd w:val="clear" w:color="auto" w:fill="548DD4" w:themeFill="text2" w:themeFillTint="99"/>
          </w:tcPr>
          <w:p w:rsidR="00C76680" w:rsidRPr="00463846" w:rsidRDefault="00C76680" w:rsidP="00BC3D88">
            <w:pPr>
              <w:pStyle w:val="BodySingle"/>
              <w:spacing w:before="120" w:after="120"/>
              <w:ind w:left="0"/>
              <w:rPr>
                <w:rFonts w:cs="Arial"/>
                <w:b/>
                <w:i w:val="0"/>
                <w:color w:val="FFFFFF" w:themeColor="background1"/>
                <w:lang w:val="en-ZA"/>
              </w:rPr>
            </w:pPr>
            <w:r w:rsidRPr="00463846">
              <w:rPr>
                <w:rFonts w:cs="Arial"/>
                <w:b/>
                <w:i w:val="0"/>
                <w:color w:val="FFFFFF" w:themeColor="background1"/>
                <w:lang w:val="en-ZA"/>
              </w:rPr>
              <w:t>Root causes</w:t>
            </w:r>
          </w:p>
        </w:tc>
        <w:tc>
          <w:tcPr>
            <w:tcW w:w="4254" w:type="dxa"/>
            <w:tcBorders>
              <w:bottom w:val="single" w:sz="4" w:space="0" w:color="17365D" w:themeColor="text2" w:themeShade="BF"/>
            </w:tcBorders>
            <w:shd w:val="clear" w:color="auto" w:fill="548DD4" w:themeFill="text2" w:themeFillTint="99"/>
          </w:tcPr>
          <w:p w:rsidR="00C76680" w:rsidRPr="00463846" w:rsidRDefault="00C76680" w:rsidP="00BC3D88">
            <w:pPr>
              <w:pStyle w:val="BodySingle"/>
              <w:spacing w:before="120" w:after="120"/>
              <w:ind w:left="0"/>
              <w:rPr>
                <w:rFonts w:cs="Arial"/>
                <w:b/>
                <w:i w:val="0"/>
                <w:color w:val="FFFFFF" w:themeColor="background1"/>
                <w:lang w:val="en-ZA"/>
              </w:rPr>
            </w:pPr>
            <w:r w:rsidRPr="00463846">
              <w:rPr>
                <w:rFonts w:cs="Arial"/>
                <w:b/>
                <w:i w:val="0"/>
                <w:color w:val="FFFFFF" w:themeColor="background1"/>
                <w:lang w:val="en-ZA"/>
              </w:rPr>
              <w:t>Recommendations</w:t>
            </w:r>
          </w:p>
        </w:tc>
      </w:tr>
      <w:tr w:rsidR="00C76680" w:rsidRPr="0029311D" w:rsidTr="00BC3D88">
        <w:trPr>
          <w:trHeight w:val="2688"/>
          <w:tblHeader/>
        </w:trPr>
        <w:tc>
          <w:tcPr>
            <w:tcW w:w="2552" w:type="dxa"/>
            <w:shd w:val="clear" w:color="auto" w:fill="auto"/>
          </w:tcPr>
          <w:p w:rsidR="00C76680" w:rsidRPr="0029311D" w:rsidRDefault="00C76680" w:rsidP="00BC3D88">
            <w:pPr>
              <w:pStyle w:val="BodySingle"/>
              <w:spacing w:before="120" w:after="120"/>
              <w:ind w:left="0"/>
              <w:jc w:val="left"/>
              <w:rPr>
                <w:rFonts w:cs="Arial"/>
                <w:b/>
                <w:i w:val="0"/>
                <w:color w:val="002060"/>
                <w:sz w:val="18"/>
                <w:szCs w:val="18"/>
                <w:lang w:val="en-ZA"/>
              </w:rPr>
            </w:pPr>
            <w:r w:rsidRPr="0029311D">
              <w:rPr>
                <w:rFonts w:cs="Arial"/>
                <w:b/>
                <w:i w:val="0"/>
                <w:color w:val="002060"/>
                <w:sz w:val="18"/>
                <w:szCs w:val="18"/>
                <w:lang w:val="en-ZA"/>
              </w:rPr>
              <w:t xml:space="preserve">Financial </w:t>
            </w:r>
            <w:r>
              <w:rPr>
                <w:rFonts w:cs="Arial"/>
                <w:b/>
                <w:i w:val="0"/>
                <w:color w:val="002060"/>
                <w:sz w:val="18"/>
                <w:szCs w:val="18"/>
                <w:lang w:val="en-ZA"/>
              </w:rPr>
              <w:t>s</w:t>
            </w:r>
            <w:r w:rsidRPr="0029311D">
              <w:rPr>
                <w:rFonts w:cs="Arial"/>
                <w:b/>
                <w:i w:val="0"/>
                <w:color w:val="002060"/>
                <w:sz w:val="18"/>
                <w:szCs w:val="18"/>
                <w:lang w:val="en-ZA"/>
              </w:rPr>
              <w:t>tatement</w:t>
            </w:r>
            <w:r>
              <w:rPr>
                <w:rFonts w:cs="Arial"/>
                <w:b/>
                <w:i w:val="0"/>
                <w:color w:val="002060"/>
                <w:sz w:val="18"/>
                <w:szCs w:val="18"/>
                <w:lang w:val="en-ZA"/>
              </w:rPr>
              <w:t>s</w:t>
            </w:r>
          </w:p>
        </w:tc>
        <w:tc>
          <w:tcPr>
            <w:tcW w:w="3654" w:type="dxa"/>
            <w:shd w:val="clear" w:color="auto" w:fill="auto"/>
          </w:tcPr>
          <w:p w:rsidR="00C76680" w:rsidRPr="00715E36" w:rsidRDefault="00C76680" w:rsidP="00BC3D88">
            <w:pPr>
              <w:pStyle w:val="BodySingle"/>
              <w:spacing w:before="120" w:after="120"/>
              <w:ind w:left="0"/>
              <w:jc w:val="left"/>
              <w:rPr>
                <w:rFonts w:cs="Arial"/>
                <w:i w:val="0"/>
                <w:color w:val="002060"/>
                <w:sz w:val="18"/>
                <w:szCs w:val="18"/>
                <w:lang w:val="en-ZA"/>
              </w:rPr>
            </w:pPr>
            <w:r>
              <w:rPr>
                <w:rFonts w:cs="Arial"/>
                <w:i w:val="0"/>
                <w:color w:val="002060"/>
                <w:sz w:val="18"/>
                <w:szCs w:val="18"/>
                <w:lang w:val="en-ZA"/>
              </w:rPr>
              <w:t>Material misstatement on commitment</w:t>
            </w:r>
            <w:r w:rsidR="00F648DA">
              <w:rPr>
                <w:rFonts w:cs="Arial"/>
                <w:i w:val="0"/>
                <w:color w:val="002060"/>
                <w:sz w:val="18"/>
                <w:szCs w:val="18"/>
                <w:lang w:val="en-ZA"/>
              </w:rPr>
              <w:t>s</w:t>
            </w:r>
            <w:r>
              <w:rPr>
                <w:rFonts w:cs="Arial"/>
                <w:i w:val="0"/>
                <w:color w:val="002060"/>
                <w:sz w:val="18"/>
                <w:szCs w:val="18"/>
                <w:lang w:val="en-ZA"/>
              </w:rPr>
              <w:t xml:space="preserve"> </w:t>
            </w:r>
            <w:r w:rsidRPr="00715E36">
              <w:rPr>
                <w:rFonts w:cs="Arial"/>
                <w:i w:val="0"/>
                <w:color w:val="002060"/>
                <w:sz w:val="18"/>
                <w:szCs w:val="18"/>
                <w:lang w:val="en-ZA"/>
              </w:rPr>
              <w:t>in the submitted financial statements. These were subsequently corrected by management.</w:t>
            </w:r>
          </w:p>
        </w:tc>
        <w:tc>
          <w:tcPr>
            <w:tcW w:w="3857" w:type="dxa"/>
            <w:shd w:val="clear" w:color="auto" w:fill="auto"/>
          </w:tcPr>
          <w:p w:rsidR="00C76680" w:rsidRPr="00715E36" w:rsidRDefault="00C76680" w:rsidP="005F6416">
            <w:pPr>
              <w:pStyle w:val="BodySingle"/>
              <w:numPr>
                <w:ilvl w:val="0"/>
                <w:numId w:val="21"/>
              </w:numPr>
              <w:spacing w:before="120" w:after="120"/>
              <w:ind w:left="317" w:hanging="283"/>
              <w:jc w:val="left"/>
              <w:rPr>
                <w:rFonts w:cs="Arial"/>
                <w:i w:val="0"/>
                <w:color w:val="002060"/>
                <w:sz w:val="18"/>
                <w:szCs w:val="18"/>
                <w:lang w:val="en-ZA"/>
              </w:rPr>
            </w:pPr>
            <w:r w:rsidRPr="00715E36">
              <w:rPr>
                <w:rFonts w:cs="Arial"/>
                <w:i w:val="0"/>
                <w:color w:val="002060"/>
                <w:sz w:val="18"/>
                <w:szCs w:val="18"/>
                <w:lang w:val="en-ZA"/>
              </w:rPr>
              <w:t>AFS was not properly reviewed before it is submitted for audit purposes.</w:t>
            </w:r>
          </w:p>
          <w:p w:rsidR="00C76680" w:rsidRPr="00715E36" w:rsidRDefault="00C76680" w:rsidP="005F6416">
            <w:pPr>
              <w:pStyle w:val="BodySingle"/>
              <w:numPr>
                <w:ilvl w:val="0"/>
                <w:numId w:val="21"/>
              </w:numPr>
              <w:spacing w:before="120" w:after="120"/>
              <w:ind w:left="317" w:hanging="283"/>
              <w:jc w:val="left"/>
              <w:rPr>
                <w:rFonts w:cs="Arial"/>
                <w:i w:val="0"/>
                <w:color w:val="002060"/>
                <w:sz w:val="18"/>
                <w:szCs w:val="18"/>
                <w:lang w:val="en-ZA"/>
              </w:rPr>
            </w:pPr>
            <w:r w:rsidRPr="00715E36">
              <w:rPr>
                <w:rFonts w:cs="Arial"/>
                <w:i w:val="0"/>
                <w:color w:val="002060"/>
                <w:sz w:val="18"/>
                <w:szCs w:val="18"/>
                <w:lang w:val="en-ZA"/>
              </w:rPr>
              <w:t xml:space="preserve">Daily and monthly processing and reconciling of transactions did not take place throughout the year. </w:t>
            </w:r>
          </w:p>
          <w:p w:rsidR="00C76680" w:rsidRPr="00715E36" w:rsidRDefault="00C76680" w:rsidP="00BC3D88">
            <w:pPr>
              <w:pStyle w:val="BodySingle"/>
              <w:spacing w:before="120" w:after="120"/>
              <w:ind w:left="34"/>
              <w:jc w:val="left"/>
              <w:rPr>
                <w:rFonts w:cs="Arial"/>
                <w:i w:val="0"/>
                <w:color w:val="002060"/>
                <w:sz w:val="18"/>
                <w:szCs w:val="18"/>
                <w:lang w:val="en-ZA"/>
              </w:rPr>
            </w:pPr>
          </w:p>
        </w:tc>
        <w:tc>
          <w:tcPr>
            <w:tcW w:w="4254" w:type="dxa"/>
            <w:shd w:val="clear" w:color="auto" w:fill="auto"/>
          </w:tcPr>
          <w:p w:rsidR="00C76680" w:rsidRPr="00B06FFA" w:rsidRDefault="00C76680" w:rsidP="0023739A">
            <w:pPr>
              <w:pStyle w:val="NormalWeb"/>
              <w:contextualSpacing/>
              <w:rPr>
                <w:rFonts w:ascii="Arial" w:hAnsi="Arial" w:cs="Arial"/>
                <w:color w:val="000000"/>
                <w:sz w:val="18"/>
                <w:szCs w:val="18"/>
              </w:rPr>
            </w:pPr>
            <w:r w:rsidRPr="0023739A">
              <w:rPr>
                <w:rFonts w:ascii="Arial" w:hAnsi="Arial" w:cs="Arial"/>
                <w:noProof/>
                <w:color w:val="002060"/>
                <w:sz w:val="18"/>
                <w:szCs w:val="18"/>
                <w:lang w:val="en-ZA"/>
              </w:rPr>
              <w:t>We recommend that management review the commitment disclosure on the financial statement, correct the incorrect disclosure in the financial statement.  Management must also ensure that all commitment balances as at year end are calculated by reducing balance with the expenditure incurred during the financial year to ensure that the balance is correctly valued.</w:t>
            </w:r>
          </w:p>
        </w:tc>
      </w:tr>
      <w:tr w:rsidR="00C76680" w:rsidRPr="00987F35" w:rsidTr="00BC3D88">
        <w:trPr>
          <w:tblHeader/>
        </w:trPr>
        <w:tc>
          <w:tcPr>
            <w:tcW w:w="255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rsidR="00C76680" w:rsidRPr="00341929" w:rsidRDefault="00C76680" w:rsidP="00BC3D88">
            <w:pPr>
              <w:pStyle w:val="BodySingle"/>
              <w:spacing w:before="120" w:after="120"/>
              <w:ind w:left="0"/>
              <w:jc w:val="left"/>
              <w:rPr>
                <w:rFonts w:cs="Arial"/>
                <w:b/>
                <w:i w:val="0"/>
                <w:color w:val="002060"/>
                <w:sz w:val="18"/>
                <w:szCs w:val="18"/>
                <w:lang w:val="en-ZA"/>
              </w:rPr>
            </w:pPr>
            <w:r w:rsidRPr="00341929">
              <w:rPr>
                <w:rFonts w:cs="Arial"/>
                <w:b/>
                <w:i w:val="0"/>
                <w:color w:val="002060"/>
                <w:sz w:val="18"/>
                <w:szCs w:val="18"/>
                <w:lang w:val="en-ZA"/>
              </w:rPr>
              <w:t>Compliance with legislation nce with legislation</w:t>
            </w:r>
          </w:p>
        </w:tc>
        <w:tc>
          <w:tcPr>
            <w:tcW w:w="365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rsidR="00C76680" w:rsidRPr="009B7CCA" w:rsidRDefault="00C76680" w:rsidP="00BC3D88">
            <w:pPr>
              <w:pStyle w:val="BodySingle"/>
              <w:spacing w:before="120" w:after="120"/>
              <w:ind w:left="0"/>
              <w:jc w:val="left"/>
              <w:rPr>
                <w:rFonts w:cs="Arial"/>
                <w:i w:val="0"/>
                <w:color w:val="002060"/>
                <w:sz w:val="18"/>
                <w:szCs w:val="18"/>
                <w:lang w:val="en-ZA"/>
              </w:rPr>
            </w:pPr>
            <w:r w:rsidRPr="009B7CCA">
              <w:rPr>
                <w:rFonts w:cs="Arial"/>
                <w:i w:val="0"/>
                <w:color w:val="002060"/>
                <w:sz w:val="18"/>
                <w:szCs w:val="18"/>
                <w:lang w:val="en-ZA"/>
              </w:rPr>
              <w:t>The financial statements submitted for auditing were not prepared in accordance with the prescribed financial reporting framework as required by section 55(1)(b) of the PFMA</w:t>
            </w:r>
            <w:r>
              <w:rPr>
                <w:rFonts w:cs="Arial"/>
                <w:i w:val="0"/>
                <w:color w:val="002060"/>
                <w:sz w:val="18"/>
                <w:szCs w:val="18"/>
                <w:lang w:val="en-ZA"/>
              </w:rPr>
              <w:t>.</w:t>
            </w:r>
          </w:p>
        </w:tc>
        <w:tc>
          <w:tcPr>
            <w:tcW w:w="3857"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rsidR="00C76680" w:rsidRPr="00006AD5" w:rsidRDefault="00C76680" w:rsidP="00BC3D88">
            <w:pPr>
              <w:pStyle w:val="BodySingle"/>
              <w:spacing w:before="120" w:after="120"/>
              <w:ind w:left="0"/>
              <w:jc w:val="left"/>
              <w:rPr>
                <w:rFonts w:cs="Arial"/>
                <w:i w:val="0"/>
                <w:color w:val="002060"/>
                <w:sz w:val="18"/>
                <w:szCs w:val="18"/>
                <w:lang w:val="en-ZA"/>
              </w:rPr>
            </w:pPr>
            <w:r w:rsidRPr="00006AD5">
              <w:rPr>
                <w:rFonts w:cs="Arial"/>
                <w:i w:val="0"/>
                <w:color w:val="002060"/>
                <w:sz w:val="18"/>
                <w:szCs w:val="18"/>
                <w:lang w:val="en-ZA"/>
              </w:rPr>
              <w:t xml:space="preserve">Refer to root cause for financial statements above. </w:t>
            </w:r>
          </w:p>
          <w:p w:rsidR="00C76680" w:rsidRPr="009B7CCA" w:rsidRDefault="00C76680" w:rsidP="00BC3D88">
            <w:pPr>
              <w:pStyle w:val="BodySingle"/>
              <w:spacing w:before="120" w:after="120"/>
              <w:ind w:left="0"/>
              <w:jc w:val="left"/>
              <w:rPr>
                <w:rFonts w:cs="Arial"/>
                <w:i w:val="0"/>
                <w:color w:val="002060"/>
                <w:sz w:val="18"/>
                <w:szCs w:val="18"/>
                <w:lang w:val="en-ZA"/>
              </w:rPr>
            </w:pPr>
          </w:p>
        </w:tc>
        <w:tc>
          <w:tcPr>
            <w:tcW w:w="425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auto"/>
          </w:tcPr>
          <w:p w:rsidR="00C76680" w:rsidRPr="00145162" w:rsidRDefault="00C76680" w:rsidP="00BC3D88">
            <w:pPr>
              <w:pStyle w:val="BodySingle"/>
              <w:spacing w:before="120" w:after="120"/>
              <w:ind w:left="0"/>
              <w:jc w:val="left"/>
              <w:rPr>
                <w:rFonts w:cs="Arial"/>
                <w:i w:val="0"/>
                <w:color w:val="002060"/>
                <w:sz w:val="18"/>
                <w:szCs w:val="18"/>
                <w:lang w:val="en-ZA"/>
              </w:rPr>
            </w:pPr>
            <w:r w:rsidRPr="00145162">
              <w:rPr>
                <w:rFonts w:cs="Arial"/>
                <w:i w:val="0"/>
                <w:color w:val="002060"/>
                <w:sz w:val="18"/>
                <w:szCs w:val="18"/>
                <w:lang w:val="en-ZA"/>
              </w:rPr>
              <w:t>Management should prepare financial statements that are in accordance with the reporting framework and these should be reviewed before submission for audit purposes.</w:t>
            </w:r>
          </w:p>
        </w:tc>
      </w:tr>
    </w:tbl>
    <w:p w:rsidR="00C76680" w:rsidRDefault="00C76680" w:rsidP="00BA69DE">
      <w:pPr>
        <w:rPr>
          <w:b/>
          <w:highlight w:val="green"/>
        </w:rPr>
      </w:pPr>
    </w:p>
    <w:p w:rsidR="00C76680" w:rsidRDefault="00C76680">
      <w:pPr>
        <w:spacing w:after="0"/>
        <w:rPr>
          <w:b/>
          <w:highlight w:val="green"/>
        </w:rPr>
      </w:pPr>
      <w:r>
        <w:rPr>
          <w:b/>
          <w:highlight w:val="green"/>
        </w:rPr>
        <w:br w:type="page"/>
      </w:r>
    </w:p>
    <w:p w:rsidR="00A57ED0" w:rsidRDefault="00A57ED0" w:rsidP="00BA69DE">
      <w:pPr>
        <w:rPr>
          <w:b/>
          <w:highlight w:val="green"/>
        </w:rPr>
      </w:pPr>
    </w:p>
    <w:p w:rsidR="00A57ED0" w:rsidRPr="00957BD9" w:rsidRDefault="00A57ED0" w:rsidP="00A57ED0">
      <w:pPr>
        <w:spacing w:after="0"/>
        <w:rPr>
          <w:b/>
        </w:rPr>
      </w:pPr>
      <w:r w:rsidRPr="00FB6E82">
        <w:rPr>
          <w:b/>
        </w:rPr>
        <w:t xml:space="preserve">Name of entity: </w:t>
      </w:r>
      <w:r w:rsidRPr="00FB6E82">
        <w:rPr>
          <w:b/>
          <w:color w:val="0070C0"/>
        </w:rPr>
        <w:t>FP&amp;M SETA</w:t>
      </w:r>
    </w:p>
    <w:p w:rsidR="00A57ED0" w:rsidRDefault="00A57ED0" w:rsidP="00A57ED0"/>
    <w:tbl>
      <w:tblPr>
        <w:tblW w:w="14000"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3937"/>
      </w:tblGrid>
      <w:tr w:rsidR="00A57ED0" w:rsidRPr="000D0201" w:rsidTr="00997E9F">
        <w:trPr>
          <w:tblHeader/>
        </w:trPr>
        <w:tc>
          <w:tcPr>
            <w:tcW w:w="3049" w:type="dxa"/>
            <w:shd w:val="clear" w:color="auto" w:fill="548DD4" w:themeFill="text2" w:themeFillTint="99"/>
          </w:tcPr>
          <w:p w:rsidR="00A57ED0" w:rsidRPr="000D0201" w:rsidRDefault="00A57ED0" w:rsidP="00997E9F">
            <w:pPr>
              <w:pStyle w:val="BodySingle"/>
              <w:spacing w:before="120" w:after="120"/>
              <w:ind w:left="0"/>
              <w:rPr>
                <w:rFonts w:cs="Arial"/>
                <w:b/>
                <w:i w:val="0"/>
                <w:color w:val="FFFFFF" w:themeColor="background1"/>
                <w:lang w:val="en-ZA"/>
              </w:rPr>
            </w:pPr>
            <w:r w:rsidRPr="000D0201">
              <w:rPr>
                <w:rFonts w:cs="Arial"/>
                <w:b/>
                <w:i w:val="0"/>
                <w:color w:val="FFFFFF" w:themeColor="background1"/>
                <w:lang w:val="en-ZA"/>
              </w:rPr>
              <w:t>Area of reporting</w:t>
            </w:r>
          </w:p>
        </w:tc>
        <w:tc>
          <w:tcPr>
            <w:tcW w:w="3157" w:type="dxa"/>
            <w:shd w:val="clear" w:color="auto" w:fill="548DD4" w:themeFill="text2" w:themeFillTint="99"/>
          </w:tcPr>
          <w:p w:rsidR="00A57ED0" w:rsidRPr="000D0201" w:rsidRDefault="00A57ED0" w:rsidP="00997E9F">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0D0201">
              <w:rPr>
                <w:rFonts w:cs="Arial"/>
                <w:b/>
                <w:i w:val="0"/>
                <w:color w:val="FFFFFF" w:themeColor="background1"/>
                <w:lang w:val="en-ZA"/>
              </w:rPr>
              <w:t xml:space="preserve">indings </w:t>
            </w:r>
          </w:p>
        </w:tc>
        <w:tc>
          <w:tcPr>
            <w:tcW w:w="3857" w:type="dxa"/>
            <w:shd w:val="clear" w:color="auto" w:fill="548DD4" w:themeFill="text2" w:themeFillTint="99"/>
          </w:tcPr>
          <w:p w:rsidR="00A57ED0" w:rsidRPr="000D0201" w:rsidRDefault="00A57ED0" w:rsidP="00997E9F">
            <w:pPr>
              <w:pStyle w:val="BodySingle"/>
              <w:spacing w:before="120" w:after="120"/>
              <w:ind w:left="0"/>
              <w:rPr>
                <w:rFonts w:cs="Arial"/>
                <w:b/>
                <w:i w:val="0"/>
                <w:color w:val="FFFFFF" w:themeColor="background1"/>
                <w:lang w:val="en-ZA"/>
              </w:rPr>
            </w:pPr>
            <w:r w:rsidRPr="000D0201">
              <w:rPr>
                <w:rFonts w:cs="Arial"/>
                <w:b/>
                <w:i w:val="0"/>
                <w:color w:val="FFFFFF" w:themeColor="background1"/>
                <w:lang w:val="en-ZA"/>
              </w:rPr>
              <w:t>Root causes</w:t>
            </w:r>
          </w:p>
        </w:tc>
        <w:tc>
          <w:tcPr>
            <w:tcW w:w="3937" w:type="dxa"/>
            <w:shd w:val="clear" w:color="auto" w:fill="548DD4" w:themeFill="text2" w:themeFillTint="99"/>
          </w:tcPr>
          <w:p w:rsidR="00A57ED0" w:rsidRPr="000D0201" w:rsidRDefault="00A57ED0" w:rsidP="00997E9F">
            <w:pPr>
              <w:pStyle w:val="BodySingle"/>
              <w:spacing w:before="120" w:after="120"/>
              <w:ind w:left="0"/>
              <w:rPr>
                <w:rFonts w:cs="Arial"/>
                <w:b/>
                <w:i w:val="0"/>
                <w:color w:val="FFFFFF" w:themeColor="background1"/>
                <w:lang w:val="en-ZA"/>
              </w:rPr>
            </w:pPr>
            <w:r w:rsidRPr="000D0201">
              <w:rPr>
                <w:rFonts w:cs="Arial"/>
                <w:b/>
                <w:i w:val="0"/>
                <w:color w:val="FFFFFF" w:themeColor="background1"/>
                <w:lang w:val="en-ZA"/>
              </w:rPr>
              <w:t>Recommendations</w:t>
            </w:r>
          </w:p>
        </w:tc>
      </w:tr>
      <w:tr w:rsidR="00A57ED0" w:rsidRPr="0029311D" w:rsidTr="00997E9F">
        <w:trPr>
          <w:tblHeader/>
        </w:trPr>
        <w:tc>
          <w:tcPr>
            <w:tcW w:w="14000" w:type="dxa"/>
            <w:gridSpan w:val="4"/>
            <w:vAlign w:val="center"/>
          </w:tcPr>
          <w:p w:rsidR="00A57ED0" w:rsidRPr="0029311D" w:rsidRDefault="00A57ED0" w:rsidP="00997E9F">
            <w:pPr>
              <w:pStyle w:val="BodySingle"/>
              <w:spacing w:before="120" w:after="120"/>
              <w:ind w:left="0"/>
              <w:jc w:val="left"/>
              <w:rPr>
                <w:rFonts w:cs="Arial"/>
                <w:i w:val="0"/>
                <w:color w:val="002060"/>
                <w:sz w:val="18"/>
                <w:szCs w:val="18"/>
                <w:lang w:val="en-ZA"/>
              </w:rPr>
            </w:pPr>
            <w:r>
              <w:rPr>
                <w:rFonts w:cs="Arial"/>
                <w:b/>
                <w:i w:val="0"/>
                <w:color w:val="002060"/>
                <w:sz w:val="18"/>
                <w:szCs w:val="18"/>
                <w:lang w:val="en-ZA"/>
              </w:rPr>
              <w:t xml:space="preserve">No material findings – clean audit </w:t>
            </w:r>
          </w:p>
        </w:tc>
      </w:tr>
    </w:tbl>
    <w:p w:rsidR="00A57ED0" w:rsidRDefault="00A57ED0" w:rsidP="00A57ED0">
      <w:pPr>
        <w:spacing w:after="0"/>
        <w:rPr>
          <w:rFonts w:cs="Arial"/>
          <w:b/>
          <w:i/>
          <w:color w:val="244061" w:themeColor="accent1" w:themeShade="80"/>
        </w:rPr>
      </w:pPr>
    </w:p>
    <w:p w:rsidR="00A57ED0" w:rsidRDefault="00A57ED0">
      <w:pPr>
        <w:spacing w:after="0"/>
        <w:rPr>
          <w:b/>
          <w:highlight w:val="green"/>
        </w:rPr>
      </w:pPr>
      <w:r>
        <w:rPr>
          <w:b/>
          <w:highlight w:val="green"/>
        </w:rPr>
        <w:br w:type="page"/>
      </w:r>
    </w:p>
    <w:p w:rsidR="0095144E" w:rsidRDefault="0095144E" w:rsidP="00BA69DE">
      <w:pPr>
        <w:rPr>
          <w:b/>
          <w:highlight w:val="green"/>
        </w:rPr>
      </w:pPr>
    </w:p>
    <w:p w:rsidR="00BA69DE" w:rsidRPr="00957BD9" w:rsidRDefault="00BA69DE" w:rsidP="005771C9">
      <w:pPr>
        <w:spacing w:after="0"/>
        <w:rPr>
          <w:b/>
        </w:rPr>
      </w:pPr>
      <w:r w:rsidRPr="0095144E">
        <w:rPr>
          <w:b/>
        </w:rPr>
        <w:t xml:space="preserve">Name of entity: </w:t>
      </w:r>
      <w:r w:rsidRPr="0095144E">
        <w:rPr>
          <w:b/>
          <w:color w:val="0070C0"/>
        </w:rPr>
        <w:t>FASSET</w:t>
      </w:r>
    </w:p>
    <w:p w:rsidR="00BA69DE" w:rsidRDefault="00BA69DE" w:rsidP="00BA69DE"/>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C76680" w:rsidRPr="009F6A58" w:rsidTr="00BC3D88">
        <w:trPr>
          <w:tblHeader/>
        </w:trPr>
        <w:tc>
          <w:tcPr>
            <w:tcW w:w="3049" w:type="dxa"/>
            <w:shd w:val="clear" w:color="auto" w:fill="548DD4" w:themeFill="text2" w:themeFillTint="99"/>
          </w:tcPr>
          <w:p w:rsidR="00C76680" w:rsidRPr="009F6A58" w:rsidRDefault="00C76680" w:rsidP="00BC3D88">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Area of reporting</w:t>
            </w:r>
          </w:p>
        </w:tc>
        <w:tc>
          <w:tcPr>
            <w:tcW w:w="3157" w:type="dxa"/>
            <w:shd w:val="clear" w:color="auto" w:fill="548DD4" w:themeFill="text2" w:themeFillTint="99"/>
          </w:tcPr>
          <w:p w:rsidR="00C76680" w:rsidRPr="009F6A58" w:rsidRDefault="00C76680"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9F6A58">
              <w:rPr>
                <w:rFonts w:cs="Arial"/>
                <w:b/>
                <w:i w:val="0"/>
                <w:color w:val="FFFFFF" w:themeColor="background1"/>
                <w:lang w:val="en-ZA"/>
              </w:rPr>
              <w:t xml:space="preserve">indings </w:t>
            </w:r>
          </w:p>
        </w:tc>
        <w:tc>
          <w:tcPr>
            <w:tcW w:w="3857" w:type="dxa"/>
            <w:shd w:val="clear" w:color="auto" w:fill="548DD4" w:themeFill="text2" w:themeFillTint="99"/>
          </w:tcPr>
          <w:p w:rsidR="00C76680" w:rsidRPr="009F6A58" w:rsidRDefault="00C76680" w:rsidP="00BC3D88">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Root causes</w:t>
            </w:r>
          </w:p>
        </w:tc>
        <w:tc>
          <w:tcPr>
            <w:tcW w:w="4003" w:type="dxa"/>
            <w:shd w:val="clear" w:color="auto" w:fill="548DD4" w:themeFill="text2" w:themeFillTint="99"/>
          </w:tcPr>
          <w:p w:rsidR="00C76680" w:rsidRPr="009F6A58" w:rsidRDefault="00C76680" w:rsidP="00BC3D88">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Recommendations</w:t>
            </w:r>
          </w:p>
        </w:tc>
      </w:tr>
      <w:tr w:rsidR="00C76680" w:rsidRPr="0029311D" w:rsidTr="00BC3D88">
        <w:trPr>
          <w:tblHeader/>
        </w:trPr>
        <w:tc>
          <w:tcPr>
            <w:tcW w:w="3049" w:type="dxa"/>
          </w:tcPr>
          <w:p w:rsidR="00C76680" w:rsidRPr="0029311D" w:rsidRDefault="00C76680" w:rsidP="00BC3D88">
            <w:pPr>
              <w:pStyle w:val="BodySingle"/>
              <w:spacing w:before="120" w:after="120"/>
              <w:ind w:left="0"/>
              <w:jc w:val="left"/>
              <w:rPr>
                <w:rFonts w:cs="Arial"/>
                <w:b/>
                <w:i w:val="0"/>
                <w:color w:val="002060"/>
                <w:sz w:val="18"/>
                <w:szCs w:val="18"/>
                <w:lang w:val="en-ZA"/>
              </w:rPr>
            </w:pPr>
            <w:r w:rsidRPr="0029311D">
              <w:rPr>
                <w:rFonts w:cs="Arial"/>
                <w:b/>
                <w:i w:val="0"/>
                <w:color w:val="002060"/>
                <w:sz w:val="18"/>
                <w:szCs w:val="18"/>
                <w:lang w:val="en-ZA"/>
              </w:rPr>
              <w:t xml:space="preserve">Financial </w:t>
            </w:r>
            <w:r>
              <w:rPr>
                <w:rFonts w:cs="Arial"/>
                <w:b/>
                <w:i w:val="0"/>
                <w:color w:val="002060"/>
                <w:sz w:val="18"/>
                <w:szCs w:val="18"/>
                <w:lang w:val="en-ZA"/>
              </w:rPr>
              <w:t>s</w:t>
            </w:r>
            <w:r w:rsidRPr="0029311D">
              <w:rPr>
                <w:rFonts w:cs="Arial"/>
                <w:b/>
                <w:i w:val="0"/>
                <w:color w:val="002060"/>
                <w:sz w:val="18"/>
                <w:szCs w:val="18"/>
                <w:lang w:val="en-ZA"/>
              </w:rPr>
              <w:t>tatement</w:t>
            </w:r>
            <w:r>
              <w:rPr>
                <w:rFonts w:cs="Arial"/>
                <w:b/>
                <w:i w:val="0"/>
                <w:color w:val="002060"/>
                <w:sz w:val="18"/>
                <w:szCs w:val="18"/>
                <w:lang w:val="en-ZA"/>
              </w:rPr>
              <w:t>s</w:t>
            </w:r>
          </w:p>
        </w:tc>
        <w:tc>
          <w:tcPr>
            <w:tcW w:w="3157" w:type="dxa"/>
            <w:shd w:val="clear" w:color="auto" w:fill="auto"/>
          </w:tcPr>
          <w:p w:rsidR="00C76680" w:rsidRDefault="00C76680" w:rsidP="00BC3D88">
            <w:pPr>
              <w:pStyle w:val="BodySingle"/>
              <w:spacing w:before="120" w:after="120"/>
              <w:ind w:left="0"/>
              <w:jc w:val="left"/>
              <w:rPr>
                <w:rFonts w:cs="Arial"/>
                <w:i w:val="0"/>
                <w:color w:val="002060"/>
                <w:sz w:val="18"/>
                <w:szCs w:val="18"/>
                <w:lang w:val="en-ZA"/>
              </w:rPr>
            </w:pPr>
            <w:r>
              <w:rPr>
                <w:rFonts w:cs="Arial"/>
                <w:i w:val="0"/>
                <w:color w:val="002060"/>
                <w:sz w:val="18"/>
                <w:szCs w:val="18"/>
                <w:lang w:val="en-ZA"/>
              </w:rPr>
              <w:t xml:space="preserve">Material misstatement  in commitments on </w:t>
            </w:r>
            <w:r w:rsidRPr="00715E36">
              <w:rPr>
                <w:rFonts w:cs="Arial"/>
                <w:i w:val="0"/>
                <w:color w:val="002060"/>
                <w:sz w:val="18"/>
                <w:szCs w:val="18"/>
                <w:lang w:val="en-ZA"/>
              </w:rPr>
              <w:t xml:space="preserve"> the submitted financial statements. These were subsequently corrected by management</w:t>
            </w:r>
            <w:r>
              <w:rPr>
                <w:rFonts w:cs="Arial"/>
                <w:i w:val="0"/>
                <w:color w:val="002060"/>
                <w:sz w:val="18"/>
                <w:szCs w:val="18"/>
                <w:lang w:val="en-ZA"/>
              </w:rPr>
              <w:t>.</w:t>
            </w:r>
          </w:p>
        </w:tc>
        <w:tc>
          <w:tcPr>
            <w:tcW w:w="3857" w:type="dxa"/>
            <w:shd w:val="clear" w:color="auto" w:fill="auto"/>
          </w:tcPr>
          <w:p w:rsidR="00C76680" w:rsidRPr="00A138B9" w:rsidRDefault="00C76680" w:rsidP="00BC3D88">
            <w:pPr>
              <w:pStyle w:val="BodySingle"/>
              <w:spacing w:before="120" w:after="120"/>
              <w:ind w:left="0"/>
              <w:jc w:val="left"/>
              <w:rPr>
                <w:rFonts w:cs="Arial"/>
                <w:i w:val="0"/>
                <w:color w:val="002060"/>
                <w:sz w:val="18"/>
                <w:szCs w:val="18"/>
                <w:lang w:val="en-ZA"/>
              </w:rPr>
            </w:pPr>
            <w:r w:rsidRPr="00C76680">
              <w:rPr>
                <w:rFonts w:cs="Arial"/>
                <w:i w:val="0"/>
                <w:color w:val="002060"/>
                <w:sz w:val="18"/>
                <w:szCs w:val="18"/>
                <w:lang w:val="en-ZA"/>
              </w:rPr>
              <w:t>Management did not ensure that the commitments included in the commitments register are supported by the active contracts</w:t>
            </w:r>
          </w:p>
        </w:tc>
        <w:tc>
          <w:tcPr>
            <w:tcW w:w="4003" w:type="dxa"/>
            <w:shd w:val="clear" w:color="auto" w:fill="auto"/>
          </w:tcPr>
          <w:p w:rsidR="00C76680" w:rsidRPr="00C76680" w:rsidRDefault="00C76680" w:rsidP="005F6416">
            <w:pPr>
              <w:pStyle w:val="ListParagraph"/>
              <w:numPr>
                <w:ilvl w:val="0"/>
                <w:numId w:val="32"/>
              </w:numPr>
              <w:spacing w:after="0"/>
              <w:rPr>
                <w:rFonts w:cs="Arial"/>
                <w:noProof/>
                <w:color w:val="002060"/>
                <w:sz w:val="18"/>
                <w:szCs w:val="18"/>
                <w:lang w:eastAsia="en-US"/>
              </w:rPr>
            </w:pPr>
            <w:r w:rsidRPr="00C76680">
              <w:rPr>
                <w:rFonts w:cs="Arial"/>
                <w:noProof/>
                <w:color w:val="002060"/>
                <w:sz w:val="18"/>
                <w:szCs w:val="18"/>
                <w:lang w:eastAsia="en-US"/>
              </w:rPr>
              <w:t>Management must implement controls to ensure that commitments included in the commitments register are supported by valid and active contracts.</w:t>
            </w:r>
          </w:p>
          <w:p w:rsidR="00C76680" w:rsidRPr="00C76680" w:rsidRDefault="00C76680" w:rsidP="00BC3D88">
            <w:pPr>
              <w:spacing w:after="0"/>
              <w:rPr>
                <w:rFonts w:cs="Arial"/>
                <w:noProof/>
                <w:color w:val="002060"/>
                <w:sz w:val="18"/>
                <w:szCs w:val="18"/>
                <w:lang w:eastAsia="en-US"/>
              </w:rPr>
            </w:pPr>
          </w:p>
          <w:p w:rsidR="00C76680" w:rsidRDefault="00C76680" w:rsidP="005F6416">
            <w:pPr>
              <w:pStyle w:val="BodySingle"/>
              <w:numPr>
                <w:ilvl w:val="0"/>
                <w:numId w:val="31"/>
              </w:numPr>
              <w:spacing w:before="120" w:after="120"/>
              <w:jc w:val="left"/>
              <w:rPr>
                <w:rFonts w:cs="Arial"/>
                <w:i w:val="0"/>
                <w:color w:val="002060"/>
                <w:sz w:val="18"/>
                <w:szCs w:val="18"/>
                <w:lang w:val="en-ZA"/>
              </w:rPr>
            </w:pPr>
            <w:r w:rsidRPr="00C76680">
              <w:rPr>
                <w:rFonts w:cs="Arial"/>
                <w:i w:val="0"/>
                <w:color w:val="002060"/>
                <w:sz w:val="18"/>
                <w:szCs w:val="18"/>
                <w:lang w:val="en-ZA"/>
              </w:rPr>
              <w:t>Controls relating to contracts management must be improved to ensure that contracts that are about to expire are assessed to determine the need to complete extensions or addendums. If the need to complete extensions or addendums is identified, these must be timeously completed and approved at the correct level of authority before any payments are made against these contracts</w:t>
            </w:r>
          </w:p>
        </w:tc>
      </w:tr>
      <w:tr w:rsidR="00C76680" w:rsidRPr="0029311D" w:rsidTr="00BC3D88">
        <w:trPr>
          <w:tblHeader/>
        </w:trPr>
        <w:tc>
          <w:tcPr>
            <w:tcW w:w="3049" w:type="dxa"/>
          </w:tcPr>
          <w:p w:rsidR="00C76680" w:rsidRPr="00341929" w:rsidRDefault="00C76680" w:rsidP="00BC3D88">
            <w:pPr>
              <w:pStyle w:val="BodySingle"/>
              <w:spacing w:before="120" w:after="120"/>
              <w:ind w:left="0"/>
              <w:jc w:val="left"/>
              <w:rPr>
                <w:rFonts w:cs="Arial"/>
                <w:b/>
                <w:i w:val="0"/>
                <w:color w:val="002060"/>
                <w:sz w:val="18"/>
                <w:szCs w:val="18"/>
                <w:lang w:val="en-ZA"/>
              </w:rPr>
            </w:pPr>
            <w:r w:rsidRPr="0029311D">
              <w:rPr>
                <w:rFonts w:cs="Arial"/>
                <w:b/>
                <w:i w:val="0"/>
                <w:color w:val="002060"/>
                <w:sz w:val="18"/>
                <w:szCs w:val="18"/>
                <w:lang w:val="en-ZA"/>
              </w:rPr>
              <w:lastRenderedPageBreak/>
              <w:t>Predetermined objectives</w:t>
            </w:r>
          </w:p>
        </w:tc>
        <w:tc>
          <w:tcPr>
            <w:tcW w:w="3157" w:type="dxa"/>
            <w:shd w:val="clear" w:color="auto" w:fill="auto"/>
          </w:tcPr>
          <w:p w:rsidR="00C76680" w:rsidRDefault="00C76680" w:rsidP="005F6416">
            <w:pPr>
              <w:pStyle w:val="BodySingle"/>
              <w:numPr>
                <w:ilvl w:val="0"/>
                <w:numId w:val="31"/>
              </w:numPr>
              <w:spacing w:before="120" w:after="120"/>
              <w:jc w:val="left"/>
              <w:rPr>
                <w:rFonts w:cs="Arial"/>
                <w:i w:val="0"/>
                <w:color w:val="002060"/>
                <w:sz w:val="18"/>
                <w:szCs w:val="18"/>
                <w:lang w:val="en-ZA"/>
              </w:rPr>
            </w:pPr>
            <w:r>
              <w:rPr>
                <w:rFonts w:cs="Arial"/>
                <w:i w:val="0"/>
                <w:color w:val="002060"/>
                <w:sz w:val="18"/>
                <w:szCs w:val="18"/>
                <w:lang w:val="en-ZA"/>
              </w:rPr>
              <w:t>Performance achivements not complete.</w:t>
            </w:r>
          </w:p>
          <w:p w:rsidR="00C76680" w:rsidRDefault="00C76680" w:rsidP="00BC3D88">
            <w:pPr>
              <w:pStyle w:val="BodySingle"/>
              <w:spacing w:before="120" w:after="120"/>
              <w:jc w:val="left"/>
              <w:rPr>
                <w:rFonts w:cs="Arial"/>
                <w:i w:val="0"/>
                <w:color w:val="002060"/>
                <w:sz w:val="18"/>
                <w:szCs w:val="18"/>
                <w:lang w:val="en-ZA"/>
              </w:rPr>
            </w:pPr>
          </w:p>
          <w:p w:rsidR="00C76680" w:rsidRPr="00C76680" w:rsidRDefault="00C76680" w:rsidP="005F6416">
            <w:pPr>
              <w:pStyle w:val="ListParagraph"/>
              <w:numPr>
                <w:ilvl w:val="0"/>
                <w:numId w:val="31"/>
              </w:numPr>
              <w:rPr>
                <w:rFonts w:cs="Arial"/>
                <w:noProof/>
                <w:color w:val="002060"/>
                <w:sz w:val="18"/>
                <w:szCs w:val="18"/>
                <w:lang w:eastAsia="en-US"/>
              </w:rPr>
            </w:pPr>
            <w:bookmarkStart w:id="1" w:name="_Ref489113681"/>
            <w:r w:rsidRPr="00C76680">
              <w:rPr>
                <w:rFonts w:cs="Arial"/>
                <w:noProof/>
                <w:color w:val="002060"/>
                <w:sz w:val="18"/>
                <w:szCs w:val="18"/>
                <w:lang w:eastAsia="en-US"/>
              </w:rPr>
              <w:t>Duplications in the performance information report</w:t>
            </w:r>
            <w:bookmarkEnd w:id="1"/>
            <w:r w:rsidRPr="00C76680">
              <w:rPr>
                <w:rFonts w:cs="Arial"/>
                <w:noProof/>
                <w:color w:val="002060"/>
                <w:sz w:val="18"/>
                <w:szCs w:val="18"/>
                <w:lang w:eastAsia="en-US"/>
              </w:rPr>
              <w:t xml:space="preserve"> </w:t>
            </w:r>
          </w:p>
          <w:p w:rsidR="00C76680" w:rsidRDefault="00C76680" w:rsidP="00BC3D88">
            <w:pPr>
              <w:pStyle w:val="BodySingle"/>
              <w:spacing w:before="120" w:after="120"/>
              <w:ind w:left="0"/>
              <w:jc w:val="left"/>
              <w:rPr>
                <w:rFonts w:cs="Arial"/>
                <w:i w:val="0"/>
                <w:color w:val="002060"/>
                <w:sz w:val="18"/>
                <w:szCs w:val="18"/>
                <w:lang w:val="en-ZA"/>
              </w:rPr>
            </w:pPr>
          </w:p>
          <w:p w:rsidR="00C76680" w:rsidRPr="007337CC" w:rsidRDefault="00C76680" w:rsidP="005F6416">
            <w:pPr>
              <w:pStyle w:val="BodySingle"/>
              <w:numPr>
                <w:ilvl w:val="0"/>
                <w:numId w:val="31"/>
              </w:numPr>
              <w:spacing w:before="120" w:after="120"/>
              <w:jc w:val="left"/>
              <w:rPr>
                <w:rFonts w:cs="Arial"/>
                <w:i w:val="0"/>
                <w:color w:val="002060"/>
                <w:sz w:val="18"/>
                <w:szCs w:val="18"/>
                <w:lang w:val="en-ZA"/>
              </w:rPr>
            </w:pPr>
            <w:r w:rsidRPr="00C76680">
              <w:rPr>
                <w:rFonts w:cs="Arial"/>
                <w:i w:val="0"/>
                <w:color w:val="002060"/>
                <w:sz w:val="18"/>
                <w:szCs w:val="18"/>
                <w:lang w:val="en-ZA"/>
              </w:rPr>
              <w:t>No sufficient appropriate evidence that clearly defined the predetermined evidence and method of collection to be used when measuring the actual achievement for the indicator, as required by the Framework for managing programme performance information (FMPPI).</w:t>
            </w:r>
            <w:r w:rsidRPr="007337CC">
              <w:rPr>
                <w:rFonts w:cs="Arial"/>
                <w:sz w:val="18"/>
                <w:szCs w:val="18"/>
              </w:rPr>
              <w:t xml:space="preserve">  </w:t>
            </w:r>
          </w:p>
        </w:tc>
        <w:tc>
          <w:tcPr>
            <w:tcW w:w="3857" w:type="dxa"/>
            <w:shd w:val="clear" w:color="auto" w:fill="auto"/>
          </w:tcPr>
          <w:p w:rsidR="00C76680" w:rsidRPr="00C76680" w:rsidRDefault="00C76680" w:rsidP="005F6416">
            <w:pPr>
              <w:pStyle w:val="ListParagraph"/>
              <w:numPr>
                <w:ilvl w:val="0"/>
                <w:numId w:val="31"/>
              </w:numPr>
              <w:rPr>
                <w:rFonts w:cs="Arial"/>
                <w:noProof/>
                <w:color w:val="002060"/>
                <w:sz w:val="18"/>
                <w:szCs w:val="18"/>
                <w:lang w:eastAsia="en-US"/>
              </w:rPr>
            </w:pPr>
            <w:r w:rsidRPr="00C76680">
              <w:rPr>
                <w:rFonts w:cs="Arial"/>
                <w:noProof/>
                <w:color w:val="002060"/>
                <w:sz w:val="18"/>
                <w:szCs w:val="18"/>
                <w:lang w:eastAsia="en-US"/>
              </w:rPr>
              <w:t>Management did not ensure that report on targets as they have indicated in the APP</w:t>
            </w:r>
          </w:p>
          <w:p w:rsidR="00C76680" w:rsidRPr="00C76680" w:rsidRDefault="00C76680" w:rsidP="00BC3D88">
            <w:pPr>
              <w:pStyle w:val="ListParagraph"/>
              <w:rPr>
                <w:rFonts w:cs="Arial"/>
                <w:noProof/>
                <w:color w:val="002060"/>
                <w:sz w:val="18"/>
                <w:szCs w:val="18"/>
                <w:lang w:eastAsia="en-US"/>
              </w:rPr>
            </w:pPr>
          </w:p>
          <w:p w:rsidR="00C76680" w:rsidRPr="00C76680" w:rsidRDefault="00C76680" w:rsidP="00BC3D88">
            <w:pPr>
              <w:pStyle w:val="ListParagraph"/>
              <w:rPr>
                <w:rFonts w:cs="Arial"/>
                <w:noProof/>
                <w:color w:val="002060"/>
                <w:sz w:val="18"/>
                <w:szCs w:val="18"/>
                <w:lang w:eastAsia="en-US"/>
              </w:rPr>
            </w:pPr>
          </w:p>
          <w:p w:rsidR="00C76680" w:rsidRPr="00C5007A" w:rsidRDefault="00C76680" w:rsidP="005F6416">
            <w:pPr>
              <w:pStyle w:val="BodySingle"/>
              <w:numPr>
                <w:ilvl w:val="0"/>
                <w:numId w:val="31"/>
              </w:numPr>
              <w:spacing w:before="120" w:after="120"/>
              <w:jc w:val="left"/>
              <w:rPr>
                <w:rFonts w:cs="Arial"/>
                <w:i w:val="0"/>
                <w:color w:val="002060"/>
                <w:sz w:val="18"/>
                <w:szCs w:val="18"/>
                <w:lang w:val="en-ZA"/>
              </w:rPr>
            </w:pPr>
            <w:r w:rsidRPr="00C76680">
              <w:rPr>
                <w:rFonts w:cs="Arial"/>
                <w:i w:val="0"/>
                <w:color w:val="002060"/>
                <w:sz w:val="18"/>
                <w:szCs w:val="18"/>
                <w:lang w:val="en-ZA"/>
              </w:rPr>
              <w:t xml:space="preserve">Management did not ensure that they exclude duplicates in their reported targets   </w:t>
            </w:r>
          </w:p>
          <w:p w:rsidR="00C76680" w:rsidRPr="00C76680" w:rsidRDefault="00C76680" w:rsidP="00BC3D88">
            <w:pPr>
              <w:pStyle w:val="BodySingle"/>
              <w:spacing w:before="120" w:after="120"/>
              <w:jc w:val="left"/>
              <w:rPr>
                <w:rFonts w:cs="Arial"/>
                <w:i w:val="0"/>
                <w:color w:val="002060"/>
                <w:sz w:val="18"/>
                <w:szCs w:val="18"/>
                <w:lang w:val="en-ZA"/>
              </w:rPr>
            </w:pPr>
          </w:p>
          <w:p w:rsidR="00C76680" w:rsidRPr="00C5007A" w:rsidRDefault="00C76680" w:rsidP="005F6416">
            <w:pPr>
              <w:pStyle w:val="BodySingle"/>
              <w:numPr>
                <w:ilvl w:val="0"/>
                <w:numId w:val="31"/>
              </w:numPr>
              <w:spacing w:before="120" w:after="120"/>
              <w:jc w:val="left"/>
              <w:rPr>
                <w:rFonts w:cs="Arial"/>
                <w:i w:val="0"/>
                <w:color w:val="002060"/>
                <w:sz w:val="18"/>
                <w:szCs w:val="18"/>
                <w:lang w:val="en-ZA"/>
              </w:rPr>
            </w:pPr>
            <w:r w:rsidRPr="00C76680">
              <w:rPr>
                <w:rFonts w:cs="Arial"/>
                <w:i w:val="0"/>
                <w:color w:val="002060"/>
                <w:sz w:val="18"/>
                <w:szCs w:val="18"/>
                <w:lang w:val="en-ZA"/>
              </w:rPr>
              <w:t>Management did not ensure that performance targets are in line with the SMART principles</w:t>
            </w:r>
          </w:p>
          <w:p w:rsidR="00C76680" w:rsidRPr="00C76680" w:rsidRDefault="00C76680" w:rsidP="00BC3D88">
            <w:pPr>
              <w:pStyle w:val="BodySingle"/>
              <w:spacing w:before="120" w:after="120"/>
              <w:jc w:val="left"/>
              <w:rPr>
                <w:rFonts w:cs="Arial"/>
                <w:i w:val="0"/>
                <w:color w:val="002060"/>
                <w:sz w:val="18"/>
                <w:szCs w:val="18"/>
                <w:lang w:val="en-ZA"/>
              </w:rPr>
            </w:pPr>
          </w:p>
          <w:p w:rsidR="00C76680" w:rsidRPr="00C72E9A" w:rsidRDefault="00C76680" w:rsidP="00BC3D88">
            <w:pPr>
              <w:pStyle w:val="BodySingle"/>
              <w:spacing w:before="120" w:after="120"/>
              <w:ind w:left="0"/>
              <w:jc w:val="left"/>
              <w:rPr>
                <w:rFonts w:cs="Arial"/>
                <w:i w:val="0"/>
                <w:color w:val="002060"/>
                <w:sz w:val="18"/>
                <w:szCs w:val="18"/>
                <w:lang w:val="en-ZA"/>
              </w:rPr>
            </w:pPr>
          </w:p>
          <w:p w:rsidR="00C76680" w:rsidRDefault="00C76680" w:rsidP="00BC3D88">
            <w:pPr>
              <w:pStyle w:val="BodySingle"/>
              <w:spacing w:before="120" w:after="120"/>
              <w:jc w:val="left"/>
              <w:rPr>
                <w:rFonts w:cs="Arial"/>
                <w:i w:val="0"/>
                <w:color w:val="002060"/>
                <w:sz w:val="18"/>
                <w:szCs w:val="18"/>
                <w:lang w:val="en-ZA"/>
              </w:rPr>
            </w:pPr>
          </w:p>
        </w:tc>
        <w:tc>
          <w:tcPr>
            <w:tcW w:w="4003" w:type="dxa"/>
            <w:shd w:val="clear" w:color="auto" w:fill="auto"/>
          </w:tcPr>
          <w:p w:rsidR="00C76680" w:rsidRPr="00C76680" w:rsidRDefault="00C76680" w:rsidP="005F6416">
            <w:pPr>
              <w:pStyle w:val="ListParagraph"/>
              <w:numPr>
                <w:ilvl w:val="0"/>
                <w:numId w:val="33"/>
              </w:numPr>
              <w:rPr>
                <w:rFonts w:cs="Arial"/>
                <w:noProof/>
                <w:color w:val="002060"/>
                <w:sz w:val="18"/>
                <w:szCs w:val="18"/>
                <w:lang w:eastAsia="en-US"/>
              </w:rPr>
            </w:pPr>
            <w:r w:rsidRPr="00C76680">
              <w:rPr>
                <w:rFonts w:cs="Arial"/>
                <w:noProof/>
                <w:color w:val="002060"/>
                <w:sz w:val="18"/>
                <w:szCs w:val="18"/>
                <w:lang w:eastAsia="en-US"/>
              </w:rPr>
              <w:t>Management should ensure that they report on targets as they have indicated in the APP</w:t>
            </w:r>
          </w:p>
          <w:p w:rsidR="00C76680" w:rsidRPr="00C76680" w:rsidRDefault="00C76680" w:rsidP="005F6416">
            <w:pPr>
              <w:pStyle w:val="ListParagraph"/>
              <w:numPr>
                <w:ilvl w:val="0"/>
                <w:numId w:val="33"/>
              </w:numPr>
              <w:rPr>
                <w:rFonts w:cs="Arial"/>
                <w:noProof/>
                <w:color w:val="002060"/>
                <w:sz w:val="18"/>
                <w:szCs w:val="18"/>
                <w:lang w:eastAsia="en-US"/>
              </w:rPr>
            </w:pPr>
            <w:r w:rsidRPr="00C76680">
              <w:rPr>
                <w:rFonts w:cs="Arial"/>
                <w:noProof/>
                <w:color w:val="002060"/>
                <w:sz w:val="18"/>
                <w:szCs w:val="18"/>
                <w:lang w:eastAsia="en-US"/>
              </w:rPr>
              <w:t>Management must also investigate and ensure that all the learnership that are supposed to be reported under performance information are reported</w:t>
            </w:r>
          </w:p>
          <w:p w:rsidR="00C76680" w:rsidRPr="00C76680" w:rsidRDefault="00C76680" w:rsidP="00BC3D88">
            <w:pPr>
              <w:pStyle w:val="ListParagraph"/>
              <w:rPr>
                <w:rFonts w:cs="Arial"/>
                <w:noProof/>
                <w:color w:val="002060"/>
                <w:sz w:val="18"/>
                <w:szCs w:val="18"/>
                <w:lang w:eastAsia="en-US"/>
              </w:rPr>
            </w:pPr>
          </w:p>
          <w:p w:rsidR="00C76680" w:rsidRPr="00C76680" w:rsidRDefault="00C76680" w:rsidP="005F6416">
            <w:pPr>
              <w:pStyle w:val="ListParagraph"/>
              <w:numPr>
                <w:ilvl w:val="0"/>
                <w:numId w:val="33"/>
              </w:numPr>
              <w:rPr>
                <w:rFonts w:cs="Arial"/>
                <w:noProof/>
                <w:color w:val="002060"/>
                <w:sz w:val="18"/>
                <w:szCs w:val="18"/>
                <w:lang w:eastAsia="en-US"/>
              </w:rPr>
            </w:pPr>
            <w:r w:rsidRPr="00C76680">
              <w:rPr>
                <w:rFonts w:cs="Arial"/>
                <w:noProof/>
                <w:color w:val="002060"/>
                <w:sz w:val="18"/>
                <w:szCs w:val="18"/>
                <w:lang w:eastAsia="en-US"/>
              </w:rPr>
              <w:t>Management should review the APR and ensure that all duplications are removed as these overstate the actual performance achieved.</w:t>
            </w:r>
          </w:p>
          <w:p w:rsidR="00C76680" w:rsidRPr="00C76680" w:rsidRDefault="00C76680" w:rsidP="00BC3D88">
            <w:pPr>
              <w:pStyle w:val="ListParagraph"/>
              <w:rPr>
                <w:rFonts w:cs="Arial"/>
                <w:noProof/>
                <w:color w:val="002060"/>
                <w:sz w:val="18"/>
                <w:szCs w:val="18"/>
                <w:lang w:eastAsia="en-US"/>
              </w:rPr>
            </w:pPr>
          </w:p>
          <w:p w:rsidR="00C76680" w:rsidRPr="00C76680" w:rsidRDefault="00C76680" w:rsidP="005F6416">
            <w:pPr>
              <w:pStyle w:val="ListParagraph"/>
              <w:numPr>
                <w:ilvl w:val="0"/>
                <w:numId w:val="33"/>
              </w:numPr>
              <w:spacing w:after="180"/>
              <w:rPr>
                <w:rFonts w:cs="Arial"/>
                <w:noProof/>
                <w:color w:val="002060"/>
                <w:sz w:val="18"/>
                <w:szCs w:val="18"/>
                <w:lang w:eastAsia="en-US"/>
              </w:rPr>
            </w:pPr>
            <w:r w:rsidRPr="00C76680">
              <w:rPr>
                <w:rFonts w:cs="Arial"/>
                <w:noProof/>
                <w:color w:val="002060"/>
                <w:sz w:val="18"/>
                <w:szCs w:val="18"/>
                <w:lang w:eastAsia="en-US"/>
              </w:rPr>
              <w:t>Management must ensure that before approval of the strategic plan and annual performance plan; the indicators and targets are in line with the SMART principles as per the National Treasury guide on Managing Programme Performance.</w:t>
            </w:r>
          </w:p>
          <w:p w:rsidR="00C76680" w:rsidRPr="00C76680" w:rsidRDefault="00C76680" w:rsidP="005F6416">
            <w:pPr>
              <w:pStyle w:val="ListParagraph"/>
              <w:numPr>
                <w:ilvl w:val="0"/>
                <w:numId w:val="33"/>
              </w:numPr>
              <w:spacing w:after="180"/>
              <w:rPr>
                <w:rFonts w:cs="Arial"/>
                <w:noProof/>
                <w:color w:val="002060"/>
                <w:sz w:val="18"/>
                <w:szCs w:val="18"/>
                <w:lang w:eastAsia="en-US"/>
              </w:rPr>
            </w:pPr>
            <w:r w:rsidRPr="00C76680">
              <w:rPr>
                <w:rFonts w:cs="Arial"/>
                <w:noProof/>
                <w:color w:val="002060"/>
                <w:sz w:val="18"/>
                <w:szCs w:val="18"/>
                <w:lang w:eastAsia="en-US"/>
              </w:rPr>
              <w:t>Management must update the final draft Strategic Plan and APP for the 2019/20 financial year before submission to the Executive Authority for approval to ensure compliance with the SMART principles</w:t>
            </w:r>
          </w:p>
          <w:p w:rsidR="00C76680" w:rsidRPr="00C72E9A" w:rsidRDefault="00C76680" w:rsidP="00BC3D88">
            <w:pPr>
              <w:pStyle w:val="ListParagraph"/>
              <w:rPr>
                <w:rFonts w:cs="Arial"/>
              </w:rPr>
            </w:pPr>
          </w:p>
          <w:p w:rsidR="00C76680" w:rsidRPr="00905188" w:rsidRDefault="00C76680" w:rsidP="00BC3D88">
            <w:pPr>
              <w:pStyle w:val="NormalWeb"/>
              <w:ind w:left="720"/>
              <w:rPr>
                <w:rFonts w:ascii="Arial" w:hAnsi="Arial" w:cs="Arial"/>
                <w:sz w:val="22"/>
                <w:szCs w:val="22"/>
              </w:rPr>
            </w:pPr>
            <w:r w:rsidRPr="00905188">
              <w:rPr>
                <w:rFonts w:ascii="Arial" w:hAnsi="Arial" w:cs="Arial"/>
                <w:sz w:val="22"/>
                <w:szCs w:val="22"/>
              </w:rPr>
              <w:t>.</w:t>
            </w:r>
          </w:p>
          <w:p w:rsidR="00C76680" w:rsidRPr="00905188" w:rsidRDefault="00C76680" w:rsidP="00BC3D88">
            <w:pPr>
              <w:pStyle w:val="ListParagraph"/>
              <w:rPr>
                <w:rFonts w:cs="Arial"/>
              </w:rPr>
            </w:pPr>
          </w:p>
          <w:p w:rsidR="00C76680" w:rsidRDefault="00C76680" w:rsidP="00BC3D88">
            <w:pPr>
              <w:pStyle w:val="BodySingle"/>
              <w:spacing w:before="120" w:after="120"/>
              <w:ind w:left="0"/>
              <w:jc w:val="left"/>
              <w:rPr>
                <w:rFonts w:cs="Arial"/>
                <w:i w:val="0"/>
                <w:color w:val="002060"/>
                <w:sz w:val="18"/>
                <w:szCs w:val="18"/>
                <w:lang w:val="en-ZA"/>
              </w:rPr>
            </w:pPr>
          </w:p>
        </w:tc>
      </w:tr>
      <w:tr w:rsidR="00C76680" w:rsidRPr="0029311D" w:rsidTr="00BC3D88">
        <w:trPr>
          <w:trHeight w:val="1919"/>
          <w:tblHeader/>
        </w:trPr>
        <w:tc>
          <w:tcPr>
            <w:tcW w:w="3049" w:type="dxa"/>
          </w:tcPr>
          <w:p w:rsidR="00C76680" w:rsidRPr="009B7CCA" w:rsidRDefault="00C76680" w:rsidP="00BC3D88">
            <w:pPr>
              <w:pStyle w:val="BodySingle"/>
              <w:spacing w:before="120" w:after="120"/>
              <w:ind w:left="0"/>
              <w:jc w:val="left"/>
              <w:rPr>
                <w:rFonts w:cs="Arial"/>
                <w:b/>
                <w:i w:val="0"/>
                <w:color w:val="002060"/>
                <w:sz w:val="18"/>
                <w:szCs w:val="18"/>
                <w:lang w:val="en-ZA"/>
              </w:rPr>
            </w:pPr>
            <w:r w:rsidRPr="009B7CCA">
              <w:rPr>
                <w:rFonts w:cs="Arial"/>
                <w:b/>
                <w:i w:val="0"/>
                <w:color w:val="002060"/>
                <w:sz w:val="18"/>
                <w:szCs w:val="18"/>
                <w:lang w:val="en-ZA"/>
              </w:rPr>
              <w:lastRenderedPageBreak/>
              <w:t>Compliance with legislation</w:t>
            </w:r>
          </w:p>
        </w:tc>
        <w:tc>
          <w:tcPr>
            <w:tcW w:w="3157" w:type="dxa"/>
            <w:shd w:val="clear" w:color="auto" w:fill="auto"/>
          </w:tcPr>
          <w:p w:rsidR="00C76680" w:rsidRDefault="00C76680" w:rsidP="005F6416">
            <w:pPr>
              <w:pStyle w:val="BodySingle"/>
              <w:numPr>
                <w:ilvl w:val="0"/>
                <w:numId w:val="34"/>
              </w:numPr>
              <w:spacing w:before="120" w:after="120"/>
              <w:jc w:val="left"/>
              <w:rPr>
                <w:rFonts w:cs="Arial"/>
                <w:i w:val="0"/>
                <w:color w:val="002060"/>
                <w:sz w:val="18"/>
                <w:szCs w:val="18"/>
                <w:lang w:val="en-ZA"/>
              </w:rPr>
            </w:pPr>
            <w:r w:rsidRPr="009B7CCA">
              <w:rPr>
                <w:rFonts w:cs="Arial"/>
                <w:i w:val="0"/>
                <w:color w:val="002060"/>
                <w:sz w:val="18"/>
                <w:szCs w:val="18"/>
                <w:lang w:val="en-ZA"/>
              </w:rPr>
              <w:t>The financial statements submitted for auditing were not prepared in accordance with the prescribed financial reporting framework as required by section 55(1)(b) of the PFMA</w:t>
            </w:r>
            <w:r>
              <w:rPr>
                <w:rFonts w:cs="Arial"/>
                <w:i w:val="0"/>
                <w:color w:val="002060"/>
                <w:sz w:val="18"/>
                <w:szCs w:val="18"/>
                <w:lang w:val="en-ZA"/>
              </w:rPr>
              <w:t>.</w:t>
            </w:r>
          </w:p>
          <w:p w:rsidR="00C76680" w:rsidRDefault="00C76680" w:rsidP="00BC3D88">
            <w:pPr>
              <w:pStyle w:val="BodySingle"/>
              <w:spacing w:before="120" w:after="120"/>
              <w:ind w:left="360"/>
              <w:jc w:val="left"/>
              <w:rPr>
                <w:rFonts w:cs="Arial"/>
                <w:i w:val="0"/>
                <w:color w:val="002060"/>
                <w:sz w:val="18"/>
                <w:szCs w:val="18"/>
                <w:lang w:val="en-ZA"/>
              </w:rPr>
            </w:pPr>
          </w:p>
          <w:p w:rsidR="00C76680" w:rsidRPr="00C76680" w:rsidRDefault="00C76680" w:rsidP="005F6416">
            <w:pPr>
              <w:pStyle w:val="Numbernormal"/>
              <w:numPr>
                <w:ilvl w:val="0"/>
                <w:numId w:val="34"/>
              </w:numPr>
              <w:rPr>
                <w:rFonts w:eastAsia="Times New Roman"/>
                <w:noProof/>
                <w:color w:val="002060"/>
                <w:sz w:val="18"/>
                <w:szCs w:val="18"/>
              </w:rPr>
            </w:pPr>
            <w:r w:rsidRPr="00C76680">
              <w:rPr>
                <w:rFonts w:eastAsia="Times New Roman"/>
                <w:noProof/>
                <w:color w:val="002060"/>
                <w:sz w:val="18"/>
                <w:szCs w:val="18"/>
              </w:rPr>
              <w:t>Effective steps were not taken to prevent irregular expenditure amounting to R6 million as disclosed in note 29 to the annual financial statements, in contravention of section 51(1)(b)(ii) of the PFMA.</w:t>
            </w:r>
          </w:p>
          <w:p w:rsidR="00C76680" w:rsidRPr="009B7CCA" w:rsidRDefault="00C76680" w:rsidP="00BC3D88">
            <w:pPr>
              <w:pStyle w:val="BodySingle"/>
              <w:spacing w:before="120" w:after="120"/>
              <w:ind w:left="0"/>
              <w:jc w:val="left"/>
              <w:rPr>
                <w:rFonts w:cs="Arial"/>
                <w:i w:val="0"/>
                <w:color w:val="002060"/>
                <w:sz w:val="18"/>
                <w:szCs w:val="18"/>
                <w:lang w:val="en-ZA"/>
              </w:rPr>
            </w:pPr>
          </w:p>
        </w:tc>
        <w:tc>
          <w:tcPr>
            <w:tcW w:w="3857" w:type="dxa"/>
            <w:shd w:val="clear" w:color="auto" w:fill="auto"/>
          </w:tcPr>
          <w:p w:rsidR="00C76680" w:rsidRPr="00006AD5" w:rsidRDefault="00C76680" w:rsidP="00BC3D88">
            <w:pPr>
              <w:pStyle w:val="BodySingle"/>
              <w:spacing w:before="120" w:after="120"/>
              <w:ind w:left="0"/>
              <w:jc w:val="left"/>
              <w:rPr>
                <w:rFonts w:cs="Arial"/>
                <w:i w:val="0"/>
                <w:color w:val="002060"/>
                <w:sz w:val="18"/>
                <w:szCs w:val="18"/>
                <w:lang w:val="en-ZA"/>
              </w:rPr>
            </w:pPr>
            <w:r w:rsidRPr="00006AD5">
              <w:rPr>
                <w:rFonts w:cs="Arial"/>
                <w:i w:val="0"/>
                <w:color w:val="002060"/>
                <w:sz w:val="18"/>
                <w:szCs w:val="18"/>
                <w:lang w:val="en-ZA"/>
              </w:rPr>
              <w:t xml:space="preserve">Refer to root cause for financial statements above. </w:t>
            </w:r>
          </w:p>
          <w:p w:rsidR="00C76680" w:rsidRDefault="00C76680" w:rsidP="00BC3D88">
            <w:pPr>
              <w:pStyle w:val="BodySingle"/>
              <w:spacing w:before="120" w:after="120"/>
              <w:ind w:left="0"/>
              <w:jc w:val="left"/>
              <w:rPr>
                <w:rFonts w:cs="Arial"/>
                <w:i w:val="0"/>
                <w:color w:val="002060"/>
                <w:sz w:val="18"/>
                <w:szCs w:val="18"/>
                <w:lang w:val="en-ZA"/>
              </w:rPr>
            </w:pPr>
          </w:p>
          <w:p w:rsidR="00C76680" w:rsidRPr="00C76680" w:rsidRDefault="00C76680" w:rsidP="005F6416">
            <w:pPr>
              <w:numPr>
                <w:ilvl w:val="0"/>
                <w:numId w:val="35"/>
              </w:numPr>
              <w:shd w:val="clear" w:color="auto" w:fill="FFFFFF"/>
              <w:spacing w:after="240"/>
              <w:rPr>
                <w:rFonts w:cs="Arial"/>
                <w:noProof/>
                <w:color w:val="002060"/>
                <w:sz w:val="18"/>
                <w:szCs w:val="18"/>
                <w:lang w:eastAsia="en-US"/>
              </w:rPr>
            </w:pPr>
            <w:r w:rsidRPr="00C76680">
              <w:rPr>
                <w:rFonts w:cs="Arial"/>
                <w:noProof/>
                <w:color w:val="002060"/>
                <w:sz w:val="18"/>
                <w:szCs w:val="18"/>
                <w:lang w:eastAsia="en-US"/>
              </w:rPr>
              <w:t>Goods and services of a transaction value above R500 000 were procured without inviting competitive bids, as required by Treasury Regulations 16A6.1. Deviations were approved by the accounting authority even though it was not impractical to invite competitive bids, in contravention of Treasury regulation 16A6.4.</w:t>
            </w:r>
          </w:p>
          <w:p w:rsidR="00C76680" w:rsidRPr="00C76680" w:rsidRDefault="00C76680" w:rsidP="005F6416">
            <w:pPr>
              <w:numPr>
                <w:ilvl w:val="0"/>
                <w:numId w:val="35"/>
              </w:numPr>
              <w:shd w:val="clear" w:color="auto" w:fill="FFFFFF"/>
              <w:spacing w:after="240"/>
              <w:rPr>
                <w:rFonts w:cs="Arial"/>
                <w:noProof/>
                <w:color w:val="002060"/>
                <w:sz w:val="18"/>
                <w:szCs w:val="18"/>
                <w:lang w:eastAsia="en-US"/>
              </w:rPr>
            </w:pPr>
            <w:r w:rsidRPr="00C76680">
              <w:rPr>
                <w:rFonts w:cs="Arial"/>
                <w:noProof/>
                <w:color w:val="002060"/>
                <w:sz w:val="18"/>
                <w:szCs w:val="18"/>
                <w:lang w:eastAsia="en-US"/>
              </w:rPr>
              <w:t>Contracts were awarded to bidders based on functionality criteria that did not include the applicable values in the tender invitation, in contravention of Preferential Procurement Regulation 4.</w:t>
            </w:r>
          </w:p>
          <w:p w:rsidR="00C76680" w:rsidRDefault="00C76680" w:rsidP="00BC3D88">
            <w:pPr>
              <w:pStyle w:val="BodySingle"/>
              <w:spacing w:before="120" w:after="120"/>
              <w:ind w:left="360"/>
              <w:jc w:val="left"/>
              <w:rPr>
                <w:rFonts w:cs="Arial"/>
                <w:i w:val="0"/>
                <w:color w:val="002060"/>
                <w:sz w:val="18"/>
                <w:szCs w:val="18"/>
                <w:lang w:val="en-ZA"/>
              </w:rPr>
            </w:pPr>
          </w:p>
          <w:p w:rsidR="00C76680" w:rsidRPr="009B7CCA" w:rsidRDefault="00C76680" w:rsidP="00BC3D88">
            <w:pPr>
              <w:pStyle w:val="BodySingle"/>
              <w:spacing w:before="120" w:after="120"/>
              <w:ind w:left="0"/>
              <w:jc w:val="left"/>
              <w:rPr>
                <w:rFonts w:cs="Arial"/>
                <w:i w:val="0"/>
                <w:color w:val="002060"/>
                <w:sz w:val="18"/>
                <w:szCs w:val="18"/>
                <w:lang w:val="en-ZA"/>
              </w:rPr>
            </w:pPr>
          </w:p>
        </w:tc>
        <w:tc>
          <w:tcPr>
            <w:tcW w:w="4003" w:type="dxa"/>
            <w:shd w:val="clear" w:color="auto" w:fill="auto"/>
          </w:tcPr>
          <w:p w:rsidR="00C76680" w:rsidRDefault="00C76680" w:rsidP="00BC3D88">
            <w:pPr>
              <w:pStyle w:val="BodySingle"/>
              <w:spacing w:before="120" w:after="120"/>
              <w:ind w:left="0"/>
              <w:jc w:val="left"/>
              <w:rPr>
                <w:rFonts w:cs="Arial"/>
                <w:i w:val="0"/>
                <w:color w:val="002060"/>
                <w:sz w:val="18"/>
                <w:szCs w:val="18"/>
                <w:lang w:val="en-ZA"/>
              </w:rPr>
            </w:pPr>
            <w:r w:rsidRPr="00145162">
              <w:rPr>
                <w:rFonts w:cs="Arial"/>
                <w:i w:val="0"/>
                <w:color w:val="002060"/>
                <w:sz w:val="18"/>
                <w:szCs w:val="18"/>
                <w:lang w:val="en-ZA"/>
              </w:rPr>
              <w:t>Management should prepare financial statements that are in accordance with the reporting framework and these should be reviewed before submission for audit purposes.</w:t>
            </w:r>
          </w:p>
          <w:p w:rsidR="00C76680" w:rsidRDefault="00C76680" w:rsidP="00BC3D88">
            <w:pPr>
              <w:pStyle w:val="BodySingle"/>
              <w:spacing w:before="120" w:after="120"/>
              <w:ind w:left="0"/>
              <w:jc w:val="left"/>
              <w:rPr>
                <w:rFonts w:cs="Arial"/>
                <w:i w:val="0"/>
                <w:color w:val="002060"/>
                <w:sz w:val="18"/>
                <w:szCs w:val="18"/>
                <w:lang w:val="en-ZA"/>
              </w:rPr>
            </w:pPr>
          </w:p>
          <w:p w:rsidR="00C76680" w:rsidRDefault="00C76680" w:rsidP="00BC3D88">
            <w:pPr>
              <w:pStyle w:val="BodySingle"/>
              <w:spacing w:before="120" w:after="120"/>
              <w:ind w:left="0"/>
              <w:jc w:val="left"/>
              <w:rPr>
                <w:rFonts w:cs="Arial"/>
                <w:i w:val="0"/>
                <w:color w:val="002060"/>
                <w:sz w:val="18"/>
                <w:szCs w:val="18"/>
                <w:lang w:val="en-ZA"/>
              </w:rPr>
            </w:pPr>
          </w:p>
          <w:p w:rsidR="00C76680" w:rsidRPr="00C76680" w:rsidRDefault="00C76680" w:rsidP="005F6416">
            <w:pPr>
              <w:pStyle w:val="NormalWeb"/>
              <w:numPr>
                <w:ilvl w:val="0"/>
                <w:numId w:val="36"/>
              </w:numPr>
              <w:spacing w:before="0" w:beforeAutospacing="0" w:after="0" w:afterAutospacing="0"/>
              <w:jc w:val="both"/>
              <w:rPr>
                <w:rFonts w:ascii="Arial" w:hAnsi="Arial" w:cs="Arial"/>
                <w:noProof/>
                <w:color w:val="002060"/>
                <w:sz w:val="18"/>
                <w:szCs w:val="18"/>
                <w:lang w:val="en-ZA"/>
              </w:rPr>
            </w:pPr>
            <w:r w:rsidRPr="00C76680">
              <w:rPr>
                <w:rFonts w:ascii="Arial" w:hAnsi="Arial" w:cs="Arial"/>
                <w:noProof/>
                <w:color w:val="002060"/>
                <w:sz w:val="18"/>
                <w:szCs w:val="18"/>
                <w:lang w:val="en-ZA"/>
              </w:rPr>
              <w:t>Management must develop a process to ensure that all procurement deviations are recorded in writing and approved at the appropriate level of authority.  This should include reporting of the deviations to National Treasury and the Auditor-General.</w:t>
            </w:r>
          </w:p>
          <w:p w:rsidR="00C76680" w:rsidRPr="00C76680" w:rsidRDefault="00C76680" w:rsidP="00BC3D88">
            <w:pPr>
              <w:pStyle w:val="NormalWeb"/>
              <w:spacing w:before="0" w:beforeAutospacing="0" w:after="0" w:afterAutospacing="0"/>
              <w:jc w:val="both"/>
              <w:rPr>
                <w:rFonts w:ascii="Arial" w:hAnsi="Arial" w:cs="Arial"/>
                <w:noProof/>
                <w:color w:val="002060"/>
                <w:sz w:val="18"/>
                <w:szCs w:val="18"/>
                <w:lang w:val="en-ZA"/>
              </w:rPr>
            </w:pPr>
            <w:r w:rsidRPr="00C76680">
              <w:rPr>
                <w:rFonts w:ascii="Arial" w:hAnsi="Arial" w:cs="Arial"/>
                <w:noProof/>
                <w:color w:val="002060"/>
                <w:sz w:val="18"/>
                <w:szCs w:val="18"/>
                <w:lang w:val="en-ZA"/>
              </w:rPr>
              <w:t> </w:t>
            </w:r>
          </w:p>
          <w:p w:rsidR="00C76680" w:rsidRPr="00C76680" w:rsidRDefault="00C76680" w:rsidP="005F6416">
            <w:pPr>
              <w:pStyle w:val="NormalWeb"/>
              <w:numPr>
                <w:ilvl w:val="0"/>
                <w:numId w:val="36"/>
              </w:numPr>
              <w:spacing w:before="0" w:beforeAutospacing="0" w:after="0" w:afterAutospacing="0"/>
              <w:jc w:val="both"/>
              <w:rPr>
                <w:rFonts w:ascii="Arial" w:hAnsi="Arial" w:cs="Arial"/>
                <w:noProof/>
                <w:color w:val="002060"/>
                <w:sz w:val="18"/>
                <w:szCs w:val="18"/>
                <w:lang w:val="en-ZA"/>
              </w:rPr>
            </w:pPr>
            <w:r w:rsidRPr="00C76680">
              <w:rPr>
                <w:rFonts w:ascii="Arial" w:hAnsi="Arial" w:cs="Arial"/>
                <w:noProof/>
                <w:color w:val="002060"/>
                <w:sz w:val="18"/>
                <w:szCs w:val="18"/>
                <w:lang w:val="en-ZA"/>
              </w:rPr>
              <w:t>Reasons for all procurement deviations must comply with the requirements of all National Treasury requirements for deviations including validity of the reasons for deviations.</w:t>
            </w:r>
          </w:p>
          <w:p w:rsidR="00C76680" w:rsidRPr="00145162" w:rsidRDefault="00C76680" w:rsidP="00BC3D88">
            <w:pPr>
              <w:pStyle w:val="BodySingle"/>
              <w:spacing w:before="120" w:after="120"/>
              <w:ind w:left="360"/>
              <w:jc w:val="left"/>
              <w:rPr>
                <w:rFonts w:cs="Arial"/>
                <w:i w:val="0"/>
                <w:color w:val="002060"/>
                <w:sz w:val="18"/>
                <w:szCs w:val="18"/>
                <w:lang w:val="en-ZA"/>
              </w:rPr>
            </w:pPr>
          </w:p>
        </w:tc>
      </w:tr>
    </w:tbl>
    <w:p w:rsidR="00BA69DE" w:rsidRDefault="00BA69DE" w:rsidP="00BA69DE">
      <w:pPr>
        <w:spacing w:after="0"/>
        <w:rPr>
          <w:rFonts w:cs="Arial"/>
          <w:b/>
          <w:noProof/>
          <w:color w:val="244061" w:themeColor="accent1" w:themeShade="80"/>
          <w:lang w:eastAsia="en-US"/>
        </w:rPr>
      </w:pPr>
    </w:p>
    <w:p w:rsidR="00B637FE" w:rsidRDefault="00B637FE">
      <w:pPr>
        <w:spacing w:after="0"/>
        <w:rPr>
          <w:rFonts w:cs="Arial"/>
          <w:b/>
          <w:noProof/>
          <w:color w:val="244061" w:themeColor="accent1" w:themeShade="80"/>
          <w:lang w:eastAsia="en-US"/>
        </w:rPr>
      </w:pPr>
    </w:p>
    <w:p w:rsidR="00BA69DE" w:rsidRDefault="00BA69DE">
      <w:pPr>
        <w:spacing w:after="0"/>
        <w:rPr>
          <w:b/>
        </w:rPr>
      </w:pPr>
      <w:r>
        <w:rPr>
          <w:b/>
        </w:rPr>
        <w:br w:type="page"/>
      </w:r>
    </w:p>
    <w:p w:rsidR="00C3075C" w:rsidRPr="007C2E4F" w:rsidRDefault="00C3075C" w:rsidP="005A7A1B">
      <w:pPr>
        <w:spacing w:after="0"/>
        <w:rPr>
          <w:b/>
          <w:color w:val="0070C0"/>
        </w:rPr>
      </w:pPr>
      <w:r w:rsidRPr="001B7D40">
        <w:rPr>
          <w:b/>
        </w:rPr>
        <w:lastRenderedPageBreak/>
        <w:t xml:space="preserve">Name of entity: </w:t>
      </w:r>
      <w:r w:rsidR="007C2E4F" w:rsidRPr="001B7D40">
        <w:rPr>
          <w:b/>
          <w:color w:val="0070C0"/>
        </w:rPr>
        <w:t>FOODBEV SETA</w:t>
      </w:r>
    </w:p>
    <w:p w:rsidR="00C3075C" w:rsidRDefault="00C3075C" w:rsidP="00C3075C"/>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8C360A" w:rsidRPr="00854976" w:rsidTr="00BC3D88">
        <w:trPr>
          <w:tblHeader/>
        </w:trPr>
        <w:tc>
          <w:tcPr>
            <w:tcW w:w="3049" w:type="dxa"/>
            <w:shd w:val="clear" w:color="auto" w:fill="548DD4" w:themeFill="text2" w:themeFillTint="99"/>
          </w:tcPr>
          <w:p w:rsidR="008C360A" w:rsidRPr="00854976" w:rsidRDefault="008C360A" w:rsidP="00BC3D88">
            <w:pPr>
              <w:pStyle w:val="BodySingle"/>
              <w:spacing w:before="120" w:after="120"/>
              <w:ind w:left="0"/>
              <w:rPr>
                <w:rFonts w:cs="Arial"/>
                <w:b/>
                <w:i w:val="0"/>
                <w:color w:val="FFFFFF" w:themeColor="background1"/>
                <w:lang w:val="en-ZA"/>
              </w:rPr>
            </w:pPr>
            <w:r w:rsidRPr="00854976">
              <w:rPr>
                <w:rFonts w:cs="Arial"/>
                <w:b/>
                <w:i w:val="0"/>
                <w:color w:val="FFFFFF" w:themeColor="background1"/>
                <w:lang w:val="en-ZA"/>
              </w:rPr>
              <w:t>Area of reporting</w:t>
            </w:r>
          </w:p>
        </w:tc>
        <w:tc>
          <w:tcPr>
            <w:tcW w:w="3157" w:type="dxa"/>
            <w:shd w:val="clear" w:color="auto" w:fill="548DD4" w:themeFill="text2" w:themeFillTint="99"/>
          </w:tcPr>
          <w:p w:rsidR="008C360A" w:rsidRPr="00854976" w:rsidRDefault="008C360A"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854976">
              <w:rPr>
                <w:rFonts w:cs="Arial"/>
                <w:b/>
                <w:i w:val="0"/>
                <w:color w:val="FFFFFF" w:themeColor="background1"/>
                <w:lang w:val="en-ZA"/>
              </w:rPr>
              <w:t xml:space="preserve">indings </w:t>
            </w:r>
          </w:p>
        </w:tc>
        <w:tc>
          <w:tcPr>
            <w:tcW w:w="3857" w:type="dxa"/>
            <w:shd w:val="clear" w:color="auto" w:fill="548DD4" w:themeFill="text2" w:themeFillTint="99"/>
          </w:tcPr>
          <w:p w:rsidR="008C360A" w:rsidRPr="00854976" w:rsidRDefault="008C360A" w:rsidP="00BC3D88">
            <w:pPr>
              <w:pStyle w:val="BodySingle"/>
              <w:spacing w:before="120" w:after="120"/>
              <w:ind w:left="0"/>
              <w:rPr>
                <w:rFonts w:cs="Arial"/>
                <w:b/>
                <w:i w:val="0"/>
                <w:color w:val="FFFFFF" w:themeColor="background1"/>
                <w:lang w:val="en-ZA"/>
              </w:rPr>
            </w:pPr>
            <w:r w:rsidRPr="00854976">
              <w:rPr>
                <w:rFonts w:cs="Arial"/>
                <w:b/>
                <w:i w:val="0"/>
                <w:color w:val="FFFFFF" w:themeColor="background1"/>
                <w:lang w:val="en-ZA"/>
              </w:rPr>
              <w:t>Root causes</w:t>
            </w:r>
          </w:p>
        </w:tc>
        <w:tc>
          <w:tcPr>
            <w:tcW w:w="4003" w:type="dxa"/>
            <w:shd w:val="clear" w:color="auto" w:fill="548DD4" w:themeFill="text2" w:themeFillTint="99"/>
          </w:tcPr>
          <w:p w:rsidR="008C360A" w:rsidRPr="00854976" w:rsidRDefault="008C360A" w:rsidP="00BC3D88">
            <w:pPr>
              <w:pStyle w:val="BodySingle"/>
              <w:spacing w:before="120" w:after="120"/>
              <w:ind w:left="0"/>
              <w:rPr>
                <w:rFonts w:cs="Arial"/>
                <w:b/>
                <w:i w:val="0"/>
                <w:color w:val="FFFFFF" w:themeColor="background1"/>
                <w:lang w:val="en-ZA"/>
              </w:rPr>
            </w:pPr>
            <w:r w:rsidRPr="00854976">
              <w:rPr>
                <w:rFonts w:cs="Arial"/>
                <w:b/>
                <w:i w:val="0"/>
                <w:color w:val="FFFFFF" w:themeColor="background1"/>
                <w:lang w:val="en-ZA"/>
              </w:rPr>
              <w:t>Recommendations</w:t>
            </w:r>
          </w:p>
        </w:tc>
      </w:tr>
      <w:tr w:rsidR="008C360A" w:rsidRPr="00C3075C" w:rsidTr="00BC3D88">
        <w:trPr>
          <w:tblHeader/>
        </w:trPr>
        <w:tc>
          <w:tcPr>
            <w:tcW w:w="3049" w:type="dxa"/>
          </w:tcPr>
          <w:p w:rsidR="008C360A" w:rsidRPr="00C3075C" w:rsidRDefault="008C360A" w:rsidP="00BC3D88">
            <w:pPr>
              <w:pStyle w:val="BodySingle"/>
              <w:spacing w:before="120" w:after="120"/>
              <w:ind w:left="0"/>
              <w:rPr>
                <w:rFonts w:cs="Arial"/>
                <w:b/>
                <w:i w:val="0"/>
                <w:color w:val="002060"/>
                <w:sz w:val="18"/>
                <w:szCs w:val="18"/>
                <w:lang w:val="en-ZA"/>
              </w:rPr>
            </w:pPr>
            <w:r w:rsidRPr="00C3075C">
              <w:rPr>
                <w:rFonts w:cs="Arial"/>
                <w:b/>
                <w:i w:val="0"/>
                <w:color w:val="002060"/>
                <w:sz w:val="18"/>
                <w:szCs w:val="18"/>
                <w:lang w:val="en-ZA"/>
              </w:rPr>
              <w:t>Financial statements</w:t>
            </w:r>
          </w:p>
        </w:tc>
        <w:tc>
          <w:tcPr>
            <w:tcW w:w="3157" w:type="dxa"/>
            <w:shd w:val="clear" w:color="auto" w:fill="auto"/>
          </w:tcPr>
          <w:p w:rsidR="008C360A" w:rsidRPr="003B30FB" w:rsidRDefault="008C360A" w:rsidP="00BC3D88">
            <w:pPr>
              <w:pStyle w:val="BodySingle"/>
              <w:spacing w:before="120" w:after="120"/>
              <w:ind w:left="0"/>
              <w:jc w:val="left"/>
              <w:rPr>
                <w:rFonts w:cs="Arial"/>
                <w:bCs/>
                <w:i w:val="0"/>
                <w:color w:val="002060"/>
                <w:sz w:val="18"/>
                <w:szCs w:val="18"/>
                <w:lang w:eastAsia="en-ZA"/>
              </w:rPr>
            </w:pPr>
            <w:r>
              <w:rPr>
                <w:rFonts w:cs="Arial"/>
                <w:bCs/>
                <w:i w:val="0"/>
                <w:color w:val="002060"/>
                <w:sz w:val="18"/>
                <w:szCs w:val="18"/>
                <w:lang w:eastAsia="en-ZA"/>
              </w:rPr>
              <w:t>Invalid discreationary contracts were included in the commitment register resulting in m</w:t>
            </w:r>
            <w:r w:rsidRPr="003B30FB">
              <w:rPr>
                <w:rFonts w:cs="Arial"/>
                <w:bCs/>
                <w:i w:val="0"/>
                <w:color w:val="002060"/>
                <w:sz w:val="18"/>
                <w:szCs w:val="18"/>
                <w:lang w:eastAsia="en-ZA"/>
              </w:rPr>
              <w:t xml:space="preserve">aterial errors </w:t>
            </w:r>
            <w:r>
              <w:rPr>
                <w:rFonts w:cs="Arial"/>
                <w:bCs/>
                <w:i w:val="0"/>
                <w:color w:val="002060"/>
                <w:sz w:val="18"/>
                <w:szCs w:val="18"/>
                <w:lang w:eastAsia="en-ZA"/>
              </w:rPr>
              <w:t xml:space="preserve">being </w:t>
            </w:r>
            <w:r w:rsidRPr="003B30FB">
              <w:rPr>
                <w:rFonts w:cs="Arial"/>
                <w:bCs/>
                <w:i w:val="0"/>
                <w:color w:val="002060"/>
                <w:sz w:val="18"/>
                <w:szCs w:val="18"/>
                <w:lang w:eastAsia="en-ZA"/>
              </w:rPr>
              <w:t xml:space="preserve">identified in discretionary commitments disclosure </w:t>
            </w:r>
            <w:r>
              <w:rPr>
                <w:rFonts w:cs="Arial"/>
                <w:bCs/>
                <w:i w:val="0"/>
                <w:color w:val="002060"/>
                <w:sz w:val="18"/>
                <w:szCs w:val="18"/>
                <w:lang w:eastAsia="en-ZA"/>
              </w:rPr>
              <w:t>notes</w:t>
            </w:r>
            <w:r w:rsidRPr="003B30FB">
              <w:rPr>
                <w:rFonts w:cs="Arial"/>
                <w:bCs/>
                <w:i w:val="0"/>
                <w:color w:val="002060"/>
                <w:sz w:val="18"/>
                <w:szCs w:val="18"/>
                <w:lang w:eastAsia="en-ZA"/>
              </w:rPr>
              <w:t xml:space="preserve"> </w:t>
            </w:r>
          </w:p>
        </w:tc>
        <w:tc>
          <w:tcPr>
            <w:tcW w:w="3857" w:type="dxa"/>
            <w:shd w:val="clear" w:color="auto" w:fill="auto"/>
          </w:tcPr>
          <w:p w:rsidR="008C360A" w:rsidRPr="003B30FB" w:rsidRDefault="008C360A" w:rsidP="00BC3D88">
            <w:pPr>
              <w:pStyle w:val="BodySingle"/>
              <w:spacing w:before="120" w:after="120"/>
              <w:ind w:left="0"/>
              <w:jc w:val="left"/>
              <w:rPr>
                <w:rFonts w:cs="Arial"/>
                <w:bCs/>
                <w:i w:val="0"/>
                <w:color w:val="002060"/>
                <w:sz w:val="18"/>
                <w:szCs w:val="18"/>
                <w:lang w:eastAsia="en-ZA"/>
              </w:rPr>
            </w:pPr>
            <w:r w:rsidRPr="00B14201">
              <w:rPr>
                <w:rFonts w:cs="Arial"/>
                <w:bCs/>
                <w:i w:val="0"/>
                <w:color w:val="002060"/>
                <w:sz w:val="18"/>
                <w:szCs w:val="18"/>
                <w:lang w:eastAsia="en-ZA"/>
              </w:rPr>
              <w:t>Management did not comply with the prescribed financial reporting framework due to incorrect interpretation and application of accounting standards.</w:t>
            </w:r>
          </w:p>
        </w:tc>
        <w:tc>
          <w:tcPr>
            <w:tcW w:w="4003" w:type="dxa"/>
            <w:shd w:val="clear" w:color="auto" w:fill="auto"/>
          </w:tcPr>
          <w:p w:rsidR="008C360A" w:rsidRPr="00715E36" w:rsidRDefault="008C360A" w:rsidP="00BC3D88">
            <w:pPr>
              <w:pStyle w:val="BodySingle"/>
              <w:spacing w:before="120" w:after="120"/>
              <w:ind w:left="0"/>
              <w:jc w:val="left"/>
              <w:rPr>
                <w:rFonts w:cs="Arial"/>
                <w:i w:val="0"/>
                <w:color w:val="002060"/>
                <w:sz w:val="18"/>
                <w:szCs w:val="18"/>
                <w:lang w:val="en-ZA"/>
              </w:rPr>
            </w:pPr>
            <w:r w:rsidRPr="00715E36">
              <w:rPr>
                <w:rFonts w:cs="Arial"/>
                <w:i w:val="0"/>
                <w:color w:val="002060"/>
                <w:sz w:val="18"/>
                <w:szCs w:val="18"/>
                <w:lang w:val="en-ZA"/>
              </w:rPr>
              <w:t xml:space="preserve">Management should implement adequate daily, weekly and monthly processing and reconciliation controls including proper preparation and reporting discretionary project commitments and other schedules supporting the annual financial statements. </w:t>
            </w:r>
          </w:p>
          <w:p w:rsidR="008C360A" w:rsidRPr="00C3075C" w:rsidRDefault="008C360A" w:rsidP="00BC3D88">
            <w:pPr>
              <w:pStyle w:val="BodySingle"/>
              <w:spacing w:before="120" w:after="120"/>
              <w:ind w:left="35"/>
              <w:jc w:val="left"/>
              <w:rPr>
                <w:rFonts w:cs="Arial"/>
                <w:i w:val="0"/>
                <w:color w:val="002060"/>
                <w:sz w:val="18"/>
                <w:szCs w:val="18"/>
                <w:lang w:val="en-ZA"/>
              </w:rPr>
            </w:pPr>
          </w:p>
        </w:tc>
      </w:tr>
      <w:tr w:rsidR="006C67C3" w:rsidRPr="00C3075C" w:rsidTr="00BC3D88">
        <w:trPr>
          <w:tblHeader/>
        </w:trPr>
        <w:tc>
          <w:tcPr>
            <w:tcW w:w="3049" w:type="dxa"/>
          </w:tcPr>
          <w:p w:rsidR="006C67C3" w:rsidRPr="00C3075C" w:rsidRDefault="006C67C3" w:rsidP="00BC3D88">
            <w:pPr>
              <w:pStyle w:val="BodySingle"/>
              <w:spacing w:before="120" w:after="120"/>
              <w:ind w:left="0"/>
              <w:rPr>
                <w:rFonts w:cs="Arial"/>
                <w:b/>
                <w:i w:val="0"/>
                <w:color w:val="002060"/>
                <w:sz w:val="18"/>
                <w:szCs w:val="18"/>
                <w:lang w:val="en-ZA"/>
              </w:rPr>
            </w:pPr>
            <w:r w:rsidRPr="009B7CCA">
              <w:rPr>
                <w:rFonts w:cs="Arial"/>
                <w:b/>
                <w:i w:val="0"/>
                <w:color w:val="002060"/>
                <w:sz w:val="18"/>
                <w:szCs w:val="18"/>
                <w:lang w:val="en-ZA"/>
              </w:rPr>
              <w:t>Compliance with legislation</w:t>
            </w:r>
            <w:r>
              <w:rPr>
                <w:rFonts w:cs="Arial"/>
                <w:b/>
                <w:i w:val="0"/>
                <w:color w:val="002060"/>
                <w:sz w:val="18"/>
                <w:szCs w:val="18"/>
                <w:lang w:val="en-ZA"/>
              </w:rPr>
              <w:t xml:space="preserve"> </w:t>
            </w:r>
          </w:p>
        </w:tc>
        <w:tc>
          <w:tcPr>
            <w:tcW w:w="3157" w:type="dxa"/>
            <w:shd w:val="clear" w:color="auto" w:fill="auto"/>
          </w:tcPr>
          <w:p w:rsidR="006C67C3" w:rsidRPr="009B7CCA" w:rsidRDefault="006C67C3" w:rsidP="009B45B0">
            <w:pPr>
              <w:pStyle w:val="BodySingle"/>
              <w:spacing w:before="120" w:after="120"/>
              <w:ind w:left="0"/>
              <w:jc w:val="left"/>
              <w:rPr>
                <w:rFonts w:cs="Arial"/>
                <w:i w:val="0"/>
                <w:color w:val="002060"/>
                <w:sz w:val="18"/>
                <w:szCs w:val="18"/>
                <w:lang w:val="en-ZA"/>
              </w:rPr>
            </w:pPr>
            <w:r w:rsidRPr="009B7CCA">
              <w:rPr>
                <w:rFonts w:cs="Arial"/>
                <w:i w:val="0"/>
                <w:color w:val="002060"/>
                <w:sz w:val="18"/>
                <w:szCs w:val="18"/>
                <w:lang w:val="en-ZA"/>
              </w:rPr>
              <w:t>The financial statements submitted for auditing were not prepared in accordance with the prescribed financial reporting framework as required by section 55(1)(b) of the PFMA</w:t>
            </w:r>
            <w:r>
              <w:rPr>
                <w:rFonts w:cs="Arial"/>
                <w:i w:val="0"/>
                <w:color w:val="002060"/>
                <w:sz w:val="18"/>
                <w:szCs w:val="18"/>
                <w:lang w:val="en-ZA"/>
              </w:rPr>
              <w:t>.</w:t>
            </w:r>
          </w:p>
        </w:tc>
        <w:tc>
          <w:tcPr>
            <w:tcW w:w="3857" w:type="dxa"/>
            <w:shd w:val="clear" w:color="auto" w:fill="auto"/>
          </w:tcPr>
          <w:p w:rsidR="006C67C3" w:rsidRPr="00006AD5" w:rsidRDefault="006C67C3" w:rsidP="009B45B0">
            <w:pPr>
              <w:pStyle w:val="BodySingle"/>
              <w:spacing w:before="120" w:after="120"/>
              <w:ind w:left="0"/>
              <w:jc w:val="left"/>
              <w:rPr>
                <w:rFonts w:cs="Arial"/>
                <w:i w:val="0"/>
                <w:color w:val="002060"/>
                <w:sz w:val="18"/>
                <w:szCs w:val="18"/>
                <w:lang w:val="en-ZA"/>
              </w:rPr>
            </w:pPr>
            <w:r w:rsidRPr="00006AD5">
              <w:rPr>
                <w:rFonts w:cs="Arial"/>
                <w:i w:val="0"/>
                <w:color w:val="002060"/>
                <w:sz w:val="18"/>
                <w:szCs w:val="18"/>
                <w:lang w:val="en-ZA"/>
              </w:rPr>
              <w:t xml:space="preserve">Refer to root cause for financial statements above. </w:t>
            </w:r>
          </w:p>
          <w:p w:rsidR="006C67C3" w:rsidRPr="009B7CCA" w:rsidRDefault="006C67C3" w:rsidP="009B45B0">
            <w:pPr>
              <w:pStyle w:val="BodySingle"/>
              <w:spacing w:before="120" w:after="120"/>
              <w:ind w:left="0"/>
              <w:jc w:val="left"/>
              <w:rPr>
                <w:rFonts w:cs="Arial"/>
                <w:i w:val="0"/>
                <w:color w:val="002060"/>
                <w:sz w:val="18"/>
                <w:szCs w:val="18"/>
                <w:lang w:val="en-ZA"/>
              </w:rPr>
            </w:pPr>
          </w:p>
        </w:tc>
        <w:tc>
          <w:tcPr>
            <w:tcW w:w="4003" w:type="dxa"/>
            <w:shd w:val="clear" w:color="auto" w:fill="auto"/>
          </w:tcPr>
          <w:p w:rsidR="006C67C3" w:rsidRPr="00145162" w:rsidRDefault="006C67C3" w:rsidP="009B45B0">
            <w:pPr>
              <w:pStyle w:val="BodySingle"/>
              <w:spacing w:before="120" w:after="120"/>
              <w:ind w:left="0"/>
              <w:jc w:val="left"/>
              <w:rPr>
                <w:rFonts w:cs="Arial"/>
                <w:i w:val="0"/>
                <w:color w:val="002060"/>
                <w:sz w:val="18"/>
                <w:szCs w:val="18"/>
                <w:lang w:val="en-ZA"/>
              </w:rPr>
            </w:pPr>
            <w:r w:rsidRPr="00145162">
              <w:rPr>
                <w:rFonts w:cs="Arial"/>
                <w:i w:val="0"/>
                <w:color w:val="002060"/>
                <w:sz w:val="18"/>
                <w:szCs w:val="18"/>
                <w:lang w:val="en-ZA"/>
              </w:rPr>
              <w:t>Management should prepare financial statements that are in accordance with the reporting framework and these should be reviewed before submission for audit purposes.</w:t>
            </w:r>
          </w:p>
        </w:tc>
      </w:tr>
    </w:tbl>
    <w:p w:rsidR="000D1F95" w:rsidRDefault="000D1F95" w:rsidP="005771C9">
      <w:pPr>
        <w:spacing w:after="0"/>
        <w:rPr>
          <w:b/>
        </w:rPr>
      </w:pPr>
    </w:p>
    <w:p w:rsidR="000D1F95" w:rsidRDefault="000D1F95">
      <w:pPr>
        <w:spacing w:after="0"/>
        <w:rPr>
          <w:b/>
        </w:rPr>
      </w:pPr>
      <w:r>
        <w:rPr>
          <w:b/>
        </w:rPr>
        <w:br w:type="page"/>
      </w:r>
    </w:p>
    <w:p w:rsidR="00E7070B" w:rsidRDefault="00E7070B">
      <w:pPr>
        <w:spacing w:after="0"/>
        <w:rPr>
          <w:rFonts w:cs="Arial"/>
          <w:b/>
          <w:i/>
          <w:color w:val="244061" w:themeColor="accent1" w:themeShade="80"/>
        </w:rPr>
      </w:pPr>
    </w:p>
    <w:p w:rsidR="00E7070B" w:rsidRPr="00957BD9" w:rsidRDefault="00E7070B" w:rsidP="005771C9">
      <w:pPr>
        <w:spacing w:after="0"/>
        <w:rPr>
          <w:b/>
        </w:rPr>
      </w:pPr>
      <w:r w:rsidRPr="0034767E">
        <w:rPr>
          <w:b/>
        </w:rPr>
        <w:t>Name of entity:</w:t>
      </w:r>
      <w:r w:rsidRPr="0034767E">
        <w:rPr>
          <w:b/>
          <w:color w:val="0070C0"/>
        </w:rPr>
        <w:t xml:space="preserve"> HW SETA</w:t>
      </w:r>
    </w:p>
    <w:p w:rsidR="00E7070B" w:rsidRDefault="00E7070B" w:rsidP="00E7070B"/>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E7070B" w:rsidRPr="009F6A58" w:rsidTr="008E4471">
        <w:trPr>
          <w:tblHeader/>
        </w:trPr>
        <w:tc>
          <w:tcPr>
            <w:tcW w:w="3049" w:type="dxa"/>
            <w:shd w:val="clear" w:color="auto" w:fill="548DD4" w:themeFill="text2" w:themeFillTint="99"/>
          </w:tcPr>
          <w:p w:rsidR="00E7070B" w:rsidRPr="009F6A58" w:rsidRDefault="00E7070B" w:rsidP="008E4471">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Area of reporting</w:t>
            </w:r>
          </w:p>
        </w:tc>
        <w:tc>
          <w:tcPr>
            <w:tcW w:w="3157" w:type="dxa"/>
            <w:shd w:val="clear" w:color="auto" w:fill="548DD4" w:themeFill="text2" w:themeFillTint="99"/>
          </w:tcPr>
          <w:p w:rsidR="00E7070B" w:rsidRPr="009F6A58" w:rsidRDefault="00E7070B" w:rsidP="008E4471">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9F6A58">
              <w:rPr>
                <w:rFonts w:cs="Arial"/>
                <w:b/>
                <w:i w:val="0"/>
                <w:color w:val="FFFFFF" w:themeColor="background1"/>
                <w:lang w:val="en-ZA"/>
              </w:rPr>
              <w:t xml:space="preserve">indings </w:t>
            </w:r>
          </w:p>
        </w:tc>
        <w:tc>
          <w:tcPr>
            <w:tcW w:w="3857" w:type="dxa"/>
            <w:shd w:val="clear" w:color="auto" w:fill="548DD4" w:themeFill="text2" w:themeFillTint="99"/>
          </w:tcPr>
          <w:p w:rsidR="00E7070B" w:rsidRPr="009F6A58" w:rsidRDefault="00E7070B" w:rsidP="008E4471">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Root causes</w:t>
            </w:r>
          </w:p>
        </w:tc>
        <w:tc>
          <w:tcPr>
            <w:tcW w:w="4003" w:type="dxa"/>
            <w:shd w:val="clear" w:color="auto" w:fill="548DD4" w:themeFill="text2" w:themeFillTint="99"/>
          </w:tcPr>
          <w:p w:rsidR="00E7070B" w:rsidRPr="009F6A58" w:rsidRDefault="00E7070B" w:rsidP="008E4471">
            <w:pPr>
              <w:pStyle w:val="BodySingle"/>
              <w:spacing w:before="120" w:after="120"/>
              <w:ind w:left="0"/>
              <w:rPr>
                <w:rFonts w:cs="Arial"/>
                <w:b/>
                <w:i w:val="0"/>
                <w:color w:val="FFFFFF" w:themeColor="background1"/>
                <w:lang w:val="en-ZA"/>
              </w:rPr>
            </w:pPr>
            <w:r w:rsidRPr="009F6A58">
              <w:rPr>
                <w:rFonts w:cs="Arial"/>
                <w:b/>
                <w:i w:val="0"/>
                <w:color w:val="FFFFFF" w:themeColor="background1"/>
                <w:lang w:val="en-ZA"/>
              </w:rPr>
              <w:t>Recommendations</w:t>
            </w:r>
          </w:p>
        </w:tc>
      </w:tr>
      <w:tr w:rsidR="00E7070B" w:rsidRPr="0029311D" w:rsidTr="008E4471">
        <w:trPr>
          <w:tblHeader/>
        </w:trPr>
        <w:tc>
          <w:tcPr>
            <w:tcW w:w="14066" w:type="dxa"/>
            <w:gridSpan w:val="4"/>
            <w:vAlign w:val="center"/>
          </w:tcPr>
          <w:p w:rsidR="00E7070B" w:rsidRPr="0029311D" w:rsidRDefault="00F914F0" w:rsidP="008E4471">
            <w:pPr>
              <w:pStyle w:val="BodySingle"/>
              <w:spacing w:before="120" w:after="120"/>
              <w:ind w:left="0"/>
              <w:jc w:val="left"/>
              <w:rPr>
                <w:rFonts w:cs="Arial"/>
                <w:i w:val="0"/>
                <w:color w:val="002060"/>
                <w:sz w:val="18"/>
                <w:szCs w:val="18"/>
                <w:lang w:val="en-ZA"/>
              </w:rPr>
            </w:pPr>
            <w:r>
              <w:rPr>
                <w:rFonts w:cs="Arial"/>
                <w:b/>
                <w:i w:val="0"/>
                <w:color w:val="002060"/>
                <w:sz w:val="18"/>
                <w:szCs w:val="18"/>
                <w:lang w:val="en-ZA"/>
              </w:rPr>
              <w:t xml:space="preserve">No material findings – clean audit. </w:t>
            </w:r>
          </w:p>
        </w:tc>
      </w:tr>
    </w:tbl>
    <w:p w:rsidR="00E7070B" w:rsidRDefault="00E7070B" w:rsidP="00E7070B">
      <w:pPr>
        <w:spacing w:after="0"/>
        <w:rPr>
          <w:rFonts w:cs="Arial"/>
          <w:b/>
          <w:noProof/>
          <w:color w:val="244061" w:themeColor="accent1" w:themeShade="80"/>
          <w:lang w:eastAsia="en-US"/>
        </w:rPr>
      </w:pPr>
    </w:p>
    <w:p w:rsidR="00A57ED0" w:rsidRDefault="00A57ED0">
      <w:pPr>
        <w:spacing w:after="0"/>
        <w:rPr>
          <w:rFonts w:cs="Arial"/>
          <w:b/>
          <w:i/>
          <w:color w:val="244061" w:themeColor="accent1" w:themeShade="80"/>
        </w:rPr>
      </w:pPr>
      <w:r>
        <w:rPr>
          <w:rFonts w:cs="Arial"/>
          <w:b/>
          <w:i/>
          <w:color w:val="244061" w:themeColor="accent1" w:themeShade="80"/>
        </w:rPr>
        <w:br w:type="page"/>
      </w:r>
    </w:p>
    <w:p w:rsidR="00A57ED0" w:rsidRDefault="00A57ED0" w:rsidP="00A57ED0">
      <w:pPr>
        <w:spacing w:after="0"/>
        <w:rPr>
          <w:b/>
          <w:color w:val="0070C0"/>
        </w:rPr>
      </w:pPr>
      <w:r w:rsidRPr="0034767E">
        <w:rPr>
          <w:b/>
        </w:rPr>
        <w:lastRenderedPageBreak/>
        <w:t xml:space="preserve">Name of entity: </w:t>
      </w:r>
      <w:r w:rsidRPr="0034767E">
        <w:rPr>
          <w:b/>
          <w:color w:val="0070C0"/>
        </w:rPr>
        <w:t>INSETA</w:t>
      </w:r>
    </w:p>
    <w:p w:rsidR="00A57ED0" w:rsidRPr="00D81C75" w:rsidRDefault="00A57ED0" w:rsidP="00A57ED0">
      <w:pPr>
        <w:rPr>
          <w:b/>
        </w:rPr>
      </w:pPr>
    </w:p>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1843"/>
        <w:gridCol w:w="4363"/>
        <w:gridCol w:w="3857"/>
        <w:gridCol w:w="4003"/>
      </w:tblGrid>
      <w:tr w:rsidR="00A57ED0" w:rsidRPr="00A5048F" w:rsidTr="00997E9F">
        <w:trPr>
          <w:tblHeader/>
        </w:trPr>
        <w:tc>
          <w:tcPr>
            <w:tcW w:w="1843" w:type="dxa"/>
            <w:shd w:val="clear" w:color="auto" w:fill="548DD4" w:themeFill="text2" w:themeFillTint="99"/>
          </w:tcPr>
          <w:p w:rsidR="00A57ED0" w:rsidRPr="00A5048F" w:rsidRDefault="00A57ED0" w:rsidP="00997E9F">
            <w:pPr>
              <w:pStyle w:val="BodySingle"/>
              <w:spacing w:before="120" w:after="120"/>
              <w:ind w:left="0"/>
              <w:rPr>
                <w:rFonts w:cs="Arial"/>
                <w:b/>
                <w:i w:val="0"/>
                <w:color w:val="FFFFFF" w:themeColor="background1"/>
                <w:lang w:val="en-ZA"/>
              </w:rPr>
            </w:pPr>
            <w:r w:rsidRPr="00A5048F">
              <w:rPr>
                <w:rFonts w:cs="Arial"/>
                <w:b/>
                <w:i w:val="0"/>
                <w:color w:val="FFFFFF" w:themeColor="background1"/>
                <w:lang w:val="en-ZA"/>
              </w:rPr>
              <w:t>Area of reporting</w:t>
            </w:r>
          </w:p>
        </w:tc>
        <w:tc>
          <w:tcPr>
            <w:tcW w:w="4363" w:type="dxa"/>
            <w:shd w:val="clear" w:color="auto" w:fill="548DD4" w:themeFill="text2" w:themeFillTint="99"/>
          </w:tcPr>
          <w:p w:rsidR="00A57ED0" w:rsidRPr="00A5048F" w:rsidRDefault="00A57ED0" w:rsidP="00997E9F">
            <w:pPr>
              <w:pStyle w:val="BodySingle"/>
              <w:spacing w:before="120" w:after="120"/>
              <w:ind w:left="0"/>
              <w:rPr>
                <w:rFonts w:cs="Arial"/>
                <w:b/>
                <w:i w:val="0"/>
                <w:color w:val="FFFFFF" w:themeColor="background1"/>
                <w:lang w:val="en-ZA"/>
              </w:rPr>
            </w:pPr>
            <w:r w:rsidRPr="00A5048F">
              <w:rPr>
                <w:rFonts w:cs="Arial"/>
                <w:b/>
                <w:i w:val="0"/>
                <w:color w:val="FFFFFF" w:themeColor="background1"/>
                <w:lang w:val="en-ZA"/>
              </w:rPr>
              <w:t>Key</w:t>
            </w:r>
            <w:r>
              <w:rPr>
                <w:rFonts w:cs="Arial"/>
                <w:b/>
                <w:i w:val="0"/>
                <w:color w:val="FFFFFF" w:themeColor="background1"/>
                <w:lang w:val="en-ZA"/>
              </w:rPr>
              <w:t xml:space="preserve"> f</w:t>
            </w:r>
            <w:r w:rsidRPr="00A5048F">
              <w:rPr>
                <w:rFonts w:cs="Arial"/>
                <w:b/>
                <w:i w:val="0"/>
                <w:color w:val="FFFFFF" w:themeColor="background1"/>
                <w:lang w:val="en-ZA"/>
              </w:rPr>
              <w:t xml:space="preserve">indings </w:t>
            </w:r>
          </w:p>
        </w:tc>
        <w:tc>
          <w:tcPr>
            <w:tcW w:w="3857" w:type="dxa"/>
            <w:shd w:val="clear" w:color="auto" w:fill="548DD4" w:themeFill="text2" w:themeFillTint="99"/>
          </w:tcPr>
          <w:p w:rsidR="00A57ED0" w:rsidRPr="00A5048F" w:rsidRDefault="00A57ED0" w:rsidP="00997E9F">
            <w:pPr>
              <w:pStyle w:val="BodySingle"/>
              <w:spacing w:before="120" w:after="120"/>
              <w:ind w:left="0"/>
              <w:rPr>
                <w:rFonts w:cs="Arial"/>
                <w:b/>
                <w:i w:val="0"/>
                <w:color w:val="FFFFFF" w:themeColor="background1"/>
                <w:lang w:val="en-ZA"/>
              </w:rPr>
            </w:pPr>
            <w:r w:rsidRPr="00A5048F">
              <w:rPr>
                <w:rFonts w:cs="Arial"/>
                <w:b/>
                <w:i w:val="0"/>
                <w:color w:val="FFFFFF" w:themeColor="background1"/>
                <w:lang w:val="en-ZA"/>
              </w:rPr>
              <w:t>Root causes</w:t>
            </w:r>
          </w:p>
        </w:tc>
        <w:tc>
          <w:tcPr>
            <w:tcW w:w="4003" w:type="dxa"/>
            <w:shd w:val="clear" w:color="auto" w:fill="548DD4" w:themeFill="text2" w:themeFillTint="99"/>
          </w:tcPr>
          <w:p w:rsidR="00A57ED0" w:rsidRPr="00A5048F" w:rsidRDefault="00A57ED0" w:rsidP="00997E9F">
            <w:pPr>
              <w:pStyle w:val="BodySingle"/>
              <w:spacing w:before="120" w:after="120"/>
              <w:ind w:left="0"/>
              <w:rPr>
                <w:rFonts w:cs="Arial"/>
                <w:b/>
                <w:i w:val="0"/>
                <w:color w:val="FFFFFF" w:themeColor="background1"/>
                <w:lang w:val="en-ZA"/>
              </w:rPr>
            </w:pPr>
            <w:r w:rsidRPr="00A5048F">
              <w:rPr>
                <w:rFonts w:cs="Arial"/>
                <w:b/>
                <w:i w:val="0"/>
                <w:color w:val="FFFFFF" w:themeColor="background1"/>
                <w:lang w:val="en-ZA"/>
              </w:rPr>
              <w:t>Recommendations</w:t>
            </w:r>
          </w:p>
        </w:tc>
      </w:tr>
      <w:tr w:rsidR="00A57ED0" w:rsidRPr="005A1CE1" w:rsidTr="00997E9F">
        <w:trPr>
          <w:tblHeader/>
        </w:trPr>
        <w:tc>
          <w:tcPr>
            <w:tcW w:w="14066" w:type="dxa"/>
            <w:gridSpan w:val="4"/>
            <w:vAlign w:val="center"/>
          </w:tcPr>
          <w:p w:rsidR="00A57ED0" w:rsidRPr="005A1CE1" w:rsidRDefault="00A57ED0" w:rsidP="00997E9F">
            <w:pPr>
              <w:pStyle w:val="BodySingle"/>
              <w:spacing w:before="120" w:after="120"/>
              <w:ind w:left="0"/>
              <w:rPr>
                <w:rFonts w:cs="Arial"/>
                <w:b/>
                <w:i w:val="0"/>
                <w:color w:val="002060"/>
                <w:sz w:val="18"/>
                <w:szCs w:val="18"/>
                <w:lang w:val="en-ZA"/>
              </w:rPr>
            </w:pPr>
            <w:r w:rsidRPr="005A1CE1">
              <w:rPr>
                <w:rFonts w:cs="Arial"/>
                <w:b/>
                <w:i w:val="0"/>
                <w:color w:val="002060"/>
                <w:sz w:val="18"/>
                <w:szCs w:val="18"/>
                <w:lang w:val="en-ZA"/>
              </w:rPr>
              <w:t>No material findings – clean audit</w:t>
            </w:r>
          </w:p>
        </w:tc>
      </w:tr>
    </w:tbl>
    <w:p w:rsidR="00A57ED0" w:rsidRDefault="00A57ED0" w:rsidP="00A57ED0">
      <w:pPr>
        <w:spacing w:after="0"/>
        <w:rPr>
          <w:rFonts w:cs="Arial"/>
          <w:b/>
          <w:noProof/>
          <w:color w:val="244061" w:themeColor="accent1" w:themeShade="80"/>
          <w:lang w:eastAsia="en-US"/>
        </w:rPr>
      </w:pPr>
    </w:p>
    <w:p w:rsidR="00A57ED0" w:rsidRDefault="00A57ED0">
      <w:pPr>
        <w:spacing w:after="0"/>
        <w:rPr>
          <w:rFonts w:cs="Arial"/>
          <w:b/>
          <w:i/>
          <w:color w:val="244061" w:themeColor="accent1" w:themeShade="80"/>
        </w:rPr>
      </w:pPr>
      <w:r>
        <w:rPr>
          <w:rFonts w:cs="Arial"/>
          <w:b/>
          <w:i/>
          <w:color w:val="244061" w:themeColor="accent1" w:themeShade="80"/>
        </w:rPr>
        <w:br w:type="page"/>
      </w:r>
    </w:p>
    <w:p w:rsidR="00A57ED0" w:rsidRDefault="00A57ED0" w:rsidP="00A57ED0">
      <w:pPr>
        <w:spacing w:after="0"/>
        <w:rPr>
          <w:b/>
          <w:color w:val="0070C0"/>
        </w:rPr>
      </w:pPr>
      <w:r w:rsidRPr="005771C9">
        <w:rPr>
          <w:b/>
        </w:rPr>
        <w:lastRenderedPageBreak/>
        <w:t xml:space="preserve">Name of entity: </w:t>
      </w:r>
      <w:r w:rsidRPr="005771C9">
        <w:rPr>
          <w:b/>
          <w:color w:val="0070C0"/>
        </w:rPr>
        <w:t>LGSETA</w:t>
      </w:r>
    </w:p>
    <w:p w:rsidR="00A57ED0" w:rsidRPr="00957BD9" w:rsidRDefault="00A57ED0" w:rsidP="00A57ED0">
      <w:pPr>
        <w:ind w:left="-567"/>
        <w:rPr>
          <w:b/>
        </w:rPr>
      </w:pPr>
    </w:p>
    <w:tbl>
      <w:tblPr>
        <w:tblW w:w="14128" w:type="dxa"/>
        <w:tblInd w:w="-34"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1885"/>
        <w:gridCol w:w="3906"/>
        <w:gridCol w:w="3217"/>
        <w:gridCol w:w="5120"/>
      </w:tblGrid>
      <w:tr w:rsidR="008C360A" w:rsidRPr="00073580" w:rsidTr="00BC3D88">
        <w:trPr>
          <w:tblHeader/>
        </w:trPr>
        <w:tc>
          <w:tcPr>
            <w:tcW w:w="1885" w:type="dxa"/>
            <w:shd w:val="clear" w:color="auto" w:fill="548DD4" w:themeFill="text2" w:themeFillTint="99"/>
          </w:tcPr>
          <w:p w:rsidR="008C360A" w:rsidRPr="00073580" w:rsidRDefault="008C360A" w:rsidP="00BC3D88">
            <w:pPr>
              <w:pStyle w:val="BodySingle"/>
              <w:spacing w:before="120" w:after="120"/>
              <w:ind w:left="0"/>
              <w:rPr>
                <w:rFonts w:cs="Arial"/>
                <w:b/>
                <w:i w:val="0"/>
                <w:color w:val="FFFFFF" w:themeColor="background1"/>
                <w:lang w:val="en-ZA"/>
              </w:rPr>
            </w:pPr>
            <w:r w:rsidRPr="00073580">
              <w:rPr>
                <w:rFonts w:cs="Arial"/>
                <w:b/>
                <w:i w:val="0"/>
                <w:color w:val="FFFFFF" w:themeColor="background1"/>
                <w:lang w:val="en-ZA"/>
              </w:rPr>
              <w:t>Area of reporting</w:t>
            </w:r>
          </w:p>
        </w:tc>
        <w:tc>
          <w:tcPr>
            <w:tcW w:w="3906" w:type="dxa"/>
            <w:shd w:val="clear" w:color="auto" w:fill="548DD4" w:themeFill="text2" w:themeFillTint="99"/>
          </w:tcPr>
          <w:p w:rsidR="008C360A" w:rsidRPr="00073580" w:rsidRDefault="008C360A"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073580">
              <w:rPr>
                <w:rFonts w:cs="Arial"/>
                <w:b/>
                <w:i w:val="0"/>
                <w:color w:val="FFFFFF" w:themeColor="background1"/>
                <w:lang w:val="en-ZA"/>
              </w:rPr>
              <w:t xml:space="preserve">indings </w:t>
            </w:r>
          </w:p>
        </w:tc>
        <w:tc>
          <w:tcPr>
            <w:tcW w:w="3217" w:type="dxa"/>
            <w:shd w:val="clear" w:color="auto" w:fill="548DD4" w:themeFill="text2" w:themeFillTint="99"/>
          </w:tcPr>
          <w:p w:rsidR="008C360A" w:rsidRPr="00073580" w:rsidRDefault="008C360A" w:rsidP="00BC3D88">
            <w:pPr>
              <w:pStyle w:val="BodySingle"/>
              <w:spacing w:before="120" w:after="120"/>
              <w:ind w:left="0"/>
              <w:rPr>
                <w:rFonts w:cs="Arial"/>
                <w:b/>
                <w:i w:val="0"/>
                <w:color w:val="FFFFFF" w:themeColor="background1"/>
                <w:lang w:val="en-ZA"/>
              </w:rPr>
            </w:pPr>
            <w:r w:rsidRPr="00073580">
              <w:rPr>
                <w:rFonts w:cs="Arial"/>
                <w:b/>
                <w:i w:val="0"/>
                <w:color w:val="FFFFFF" w:themeColor="background1"/>
                <w:lang w:val="en-ZA"/>
              </w:rPr>
              <w:t>Root causes</w:t>
            </w:r>
          </w:p>
        </w:tc>
        <w:tc>
          <w:tcPr>
            <w:tcW w:w="5120" w:type="dxa"/>
            <w:shd w:val="clear" w:color="auto" w:fill="548DD4" w:themeFill="text2" w:themeFillTint="99"/>
          </w:tcPr>
          <w:p w:rsidR="008C360A" w:rsidRPr="00073580" w:rsidRDefault="008C360A" w:rsidP="00BC3D88">
            <w:pPr>
              <w:pStyle w:val="BodySingle"/>
              <w:spacing w:before="120" w:after="120"/>
              <w:ind w:left="0"/>
              <w:rPr>
                <w:rFonts w:cs="Arial"/>
                <w:b/>
                <w:i w:val="0"/>
                <w:color w:val="FFFFFF" w:themeColor="background1"/>
                <w:lang w:val="en-ZA"/>
              </w:rPr>
            </w:pPr>
            <w:r w:rsidRPr="00073580">
              <w:rPr>
                <w:rFonts w:cs="Arial"/>
                <w:b/>
                <w:i w:val="0"/>
                <w:color w:val="FFFFFF" w:themeColor="background1"/>
                <w:lang w:val="en-ZA"/>
              </w:rPr>
              <w:t>Recommendations</w:t>
            </w:r>
          </w:p>
        </w:tc>
      </w:tr>
      <w:tr w:rsidR="008C360A" w:rsidRPr="00073580" w:rsidTr="00BC3D88">
        <w:trPr>
          <w:tblHeader/>
        </w:trPr>
        <w:tc>
          <w:tcPr>
            <w:tcW w:w="1885" w:type="dxa"/>
          </w:tcPr>
          <w:p w:rsidR="008C360A" w:rsidRPr="002F1002" w:rsidRDefault="008C360A" w:rsidP="00BC3D88">
            <w:pPr>
              <w:pStyle w:val="BodySingle"/>
              <w:spacing w:before="120" w:after="120"/>
              <w:ind w:left="0"/>
              <w:jc w:val="left"/>
              <w:rPr>
                <w:rFonts w:cs="Arial"/>
                <w:b/>
                <w:i w:val="0"/>
                <w:color w:val="002060"/>
                <w:sz w:val="18"/>
                <w:szCs w:val="18"/>
                <w:lang w:val="en-ZA"/>
              </w:rPr>
            </w:pPr>
            <w:r w:rsidRPr="002F1002">
              <w:rPr>
                <w:rFonts w:cs="Arial"/>
                <w:b/>
                <w:i w:val="0"/>
                <w:color w:val="002060"/>
                <w:sz w:val="18"/>
                <w:szCs w:val="18"/>
                <w:lang w:val="en-ZA"/>
              </w:rPr>
              <w:t>Performance report</w:t>
            </w:r>
          </w:p>
        </w:tc>
        <w:tc>
          <w:tcPr>
            <w:tcW w:w="3906" w:type="dxa"/>
            <w:shd w:val="clear" w:color="auto" w:fill="auto"/>
          </w:tcPr>
          <w:p w:rsidR="008C360A" w:rsidRPr="00715E36" w:rsidRDefault="008C360A" w:rsidP="00BC3D88">
            <w:pPr>
              <w:pStyle w:val="BodySingle"/>
              <w:spacing w:before="120" w:after="120"/>
              <w:jc w:val="left"/>
              <w:rPr>
                <w:rFonts w:cs="Arial"/>
                <w:i w:val="0"/>
                <w:color w:val="002060"/>
                <w:sz w:val="18"/>
                <w:szCs w:val="18"/>
                <w:lang w:val="en-ZA"/>
              </w:rPr>
            </w:pPr>
            <w:r w:rsidRPr="004C45CA">
              <w:rPr>
                <w:rFonts w:cs="Arial"/>
                <w:i w:val="0"/>
                <w:color w:val="002060"/>
                <w:sz w:val="18"/>
                <w:szCs w:val="18"/>
                <w:lang w:val="en-ZA"/>
              </w:rPr>
              <w:t xml:space="preserve">The public entity did not have an adequate performance management system to maintain records to enable reliable reporting on achievement of targets. Sufficient appropriate audit evidence could not be provided in some instances while in other cases the evidence provided did not agree to the recorded achievements. This resulted in a misstatement of the target achievement reported as the evidence provided indicated a different value than the value reported as achievement in the annual performance report. </w:t>
            </w:r>
            <w:r>
              <w:rPr>
                <w:rFonts w:cs="Arial"/>
                <w:i w:val="0"/>
                <w:color w:val="002060"/>
                <w:sz w:val="18"/>
                <w:szCs w:val="18"/>
                <w:lang w:val="en-ZA"/>
              </w:rPr>
              <w:t>It was not possible</w:t>
            </w:r>
            <w:r w:rsidRPr="004C45CA">
              <w:rPr>
                <w:rFonts w:cs="Arial"/>
                <w:i w:val="0"/>
                <w:color w:val="002060"/>
                <w:sz w:val="18"/>
                <w:szCs w:val="18"/>
                <w:lang w:val="en-ZA"/>
              </w:rPr>
              <w:t xml:space="preserve"> to confirm the reported achievement by alternative means. </w:t>
            </w:r>
            <w:r>
              <w:rPr>
                <w:rFonts w:cs="Arial"/>
                <w:i w:val="0"/>
                <w:color w:val="002060"/>
                <w:sz w:val="18"/>
                <w:szCs w:val="18"/>
                <w:lang w:val="en-ZA"/>
              </w:rPr>
              <w:t>Resulting in an adverse opinion on programe 4 and a qualified opinion for programe 5</w:t>
            </w:r>
          </w:p>
          <w:p w:rsidR="008C360A" w:rsidRPr="00715E36" w:rsidRDefault="008C360A" w:rsidP="00BC3D88">
            <w:pPr>
              <w:pStyle w:val="BodySingle"/>
              <w:spacing w:before="120" w:after="120"/>
              <w:ind w:left="0"/>
              <w:jc w:val="left"/>
              <w:rPr>
                <w:rFonts w:cs="Arial"/>
                <w:i w:val="0"/>
                <w:color w:val="002060"/>
                <w:sz w:val="18"/>
                <w:szCs w:val="18"/>
                <w:lang w:val="en-ZA"/>
              </w:rPr>
            </w:pPr>
          </w:p>
        </w:tc>
        <w:tc>
          <w:tcPr>
            <w:tcW w:w="3217" w:type="dxa"/>
            <w:shd w:val="clear" w:color="auto" w:fill="auto"/>
          </w:tcPr>
          <w:p w:rsidR="008C360A" w:rsidRPr="00C31ED4" w:rsidRDefault="008C360A" w:rsidP="0023739A">
            <w:pPr>
              <w:pStyle w:val="BodySingle"/>
              <w:numPr>
                <w:ilvl w:val="0"/>
                <w:numId w:val="22"/>
              </w:numPr>
              <w:spacing w:before="120"/>
              <w:jc w:val="left"/>
              <w:rPr>
                <w:rFonts w:cs="Arial"/>
                <w:i w:val="0"/>
                <w:color w:val="002060"/>
                <w:sz w:val="18"/>
                <w:szCs w:val="18"/>
                <w:lang w:val="en-ZA"/>
              </w:rPr>
            </w:pPr>
            <w:r w:rsidRPr="00C31ED4">
              <w:rPr>
                <w:rFonts w:cs="Arial"/>
                <w:i w:val="0"/>
                <w:color w:val="002060"/>
                <w:sz w:val="18"/>
                <w:szCs w:val="18"/>
                <w:lang w:val="en-ZA"/>
              </w:rPr>
              <w:t>Management did not implement sufficient and appropriate performance management controls overthe reporting of performance information to ensure fair presentation of the Annual Performance</w:t>
            </w:r>
            <w:r>
              <w:rPr>
                <w:rFonts w:cs="Arial"/>
                <w:i w:val="0"/>
                <w:color w:val="002060"/>
                <w:sz w:val="18"/>
                <w:szCs w:val="18"/>
                <w:lang w:val="en-ZA"/>
              </w:rPr>
              <w:t xml:space="preserve"> </w:t>
            </w:r>
            <w:r w:rsidRPr="00C31ED4">
              <w:rPr>
                <w:rFonts w:cs="Arial"/>
                <w:i w:val="0"/>
                <w:color w:val="002060"/>
                <w:sz w:val="18"/>
                <w:szCs w:val="18"/>
                <w:lang w:val="en-ZA"/>
              </w:rPr>
              <w:t>Report.</w:t>
            </w:r>
          </w:p>
          <w:p w:rsidR="008C360A" w:rsidRPr="00C31ED4" w:rsidRDefault="008C360A" w:rsidP="0023739A">
            <w:pPr>
              <w:pStyle w:val="BodySingle"/>
              <w:numPr>
                <w:ilvl w:val="0"/>
                <w:numId w:val="22"/>
              </w:numPr>
              <w:spacing w:before="120"/>
              <w:jc w:val="left"/>
              <w:rPr>
                <w:rFonts w:cs="Arial"/>
                <w:i w:val="0"/>
                <w:color w:val="002060"/>
                <w:sz w:val="18"/>
                <w:szCs w:val="18"/>
                <w:lang w:val="en-ZA"/>
              </w:rPr>
            </w:pPr>
            <w:r w:rsidRPr="00C31ED4">
              <w:rPr>
                <w:rFonts w:cs="Arial"/>
                <w:i w:val="0"/>
                <w:color w:val="002060"/>
                <w:sz w:val="18"/>
                <w:szCs w:val="18"/>
                <w:lang w:val="en-ZA"/>
              </w:rPr>
              <w:t>Management did not prepare listings of the total achievements for each indicator in the Annual</w:t>
            </w:r>
            <w:r>
              <w:rPr>
                <w:rFonts w:cs="Arial"/>
                <w:i w:val="0"/>
                <w:color w:val="002060"/>
                <w:sz w:val="18"/>
                <w:szCs w:val="18"/>
                <w:lang w:val="en-ZA"/>
              </w:rPr>
              <w:t xml:space="preserve"> </w:t>
            </w:r>
            <w:r w:rsidRPr="00C31ED4">
              <w:rPr>
                <w:rFonts w:cs="Arial"/>
                <w:i w:val="0"/>
                <w:color w:val="002060"/>
                <w:sz w:val="18"/>
                <w:szCs w:val="18"/>
                <w:lang w:val="en-ZA"/>
              </w:rPr>
              <w:t>Performance Plan prior to reporting which would enable adequate reporting of achieved targets inthe APR.</w:t>
            </w:r>
          </w:p>
        </w:tc>
        <w:tc>
          <w:tcPr>
            <w:tcW w:w="5120" w:type="dxa"/>
            <w:shd w:val="clear" w:color="auto" w:fill="auto"/>
          </w:tcPr>
          <w:p w:rsidR="008C360A" w:rsidRDefault="008C360A" w:rsidP="00BC3D88">
            <w:pPr>
              <w:pStyle w:val="BodySingle"/>
              <w:spacing w:before="120"/>
              <w:ind w:left="0"/>
              <w:rPr>
                <w:rFonts w:cs="Arial"/>
                <w:i w:val="0"/>
                <w:color w:val="002060"/>
                <w:sz w:val="18"/>
                <w:szCs w:val="18"/>
                <w:lang w:val="en-ZA"/>
              </w:rPr>
            </w:pPr>
            <w:r>
              <w:rPr>
                <w:rFonts w:cs="Arial"/>
                <w:i w:val="0"/>
                <w:color w:val="002060"/>
                <w:sz w:val="18"/>
                <w:szCs w:val="18"/>
                <w:lang w:val="en-ZA"/>
              </w:rPr>
              <w:t>The following are recommended:</w:t>
            </w:r>
          </w:p>
          <w:p w:rsidR="008C360A" w:rsidRPr="00C31ED4" w:rsidRDefault="008C360A" w:rsidP="005F6416">
            <w:pPr>
              <w:pStyle w:val="BodySingle"/>
              <w:numPr>
                <w:ilvl w:val="0"/>
                <w:numId w:val="29"/>
              </w:numPr>
              <w:spacing w:before="120"/>
              <w:rPr>
                <w:rFonts w:cs="Arial"/>
                <w:i w:val="0"/>
                <w:color w:val="002060"/>
                <w:sz w:val="18"/>
                <w:szCs w:val="18"/>
                <w:lang w:val="en-ZA"/>
              </w:rPr>
            </w:pPr>
            <w:r w:rsidRPr="00C31ED4">
              <w:rPr>
                <w:rFonts w:cs="Arial"/>
                <w:i w:val="0"/>
                <w:color w:val="002060"/>
                <w:sz w:val="18"/>
                <w:szCs w:val="18"/>
                <w:lang w:val="en-ZA"/>
              </w:rPr>
              <w:t>Listing/ schedule should be prepared and submitted for audit together with the Annual</w:t>
            </w:r>
            <w:r>
              <w:rPr>
                <w:rFonts w:cs="Arial"/>
                <w:i w:val="0"/>
                <w:color w:val="002060"/>
                <w:sz w:val="18"/>
                <w:szCs w:val="18"/>
                <w:lang w:val="en-ZA"/>
              </w:rPr>
              <w:t xml:space="preserve"> </w:t>
            </w:r>
            <w:r w:rsidRPr="00C31ED4">
              <w:rPr>
                <w:rFonts w:cs="Arial"/>
                <w:i w:val="0"/>
                <w:color w:val="002060"/>
                <w:sz w:val="18"/>
                <w:szCs w:val="18"/>
                <w:lang w:val="en-ZA"/>
              </w:rPr>
              <w:t>performance report.</w:t>
            </w:r>
          </w:p>
          <w:p w:rsidR="008C360A" w:rsidRPr="00C31ED4" w:rsidRDefault="008C360A" w:rsidP="005F6416">
            <w:pPr>
              <w:pStyle w:val="BodySingle"/>
              <w:numPr>
                <w:ilvl w:val="0"/>
                <w:numId w:val="22"/>
              </w:numPr>
              <w:spacing w:before="120"/>
              <w:rPr>
                <w:rFonts w:cs="Arial"/>
                <w:i w:val="0"/>
                <w:color w:val="002060"/>
                <w:sz w:val="18"/>
                <w:szCs w:val="18"/>
                <w:lang w:val="en-ZA"/>
              </w:rPr>
            </w:pPr>
            <w:r w:rsidRPr="00C31ED4">
              <w:rPr>
                <w:rFonts w:cs="Arial"/>
                <w:i w:val="0"/>
                <w:color w:val="002060"/>
                <w:sz w:val="18"/>
                <w:szCs w:val="18"/>
                <w:lang w:val="en-ZA"/>
              </w:rPr>
              <w:t>Management must ensure that the performance listing/schedule agrees with the</w:t>
            </w:r>
            <w:r>
              <w:rPr>
                <w:rFonts w:cs="Arial"/>
                <w:i w:val="0"/>
                <w:color w:val="002060"/>
                <w:sz w:val="18"/>
                <w:szCs w:val="18"/>
                <w:lang w:val="en-ZA"/>
              </w:rPr>
              <w:t xml:space="preserve"> </w:t>
            </w:r>
            <w:r w:rsidRPr="00C31ED4">
              <w:rPr>
                <w:rFonts w:cs="Arial"/>
                <w:i w:val="0"/>
                <w:color w:val="002060"/>
                <w:sz w:val="18"/>
                <w:szCs w:val="18"/>
                <w:lang w:val="en-ZA"/>
              </w:rPr>
              <w:t>annual report.</w:t>
            </w:r>
          </w:p>
          <w:p w:rsidR="008C360A" w:rsidRPr="00AD23D0" w:rsidRDefault="008C360A" w:rsidP="00BC3D88">
            <w:pPr>
              <w:pStyle w:val="BodySingle"/>
              <w:spacing w:before="120" w:after="120"/>
              <w:ind w:left="360"/>
              <w:jc w:val="left"/>
              <w:rPr>
                <w:rFonts w:cs="Arial"/>
                <w:i w:val="0"/>
                <w:color w:val="002060"/>
                <w:sz w:val="18"/>
                <w:szCs w:val="18"/>
                <w:lang w:val="en-ZA"/>
              </w:rPr>
            </w:pPr>
          </w:p>
        </w:tc>
      </w:tr>
    </w:tbl>
    <w:p w:rsidR="00A57ED0" w:rsidRDefault="00A57ED0" w:rsidP="00A57ED0">
      <w:pPr>
        <w:spacing w:after="0"/>
        <w:rPr>
          <w:rFonts w:cs="Arial"/>
          <w:b/>
          <w:noProof/>
          <w:color w:val="244061" w:themeColor="accent1" w:themeShade="80"/>
          <w:lang w:eastAsia="en-US"/>
        </w:rPr>
      </w:pPr>
      <w:r>
        <w:rPr>
          <w:rFonts w:cs="Arial"/>
          <w:b/>
          <w:i/>
          <w:color w:val="244061" w:themeColor="accent1" w:themeShade="80"/>
        </w:rPr>
        <w:br w:type="page"/>
      </w:r>
      <w:r w:rsidR="0097152D">
        <w:rPr>
          <w:rFonts w:cs="Arial"/>
          <w:b/>
          <w:i/>
          <w:color w:val="244061" w:themeColor="accent1" w:themeShade="80"/>
        </w:rPr>
        <w:lastRenderedPageBreak/>
        <w:t xml:space="preserve"> </w:t>
      </w:r>
    </w:p>
    <w:p w:rsidR="00A57ED0" w:rsidRPr="00645BCA" w:rsidRDefault="00A57ED0" w:rsidP="00A57ED0">
      <w:pPr>
        <w:spacing w:after="0"/>
        <w:rPr>
          <w:b/>
          <w:color w:val="0070C0"/>
        </w:rPr>
      </w:pPr>
      <w:r w:rsidRPr="00BE44F3">
        <w:rPr>
          <w:b/>
        </w:rPr>
        <w:t xml:space="preserve">Name of entity: </w:t>
      </w:r>
      <w:r w:rsidRPr="00BE44F3">
        <w:rPr>
          <w:rFonts w:cs="Arial"/>
          <w:b/>
          <w:color w:val="0070C0"/>
        </w:rPr>
        <w:t>MERSETA</w:t>
      </w:r>
    </w:p>
    <w:p w:rsidR="00A57ED0" w:rsidRDefault="00A57ED0" w:rsidP="00A57ED0"/>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552"/>
        <w:gridCol w:w="3969"/>
        <w:gridCol w:w="3542"/>
        <w:gridCol w:w="4003"/>
      </w:tblGrid>
      <w:tr w:rsidR="00BC3D88" w:rsidRPr="00F0739B" w:rsidTr="00BC3D88">
        <w:trPr>
          <w:tblHeader/>
        </w:trPr>
        <w:tc>
          <w:tcPr>
            <w:tcW w:w="2552" w:type="dxa"/>
            <w:shd w:val="clear" w:color="auto" w:fill="548DD4" w:themeFill="text2" w:themeFillTint="99"/>
          </w:tcPr>
          <w:p w:rsidR="00BC3D88" w:rsidRPr="00F0739B" w:rsidRDefault="00BC3D88" w:rsidP="00BC3D88">
            <w:pPr>
              <w:pStyle w:val="BodySingle"/>
              <w:spacing w:before="120" w:after="120"/>
              <w:ind w:left="0"/>
              <w:rPr>
                <w:rFonts w:cs="Arial"/>
                <w:b/>
                <w:i w:val="0"/>
                <w:color w:val="FFFFFF" w:themeColor="background1"/>
                <w:lang w:val="en-ZA"/>
              </w:rPr>
            </w:pPr>
            <w:r w:rsidRPr="00F0739B">
              <w:rPr>
                <w:rFonts w:cs="Arial"/>
                <w:b/>
                <w:i w:val="0"/>
                <w:color w:val="FFFFFF" w:themeColor="background1"/>
                <w:lang w:val="en-ZA"/>
              </w:rPr>
              <w:t>Area of reporting</w:t>
            </w:r>
          </w:p>
        </w:tc>
        <w:tc>
          <w:tcPr>
            <w:tcW w:w="3969" w:type="dxa"/>
            <w:shd w:val="clear" w:color="auto" w:fill="548DD4" w:themeFill="text2" w:themeFillTint="99"/>
          </w:tcPr>
          <w:p w:rsidR="00BC3D88" w:rsidRPr="00F0739B" w:rsidRDefault="00BC3D88"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F0739B">
              <w:rPr>
                <w:rFonts w:cs="Arial"/>
                <w:b/>
                <w:i w:val="0"/>
                <w:color w:val="FFFFFF" w:themeColor="background1"/>
                <w:lang w:val="en-ZA"/>
              </w:rPr>
              <w:t xml:space="preserve">indings </w:t>
            </w:r>
          </w:p>
        </w:tc>
        <w:tc>
          <w:tcPr>
            <w:tcW w:w="3542" w:type="dxa"/>
            <w:shd w:val="clear" w:color="auto" w:fill="548DD4" w:themeFill="text2" w:themeFillTint="99"/>
          </w:tcPr>
          <w:p w:rsidR="00BC3D88" w:rsidRPr="00F0739B" w:rsidRDefault="00BC3D88" w:rsidP="00BC3D88">
            <w:pPr>
              <w:pStyle w:val="BodySingle"/>
              <w:spacing w:before="120" w:after="120"/>
              <w:ind w:left="0"/>
              <w:rPr>
                <w:rFonts w:cs="Arial"/>
                <w:b/>
                <w:i w:val="0"/>
                <w:color w:val="FFFFFF" w:themeColor="background1"/>
                <w:lang w:val="en-ZA"/>
              </w:rPr>
            </w:pPr>
            <w:r w:rsidRPr="00F0739B">
              <w:rPr>
                <w:rFonts w:cs="Arial"/>
                <w:b/>
                <w:i w:val="0"/>
                <w:color w:val="FFFFFF" w:themeColor="background1"/>
                <w:lang w:val="en-ZA"/>
              </w:rPr>
              <w:t>Root causes</w:t>
            </w:r>
          </w:p>
        </w:tc>
        <w:tc>
          <w:tcPr>
            <w:tcW w:w="4003" w:type="dxa"/>
            <w:shd w:val="clear" w:color="auto" w:fill="548DD4" w:themeFill="text2" w:themeFillTint="99"/>
          </w:tcPr>
          <w:p w:rsidR="00BC3D88" w:rsidRPr="00F0739B" w:rsidRDefault="00BC3D88" w:rsidP="00BC3D88">
            <w:pPr>
              <w:pStyle w:val="BodySingle"/>
              <w:spacing w:before="120" w:after="120"/>
              <w:ind w:left="0"/>
              <w:rPr>
                <w:rFonts w:cs="Arial"/>
                <w:b/>
                <w:i w:val="0"/>
                <w:color w:val="FFFFFF" w:themeColor="background1"/>
                <w:lang w:val="en-ZA"/>
              </w:rPr>
            </w:pPr>
            <w:r w:rsidRPr="00F0739B">
              <w:rPr>
                <w:rFonts w:cs="Arial"/>
                <w:b/>
                <w:i w:val="0"/>
                <w:color w:val="FFFFFF" w:themeColor="background1"/>
                <w:lang w:val="en-ZA"/>
              </w:rPr>
              <w:t>Recommendations</w:t>
            </w:r>
          </w:p>
        </w:tc>
      </w:tr>
      <w:tr w:rsidR="00BC3D88" w:rsidRPr="00BA7D8F" w:rsidTr="00BC3D88">
        <w:trPr>
          <w:tblHeader/>
        </w:trPr>
        <w:tc>
          <w:tcPr>
            <w:tcW w:w="2552" w:type="dxa"/>
          </w:tcPr>
          <w:p w:rsidR="00BC3D88" w:rsidRPr="00C3075C" w:rsidRDefault="00BC3D88" w:rsidP="00BC3D88">
            <w:pPr>
              <w:pStyle w:val="BodySingle"/>
              <w:spacing w:before="120" w:after="120"/>
              <w:ind w:left="0"/>
              <w:rPr>
                <w:rFonts w:cs="Arial"/>
                <w:b/>
                <w:i w:val="0"/>
                <w:color w:val="002060"/>
                <w:sz w:val="18"/>
                <w:szCs w:val="18"/>
                <w:lang w:val="en-ZA"/>
              </w:rPr>
            </w:pPr>
            <w:r w:rsidRPr="00C3075C">
              <w:rPr>
                <w:rFonts w:cs="Arial"/>
                <w:b/>
                <w:i w:val="0"/>
                <w:color w:val="002060"/>
                <w:sz w:val="18"/>
                <w:szCs w:val="18"/>
                <w:lang w:val="en-ZA"/>
              </w:rPr>
              <w:t>Financial statements</w:t>
            </w:r>
          </w:p>
        </w:tc>
        <w:tc>
          <w:tcPr>
            <w:tcW w:w="3969" w:type="dxa"/>
            <w:shd w:val="clear" w:color="auto" w:fill="auto"/>
          </w:tcPr>
          <w:p w:rsidR="00BC3D88" w:rsidRPr="00BC3D88" w:rsidRDefault="00E17125" w:rsidP="00BC3D88">
            <w:pPr>
              <w:pStyle w:val="BodySingle"/>
              <w:spacing w:before="120" w:after="120"/>
              <w:ind w:left="0"/>
              <w:jc w:val="left"/>
              <w:rPr>
                <w:rFonts w:cs="Arial"/>
                <w:bCs/>
                <w:i w:val="0"/>
                <w:color w:val="002060"/>
                <w:sz w:val="18"/>
                <w:szCs w:val="18"/>
              </w:rPr>
            </w:pPr>
            <w:r w:rsidRPr="00E17125">
              <w:rPr>
                <w:rFonts w:cs="Arial"/>
                <w:bCs/>
                <w:i w:val="0"/>
                <w:color w:val="002060"/>
                <w:sz w:val="18"/>
                <w:szCs w:val="18"/>
              </w:rPr>
              <w:t>Material errors were identified on current assets, expenditure and disclosure items.These errors were subsequently corrected by management</w:t>
            </w:r>
          </w:p>
        </w:tc>
        <w:tc>
          <w:tcPr>
            <w:tcW w:w="3542" w:type="dxa"/>
            <w:shd w:val="clear" w:color="auto" w:fill="auto"/>
          </w:tcPr>
          <w:p w:rsidR="00BC3D88" w:rsidRPr="00BC3D88" w:rsidRDefault="00BC3D88" w:rsidP="0023739A">
            <w:pPr>
              <w:spacing w:after="180"/>
              <w:rPr>
                <w:rFonts w:cs="Arial"/>
                <w:bCs/>
                <w:noProof/>
                <w:color w:val="002060"/>
                <w:sz w:val="18"/>
                <w:szCs w:val="18"/>
                <w:lang w:val="en-US" w:eastAsia="en-US"/>
              </w:rPr>
            </w:pPr>
            <w:r w:rsidRPr="00BC3D88">
              <w:rPr>
                <w:rFonts w:cs="Arial"/>
                <w:bCs/>
                <w:noProof/>
                <w:color w:val="002060"/>
                <w:sz w:val="18"/>
                <w:szCs w:val="18"/>
                <w:lang w:val="en-US" w:eastAsia="en-US"/>
              </w:rPr>
              <w:t>Exercise oversight responsibility regarding financial and performance reporting and financial performance reporting and compliance and related internal controls</w:t>
            </w:r>
          </w:p>
          <w:p w:rsidR="00BC3D88" w:rsidRPr="00BC3D88" w:rsidRDefault="00BC3D88" w:rsidP="0023739A">
            <w:pPr>
              <w:pStyle w:val="bulletlist"/>
              <w:numPr>
                <w:ilvl w:val="0"/>
                <w:numId w:val="0"/>
              </w:numPr>
              <w:rPr>
                <w:rFonts w:eastAsia="Times New Roman" w:cs="Arial"/>
                <w:bCs/>
                <w:noProof/>
                <w:color w:val="002060"/>
                <w:sz w:val="18"/>
                <w:szCs w:val="18"/>
              </w:rPr>
            </w:pPr>
          </w:p>
        </w:tc>
        <w:tc>
          <w:tcPr>
            <w:tcW w:w="4003" w:type="dxa"/>
            <w:shd w:val="clear" w:color="auto" w:fill="auto"/>
          </w:tcPr>
          <w:p w:rsidR="00BC3D88" w:rsidRPr="00BC3D88" w:rsidRDefault="00BC3D88" w:rsidP="00BC3D88">
            <w:pPr>
              <w:spacing w:after="0"/>
              <w:jc w:val="both"/>
              <w:rPr>
                <w:rFonts w:cs="Arial"/>
                <w:bCs/>
                <w:noProof/>
                <w:color w:val="002060"/>
                <w:sz w:val="18"/>
                <w:szCs w:val="18"/>
                <w:lang w:val="en-US" w:eastAsia="en-US"/>
              </w:rPr>
            </w:pPr>
            <w:r w:rsidRPr="00BC3D88">
              <w:rPr>
                <w:rFonts w:cs="Arial"/>
                <w:bCs/>
                <w:noProof/>
                <w:color w:val="002060"/>
                <w:sz w:val="18"/>
                <w:szCs w:val="18"/>
                <w:lang w:val="en-US" w:eastAsia="en-US"/>
              </w:rPr>
              <w:t>Management should implement proper controls to review the AFS to ensure that all the applicable GRAP standards are adhered to and all the information on the AFS is accurate</w:t>
            </w:r>
          </w:p>
          <w:p w:rsidR="00BC3D88" w:rsidRPr="00BC3D88" w:rsidRDefault="00BC3D88" w:rsidP="00BC3D88">
            <w:pPr>
              <w:spacing w:after="0"/>
              <w:jc w:val="both"/>
              <w:rPr>
                <w:rFonts w:cs="Arial"/>
                <w:bCs/>
                <w:noProof/>
                <w:color w:val="002060"/>
                <w:sz w:val="18"/>
                <w:szCs w:val="18"/>
                <w:lang w:val="en-US" w:eastAsia="en-US"/>
              </w:rPr>
            </w:pPr>
            <w:r w:rsidRPr="00BC3D88">
              <w:rPr>
                <w:rFonts w:cs="Arial"/>
                <w:bCs/>
                <w:noProof/>
                <w:color w:val="002060"/>
                <w:sz w:val="18"/>
                <w:szCs w:val="18"/>
                <w:lang w:val="en-US" w:eastAsia="en-US"/>
              </w:rPr>
              <w:t> </w:t>
            </w:r>
          </w:p>
          <w:p w:rsidR="00BC3D88" w:rsidRPr="00BC3D88" w:rsidRDefault="00BC3D88" w:rsidP="00BC3D88">
            <w:pPr>
              <w:pStyle w:val="BodySingle"/>
              <w:spacing w:before="120" w:after="120"/>
              <w:ind w:left="0"/>
              <w:rPr>
                <w:rFonts w:cs="Arial"/>
                <w:bCs/>
                <w:i w:val="0"/>
                <w:color w:val="002060"/>
                <w:sz w:val="18"/>
                <w:szCs w:val="18"/>
              </w:rPr>
            </w:pPr>
          </w:p>
        </w:tc>
      </w:tr>
      <w:tr w:rsidR="00BC3D88" w:rsidRPr="00BA7D8F" w:rsidTr="00BC3D88">
        <w:trPr>
          <w:tblHeader/>
        </w:trPr>
        <w:tc>
          <w:tcPr>
            <w:tcW w:w="2552" w:type="dxa"/>
          </w:tcPr>
          <w:p w:rsidR="00BC3D88" w:rsidRPr="00C3075C" w:rsidRDefault="00BC3D88" w:rsidP="00BC3D88">
            <w:pPr>
              <w:pStyle w:val="BodySingle"/>
              <w:spacing w:before="120" w:after="120"/>
              <w:ind w:left="0"/>
              <w:rPr>
                <w:rFonts w:cs="Arial"/>
                <w:b/>
                <w:i w:val="0"/>
                <w:color w:val="002060"/>
                <w:sz w:val="18"/>
                <w:szCs w:val="18"/>
                <w:lang w:val="en-ZA"/>
              </w:rPr>
            </w:pPr>
            <w:r w:rsidRPr="00C3075C">
              <w:rPr>
                <w:rFonts w:cs="Arial"/>
                <w:b/>
                <w:i w:val="0"/>
                <w:color w:val="002060"/>
                <w:sz w:val="18"/>
                <w:szCs w:val="18"/>
                <w:lang w:val="en-ZA"/>
              </w:rPr>
              <w:t>Performance report</w:t>
            </w:r>
          </w:p>
        </w:tc>
        <w:tc>
          <w:tcPr>
            <w:tcW w:w="3969" w:type="dxa"/>
            <w:shd w:val="clear" w:color="auto" w:fill="auto"/>
          </w:tcPr>
          <w:p w:rsidR="00BC3D88" w:rsidRPr="00BC3D88" w:rsidRDefault="00BC3D88" w:rsidP="00BC3D88">
            <w:pPr>
              <w:pStyle w:val="BodySingle"/>
              <w:spacing w:before="120" w:after="120"/>
              <w:ind w:left="0"/>
              <w:jc w:val="left"/>
              <w:rPr>
                <w:rFonts w:cs="Arial"/>
                <w:bCs/>
                <w:i w:val="0"/>
                <w:color w:val="002060"/>
                <w:sz w:val="18"/>
                <w:szCs w:val="18"/>
              </w:rPr>
            </w:pPr>
            <w:r w:rsidRPr="00BC3D88">
              <w:rPr>
                <w:rFonts w:cs="Arial"/>
                <w:bCs/>
                <w:i w:val="0"/>
                <w:color w:val="002060"/>
                <w:sz w:val="18"/>
                <w:szCs w:val="18"/>
              </w:rPr>
              <w:t>Performance information reported could not  be validated.</w:t>
            </w:r>
          </w:p>
          <w:p w:rsidR="00BC3D88" w:rsidRPr="00BC3D88" w:rsidRDefault="00BC3D88" w:rsidP="00BC3D88">
            <w:pPr>
              <w:pStyle w:val="BodySingle"/>
              <w:spacing w:before="120" w:after="120"/>
              <w:ind w:left="0"/>
              <w:jc w:val="left"/>
              <w:rPr>
                <w:rFonts w:cs="Arial"/>
                <w:bCs/>
                <w:i w:val="0"/>
                <w:color w:val="002060"/>
                <w:sz w:val="18"/>
                <w:szCs w:val="18"/>
              </w:rPr>
            </w:pPr>
          </w:p>
          <w:p w:rsidR="00BC3D88" w:rsidRPr="00BC3D88" w:rsidRDefault="00BC3D88" w:rsidP="00BC3D88">
            <w:pPr>
              <w:pStyle w:val="BodySingle"/>
              <w:spacing w:before="120" w:after="120"/>
              <w:ind w:left="0"/>
              <w:jc w:val="left"/>
              <w:rPr>
                <w:rFonts w:cs="Arial"/>
                <w:bCs/>
                <w:i w:val="0"/>
                <w:color w:val="002060"/>
                <w:sz w:val="18"/>
                <w:szCs w:val="18"/>
              </w:rPr>
            </w:pPr>
          </w:p>
          <w:p w:rsidR="00BC3D88" w:rsidRPr="00BC3D88" w:rsidRDefault="00BC3D88" w:rsidP="00BC3D88">
            <w:pPr>
              <w:pStyle w:val="BodySingle"/>
              <w:spacing w:before="120" w:after="120"/>
              <w:ind w:left="0"/>
              <w:jc w:val="left"/>
              <w:rPr>
                <w:rFonts w:cs="Arial"/>
                <w:bCs/>
                <w:i w:val="0"/>
                <w:color w:val="002060"/>
                <w:sz w:val="18"/>
                <w:szCs w:val="18"/>
              </w:rPr>
            </w:pPr>
          </w:p>
          <w:p w:rsidR="00BC3D88" w:rsidRPr="00BC3D88" w:rsidRDefault="00BC3D88" w:rsidP="00BC3D88">
            <w:pPr>
              <w:pStyle w:val="BodySingle"/>
              <w:spacing w:before="120" w:after="120"/>
              <w:ind w:left="0"/>
              <w:jc w:val="left"/>
              <w:rPr>
                <w:rFonts w:cs="Arial"/>
                <w:bCs/>
                <w:i w:val="0"/>
                <w:color w:val="002060"/>
                <w:sz w:val="18"/>
                <w:szCs w:val="18"/>
              </w:rPr>
            </w:pPr>
          </w:p>
          <w:p w:rsidR="00BC3D88" w:rsidRPr="00BC3D88" w:rsidRDefault="00BC3D88" w:rsidP="00BC3D88">
            <w:pPr>
              <w:pStyle w:val="BodySingle"/>
              <w:spacing w:before="120" w:after="120"/>
              <w:ind w:left="0"/>
              <w:jc w:val="left"/>
              <w:rPr>
                <w:rFonts w:cs="Arial"/>
                <w:bCs/>
                <w:i w:val="0"/>
                <w:color w:val="002060"/>
                <w:sz w:val="18"/>
                <w:szCs w:val="18"/>
              </w:rPr>
            </w:pPr>
          </w:p>
          <w:p w:rsidR="00BC3D88" w:rsidRPr="00BC3D88" w:rsidRDefault="00BC3D88" w:rsidP="00BC3D88">
            <w:pPr>
              <w:pStyle w:val="BodySingle"/>
              <w:spacing w:before="120" w:after="120"/>
              <w:ind w:left="0"/>
              <w:jc w:val="left"/>
              <w:rPr>
                <w:rFonts w:cs="Arial"/>
                <w:bCs/>
                <w:i w:val="0"/>
                <w:color w:val="002060"/>
                <w:sz w:val="18"/>
                <w:szCs w:val="18"/>
              </w:rPr>
            </w:pPr>
            <w:r w:rsidRPr="00BC3D88">
              <w:rPr>
                <w:rFonts w:cs="Arial"/>
                <w:bCs/>
                <w:i w:val="0"/>
                <w:color w:val="002060"/>
                <w:sz w:val="18"/>
                <w:szCs w:val="18"/>
              </w:rPr>
              <w:t>Indicators not well defined and the targets not specific and measurable</w:t>
            </w:r>
          </w:p>
        </w:tc>
        <w:tc>
          <w:tcPr>
            <w:tcW w:w="3542" w:type="dxa"/>
            <w:shd w:val="clear" w:color="auto" w:fill="auto"/>
          </w:tcPr>
          <w:p w:rsidR="00BC3D88" w:rsidRPr="00BC3D88" w:rsidRDefault="00BC3D88" w:rsidP="0023739A">
            <w:pPr>
              <w:pStyle w:val="ListParagraph"/>
              <w:spacing w:after="0"/>
              <w:ind w:left="0"/>
              <w:rPr>
                <w:rFonts w:cs="Arial"/>
                <w:bCs/>
                <w:noProof/>
                <w:color w:val="002060"/>
                <w:sz w:val="18"/>
                <w:szCs w:val="18"/>
                <w:lang w:val="en-US" w:eastAsia="en-US"/>
              </w:rPr>
            </w:pPr>
            <w:r w:rsidRPr="00BC3D88">
              <w:rPr>
                <w:rFonts w:cs="Arial"/>
                <w:bCs/>
                <w:noProof/>
                <w:color w:val="002060"/>
                <w:sz w:val="18"/>
                <w:szCs w:val="18"/>
                <w:lang w:val="en-US" w:eastAsia="en-US"/>
              </w:rPr>
              <w:t>The accounting authority did not ensure the implementation of appropriate systems to collect, collate, verify and store performance information to ensure valid, accurate and complete reporting of actual achievements against planned objectives, indicators and targets</w:t>
            </w:r>
          </w:p>
          <w:p w:rsidR="00BC3D88" w:rsidRPr="00BC3D88" w:rsidRDefault="00BC3D88" w:rsidP="0023739A">
            <w:pPr>
              <w:pStyle w:val="ListParagraph"/>
              <w:spacing w:after="0"/>
              <w:ind w:left="0"/>
              <w:rPr>
                <w:rFonts w:cs="Arial"/>
                <w:bCs/>
                <w:noProof/>
                <w:color w:val="002060"/>
                <w:sz w:val="18"/>
                <w:szCs w:val="18"/>
                <w:lang w:val="en-US" w:eastAsia="en-US"/>
              </w:rPr>
            </w:pPr>
          </w:p>
          <w:p w:rsidR="00BC3D88" w:rsidRPr="00BC3D88" w:rsidRDefault="00BC3D88" w:rsidP="0023739A">
            <w:pPr>
              <w:pStyle w:val="ListParagraph"/>
              <w:spacing w:after="0"/>
              <w:ind w:left="0"/>
              <w:rPr>
                <w:rFonts w:cs="Arial"/>
                <w:bCs/>
                <w:noProof/>
                <w:color w:val="002060"/>
                <w:sz w:val="18"/>
                <w:szCs w:val="18"/>
                <w:lang w:val="en-US" w:eastAsia="en-US"/>
              </w:rPr>
            </w:pPr>
            <w:r w:rsidRPr="00BC3D88">
              <w:rPr>
                <w:rFonts w:cs="Arial"/>
                <w:bCs/>
                <w:noProof/>
                <w:color w:val="002060"/>
                <w:sz w:val="18"/>
                <w:szCs w:val="18"/>
                <w:lang w:val="en-US" w:eastAsia="en-US"/>
              </w:rPr>
              <w:t>Accounting authority did not exercise oversight responsibility regarding financial and performance reporting and compliance and related internal controls.</w:t>
            </w:r>
          </w:p>
          <w:p w:rsidR="00BC3D88" w:rsidRPr="00BC3D88" w:rsidRDefault="00BC3D88" w:rsidP="00BC3D88">
            <w:pPr>
              <w:spacing w:after="0"/>
              <w:jc w:val="both"/>
              <w:rPr>
                <w:rFonts w:cs="Arial"/>
                <w:bCs/>
                <w:noProof/>
                <w:color w:val="002060"/>
                <w:sz w:val="18"/>
                <w:szCs w:val="18"/>
                <w:lang w:val="en-US" w:eastAsia="en-US"/>
              </w:rPr>
            </w:pPr>
            <w:r w:rsidRPr="00BC3D88">
              <w:rPr>
                <w:rFonts w:cs="Arial"/>
                <w:bCs/>
                <w:noProof/>
                <w:color w:val="002060"/>
                <w:sz w:val="18"/>
                <w:szCs w:val="18"/>
                <w:lang w:val="en-US" w:eastAsia="en-US"/>
              </w:rPr>
              <w:t> </w:t>
            </w:r>
          </w:p>
        </w:tc>
        <w:tc>
          <w:tcPr>
            <w:tcW w:w="4003" w:type="dxa"/>
            <w:shd w:val="clear" w:color="auto" w:fill="auto"/>
          </w:tcPr>
          <w:p w:rsidR="00BC3D88" w:rsidRPr="00BC3D88" w:rsidRDefault="00BC3D88" w:rsidP="00BC3D88">
            <w:pPr>
              <w:pStyle w:val="BodySingle"/>
              <w:spacing w:before="120" w:after="120"/>
              <w:ind w:left="0"/>
              <w:jc w:val="left"/>
              <w:rPr>
                <w:rFonts w:cs="Arial"/>
                <w:bCs/>
                <w:i w:val="0"/>
                <w:color w:val="002060"/>
                <w:sz w:val="18"/>
                <w:szCs w:val="18"/>
              </w:rPr>
            </w:pPr>
            <w:r w:rsidRPr="00BC3D88">
              <w:rPr>
                <w:rFonts w:cs="Arial"/>
                <w:bCs/>
                <w:i w:val="0"/>
                <w:color w:val="002060"/>
                <w:sz w:val="18"/>
                <w:szCs w:val="18"/>
              </w:rPr>
              <w:t>Management should develop adequate controls including the implementation of standard performance operating procedures that will guide the entity’s employees on collection, validation and reporting of performance information.</w:t>
            </w:r>
          </w:p>
          <w:p w:rsidR="00BC3D88" w:rsidRPr="00BC3D88" w:rsidRDefault="00BC3D88" w:rsidP="00BC3D88">
            <w:pPr>
              <w:pStyle w:val="BodySingle"/>
              <w:spacing w:before="120" w:after="120"/>
              <w:ind w:left="0"/>
              <w:jc w:val="left"/>
              <w:rPr>
                <w:rFonts w:cs="Arial"/>
                <w:bCs/>
                <w:i w:val="0"/>
                <w:color w:val="002060"/>
                <w:sz w:val="18"/>
                <w:szCs w:val="18"/>
              </w:rPr>
            </w:pPr>
          </w:p>
          <w:p w:rsidR="00BC3D88" w:rsidRPr="00BC3D88" w:rsidRDefault="00BC3D88" w:rsidP="00BC3D88">
            <w:pPr>
              <w:pStyle w:val="BodySingle"/>
              <w:spacing w:before="120" w:after="120"/>
              <w:ind w:left="0"/>
              <w:jc w:val="left"/>
              <w:rPr>
                <w:rFonts w:cs="Arial"/>
                <w:bCs/>
                <w:i w:val="0"/>
                <w:color w:val="002060"/>
                <w:sz w:val="18"/>
                <w:szCs w:val="18"/>
              </w:rPr>
            </w:pPr>
            <w:r w:rsidRPr="00BC3D88">
              <w:rPr>
                <w:rFonts w:cs="Arial"/>
                <w:bCs/>
                <w:i w:val="0"/>
                <w:color w:val="002060"/>
                <w:sz w:val="18"/>
                <w:szCs w:val="18"/>
              </w:rPr>
              <w:t>Executive management should perform detailed reviews of the information contained in the APP to ensure that the information is useful and that the information is relevant and consistent to what the entity intends to achieve in the upcoming financial year</w:t>
            </w:r>
          </w:p>
        </w:tc>
      </w:tr>
      <w:tr w:rsidR="00BC3D88" w:rsidRPr="00BA7D8F" w:rsidTr="00BC3D88">
        <w:trPr>
          <w:tblHeader/>
        </w:trPr>
        <w:tc>
          <w:tcPr>
            <w:tcW w:w="2552" w:type="dxa"/>
          </w:tcPr>
          <w:p w:rsidR="00BC3D88" w:rsidRPr="000D1F95" w:rsidRDefault="00BC3D88" w:rsidP="00BC3D88">
            <w:pPr>
              <w:pStyle w:val="BodySingle"/>
              <w:spacing w:before="120" w:after="120"/>
              <w:ind w:left="0"/>
              <w:rPr>
                <w:rFonts w:cs="Arial"/>
                <w:b/>
                <w:i w:val="0"/>
                <w:color w:val="002060"/>
                <w:sz w:val="18"/>
                <w:szCs w:val="18"/>
                <w:lang w:val="en-ZA"/>
              </w:rPr>
            </w:pPr>
            <w:r w:rsidRPr="000D1F95">
              <w:rPr>
                <w:rFonts w:cs="Arial"/>
                <w:b/>
                <w:i w:val="0"/>
                <w:color w:val="002060"/>
                <w:sz w:val="18"/>
                <w:szCs w:val="18"/>
                <w:lang w:val="en-ZA"/>
              </w:rPr>
              <w:lastRenderedPageBreak/>
              <w:t>Compliance</w:t>
            </w:r>
          </w:p>
        </w:tc>
        <w:tc>
          <w:tcPr>
            <w:tcW w:w="3969" w:type="dxa"/>
            <w:shd w:val="clear" w:color="auto" w:fill="auto"/>
          </w:tcPr>
          <w:p w:rsidR="00BC3D88" w:rsidRPr="00BC3D88" w:rsidRDefault="00BC3D88" w:rsidP="00BC3D88">
            <w:pPr>
              <w:pStyle w:val="BodySingle"/>
              <w:spacing w:before="120" w:after="120"/>
              <w:ind w:left="0"/>
              <w:jc w:val="left"/>
              <w:rPr>
                <w:rFonts w:cs="Arial"/>
                <w:bCs/>
                <w:i w:val="0"/>
                <w:color w:val="002060"/>
                <w:sz w:val="18"/>
                <w:szCs w:val="18"/>
              </w:rPr>
            </w:pPr>
            <w:r w:rsidRPr="00BC3D88">
              <w:rPr>
                <w:rFonts w:cs="Arial"/>
                <w:bCs/>
                <w:i w:val="0"/>
                <w:color w:val="002060"/>
                <w:sz w:val="18"/>
                <w:szCs w:val="18"/>
              </w:rPr>
              <w:t>Goods and services with a transaction value above R500 000 were procured without inviting open competitive bids and the reasons for deviations were also not recorded and approved by the acoounting officer.</w:t>
            </w:r>
          </w:p>
          <w:p w:rsidR="00BC3D88" w:rsidRPr="00BC3D88" w:rsidRDefault="00BC3D88" w:rsidP="00BC3D88">
            <w:pPr>
              <w:pStyle w:val="BodySingle"/>
              <w:spacing w:before="120" w:after="120"/>
              <w:ind w:left="0"/>
              <w:jc w:val="left"/>
              <w:rPr>
                <w:rFonts w:cs="Arial"/>
                <w:bCs/>
                <w:i w:val="0"/>
                <w:color w:val="002060"/>
                <w:sz w:val="18"/>
                <w:szCs w:val="18"/>
              </w:rPr>
            </w:pPr>
            <w:r w:rsidRPr="00BC3D88">
              <w:rPr>
                <w:rFonts w:cs="Arial"/>
                <w:bCs/>
                <w:i w:val="0"/>
                <w:color w:val="002060"/>
                <w:sz w:val="18"/>
                <w:szCs w:val="18"/>
              </w:rPr>
              <w:t>Invitations for competitive bidding were not always advertised in at least the government tender bulletin, as required by Treasury Regulation 16A6.3(c).</w:t>
            </w:r>
          </w:p>
          <w:p w:rsidR="00BC3D88" w:rsidRPr="00BC3D88" w:rsidRDefault="00BC3D88" w:rsidP="00BC3D88">
            <w:pPr>
              <w:pStyle w:val="BodySingle"/>
              <w:spacing w:before="120" w:after="120"/>
              <w:ind w:left="0"/>
              <w:jc w:val="left"/>
              <w:rPr>
                <w:rFonts w:cs="Arial"/>
                <w:bCs/>
                <w:i w:val="0"/>
                <w:color w:val="002060"/>
                <w:sz w:val="18"/>
                <w:szCs w:val="18"/>
              </w:rPr>
            </w:pPr>
            <w:r w:rsidRPr="00BC3D88">
              <w:rPr>
                <w:rFonts w:cs="Arial"/>
                <w:bCs/>
                <w:i w:val="0"/>
                <w:color w:val="002060"/>
                <w:sz w:val="18"/>
                <w:szCs w:val="18"/>
              </w:rPr>
              <w:t>Effective steps were not taken to prevent irregular expenditure incurred.</w:t>
            </w:r>
          </w:p>
        </w:tc>
        <w:tc>
          <w:tcPr>
            <w:tcW w:w="3542" w:type="dxa"/>
            <w:shd w:val="clear" w:color="auto" w:fill="auto"/>
          </w:tcPr>
          <w:p w:rsidR="00BC3D88" w:rsidRPr="00BC3D88" w:rsidRDefault="00BC3D88" w:rsidP="00BC3D88">
            <w:pPr>
              <w:pStyle w:val="BodySingle"/>
              <w:spacing w:before="120" w:after="120"/>
              <w:ind w:left="0"/>
              <w:jc w:val="left"/>
              <w:rPr>
                <w:rFonts w:cs="Arial"/>
                <w:bCs/>
                <w:i w:val="0"/>
                <w:color w:val="002060"/>
                <w:sz w:val="18"/>
                <w:szCs w:val="18"/>
              </w:rPr>
            </w:pPr>
            <w:r w:rsidRPr="00BC3D88">
              <w:rPr>
                <w:rFonts w:cs="Arial"/>
                <w:bCs/>
                <w:i w:val="0"/>
                <w:color w:val="002060"/>
                <w:sz w:val="18"/>
                <w:szCs w:val="18"/>
              </w:rPr>
              <w:t>Management did not exercise adequate oversight over compliance and related as sufficient monitoring were not in place to ensure that all non-compliances with Treasury Regulations were identified.</w:t>
            </w:r>
          </w:p>
        </w:tc>
        <w:tc>
          <w:tcPr>
            <w:tcW w:w="4003" w:type="dxa"/>
            <w:shd w:val="clear" w:color="auto" w:fill="auto"/>
          </w:tcPr>
          <w:p w:rsidR="00BC3D88" w:rsidRPr="00BC3D88" w:rsidRDefault="00BC3D88" w:rsidP="00BC3D88">
            <w:pPr>
              <w:pStyle w:val="BodySingle"/>
              <w:spacing w:before="120" w:after="120"/>
              <w:ind w:left="0"/>
              <w:jc w:val="left"/>
              <w:rPr>
                <w:rFonts w:cs="Arial"/>
                <w:bCs/>
                <w:i w:val="0"/>
                <w:color w:val="002060"/>
                <w:sz w:val="18"/>
                <w:szCs w:val="18"/>
              </w:rPr>
            </w:pPr>
            <w:r w:rsidRPr="00BC3D88">
              <w:rPr>
                <w:rFonts w:cs="Arial"/>
                <w:bCs/>
                <w:i w:val="0"/>
                <w:color w:val="002060"/>
                <w:sz w:val="18"/>
                <w:szCs w:val="18"/>
              </w:rPr>
              <w:t xml:space="preserve">Processes should be in place to monitor compliance with laws and regulations to prevent irregular expenditure. </w:t>
            </w:r>
          </w:p>
          <w:p w:rsidR="00BC3D88" w:rsidRPr="00BC3D88" w:rsidRDefault="00BC3D88" w:rsidP="00BC3D88">
            <w:pPr>
              <w:pStyle w:val="BodySingle"/>
              <w:spacing w:before="120" w:after="120"/>
              <w:ind w:left="0"/>
              <w:jc w:val="left"/>
              <w:rPr>
                <w:rFonts w:cs="Arial"/>
                <w:bCs/>
                <w:i w:val="0"/>
                <w:color w:val="002060"/>
                <w:sz w:val="18"/>
                <w:szCs w:val="18"/>
              </w:rPr>
            </w:pPr>
          </w:p>
        </w:tc>
      </w:tr>
    </w:tbl>
    <w:p w:rsidR="00F13F00" w:rsidRDefault="00F13F00">
      <w:pPr>
        <w:spacing w:after="0"/>
        <w:rPr>
          <w:rFonts w:cs="Arial"/>
          <w:b/>
          <w:noProof/>
          <w:color w:val="244061" w:themeColor="accent1" w:themeShade="80"/>
          <w:lang w:eastAsia="en-US"/>
        </w:rPr>
      </w:pPr>
    </w:p>
    <w:p w:rsidR="005E270D" w:rsidRDefault="005E270D">
      <w:pPr>
        <w:spacing w:after="0"/>
        <w:rPr>
          <w:b/>
        </w:rPr>
      </w:pPr>
    </w:p>
    <w:p w:rsidR="00D05DF3" w:rsidRPr="00957BD9" w:rsidRDefault="00D05DF3" w:rsidP="005771C9">
      <w:pPr>
        <w:spacing w:after="0"/>
        <w:rPr>
          <w:b/>
        </w:rPr>
      </w:pPr>
      <w:r w:rsidRPr="0034767E">
        <w:rPr>
          <w:b/>
        </w:rPr>
        <w:t xml:space="preserve">Name of entity: </w:t>
      </w:r>
      <w:r w:rsidR="00A57ED0">
        <w:rPr>
          <w:b/>
          <w:color w:val="0070C0"/>
        </w:rPr>
        <w:t>MICTS</w:t>
      </w:r>
      <w:r w:rsidR="004A5A85">
        <w:rPr>
          <w:b/>
          <w:color w:val="0070C0"/>
        </w:rPr>
        <w:t>ETA</w:t>
      </w:r>
    </w:p>
    <w:p w:rsidR="00D05DF3" w:rsidRDefault="00D05DF3" w:rsidP="00D05DF3"/>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D05DF3" w:rsidRPr="00D05DF3" w:rsidTr="008A72C6">
        <w:trPr>
          <w:tblHeader/>
        </w:trPr>
        <w:tc>
          <w:tcPr>
            <w:tcW w:w="3049" w:type="dxa"/>
            <w:shd w:val="clear" w:color="auto" w:fill="548DD4" w:themeFill="text2" w:themeFillTint="99"/>
          </w:tcPr>
          <w:p w:rsidR="00D05DF3" w:rsidRPr="00D05DF3" w:rsidRDefault="00D05DF3" w:rsidP="008A72C6">
            <w:pPr>
              <w:pStyle w:val="BodySingle"/>
              <w:spacing w:before="120" w:after="120"/>
              <w:ind w:left="0"/>
              <w:rPr>
                <w:rFonts w:cs="Arial"/>
                <w:b/>
                <w:i w:val="0"/>
                <w:color w:val="FFFFFF" w:themeColor="background1"/>
                <w:lang w:val="en-ZA"/>
              </w:rPr>
            </w:pPr>
            <w:r w:rsidRPr="00D05DF3">
              <w:rPr>
                <w:rFonts w:cs="Arial"/>
                <w:b/>
                <w:i w:val="0"/>
                <w:color w:val="FFFFFF" w:themeColor="background1"/>
                <w:lang w:val="en-ZA"/>
              </w:rPr>
              <w:t>Area of reporting</w:t>
            </w:r>
          </w:p>
        </w:tc>
        <w:tc>
          <w:tcPr>
            <w:tcW w:w="3157" w:type="dxa"/>
            <w:shd w:val="clear" w:color="auto" w:fill="548DD4" w:themeFill="text2" w:themeFillTint="99"/>
          </w:tcPr>
          <w:p w:rsidR="00D05DF3" w:rsidRPr="00D05DF3" w:rsidRDefault="00370F97" w:rsidP="008A72C6">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00D05DF3" w:rsidRPr="00D05DF3">
              <w:rPr>
                <w:rFonts w:cs="Arial"/>
                <w:b/>
                <w:i w:val="0"/>
                <w:color w:val="FFFFFF" w:themeColor="background1"/>
                <w:lang w:val="en-ZA"/>
              </w:rPr>
              <w:t xml:space="preserve">indings </w:t>
            </w:r>
          </w:p>
        </w:tc>
        <w:tc>
          <w:tcPr>
            <w:tcW w:w="3857" w:type="dxa"/>
            <w:shd w:val="clear" w:color="auto" w:fill="548DD4" w:themeFill="text2" w:themeFillTint="99"/>
          </w:tcPr>
          <w:p w:rsidR="00D05DF3" w:rsidRPr="00D05DF3" w:rsidRDefault="00D05DF3" w:rsidP="008A72C6">
            <w:pPr>
              <w:pStyle w:val="BodySingle"/>
              <w:spacing w:before="120" w:after="120"/>
              <w:ind w:left="0"/>
              <w:rPr>
                <w:rFonts w:cs="Arial"/>
                <w:b/>
                <w:i w:val="0"/>
                <w:color w:val="FFFFFF" w:themeColor="background1"/>
                <w:lang w:val="en-ZA"/>
              </w:rPr>
            </w:pPr>
            <w:r w:rsidRPr="00D05DF3">
              <w:rPr>
                <w:rFonts w:cs="Arial"/>
                <w:b/>
                <w:i w:val="0"/>
                <w:color w:val="FFFFFF" w:themeColor="background1"/>
                <w:lang w:val="en-ZA"/>
              </w:rPr>
              <w:t>Root causes</w:t>
            </w:r>
          </w:p>
        </w:tc>
        <w:tc>
          <w:tcPr>
            <w:tcW w:w="4003" w:type="dxa"/>
            <w:shd w:val="clear" w:color="auto" w:fill="548DD4" w:themeFill="text2" w:themeFillTint="99"/>
          </w:tcPr>
          <w:p w:rsidR="00D05DF3" w:rsidRPr="00D05DF3" w:rsidRDefault="00D05DF3" w:rsidP="008A72C6">
            <w:pPr>
              <w:pStyle w:val="BodySingle"/>
              <w:spacing w:before="120" w:after="120"/>
              <w:ind w:left="0"/>
              <w:rPr>
                <w:rFonts w:cs="Arial"/>
                <w:b/>
                <w:i w:val="0"/>
                <w:color w:val="FFFFFF" w:themeColor="background1"/>
                <w:lang w:val="en-ZA"/>
              </w:rPr>
            </w:pPr>
            <w:r w:rsidRPr="00D05DF3">
              <w:rPr>
                <w:rFonts w:cs="Arial"/>
                <w:b/>
                <w:i w:val="0"/>
                <w:color w:val="FFFFFF" w:themeColor="background1"/>
                <w:lang w:val="en-ZA"/>
              </w:rPr>
              <w:t>Recommendations</w:t>
            </w:r>
          </w:p>
        </w:tc>
      </w:tr>
      <w:tr w:rsidR="00AF280F" w:rsidRPr="0029311D" w:rsidTr="008D7BBB">
        <w:trPr>
          <w:tblHeader/>
        </w:trPr>
        <w:tc>
          <w:tcPr>
            <w:tcW w:w="14066" w:type="dxa"/>
            <w:gridSpan w:val="4"/>
            <w:vAlign w:val="center"/>
          </w:tcPr>
          <w:p w:rsidR="00AF280F" w:rsidRPr="0029311D" w:rsidRDefault="00AF280F" w:rsidP="008D7BBB">
            <w:pPr>
              <w:pStyle w:val="BodySingle"/>
              <w:spacing w:before="120" w:after="120"/>
              <w:ind w:left="0"/>
              <w:jc w:val="left"/>
              <w:rPr>
                <w:rFonts w:cs="Arial"/>
                <w:i w:val="0"/>
                <w:color w:val="002060"/>
                <w:sz w:val="18"/>
                <w:szCs w:val="18"/>
                <w:lang w:val="en-ZA"/>
              </w:rPr>
            </w:pPr>
            <w:r>
              <w:rPr>
                <w:rFonts w:cs="Arial"/>
                <w:b/>
                <w:i w:val="0"/>
                <w:color w:val="002060"/>
                <w:sz w:val="18"/>
                <w:szCs w:val="18"/>
                <w:lang w:val="en-ZA"/>
              </w:rPr>
              <w:t xml:space="preserve">No material findings – clean audit. </w:t>
            </w:r>
          </w:p>
        </w:tc>
      </w:tr>
    </w:tbl>
    <w:p w:rsidR="00D05DF3" w:rsidRDefault="00D05DF3">
      <w:pPr>
        <w:spacing w:after="0"/>
        <w:rPr>
          <w:rFonts w:cs="Arial"/>
          <w:b/>
          <w:noProof/>
          <w:color w:val="244061" w:themeColor="accent1" w:themeShade="80"/>
          <w:lang w:eastAsia="en-US"/>
        </w:rPr>
      </w:pPr>
      <w:r>
        <w:rPr>
          <w:rFonts w:cs="Arial"/>
          <w:b/>
          <w:i/>
          <w:color w:val="244061" w:themeColor="accent1" w:themeShade="80"/>
        </w:rPr>
        <w:br w:type="page"/>
      </w:r>
    </w:p>
    <w:p w:rsidR="009B0468" w:rsidRPr="00645BCA" w:rsidRDefault="009B0468" w:rsidP="00F17376">
      <w:pPr>
        <w:spacing w:after="0"/>
        <w:rPr>
          <w:b/>
          <w:color w:val="0070C0"/>
        </w:rPr>
      </w:pPr>
      <w:r w:rsidRPr="00F17376">
        <w:rPr>
          <w:b/>
        </w:rPr>
        <w:lastRenderedPageBreak/>
        <w:t xml:space="preserve">Name of entity: </w:t>
      </w:r>
      <w:r w:rsidR="00366586" w:rsidRPr="00F17376">
        <w:rPr>
          <w:b/>
          <w:color w:val="0070C0"/>
        </w:rPr>
        <w:t>MQA</w:t>
      </w:r>
    </w:p>
    <w:p w:rsidR="009B0468" w:rsidRDefault="009B0468" w:rsidP="009B0468"/>
    <w:tbl>
      <w:tblPr>
        <w:tblW w:w="13852"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835"/>
        <w:gridCol w:w="3157"/>
        <w:gridCol w:w="3857"/>
        <w:gridCol w:w="4003"/>
      </w:tblGrid>
      <w:tr w:rsidR="008C360A" w:rsidRPr="00854976" w:rsidTr="00BC3D88">
        <w:trPr>
          <w:tblHeader/>
        </w:trPr>
        <w:tc>
          <w:tcPr>
            <w:tcW w:w="2835" w:type="dxa"/>
            <w:shd w:val="clear" w:color="auto" w:fill="548DD4" w:themeFill="text2" w:themeFillTint="99"/>
          </w:tcPr>
          <w:p w:rsidR="008C360A" w:rsidRPr="00854976" w:rsidRDefault="008C360A" w:rsidP="00BC3D88">
            <w:pPr>
              <w:pStyle w:val="BodySingle"/>
              <w:spacing w:before="120" w:after="120"/>
              <w:ind w:left="0"/>
              <w:rPr>
                <w:rFonts w:cs="Arial"/>
                <w:b/>
                <w:i w:val="0"/>
                <w:color w:val="FFFFFF" w:themeColor="background1"/>
                <w:lang w:val="en-ZA"/>
              </w:rPr>
            </w:pPr>
            <w:r w:rsidRPr="00854976">
              <w:rPr>
                <w:rFonts w:cs="Arial"/>
                <w:b/>
                <w:i w:val="0"/>
                <w:color w:val="FFFFFF" w:themeColor="background1"/>
                <w:lang w:val="en-ZA"/>
              </w:rPr>
              <w:t>Area of reporting</w:t>
            </w:r>
          </w:p>
        </w:tc>
        <w:tc>
          <w:tcPr>
            <w:tcW w:w="3157" w:type="dxa"/>
            <w:shd w:val="clear" w:color="auto" w:fill="548DD4" w:themeFill="text2" w:themeFillTint="99"/>
          </w:tcPr>
          <w:p w:rsidR="008C360A" w:rsidRPr="00854976" w:rsidRDefault="008C360A"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854976">
              <w:rPr>
                <w:rFonts w:cs="Arial"/>
                <w:b/>
                <w:i w:val="0"/>
                <w:color w:val="FFFFFF" w:themeColor="background1"/>
                <w:lang w:val="en-ZA"/>
              </w:rPr>
              <w:t xml:space="preserve">indings </w:t>
            </w:r>
          </w:p>
        </w:tc>
        <w:tc>
          <w:tcPr>
            <w:tcW w:w="3857" w:type="dxa"/>
            <w:shd w:val="clear" w:color="auto" w:fill="548DD4" w:themeFill="text2" w:themeFillTint="99"/>
          </w:tcPr>
          <w:p w:rsidR="008C360A" w:rsidRPr="00854976" w:rsidRDefault="008C360A" w:rsidP="00BC3D88">
            <w:pPr>
              <w:pStyle w:val="BodySingle"/>
              <w:spacing w:before="120" w:after="120"/>
              <w:ind w:left="0"/>
              <w:rPr>
                <w:rFonts w:cs="Arial"/>
                <w:b/>
                <w:i w:val="0"/>
                <w:color w:val="FFFFFF" w:themeColor="background1"/>
                <w:lang w:val="en-ZA"/>
              </w:rPr>
            </w:pPr>
            <w:r w:rsidRPr="00854976">
              <w:rPr>
                <w:rFonts w:cs="Arial"/>
                <w:b/>
                <w:i w:val="0"/>
                <w:color w:val="FFFFFF" w:themeColor="background1"/>
                <w:lang w:val="en-ZA"/>
              </w:rPr>
              <w:t>Root causes</w:t>
            </w:r>
          </w:p>
        </w:tc>
        <w:tc>
          <w:tcPr>
            <w:tcW w:w="4003" w:type="dxa"/>
            <w:shd w:val="clear" w:color="auto" w:fill="548DD4" w:themeFill="text2" w:themeFillTint="99"/>
          </w:tcPr>
          <w:p w:rsidR="008C360A" w:rsidRPr="00854976" w:rsidRDefault="008C360A" w:rsidP="00BC3D88">
            <w:pPr>
              <w:pStyle w:val="BodySingle"/>
              <w:spacing w:before="120" w:after="120"/>
              <w:ind w:left="0"/>
              <w:rPr>
                <w:rFonts w:cs="Arial"/>
                <w:b/>
                <w:i w:val="0"/>
                <w:color w:val="FFFFFF" w:themeColor="background1"/>
                <w:lang w:val="en-ZA"/>
              </w:rPr>
            </w:pPr>
            <w:r w:rsidRPr="00854976">
              <w:rPr>
                <w:rFonts w:cs="Arial"/>
                <w:b/>
                <w:i w:val="0"/>
                <w:color w:val="FFFFFF" w:themeColor="background1"/>
                <w:lang w:val="en-ZA"/>
              </w:rPr>
              <w:t>Recommendations</w:t>
            </w:r>
          </w:p>
        </w:tc>
      </w:tr>
      <w:tr w:rsidR="008C360A" w:rsidRPr="00645BCA" w:rsidTr="00BC3D88">
        <w:trPr>
          <w:trHeight w:val="1940"/>
          <w:tblHeader/>
        </w:trPr>
        <w:tc>
          <w:tcPr>
            <w:tcW w:w="2835" w:type="dxa"/>
          </w:tcPr>
          <w:p w:rsidR="008C360A" w:rsidRPr="00645BCA" w:rsidRDefault="008C360A" w:rsidP="00BC3D88">
            <w:pPr>
              <w:pStyle w:val="BodySingle"/>
              <w:spacing w:before="120" w:after="120"/>
              <w:ind w:left="0"/>
              <w:rPr>
                <w:rFonts w:cs="Arial"/>
                <w:b/>
                <w:i w:val="0"/>
                <w:color w:val="002060"/>
                <w:lang w:val="en-ZA"/>
              </w:rPr>
            </w:pPr>
            <w:r w:rsidRPr="00645BCA">
              <w:rPr>
                <w:rFonts w:cs="Arial"/>
                <w:b/>
                <w:i w:val="0"/>
                <w:color w:val="002060"/>
                <w:lang w:val="en-ZA"/>
              </w:rPr>
              <w:t>Financial statements</w:t>
            </w:r>
          </w:p>
        </w:tc>
        <w:tc>
          <w:tcPr>
            <w:tcW w:w="3157" w:type="dxa"/>
            <w:shd w:val="clear" w:color="auto" w:fill="auto"/>
          </w:tcPr>
          <w:p w:rsidR="008C360A" w:rsidRPr="007F5F3F" w:rsidRDefault="008C360A" w:rsidP="00EE0CF7">
            <w:pPr>
              <w:pStyle w:val="BodySingle"/>
              <w:spacing w:before="120"/>
              <w:ind w:left="0"/>
              <w:jc w:val="left"/>
              <w:rPr>
                <w:rFonts w:cs="Arial"/>
                <w:i w:val="0"/>
                <w:color w:val="002060"/>
                <w:sz w:val="18"/>
                <w:szCs w:val="18"/>
              </w:rPr>
            </w:pPr>
            <w:r w:rsidRPr="00446E60">
              <w:rPr>
                <w:rFonts w:cs="Arial"/>
                <w:i w:val="0"/>
                <w:color w:val="002060"/>
                <w:sz w:val="18"/>
                <w:szCs w:val="18"/>
              </w:rPr>
              <w:t>The entity did not have a proper record management that provides for the maintenance of information to supports grant transfers payable. This includes information that relates to supporting documentation for prior year misstatements on accruals</w:t>
            </w:r>
            <w:r w:rsidR="00EE0CF7">
              <w:rPr>
                <w:rFonts w:cs="Arial"/>
                <w:i w:val="0"/>
                <w:color w:val="002060"/>
                <w:sz w:val="18"/>
                <w:szCs w:val="18"/>
              </w:rPr>
              <w:t xml:space="preserve"> which was only subsequently provided</w:t>
            </w:r>
            <w:r w:rsidRPr="00446E60">
              <w:rPr>
                <w:rFonts w:cs="Arial"/>
                <w:i w:val="0"/>
                <w:color w:val="002060"/>
                <w:sz w:val="18"/>
                <w:szCs w:val="18"/>
              </w:rPr>
              <w:t>.</w:t>
            </w:r>
            <w:r w:rsidR="00EE0CF7">
              <w:rPr>
                <w:rFonts w:cs="Arial"/>
                <w:i w:val="0"/>
                <w:color w:val="002060"/>
                <w:sz w:val="18"/>
                <w:szCs w:val="18"/>
              </w:rPr>
              <w:t xml:space="preserve"> </w:t>
            </w:r>
            <w:r w:rsidRPr="00446E60">
              <w:rPr>
                <w:rFonts w:cs="Arial"/>
                <w:i w:val="0"/>
                <w:color w:val="002060"/>
                <w:sz w:val="18"/>
                <w:szCs w:val="18"/>
              </w:rPr>
              <w:t xml:space="preserve">Management did not have </w:t>
            </w:r>
            <w:r w:rsidR="006C67C3">
              <w:rPr>
                <w:rFonts w:cs="Arial"/>
                <w:i w:val="0"/>
                <w:color w:val="002060"/>
                <w:sz w:val="18"/>
                <w:szCs w:val="18"/>
              </w:rPr>
              <w:t>effective controls to ensure that material misstatements were not identified in line items such as</w:t>
            </w:r>
            <w:r w:rsidR="00EE0CF7">
              <w:rPr>
                <w:rFonts w:cs="Arial"/>
                <w:i w:val="0"/>
                <w:color w:val="002060"/>
                <w:sz w:val="18"/>
                <w:szCs w:val="18"/>
              </w:rPr>
              <w:t xml:space="preserve"> current year</w:t>
            </w:r>
            <w:r w:rsidR="006C67C3">
              <w:rPr>
                <w:rFonts w:cs="Arial"/>
                <w:i w:val="0"/>
                <w:color w:val="002060"/>
                <w:sz w:val="18"/>
                <w:szCs w:val="18"/>
              </w:rPr>
              <w:t xml:space="preserve"> </w:t>
            </w:r>
            <w:r w:rsidRPr="00446E60">
              <w:rPr>
                <w:rFonts w:cs="Arial"/>
                <w:i w:val="0"/>
                <w:color w:val="002060"/>
                <w:sz w:val="18"/>
                <w:szCs w:val="18"/>
              </w:rPr>
              <w:t>a</w:t>
            </w:r>
            <w:r w:rsidR="00EE0CF7">
              <w:rPr>
                <w:rFonts w:cs="Arial"/>
                <w:i w:val="0"/>
                <w:color w:val="002060"/>
                <w:sz w:val="18"/>
                <w:szCs w:val="18"/>
              </w:rPr>
              <w:t xml:space="preserve">ccruals and </w:t>
            </w:r>
            <w:r w:rsidRPr="00446E60">
              <w:rPr>
                <w:rFonts w:cs="Arial"/>
                <w:i w:val="0"/>
                <w:color w:val="002060"/>
                <w:sz w:val="18"/>
                <w:szCs w:val="18"/>
              </w:rPr>
              <w:t>restatement figures</w:t>
            </w:r>
            <w:r>
              <w:rPr>
                <w:rFonts w:cs="Arial"/>
                <w:i w:val="0"/>
                <w:color w:val="002060"/>
                <w:sz w:val="18"/>
                <w:szCs w:val="18"/>
              </w:rPr>
              <w:t xml:space="preserve"> </w:t>
            </w:r>
            <w:r w:rsidR="00EE0CF7">
              <w:rPr>
                <w:rFonts w:cs="Arial"/>
                <w:i w:val="0"/>
                <w:color w:val="002060"/>
                <w:sz w:val="18"/>
                <w:szCs w:val="18"/>
              </w:rPr>
              <w:t xml:space="preserve">affecting </w:t>
            </w:r>
            <w:r w:rsidRPr="007F5F3F">
              <w:rPr>
                <w:rFonts w:cs="Arial"/>
                <w:i w:val="0"/>
                <w:color w:val="002060"/>
                <w:sz w:val="18"/>
                <w:szCs w:val="18"/>
              </w:rPr>
              <w:t xml:space="preserve">discretionary </w:t>
            </w:r>
            <w:r>
              <w:rPr>
                <w:rFonts w:cs="Arial"/>
                <w:i w:val="0"/>
                <w:color w:val="002060"/>
                <w:sz w:val="18"/>
                <w:szCs w:val="18"/>
              </w:rPr>
              <w:t>grants payables and</w:t>
            </w:r>
            <w:r w:rsidR="00EE0CF7">
              <w:rPr>
                <w:rFonts w:cs="Arial"/>
                <w:i w:val="0"/>
                <w:color w:val="002060"/>
                <w:sz w:val="18"/>
                <w:szCs w:val="18"/>
              </w:rPr>
              <w:t xml:space="preserve"> the</w:t>
            </w:r>
            <w:r>
              <w:rPr>
                <w:rFonts w:cs="Arial"/>
                <w:i w:val="0"/>
                <w:color w:val="002060"/>
                <w:sz w:val="18"/>
                <w:szCs w:val="18"/>
              </w:rPr>
              <w:t xml:space="preserve"> </w:t>
            </w:r>
            <w:r w:rsidRPr="007F5F3F">
              <w:rPr>
                <w:rFonts w:cs="Arial"/>
                <w:i w:val="0"/>
                <w:color w:val="002060"/>
                <w:sz w:val="18"/>
                <w:szCs w:val="18"/>
              </w:rPr>
              <w:t>commitments disclosure note</w:t>
            </w:r>
            <w:r>
              <w:rPr>
                <w:rFonts w:cs="Arial"/>
                <w:i w:val="0"/>
                <w:color w:val="002060"/>
                <w:sz w:val="18"/>
                <w:szCs w:val="18"/>
              </w:rPr>
              <w:t>.</w:t>
            </w:r>
            <w:r w:rsidRPr="007F5F3F">
              <w:rPr>
                <w:rFonts w:cs="Arial"/>
                <w:i w:val="0"/>
                <w:color w:val="002060"/>
                <w:sz w:val="18"/>
                <w:szCs w:val="18"/>
              </w:rPr>
              <w:t xml:space="preserve"> </w:t>
            </w:r>
            <w:r w:rsidR="00EE0CF7">
              <w:rPr>
                <w:rFonts w:cs="Arial"/>
                <w:i w:val="0"/>
                <w:color w:val="002060"/>
                <w:sz w:val="18"/>
                <w:szCs w:val="18"/>
              </w:rPr>
              <w:t>These were subsequently corrected during the audit process.</w:t>
            </w:r>
          </w:p>
        </w:tc>
        <w:tc>
          <w:tcPr>
            <w:tcW w:w="3857" w:type="dxa"/>
            <w:shd w:val="clear" w:color="auto" w:fill="auto"/>
          </w:tcPr>
          <w:p w:rsidR="008C360A" w:rsidRPr="00645BCA" w:rsidRDefault="008C360A" w:rsidP="005F6416">
            <w:pPr>
              <w:pStyle w:val="BodySingle"/>
              <w:numPr>
                <w:ilvl w:val="0"/>
                <w:numId w:val="11"/>
              </w:numPr>
              <w:spacing w:before="120" w:after="120"/>
              <w:ind w:left="175" w:hanging="175"/>
              <w:jc w:val="left"/>
              <w:rPr>
                <w:rFonts w:cs="Arial"/>
                <w:i w:val="0"/>
                <w:color w:val="002060"/>
                <w:sz w:val="18"/>
                <w:szCs w:val="18"/>
              </w:rPr>
            </w:pPr>
            <w:r w:rsidRPr="00645BCA">
              <w:rPr>
                <w:rFonts w:cs="Arial"/>
                <w:i w:val="0"/>
                <w:color w:val="002060"/>
                <w:sz w:val="18"/>
                <w:szCs w:val="18"/>
              </w:rPr>
              <w:t xml:space="preserve">Implementation of action plans to address internal control deficiencies reported on in the previous year </w:t>
            </w:r>
            <w:r>
              <w:rPr>
                <w:rFonts w:cs="Arial"/>
                <w:i w:val="0"/>
                <w:color w:val="002060"/>
                <w:sz w:val="18"/>
                <w:szCs w:val="18"/>
              </w:rPr>
              <w:t>was</w:t>
            </w:r>
            <w:r w:rsidRPr="00645BCA">
              <w:rPr>
                <w:rFonts w:cs="Arial"/>
                <w:i w:val="0"/>
                <w:color w:val="002060"/>
                <w:sz w:val="18"/>
                <w:szCs w:val="18"/>
              </w:rPr>
              <w:t xml:space="preserve"> not adequately monitored. This resulted in a re</w:t>
            </w:r>
            <w:r>
              <w:rPr>
                <w:rFonts w:cs="Arial"/>
                <w:i w:val="0"/>
                <w:color w:val="002060"/>
                <w:sz w:val="18"/>
                <w:szCs w:val="18"/>
              </w:rPr>
              <w:t>currence</w:t>
            </w:r>
            <w:r w:rsidRPr="00645BCA">
              <w:rPr>
                <w:rFonts w:cs="Arial"/>
                <w:i w:val="0"/>
                <w:color w:val="002060"/>
                <w:sz w:val="18"/>
                <w:szCs w:val="18"/>
              </w:rPr>
              <w:t xml:space="preserve"> of material audit findings.</w:t>
            </w:r>
          </w:p>
          <w:p w:rsidR="008C360A" w:rsidRPr="005A1CE1" w:rsidRDefault="008C360A" w:rsidP="005F6416">
            <w:pPr>
              <w:pStyle w:val="BodySingle"/>
              <w:numPr>
                <w:ilvl w:val="0"/>
                <w:numId w:val="11"/>
              </w:numPr>
              <w:spacing w:before="120" w:after="120"/>
              <w:ind w:left="175" w:hanging="175"/>
              <w:jc w:val="left"/>
              <w:rPr>
                <w:rFonts w:cs="Arial"/>
                <w:i w:val="0"/>
                <w:color w:val="002060"/>
                <w:sz w:val="18"/>
                <w:szCs w:val="18"/>
              </w:rPr>
            </w:pPr>
            <w:r w:rsidRPr="00645BCA">
              <w:rPr>
                <w:rFonts w:cs="Arial"/>
                <w:i w:val="0"/>
                <w:color w:val="002060"/>
                <w:sz w:val="18"/>
                <w:szCs w:val="18"/>
              </w:rPr>
              <w:t>Management did not implement controls over commitments management on a monthly basis</w:t>
            </w:r>
            <w:r>
              <w:rPr>
                <w:rFonts w:cs="Arial"/>
                <w:i w:val="0"/>
                <w:color w:val="002060"/>
                <w:sz w:val="18"/>
                <w:szCs w:val="18"/>
              </w:rPr>
              <w:t>,</w:t>
            </w:r>
            <w:r w:rsidRPr="00645BCA">
              <w:rPr>
                <w:rFonts w:cs="Arial"/>
                <w:i w:val="0"/>
                <w:color w:val="002060"/>
                <w:sz w:val="18"/>
                <w:szCs w:val="18"/>
              </w:rPr>
              <w:t xml:space="preserve"> which resulted in material misstatements identified in the commitments disclosure note as at year</w:t>
            </w:r>
            <w:r>
              <w:rPr>
                <w:rFonts w:cs="Arial"/>
                <w:i w:val="0"/>
                <w:color w:val="002060"/>
                <w:sz w:val="18"/>
                <w:szCs w:val="18"/>
              </w:rPr>
              <w:t>-</w:t>
            </w:r>
            <w:r w:rsidRPr="00645BCA">
              <w:rPr>
                <w:rFonts w:cs="Arial"/>
                <w:i w:val="0"/>
                <w:color w:val="002060"/>
                <w:sz w:val="18"/>
                <w:szCs w:val="18"/>
              </w:rPr>
              <w:t>end.</w:t>
            </w:r>
          </w:p>
        </w:tc>
        <w:tc>
          <w:tcPr>
            <w:tcW w:w="4003" w:type="dxa"/>
            <w:shd w:val="clear" w:color="auto" w:fill="auto"/>
          </w:tcPr>
          <w:p w:rsidR="008C360A" w:rsidRPr="005A1CE1" w:rsidRDefault="008C360A" w:rsidP="005F6416">
            <w:pPr>
              <w:pStyle w:val="BodySingle"/>
              <w:numPr>
                <w:ilvl w:val="0"/>
                <w:numId w:val="11"/>
              </w:numPr>
              <w:spacing w:before="120" w:after="120"/>
              <w:ind w:left="175" w:hanging="175"/>
              <w:jc w:val="left"/>
              <w:rPr>
                <w:rFonts w:cs="Arial"/>
                <w:i w:val="0"/>
                <w:color w:val="002060"/>
                <w:sz w:val="18"/>
                <w:szCs w:val="18"/>
              </w:rPr>
            </w:pPr>
            <w:r w:rsidRPr="005A1CE1">
              <w:rPr>
                <w:rFonts w:cs="Arial"/>
                <w:i w:val="0"/>
                <w:color w:val="002060"/>
                <w:sz w:val="18"/>
                <w:szCs w:val="18"/>
              </w:rPr>
              <w:t>Action plans to adress audit findings and internal control deficiencies should form part of employees’ performance contracts.</w:t>
            </w:r>
          </w:p>
          <w:p w:rsidR="008C360A" w:rsidRPr="005A1CE1" w:rsidRDefault="008C360A" w:rsidP="005F6416">
            <w:pPr>
              <w:pStyle w:val="BodySingle"/>
              <w:numPr>
                <w:ilvl w:val="0"/>
                <w:numId w:val="11"/>
              </w:numPr>
              <w:spacing w:before="120" w:after="120"/>
              <w:ind w:left="175" w:hanging="175"/>
              <w:jc w:val="left"/>
              <w:rPr>
                <w:rFonts w:cs="Arial"/>
                <w:i w:val="0"/>
                <w:color w:val="002060"/>
                <w:sz w:val="18"/>
                <w:szCs w:val="18"/>
              </w:rPr>
            </w:pPr>
            <w:r w:rsidRPr="005A1CE1">
              <w:rPr>
                <w:rFonts w:cs="Arial"/>
                <w:i w:val="0"/>
                <w:color w:val="002060"/>
                <w:sz w:val="18"/>
                <w:szCs w:val="18"/>
              </w:rPr>
              <w:t>Management should implement contract management controls over commitments on a monthly basis.</w:t>
            </w:r>
          </w:p>
        </w:tc>
      </w:tr>
      <w:tr w:rsidR="006C67C3" w:rsidRPr="00645BCA" w:rsidTr="00BC3D88">
        <w:trPr>
          <w:trHeight w:val="1940"/>
          <w:tblHeader/>
        </w:trPr>
        <w:tc>
          <w:tcPr>
            <w:tcW w:w="2835" w:type="dxa"/>
          </w:tcPr>
          <w:p w:rsidR="006C67C3" w:rsidRPr="00645BCA" w:rsidRDefault="006C67C3" w:rsidP="00BC3D88">
            <w:pPr>
              <w:pStyle w:val="BodySingle"/>
              <w:spacing w:before="120" w:after="120"/>
              <w:ind w:left="0"/>
              <w:rPr>
                <w:rFonts w:cs="Arial"/>
                <w:b/>
                <w:i w:val="0"/>
                <w:color w:val="002060"/>
                <w:lang w:val="en-ZA"/>
              </w:rPr>
            </w:pPr>
            <w:r w:rsidRPr="009B7CCA">
              <w:rPr>
                <w:rFonts w:cs="Arial"/>
                <w:b/>
                <w:i w:val="0"/>
                <w:color w:val="002060"/>
                <w:sz w:val="18"/>
                <w:szCs w:val="18"/>
                <w:lang w:val="en-ZA"/>
              </w:rPr>
              <w:t>Compliance with legislation</w:t>
            </w:r>
          </w:p>
        </w:tc>
        <w:tc>
          <w:tcPr>
            <w:tcW w:w="3157" w:type="dxa"/>
            <w:shd w:val="clear" w:color="auto" w:fill="auto"/>
          </w:tcPr>
          <w:p w:rsidR="006C67C3" w:rsidRPr="009B7CCA" w:rsidRDefault="006C67C3" w:rsidP="009B45B0">
            <w:pPr>
              <w:pStyle w:val="BodySingle"/>
              <w:spacing w:before="120" w:after="120"/>
              <w:ind w:left="0"/>
              <w:jc w:val="left"/>
              <w:rPr>
                <w:rFonts w:cs="Arial"/>
                <w:i w:val="0"/>
                <w:color w:val="002060"/>
                <w:sz w:val="18"/>
                <w:szCs w:val="18"/>
                <w:lang w:val="en-ZA"/>
              </w:rPr>
            </w:pPr>
            <w:r w:rsidRPr="009B7CCA">
              <w:rPr>
                <w:rFonts w:cs="Arial"/>
                <w:i w:val="0"/>
                <w:color w:val="002060"/>
                <w:sz w:val="18"/>
                <w:szCs w:val="18"/>
                <w:lang w:val="en-ZA"/>
              </w:rPr>
              <w:t>The financial statements submitted for auditing were not prepared in accordance with the prescribed financial reporting framework as required by section 55(1)(b) of the PFMA</w:t>
            </w:r>
            <w:r>
              <w:rPr>
                <w:rFonts w:cs="Arial"/>
                <w:i w:val="0"/>
                <w:color w:val="002060"/>
                <w:sz w:val="18"/>
                <w:szCs w:val="18"/>
                <w:lang w:val="en-ZA"/>
              </w:rPr>
              <w:t>.</w:t>
            </w:r>
          </w:p>
        </w:tc>
        <w:tc>
          <w:tcPr>
            <w:tcW w:w="3857" w:type="dxa"/>
            <w:shd w:val="clear" w:color="auto" w:fill="auto"/>
          </w:tcPr>
          <w:p w:rsidR="006C67C3" w:rsidRPr="00006AD5" w:rsidRDefault="006C67C3" w:rsidP="009B45B0">
            <w:pPr>
              <w:pStyle w:val="BodySingle"/>
              <w:spacing w:before="120" w:after="120"/>
              <w:ind w:left="0"/>
              <w:jc w:val="left"/>
              <w:rPr>
                <w:rFonts w:cs="Arial"/>
                <w:i w:val="0"/>
                <w:color w:val="002060"/>
                <w:sz w:val="18"/>
                <w:szCs w:val="18"/>
                <w:lang w:val="en-ZA"/>
              </w:rPr>
            </w:pPr>
            <w:r w:rsidRPr="00006AD5">
              <w:rPr>
                <w:rFonts w:cs="Arial"/>
                <w:i w:val="0"/>
                <w:color w:val="002060"/>
                <w:sz w:val="18"/>
                <w:szCs w:val="18"/>
                <w:lang w:val="en-ZA"/>
              </w:rPr>
              <w:t xml:space="preserve">Refer to root cause for financial statements above. </w:t>
            </w:r>
          </w:p>
          <w:p w:rsidR="006C67C3" w:rsidRPr="009B7CCA" w:rsidRDefault="006C67C3" w:rsidP="009B45B0">
            <w:pPr>
              <w:pStyle w:val="BodySingle"/>
              <w:spacing w:before="120" w:after="120"/>
              <w:ind w:left="0"/>
              <w:jc w:val="left"/>
              <w:rPr>
                <w:rFonts w:cs="Arial"/>
                <w:i w:val="0"/>
                <w:color w:val="002060"/>
                <w:sz w:val="18"/>
                <w:szCs w:val="18"/>
                <w:lang w:val="en-ZA"/>
              </w:rPr>
            </w:pPr>
            <w:r>
              <w:rPr>
                <w:rFonts w:cs="Arial"/>
                <w:i w:val="0"/>
                <w:color w:val="002060"/>
                <w:sz w:val="18"/>
                <w:szCs w:val="18"/>
                <w:lang w:val="en-ZA"/>
              </w:rPr>
              <w:t xml:space="preserve"> </w:t>
            </w:r>
          </w:p>
        </w:tc>
        <w:tc>
          <w:tcPr>
            <w:tcW w:w="4003" w:type="dxa"/>
            <w:shd w:val="clear" w:color="auto" w:fill="auto"/>
          </w:tcPr>
          <w:p w:rsidR="006C67C3" w:rsidRPr="00145162" w:rsidRDefault="006C67C3" w:rsidP="009B45B0">
            <w:pPr>
              <w:pStyle w:val="BodySingle"/>
              <w:spacing w:before="120" w:after="120"/>
              <w:ind w:left="0"/>
              <w:jc w:val="left"/>
              <w:rPr>
                <w:rFonts w:cs="Arial"/>
                <w:i w:val="0"/>
                <w:color w:val="002060"/>
                <w:sz w:val="18"/>
                <w:szCs w:val="18"/>
                <w:lang w:val="en-ZA"/>
              </w:rPr>
            </w:pPr>
            <w:r w:rsidRPr="00145162">
              <w:rPr>
                <w:rFonts w:cs="Arial"/>
                <w:i w:val="0"/>
                <w:color w:val="002060"/>
                <w:sz w:val="18"/>
                <w:szCs w:val="18"/>
                <w:lang w:val="en-ZA"/>
              </w:rPr>
              <w:t>Management should prepare financial statements that are in accordance with the reporting framework and these should be reviewed before submission for audit purposes.</w:t>
            </w:r>
          </w:p>
        </w:tc>
      </w:tr>
    </w:tbl>
    <w:p w:rsidR="008C360A" w:rsidRDefault="008C360A" w:rsidP="00ED182E">
      <w:pPr>
        <w:rPr>
          <w:b/>
          <w:highlight w:val="green"/>
        </w:rPr>
      </w:pPr>
    </w:p>
    <w:p w:rsidR="008C360A" w:rsidRDefault="008C360A">
      <w:pPr>
        <w:spacing w:after="0"/>
        <w:rPr>
          <w:b/>
          <w:highlight w:val="green"/>
        </w:rPr>
      </w:pPr>
      <w:r>
        <w:rPr>
          <w:b/>
          <w:highlight w:val="green"/>
        </w:rPr>
        <w:br w:type="page"/>
      </w:r>
    </w:p>
    <w:p w:rsidR="007F5F3F" w:rsidRDefault="007F5F3F">
      <w:pPr>
        <w:spacing w:after="0"/>
        <w:rPr>
          <w:b/>
          <w:highlight w:val="green"/>
        </w:rPr>
      </w:pPr>
    </w:p>
    <w:p w:rsidR="00A57ED0" w:rsidRDefault="00A57ED0" w:rsidP="00A57ED0">
      <w:pPr>
        <w:spacing w:after="0"/>
        <w:rPr>
          <w:b/>
          <w:color w:val="0070C0"/>
        </w:rPr>
      </w:pPr>
      <w:r w:rsidRPr="001C23B9">
        <w:rPr>
          <w:b/>
        </w:rPr>
        <w:t xml:space="preserve">Name of entity: </w:t>
      </w:r>
      <w:r w:rsidRPr="001C23B9">
        <w:rPr>
          <w:b/>
          <w:color w:val="0070C0"/>
        </w:rPr>
        <w:t>NSF</w:t>
      </w:r>
    </w:p>
    <w:p w:rsidR="00A57ED0" w:rsidRDefault="00A57ED0" w:rsidP="00A57ED0"/>
    <w:tbl>
      <w:tblPr>
        <w:tblW w:w="1395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552"/>
        <w:gridCol w:w="3544"/>
        <w:gridCol w:w="3857"/>
        <w:gridCol w:w="4003"/>
      </w:tblGrid>
      <w:tr w:rsidR="00BC3D88" w:rsidRPr="009747A2" w:rsidTr="00BC3D88">
        <w:trPr>
          <w:tblHeader/>
        </w:trPr>
        <w:tc>
          <w:tcPr>
            <w:tcW w:w="2552" w:type="dxa"/>
            <w:shd w:val="clear" w:color="auto" w:fill="548DD4" w:themeFill="text2" w:themeFillTint="99"/>
          </w:tcPr>
          <w:p w:rsidR="00BC3D88" w:rsidRPr="003815A9" w:rsidRDefault="00BC3D88" w:rsidP="00BC3D88">
            <w:pPr>
              <w:pStyle w:val="BodySingle"/>
              <w:spacing w:before="120" w:after="120"/>
              <w:ind w:left="0"/>
              <w:rPr>
                <w:rFonts w:cs="Arial"/>
                <w:b/>
                <w:i w:val="0"/>
                <w:color w:val="FFFFFF" w:themeColor="background1"/>
                <w:sz w:val="18"/>
                <w:szCs w:val="18"/>
                <w:lang w:val="en-ZA"/>
              </w:rPr>
            </w:pPr>
            <w:r w:rsidRPr="003815A9">
              <w:rPr>
                <w:rFonts w:cs="Arial"/>
                <w:b/>
                <w:i w:val="0"/>
                <w:color w:val="FFFFFF" w:themeColor="background1"/>
                <w:sz w:val="18"/>
                <w:szCs w:val="18"/>
                <w:lang w:val="en-ZA"/>
              </w:rPr>
              <w:t>Area of reporting</w:t>
            </w:r>
          </w:p>
        </w:tc>
        <w:tc>
          <w:tcPr>
            <w:tcW w:w="3544" w:type="dxa"/>
            <w:shd w:val="clear" w:color="auto" w:fill="548DD4" w:themeFill="text2" w:themeFillTint="99"/>
          </w:tcPr>
          <w:p w:rsidR="00BC3D88" w:rsidRPr="003815A9" w:rsidRDefault="00BC3D88" w:rsidP="00BC3D88">
            <w:pPr>
              <w:pStyle w:val="BodySingle"/>
              <w:spacing w:before="120" w:after="120"/>
              <w:ind w:left="0"/>
              <w:rPr>
                <w:rFonts w:cs="Arial"/>
                <w:b/>
                <w:i w:val="0"/>
                <w:color w:val="FFFFFF" w:themeColor="background1"/>
                <w:sz w:val="18"/>
                <w:szCs w:val="18"/>
                <w:lang w:val="en-ZA"/>
              </w:rPr>
            </w:pPr>
            <w:r>
              <w:rPr>
                <w:rFonts w:cs="Arial"/>
                <w:b/>
                <w:i w:val="0"/>
                <w:color w:val="FFFFFF" w:themeColor="background1"/>
                <w:sz w:val="18"/>
                <w:szCs w:val="18"/>
                <w:lang w:val="en-ZA"/>
              </w:rPr>
              <w:t>Key f</w:t>
            </w:r>
            <w:r w:rsidRPr="003815A9">
              <w:rPr>
                <w:rFonts w:cs="Arial"/>
                <w:b/>
                <w:i w:val="0"/>
                <w:color w:val="FFFFFF" w:themeColor="background1"/>
                <w:sz w:val="18"/>
                <w:szCs w:val="18"/>
                <w:lang w:val="en-ZA"/>
              </w:rPr>
              <w:t xml:space="preserve">indings </w:t>
            </w:r>
          </w:p>
        </w:tc>
        <w:tc>
          <w:tcPr>
            <w:tcW w:w="3857" w:type="dxa"/>
            <w:shd w:val="clear" w:color="auto" w:fill="548DD4" w:themeFill="text2" w:themeFillTint="99"/>
          </w:tcPr>
          <w:p w:rsidR="00BC3D88" w:rsidRPr="003815A9" w:rsidRDefault="00BC3D88" w:rsidP="00BC3D88">
            <w:pPr>
              <w:pStyle w:val="BodySingle"/>
              <w:spacing w:before="120" w:after="120"/>
              <w:ind w:left="0"/>
              <w:rPr>
                <w:rFonts w:cs="Arial"/>
                <w:b/>
                <w:i w:val="0"/>
                <w:color w:val="FFFFFF" w:themeColor="background1"/>
                <w:sz w:val="18"/>
                <w:szCs w:val="18"/>
                <w:lang w:val="en-ZA"/>
              </w:rPr>
            </w:pPr>
            <w:r w:rsidRPr="003815A9">
              <w:rPr>
                <w:rFonts w:cs="Arial"/>
                <w:b/>
                <w:i w:val="0"/>
                <w:color w:val="FFFFFF" w:themeColor="background1"/>
                <w:sz w:val="18"/>
                <w:szCs w:val="18"/>
                <w:lang w:val="en-ZA"/>
              </w:rPr>
              <w:t>Root causes</w:t>
            </w:r>
          </w:p>
        </w:tc>
        <w:tc>
          <w:tcPr>
            <w:tcW w:w="4003" w:type="dxa"/>
            <w:shd w:val="clear" w:color="auto" w:fill="548DD4" w:themeFill="text2" w:themeFillTint="99"/>
          </w:tcPr>
          <w:p w:rsidR="00BC3D88" w:rsidRPr="003815A9" w:rsidRDefault="00BC3D88" w:rsidP="00BC3D88">
            <w:pPr>
              <w:pStyle w:val="BodySingle"/>
              <w:spacing w:before="120" w:after="120"/>
              <w:ind w:left="0"/>
              <w:rPr>
                <w:rFonts w:cs="Arial"/>
                <w:b/>
                <w:i w:val="0"/>
                <w:color w:val="FFFFFF" w:themeColor="background1"/>
                <w:sz w:val="18"/>
                <w:szCs w:val="18"/>
                <w:lang w:val="en-ZA"/>
              </w:rPr>
            </w:pPr>
            <w:r w:rsidRPr="003815A9">
              <w:rPr>
                <w:rFonts w:cs="Arial"/>
                <w:b/>
                <w:i w:val="0"/>
                <w:color w:val="FFFFFF" w:themeColor="background1"/>
                <w:sz w:val="18"/>
                <w:szCs w:val="18"/>
                <w:lang w:val="en-ZA"/>
              </w:rPr>
              <w:t>Recommendations</w:t>
            </w:r>
          </w:p>
        </w:tc>
      </w:tr>
      <w:tr w:rsidR="00BC3D88" w:rsidRPr="00317704" w:rsidTr="00BC3D88">
        <w:trPr>
          <w:trHeight w:val="2418"/>
          <w:tblHeader/>
        </w:trPr>
        <w:tc>
          <w:tcPr>
            <w:tcW w:w="2552" w:type="dxa"/>
          </w:tcPr>
          <w:p w:rsidR="00BC3D88" w:rsidRPr="00317704" w:rsidRDefault="00BC3D88" w:rsidP="00BC3D88">
            <w:pPr>
              <w:pStyle w:val="BodySingle"/>
              <w:spacing w:before="120" w:after="120"/>
              <w:ind w:left="0"/>
              <w:rPr>
                <w:rFonts w:cs="Arial"/>
                <w:b/>
                <w:i w:val="0"/>
                <w:color w:val="002060"/>
                <w:sz w:val="18"/>
                <w:szCs w:val="18"/>
                <w:lang w:val="en-ZA"/>
              </w:rPr>
            </w:pPr>
            <w:r w:rsidRPr="00317704">
              <w:rPr>
                <w:rFonts w:cs="Arial"/>
                <w:b/>
                <w:i w:val="0"/>
                <w:color w:val="002060"/>
                <w:sz w:val="18"/>
                <w:szCs w:val="18"/>
                <w:lang w:val="en-ZA"/>
              </w:rPr>
              <w:t>Financial statements</w:t>
            </w:r>
          </w:p>
        </w:tc>
        <w:tc>
          <w:tcPr>
            <w:tcW w:w="3544" w:type="dxa"/>
            <w:shd w:val="clear" w:color="auto" w:fill="auto"/>
          </w:tcPr>
          <w:p w:rsidR="00BC3D88" w:rsidRPr="00AD23D0" w:rsidRDefault="00BC3D88" w:rsidP="00BC3D88">
            <w:pPr>
              <w:pStyle w:val="BodySingle"/>
              <w:spacing w:before="120" w:after="120"/>
              <w:ind w:left="0"/>
              <w:jc w:val="left"/>
              <w:rPr>
                <w:rFonts w:cs="Arial"/>
                <w:bCs/>
                <w:i w:val="0"/>
                <w:color w:val="002060"/>
                <w:sz w:val="18"/>
                <w:szCs w:val="18"/>
              </w:rPr>
            </w:pPr>
            <w:r w:rsidRPr="00AD23D0">
              <w:rPr>
                <w:rFonts w:cs="Arial"/>
                <w:bCs/>
                <w:i w:val="0"/>
                <w:color w:val="002060"/>
                <w:sz w:val="18"/>
                <w:szCs w:val="18"/>
              </w:rPr>
              <w:t>Material errors were identified in t</w:t>
            </w:r>
            <w:r>
              <w:rPr>
                <w:rFonts w:cs="Arial"/>
                <w:bCs/>
                <w:i w:val="0"/>
                <w:color w:val="002060"/>
                <w:sz w:val="18"/>
                <w:szCs w:val="18"/>
              </w:rPr>
              <w:t>he areas of cash flow statement, related party</w:t>
            </w:r>
            <w:r w:rsidRPr="00AD23D0">
              <w:rPr>
                <w:rFonts w:cs="Arial"/>
                <w:bCs/>
                <w:i w:val="0"/>
                <w:color w:val="002060"/>
                <w:sz w:val="18"/>
                <w:szCs w:val="18"/>
              </w:rPr>
              <w:t xml:space="preserve"> and commitments disclosure note. These errors were subsequently corrected by management.</w:t>
            </w:r>
          </w:p>
        </w:tc>
        <w:tc>
          <w:tcPr>
            <w:tcW w:w="3857" w:type="dxa"/>
            <w:shd w:val="clear" w:color="auto" w:fill="auto"/>
          </w:tcPr>
          <w:p w:rsidR="00BC3D88" w:rsidRDefault="00BC3D88" w:rsidP="005F6416">
            <w:pPr>
              <w:pStyle w:val="BodySingle"/>
              <w:numPr>
                <w:ilvl w:val="0"/>
                <w:numId w:val="23"/>
              </w:numPr>
              <w:spacing w:before="120" w:after="120"/>
              <w:ind w:left="207" w:hanging="207"/>
              <w:jc w:val="left"/>
              <w:rPr>
                <w:rFonts w:cs="Arial"/>
                <w:bCs/>
                <w:i w:val="0"/>
                <w:color w:val="002060"/>
                <w:sz w:val="18"/>
                <w:szCs w:val="18"/>
              </w:rPr>
            </w:pPr>
            <w:r w:rsidRPr="00AD23D0">
              <w:rPr>
                <w:rFonts w:cs="Arial"/>
                <w:bCs/>
                <w:i w:val="0"/>
                <w:color w:val="002060"/>
                <w:sz w:val="18"/>
                <w:szCs w:val="18"/>
              </w:rPr>
              <w:t xml:space="preserve">Daily and monthly processing and reconciling of transactions were not being performed by management. </w:t>
            </w:r>
          </w:p>
          <w:p w:rsidR="00BC3D88" w:rsidRDefault="00BC3D88" w:rsidP="00BC3D88">
            <w:pPr>
              <w:pStyle w:val="BodySingle"/>
              <w:spacing w:before="120" w:after="120"/>
              <w:ind w:left="207"/>
              <w:jc w:val="left"/>
              <w:rPr>
                <w:rFonts w:cs="Arial"/>
                <w:bCs/>
                <w:i w:val="0"/>
                <w:color w:val="002060"/>
                <w:sz w:val="18"/>
                <w:szCs w:val="18"/>
              </w:rPr>
            </w:pPr>
          </w:p>
          <w:p w:rsidR="00BC3D88" w:rsidRPr="009D4252" w:rsidRDefault="00BC3D88" w:rsidP="005F6416">
            <w:pPr>
              <w:pStyle w:val="BodySingle"/>
              <w:numPr>
                <w:ilvl w:val="0"/>
                <w:numId w:val="23"/>
              </w:numPr>
              <w:spacing w:before="120" w:after="120"/>
              <w:ind w:left="207" w:hanging="207"/>
              <w:jc w:val="left"/>
              <w:rPr>
                <w:rFonts w:cs="Arial"/>
                <w:bCs/>
                <w:i w:val="0"/>
                <w:color w:val="002060"/>
                <w:sz w:val="18"/>
                <w:szCs w:val="18"/>
              </w:rPr>
            </w:pPr>
            <w:r w:rsidRPr="00BC3D88">
              <w:rPr>
                <w:rFonts w:cs="Arial"/>
                <w:bCs/>
                <w:i w:val="0"/>
                <w:color w:val="002060"/>
                <w:sz w:val="18"/>
                <w:szCs w:val="18"/>
              </w:rPr>
              <w:t>The entity did not prepare accurate, valid and complete financial statements and performance report that are supported and evidenced by reliable schedule</w:t>
            </w:r>
            <w:r w:rsidRPr="009D4252">
              <w:rPr>
                <w:rFonts w:cs="Arial"/>
                <w:bCs/>
                <w:i w:val="0"/>
                <w:color w:val="002060"/>
                <w:sz w:val="18"/>
                <w:szCs w:val="18"/>
              </w:rPr>
              <w:t xml:space="preserve"> </w:t>
            </w:r>
            <w:r w:rsidRPr="009D4252">
              <w:rPr>
                <w:rFonts w:cs="Arial"/>
                <w:bCs/>
                <w:i w:val="0"/>
                <w:color w:val="002060"/>
                <w:sz w:val="18"/>
                <w:szCs w:val="18"/>
              </w:rPr>
              <w:br w:type="page"/>
            </w:r>
          </w:p>
          <w:p w:rsidR="00BC3D88" w:rsidRPr="00AD23D0" w:rsidRDefault="00BC3D88" w:rsidP="00BC3D88">
            <w:pPr>
              <w:pStyle w:val="BodySingle"/>
              <w:spacing w:before="120" w:after="120"/>
              <w:ind w:left="0"/>
              <w:jc w:val="left"/>
              <w:rPr>
                <w:rFonts w:cs="Arial"/>
                <w:bCs/>
                <w:i w:val="0"/>
                <w:color w:val="002060"/>
                <w:sz w:val="18"/>
                <w:szCs w:val="18"/>
              </w:rPr>
            </w:pPr>
          </w:p>
        </w:tc>
        <w:tc>
          <w:tcPr>
            <w:tcW w:w="4003" w:type="dxa"/>
            <w:shd w:val="clear" w:color="auto" w:fill="auto"/>
          </w:tcPr>
          <w:p w:rsidR="00BC3D88" w:rsidRPr="00AD23D0" w:rsidRDefault="00BC3D88" w:rsidP="0023739A">
            <w:pPr>
              <w:pStyle w:val="BodySingle"/>
              <w:numPr>
                <w:ilvl w:val="0"/>
                <w:numId w:val="23"/>
              </w:numPr>
              <w:spacing w:before="120" w:after="120"/>
              <w:jc w:val="left"/>
              <w:rPr>
                <w:rFonts w:cs="Arial"/>
                <w:bCs/>
                <w:i w:val="0"/>
                <w:color w:val="002060"/>
                <w:sz w:val="18"/>
                <w:szCs w:val="18"/>
              </w:rPr>
            </w:pPr>
            <w:r w:rsidRPr="00AD23D0">
              <w:rPr>
                <w:rFonts w:cs="Arial"/>
                <w:bCs/>
                <w:i w:val="0"/>
                <w:color w:val="002060"/>
                <w:sz w:val="18"/>
                <w:szCs w:val="18"/>
              </w:rPr>
              <w:t xml:space="preserve">Daily and monthly processing, reconciling of transactions and review of reports should take place throughout the year. </w:t>
            </w:r>
          </w:p>
          <w:p w:rsidR="00BC3D88" w:rsidRPr="00BC3D88" w:rsidRDefault="00BC3D88" w:rsidP="0023739A">
            <w:pPr>
              <w:pStyle w:val="ListParagraph"/>
              <w:numPr>
                <w:ilvl w:val="0"/>
                <w:numId w:val="37"/>
              </w:numPr>
              <w:spacing w:after="0"/>
              <w:rPr>
                <w:rFonts w:cs="Arial"/>
                <w:bCs/>
                <w:noProof/>
                <w:color w:val="002060"/>
                <w:sz w:val="18"/>
                <w:szCs w:val="18"/>
                <w:lang w:val="en-US" w:eastAsia="en-US"/>
              </w:rPr>
            </w:pPr>
            <w:r w:rsidRPr="00BC3D88">
              <w:rPr>
                <w:rFonts w:cs="Arial"/>
                <w:bCs/>
                <w:noProof/>
                <w:color w:val="002060"/>
                <w:sz w:val="18"/>
                <w:szCs w:val="18"/>
                <w:lang w:val="en-US" w:eastAsia="en-US"/>
              </w:rPr>
              <w:t>Management should track payments on each project to ensure that payments made on each project do not exceed the contract value. The commitment schedule should be reviewed by a senior official for negative balances and reasons should be investigated.</w:t>
            </w:r>
          </w:p>
          <w:p w:rsidR="00BC3D88" w:rsidRPr="00AD23D0" w:rsidRDefault="00BC3D88" w:rsidP="00BC3D88">
            <w:pPr>
              <w:pStyle w:val="BodySingle"/>
              <w:spacing w:before="120" w:after="120"/>
              <w:ind w:left="0"/>
              <w:jc w:val="left"/>
              <w:rPr>
                <w:rFonts w:cs="Arial"/>
                <w:bCs/>
                <w:i w:val="0"/>
                <w:color w:val="002060"/>
                <w:sz w:val="18"/>
                <w:szCs w:val="18"/>
              </w:rPr>
            </w:pPr>
          </w:p>
        </w:tc>
      </w:tr>
      <w:tr w:rsidR="00BC3D88" w:rsidRPr="00645BCA" w:rsidTr="00BC3D88">
        <w:trPr>
          <w:trHeight w:val="1544"/>
          <w:tblHeader/>
        </w:trPr>
        <w:tc>
          <w:tcPr>
            <w:tcW w:w="2552" w:type="dxa"/>
          </w:tcPr>
          <w:p w:rsidR="00BC3D88" w:rsidRPr="00317704" w:rsidRDefault="00BC3D88" w:rsidP="00BC3D88">
            <w:pPr>
              <w:pStyle w:val="BodySingle"/>
              <w:spacing w:before="120" w:after="120"/>
              <w:ind w:left="0"/>
              <w:jc w:val="left"/>
              <w:rPr>
                <w:rFonts w:cs="Arial"/>
                <w:b/>
                <w:i w:val="0"/>
                <w:color w:val="002060"/>
                <w:sz w:val="18"/>
                <w:szCs w:val="18"/>
                <w:lang w:val="en-ZA"/>
              </w:rPr>
            </w:pPr>
            <w:r w:rsidRPr="00317704">
              <w:rPr>
                <w:rFonts w:cs="Arial"/>
                <w:b/>
                <w:i w:val="0"/>
                <w:color w:val="002060"/>
                <w:sz w:val="18"/>
                <w:szCs w:val="18"/>
                <w:lang w:val="en-ZA"/>
              </w:rPr>
              <w:t>Compliance with legislation</w:t>
            </w:r>
          </w:p>
        </w:tc>
        <w:tc>
          <w:tcPr>
            <w:tcW w:w="3544" w:type="dxa"/>
            <w:shd w:val="clear" w:color="auto" w:fill="auto"/>
          </w:tcPr>
          <w:p w:rsidR="00BC3D88" w:rsidRPr="00AD23D0" w:rsidRDefault="00BC3D88" w:rsidP="00BC3D88">
            <w:pPr>
              <w:pStyle w:val="BodySingle"/>
              <w:spacing w:before="120" w:after="120"/>
              <w:ind w:left="0"/>
              <w:jc w:val="left"/>
              <w:rPr>
                <w:rFonts w:cs="Arial"/>
                <w:bCs/>
                <w:i w:val="0"/>
                <w:color w:val="002060"/>
                <w:sz w:val="18"/>
                <w:szCs w:val="18"/>
              </w:rPr>
            </w:pPr>
            <w:r w:rsidRPr="00AD23D0">
              <w:rPr>
                <w:rFonts w:cs="Arial"/>
                <w:bCs/>
                <w:i w:val="0"/>
                <w:color w:val="002060"/>
                <w:sz w:val="18"/>
                <w:szCs w:val="18"/>
              </w:rPr>
              <w:t>The accounting authority submitted financial statements for auditing that were not prepared in all material aspects in accordance with prescribed accounting framework as required by section 55(1) (b) of the PFMA.</w:t>
            </w:r>
          </w:p>
        </w:tc>
        <w:tc>
          <w:tcPr>
            <w:tcW w:w="3857" w:type="dxa"/>
            <w:shd w:val="clear" w:color="auto" w:fill="auto"/>
          </w:tcPr>
          <w:p w:rsidR="00BC3D88" w:rsidRPr="00AD23D0" w:rsidRDefault="00BC3D88" w:rsidP="00BC3D88">
            <w:pPr>
              <w:pStyle w:val="BodySingle"/>
              <w:spacing w:before="120" w:after="120"/>
              <w:ind w:left="0"/>
              <w:jc w:val="left"/>
              <w:rPr>
                <w:rFonts w:cs="Arial"/>
                <w:bCs/>
                <w:i w:val="0"/>
                <w:color w:val="002060"/>
                <w:sz w:val="18"/>
                <w:szCs w:val="18"/>
              </w:rPr>
            </w:pPr>
            <w:r w:rsidRPr="00AD23D0">
              <w:rPr>
                <w:rFonts w:cs="Arial"/>
                <w:bCs/>
                <w:i w:val="0"/>
                <w:color w:val="002060"/>
                <w:sz w:val="18"/>
                <w:szCs w:val="18"/>
              </w:rPr>
              <w:t xml:space="preserve">Refer to root cause for financial statements above.  </w:t>
            </w:r>
          </w:p>
        </w:tc>
        <w:tc>
          <w:tcPr>
            <w:tcW w:w="4003" w:type="dxa"/>
            <w:shd w:val="clear" w:color="auto" w:fill="auto"/>
          </w:tcPr>
          <w:p w:rsidR="00BC3D88" w:rsidRPr="000D1F95" w:rsidRDefault="00BC3D88" w:rsidP="00BC3D88">
            <w:pPr>
              <w:pStyle w:val="BodySingle"/>
              <w:spacing w:before="120" w:after="120"/>
              <w:ind w:left="0"/>
              <w:jc w:val="left"/>
              <w:rPr>
                <w:rFonts w:cs="Arial"/>
                <w:bCs/>
                <w:i w:val="0"/>
                <w:color w:val="002060"/>
                <w:sz w:val="18"/>
                <w:szCs w:val="18"/>
              </w:rPr>
            </w:pPr>
            <w:r w:rsidRPr="000D1F95">
              <w:rPr>
                <w:rFonts w:cs="Arial"/>
                <w:bCs/>
                <w:i w:val="0"/>
                <w:color w:val="002060"/>
                <w:sz w:val="18"/>
                <w:szCs w:val="18"/>
              </w:rPr>
              <w:t xml:space="preserve">Refer to recommendation for financial statements above. </w:t>
            </w:r>
          </w:p>
          <w:p w:rsidR="00BC3D88" w:rsidRPr="000D1F95" w:rsidRDefault="00BC3D88" w:rsidP="00BC3D88">
            <w:pPr>
              <w:pStyle w:val="BodySingle"/>
              <w:spacing w:before="120" w:after="120"/>
              <w:ind w:left="0"/>
              <w:jc w:val="left"/>
              <w:rPr>
                <w:rFonts w:cs="Arial"/>
                <w:bCs/>
                <w:i w:val="0"/>
                <w:color w:val="002060"/>
                <w:sz w:val="18"/>
                <w:szCs w:val="18"/>
              </w:rPr>
            </w:pPr>
          </w:p>
        </w:tc>
      </w:tr>
    </w:tbl>
    <w:p w:rsidR="00A57ED0" w:rsidRDefault="00A57ED0" w:rsidP="00A57ED0">
      <w:pPr>
        <w:spacing w:after="0"/>
        <w:rPr>
          <w:rFonts w:cs="Arial"/>
          <w:b/>
          <w:noProof/>
          <w:color w:val="244061" w:themeColor="accent1" w:themeShade="80"/>
          <w:lang w:eastAsia="en-US"/>
        </w:rPr>
      </w:pPr>
      <w:r>
        <w:rPr>
          <w:rFonts w:cs="Arial"/>
          <w:b/>
          <w:i/>
          <w:color w:val="244061" w:themeColor="accent1" w:themeShade="80"/>
        </w:rPr>
        <w:br w:type="page"/>
      </w:r>
    </w:p>
    <w:p w:rsidR="00A57ED0" w:rsidRDefault="00A57ED0" w:rsidP="00A57ED0">
      <w:pPr>
        <w:spacing w:after="0"/>
        <w:rPr>
          <w:b/>
          <w:color w:val="0070C0"/>
        </w:rPr>
      </w:pPr>
      <w:r w:rsidRPr="00641CF3">
        <w:rPr>
          <w:b/>
        </w:rPr>
        <w:lastRenderedPageBreak/>
        <w:t xml:space="preserve">Name of entity: </w:t>
      </w:r>
      <w:r w:rsidRPr="00641CF3">
        <w:rPr>
          <w:b/>
          <w:color w:val="0070C0"/>
        </w:rPr>
        <w:t>NSFAS</w:t>
      </w:r>
    </w:p>
    <w:p w:rsidR="00A57ED0" w:rsidRPr="002A4703" w:rsidRDefault="00A57ED0" w:rsidP="00A57ED0">
      <w:pPr>
        <w:rPr>
          <w:sz w:val="14"/>
        </w:rPr>
      </w:pPr>
    </w:p>
    <w:tbl>
      <w:tblPr>
        <w:tblW w:w="13892"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694"/>
        <w:gridCol w:w="2976"/>
        <w:gridCol w:w="3930"/>
        <w:gridCol w:w="4292"/>
      </w:tblGrid>
      <w:tr w:rsidR="00A57ED0" w:rsidRPr="002160B2" w:rsidTr="00997E9F">
        <w:trPr>
          <w:trHeight w:val="784"/>
          <w:tblHeader/>
        </w:trPr>
        <w:tc>
          <w:tcPr>
            <w:tcW w:w="2694" w:type="dxa"/>
            <w:shd w:val="clear" w:color="auto" w:fill="548DD4" w:themeFill="text2" w:themeFillTint="99"/>
          </w:tcPr>
          <w:p w:rsidR="00A57ED0" w:rsidRPr="002160B2" w:rsidRDefault="00A57ED0" w:rsidP="00997E9F">
            <w:pPr>
              <w:pStyle w:val="BodySingle"/>
              <w:spacing w:before="120" w:after="120"/>
              <w:ind w:left="0"/>
              <w:rPr>
                <w:rFonts w:cs="Arial"/>
                <w:b/>
                <w:i w:val="0"/>
                <w:color w:val="FFFFFF" w:themeColor="background1"/>
                <w:lang w:val="en-ZA"/>
              </w:rPr>
            </w:pPr>
            <w:r w:rsidRPr="002160B2">
              <w:rPr>
                <w:rFonts w:cs="Arial"/>
                <w:b/>
                <w:i w:val="0"/>
                <w:color w:val="FFFFFF" w:themeColor="background1"/>
                <w:lang w:val="en-ZA"/>
              </w:rPr>
              <w:t>Area of reporting</w:t>
            </w:r>
          </w:p>
        </w:tc>
        <w:tc>
          <w:tcPr>
            <w:tcW w:w="2976" w:type="dxa"/>
            <w:shd w:val="clear" w:color="auto" w:fill="548DD4" w:themeFill="text2" w:themeFillTint="99"/>
          </w:tcPr>
          <w:p w:rsidR="00A57ED0" w:rsidRPr="002160B2" w:rsidRDefault="00A57ED0" w:rsidP="00997E9F">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2160B2">
              <w:rPr>
                <w:rFonts w:cs="Arial"/>
                <w:b/>
                <w:i w:val="0"/>
                <w:color w:val="FFFFFF" w:themeColor="background1"/>
                <w:lang w:val="en-ZA"/>
              </w:rPr>
              <w:t xml:space="preserve">indings </w:t>
            </w:r>
          </w:p>
        </w:tc>
        <w:tc>
          <w:tcPr>
            <w:tcW w:w="3930" w:type="dxa"/>
            <w:shd w:val="clear" w:color="auto" w:fill="548DD4" w:themeFill="text2" w:themeFillTint="99"/>
          </w:tcPr>
          <w:p w:rsidR="00A57ED0" w:rsidRPr="002160B2" w:rsidRDefault="00A57ED0" w:rsidP="00997E9F">
            <w:pPr>
              <w:pStyle w:val="BodySingle"/>
              <w:spacing w:before="120" w:after="120"/>
              <w:ind w:left="0"/>
              <w:rPr>
                <w:rFonts w:cs="Arial"/>
                <w:b/>
                <w:i w:val="0"/>
                <w:color w:val="FFFFFF" w:themeColor="background1"/>
                <w:lang w:val="en-ZA"/>
              </w:rPr>
            </w:pPr>
            <w:r w:rsidRPr="002160B2">
              <w:rPr>
                <w:rFonts w:cs="Arial"/>
                <w:b/>
                <w:i w:val="0"/>
                <w:color w:val="FFFFFF" w:themeColor="background1"/>
                <w:lang w:val="en-ZA"/>
              </w:rPr>
              <w:t>Root causes</w:t>
            </w:r>
          </w:p>
        </w:tc>
        <w:tc>
          <w:tcPr>
            <w:tcW w:w="4292" w:type="dxa"/>
            <w:shd w:val="clear" w:color="auto" w:fill="548DD4" w:themeFill="text2" w:themeFillTint="99"/>
          </w:tcPr>
          <w:p w:rsidR="00A57ED0" w:rsidRPr="002160B2" w:rsidRDefault="00A57ED0" w:rsidP="00997E9F">
            <w:pPr>
              <w:pStyle w:val="BodySingle"/>
              <w:spacing w:before="120" w:after="120"/>
              <w:ind w:left="0"/>
              <w:rPr>
                <w:rFonts w:cs="Arial"/>
                <w:b/>
                <w:i w:val="0"/>
                <w:color w:val="FFFFFF" w:themeColor="background1"/>
                <w:lang w:val="en-ZA"/>
              </w:rPr>
            </w:pPr>
            <w:r w:rsidRPr="002160B2">
              <w:rPr>
                <w:rFonts w:cs="Arial"/>
                <w:b/>
                <w:i w:val="0"/>
                <w:color w:val="FFFFFF" w:themeColor="background1"/>
                <w:lang w:val="en-ZA"/>
              </w:rPr>
              <w:t>Recommendations</w:t>
            </w:r>
          </w:p>
        </w:tc>
      </w:tr>
      <w:tr w:rsidR="001A6A4D" w:rsidRPr="002160B2" w:rsidTr="00997E9F">
        <w:tc>
          <w:tcPr>
            <w:tcW w:w="2694" w:type="dxa"/>
          </w:tcPr>
          <w:p w:rsidR="001A6A4D" w:rsidRPr="002160B2" w:rsidRDefault="001A6A4D" w:rsidP="00997E9F">
            <w:pPr>
              <w:pStyle w:val="BodySingle"/>
              <w:spacing w:before="120" w:after="120"/>
              <w:ind w:left="0"/>
              <w:rPr>
                <w:rFonts w:cs="Arial"/>
                <w:b/>
                <w:i w:val="0"/>
                <w:color w:val="002060"/>
                <w:sz w:val="18"/>
                <w:szCs w:val="18"/>
                <w:lang w:val="en-ZA"/>
              </w:rPr>
            </w:pPr>
            <w:r w:rsidRPr="002160B2">
              <w:rPr>
                <w:rFonts w:cs="Arial"/>
                <w:b/>
                <w:i w:val="0"/>
                <w:color w:val="002060"/>
                <w:sz w:val="18"/>
                <w:szCs w:val="18"/>
                <w:lang w:val="en-ZA"/>
              </w:rPr>
              <w:t>Financial statements</w:t>
            </w:r>
          </w:p>
        </w:tc>
        <w:tc>
          <w:tcPr>
            <w:tcW w:w="2976" w:type="dxa"/>
            <w:shd w:val="clear" w:color="auto" w:fill="auto"/>
          </w:tcPr>
          <w:p w:rsidR="001A6A4D" w:rsidRPr="009F16B4" w:rsidRDefault="001A6A4D" w:rsidP="009F16B4">
            <w:pPr>
              <w:pStyle w:val="BodySingle"/>
              <w:spacing w:before="120" w:after="120"/>
              <w:ind w:left="0"/>
              <w:jc w:val="left"/>
              <w:rPr>
                <w:rFonts w:cs="Arial"/>
                <w:bCs/>
                <w:i w:val="0"/>
                <w:color w:val="002060"/>
                <w:sz w:val="18"/>
                <w:szCs w:val="18"/>
              </w:rPr>
            </w:pPr>
            <w:r w:rsidRPr="00AD23D0">
              <w:rPr>
                <w:rFonts w:cs="Arial"/>
                <w:bCs/>
                <w:i w:val="0"/>
                <w:color w:val="002060"/>
                <w:sz w:val="18"/>
                <w:szCs w:val="18"/>
              </w:rPr>
              <w:t xml:space="preserve">Material errors were identified in the areas of </w:t>
            </w:r>
            <w:r w:rsidR="009F16B4">
              <w:rPr>
                <w:rFonts w:cs="Arial"/>
                <w:bCs/>
                <w:i w:val="0"/>
                <w:color w:val="002060"/>
                <w:sz w:val="18"/>
                <w:szCs w:val="18"/>
              </w:rPr>
              <w:t>student loans receivable</w:t>
            </w:r>
            <w:r w:rsidRPr="00AD23D0">
              <w:rPr>
                <w:rFonts w:cs="Arial"/>
                <w:bCs/>
                <w:i w:val="0"/>
                <w:color w:val="002060"/>
                <w:sz w:val="18"/>
                <w:szCs w:val="18"/>
              </w:rPr>
              <w:t>,</w:t>
            </w:r>
            <w:r w:rsidR="009F16B4">
              <w:rPr>
                <w:rFonts w:cs="Arial"/>
                <w:bCs/>
                <w:i w:val="0"/>
                <w:color w:val="002060"/>
                <w:sz w:val="18"/>
                <w:szCs w:val="18"/>
              </w:rPr>
              <w:t xml:space="preserve"> its related disclosure notes and contingent liabilities</w:t>
            </w:r>
            <w:r w:rsidRPr="00AD23D0">
              <w:rPr>
                <w:rFonts w:cs="Arial"/>
                <w:bCs/>
                <w:i w:val="0"/>
                <w:color w:val="002060"/>
                <w:sz w:val="18"/>
                <w:szCs w:val="18"/>
              </w:rPr>
              <w:t xml:space="preserve"> These errors were subsequently corrected by management.</w:t>
            </w:r>
          </w:p>
        </w:tc>
        <w:tc>
          <w:tcPr>
            <w:tcW w:w="3930" w:type="dxa"/>
            <w:shd w:val="clear" w:color="auto" w:fill="auto"/>
          </w:tcPr>
          <w:p w:rsidR="001A6A4D" w:rsidRPr="00AD23D0" w:rsidRDefault="001A6A4D" w:rsidP="005F6416">
            <w:pPr>
              <w:pStyle w:val="BodySingle"/>
              <w:numPr>
                <w:ilvl w:val="0"/>
                <w:numId w:val="23"/>
              </w:numPr>
              <w:spacing w:before="120" w:after="120"/>
              <w:ind w:left="207" w:hanging="207"/>
              <w:jc w:val="left"/>
              <w:rPr>
                <w:rFonts w:cs="Arial"/>
                <w:bCs/>
                <w:i w:val="0"/>
                <w:color w:val="002060"/>
                <w:sz w:val="18"/>
                <w:szCs w:val="18"/>
              </w:rPr>
            </w:pPr>
            <w:r w:rsidRPr="00AD23D0">
              <w:rPr>
                <w:rFonts w:cs="Arial"/>
                <w:bCs/>
                <w:i w:val="0"/>
                <w:color w:val="002060"/>
                <w:sz w:val="18"/>
                <w:szCs w:val="18"/>
              </w:rPr>
              <w:t xml:space="preserve">Daily and monthly processing and reconciling of transactions were not being performed by management. </w:t>
            </w:r>
          </w:p>
          <w:p w:rsidR="001A6A4D" w:rsidRPr="00AD23D0" w:rsidRDefault="001A6A4D" w:rsidP="005F6416">
            <w:pPr>
              <w:pStyle w:val="BodySingle"/>
              <w:numPr>
                <w:ilvl w:val="0"/>
                <w:numId w:val="23"/>
              </w:numPr>
              <w:spacing w:before="120" w:after="120"/>
              <w:ind w:left="207" w:hanging="207"/>
              <w:jc w:val="left"/>
              <w:rPr>
                <w:rFonts w:cs="Arial"/>
                <w:bCs/>
                <w:i w:val="0"/>
                <w:color w:val="002060"/>
                <w:sz w:val="18"/>
                <w:szCs w:val="18"/>
              </w:rPr>
            </w:pPr>
            <w:r>
              <w:rPr>
                <w:rFonts w:cs="Arial"/>
                <w:bCs/>
                <w:i w:val="0"/>
                <w:color w:val="002060"/>
                <w:sz w:val="18"/>
                <w:szCs w:val="18"/>
              </w:rPr>
              <w:t>R</w:t>
            </w:r>
            <w:r w:rsidRPr="00AD23D0">
              <w:rPr>
                <w:rFonts w:cs="Arial"/>
                <w:bCs/>
                <w:i w:val="0"/>
                <w:color w:val="002060"/>
                <w:sz w:val="18"/>
                <w:szCs w:val="18"/>
              </w:rPr>
              <w:t>eported information was not thoroughly reviewed by management.</w:t>
            </w:r>
          </w:p>
          <w:p w:rsidR="001A6A4D" w:rsidRPr="00AD23D0" w:rsidRDefault="009F16B4" w:rsidP="00175C89">
            <w:pPr>
              <w:pStyle w:val="BodySingle"/>
              <w:spacing w:before="120" w:after="120"/>
              <w:ind w:left="0"/>
              <w:jc w:val="left"/>
              <w:rPr>
                <w:rFonts w:cs="Arial"/>
                <w:bCs/>
                <w:i w:val="0"/>
                <w:color w:val="002060"/>
                <w:sz w:val="18"/>
                <w:szCs w:val="18"/>
              </w:rPr>
            </w:pPr>
            <w:r>
              <w:rPr>
                <w:rFonts w:cs="Arial"/>
                <w:bCs/>
                <w:i w:val="0"/>
                <w:color w:val="002060"/>
                <w:sz w:val="18"/>
                <w:szCs w:val="18"/>
              </w:rPr>
              <w:br w:type="page"/>
            </w:r>
          </w:p>
        </w:tc>
        <w:tc>
          <w:tcPr>
            <w:tcW w:w="4292" w:type="dxa"/>
            <w:shd w:val="clear" w:color="auto" w:fill="auto"/>
          </w:tcPr>
          <w:p w:rsidR="001A6A4D" w:rsidRPr="00AD23D0" w:rsidRDefault="001A6A4D" w:rsidP="00175C89">
            <w:pPr>
              <w:pStyle w:val="BodySingle"/>
              <w:spacing w:before="120" w:after="120"/>
              <w:ind w:left="0"/>
              <w:jc w:val="left"/>
              <w:rPr>
                <w:rFonts w:cs="Arial"/>
                <w:bCs/>
                <w:i w:val="0"/>
                <w:color w:val="002060"/>
                <w:sz w:val="18"/>
                <w:szCs w:val="18"/>
              </w:rPr>
            </w:pPr>
            <w:r w:rsidRPr="00AD23D0">
              <w:rPr>
                <w:rFonts w:cs="Arial"/>
                <w:bCs/>
                <w:i w:val="0"/>
                <w:color w:val="002060"/>
                <w:sz w:val="18"/>
                <w:szCs w:val="18"/>
              </w:rPr>
              <w:t>Daily and monthly processing, reconciling of transactions and review of reports should t</w:t>
            </w:r>
            <w:r w:rsidR="009F16B4">
              <w:rPr>
                <w:rFonts w:cs="Arial"/>
                <w:bCs/>
                <w:i w:val="0"/>
                <w:color w:val="002060"/>
                <w:sz w:val="18"/>
                <w:szCs w:val="18"/>
              </w:rPr>
              <w:t xml:space="preserve">ake place throughout the year. </w:t>
            </w:r>
          </w:p>
        </w:tc>
      </w:tr>
      <w:tr w:rsidR="001A6A4D" w:rsidRPr="002160B2" w:rsidTr="00997E9F">
        <w:trPr>
          <w:trHeight w:val="480"/>
        </w:trPr>
        <w:tc>
          <w:tcPr>
            <w:tcW w:w="2694" w:type="dxa"/>
          </w:tcPr>
          <w:p w:rsidR="001A6A4D" w:rsidRPr="002160B2" w:rsidRDefault="001A6A4D" w:rsidP="00997E9F">
            <w:pPr>
              <w:pStyle w:val="BodySingle"/>
              <w:spacing w:before="120" w:after="120"/>
              <w:ind w:left="0"/>
              <w:rPr>
                <w:rFonts w:cs="Arial"/>
                <w:b/>
                <w:i w:val="0"/>
                <w:color w:val="002060"/>
                <w:sz w:val="18"/>
                <w:szCs w:val="18"/>
                <w:lang w:val="en-ZA"/>
              </w:rPr>
            </w:pPr>
            <w:r w:rsidRPr="002160B2">
              <w:rPr>
                <w:rFonts w:cs="Arial"/>
                <w:b/>
                <w:i w:val="0"/>
                <w:color w:val="002060"/>
                <w:sz w:val="18"/>
                <w:szCs w:val="18"/>
                <w:lang w:val="en-ZA"/>
              </w:rPr>
              <w:t>Performance report</w:t>
            </w:r>
          </w:p>
        </w:tc>
        <w:tc>
          <w:tcPr>
            <w:tcW w:w="2976" w:type="dxa"/>
            <w:shd w:val="clear" w:color="auto" w:fill="auto"/>
          </w:tcPr>
          <w:p w:rsidR="001A6A4D" w:rsidRPr="00A85055" w:rsidRDefault="001A6A4D" w:rsidP="00997E9F">
            <w:pPr>
              <w:pStyle w:val="BodySingle"/>
              <w:spacing w:before="120" w:after="120"/>
              <w:ind w:left="0"/>
              <w:jc w:val="left"/>
              <w:rPr>
                <w:rFonts w:cs="Arial"/>
                <w:b/>
                <w:i w:val="0"/>
                <w:color w:val="002060"/>
                <w:sz w:val="18"/>
                <w:szCs w:val="18"/>
              </w:rPr>
            </w:pPr>
            <w:r w:rsidRPr="00A85055">
              <w:rPr>
                <w:rFonts w:cs="Arial"/>
                <w:b/>
                <w:i w:val="0"/>
                <w:color w:val="002060"/>
                <w:sz w:val="18"/>
                <w:szCs w:val="18"/>
              </w:rPr>
              <w:t>Usefulness of reported performance information</w:t>
            </w:r>
          </w:p>
          <w:p w:rsidR="00D129C9" w:rsidRDefault="00D129C9" w:rsidP="005F6416">
            <w:pPr>
              <w:pStyle w:val="ListParagraph"/>
              <w:numPr>
                <w:ilvl w:val="0"/>
                <w:numId w:val="9"/>
              </w:numPr>
              <w:spacing w:after="0"/>
              <w:rPr>
                <w:rFonts w:cs="Arial"/>
                <w:color w:val="002060"/>
                <w:sz w:val="18"/>
                <w:szCs w:val="18"/>
              </w:rPr>
            </w:pPr>
            <w:r>
              <w:rPr>
                <w:rFonts w:cs="Arial"/>
                <w:color w:val="002060"/>
                <w:sz w:val="18"/>
                <w:szCs w:val="18"/>
              </w:rPr>
              <w:t xml:space="preserve">The method of calculation of 2 indicators was not clearly defined resulting in a qualification of Programme 2: Student </w:t>
            </w:r>
            <w:r w:rsidR="0023739A">
              <w:rPr>
                <w:rFonts w:cs="Arial"/>
                <w:color w:val="002060"/>
                <w:sz w:val="18"/>
                <w:szCs w:val="18"/>
              </w:rPr>
              <w:t>centred</w:t>
            </w:r>
            <w:r>
              <w:rPr>
                <w:rFonts w:cs="Arial"/>
                <w:color w:val="002060"/>
                <w:sz w:val="18"/>
                <w:szCs w:val="18"/>
              </w:rPr>
              <w:t xml:space="preserve"> financial aid.</w:t>
            </w:r>
          </w:p>
          <w:p w:rsidR="001A6A4D" w:rsidRPr="00866BAB" w:rsidRDefault="001A6A4D" w:rsidP="00287DC5">
            <w:pPr>
              <w:pStyle w:val="ListParagraph"/>
              <w:spacing w:after="0"/>
              <w:ind w:left="360"/>
              <w:rPr>
                <w:rFonts w:cs="Arial"/>
                <w:i/>
                <w:sz w:val="18"/>
                <w:szCs w:val="18"/>
              </w:rPr>
            </w:pPr>
          </w:p>
        </w:tc>
        <w:tc>
          <w:tcPr>
            <w:tcW w:w="3930" w:type="dxa"/>
            <w:shd w:val="clear" w:color="auto" w:fill="auto"/>
          </w:tcPr>
          <w:p w:rsidR="001A6A4D" w:rsidRPr="00A85055" w:rsidRDefault="001A6A4D" w:rsidP="005F6416">
            <w:pPr>
              <w:pStyle w:val="BodySingle"/>
              <w:numPr>
                <w:ilvl w:val="0"/>
                <w:numId w:val="8"/>
              </w:numPr>
              <w:spacing w:before="120" w:after="120"/>
              <w:jc w:val="left"/>
              <w:rPr>
                <w:rFonts w:cs="Arial"/>
                <w:i w:val="0"/>
                <w:color w:val="002060"/>
                <w:sz w:val="18"/>
                <w:szCs w:val="18"/>
              </w:rPr>
            </w:pPr>
            <w:r w:rsidRPr="00A85055">
              <w:rPr>
                <w:rFonts w:cs="Arial"/>
                <w:i w:val="0"/>
                <w:color w:val="002060"/>
                <w:sz w:val="18"/>
                <w:szCs w:val="18"/>
              </w:rPr>
              <w:t>Management did not prepare regular, accurate and comp</w:t>
            </w:r>
            <w:r w:rsidR="00C57CC6">
              <w:rPr>
                <w:rFonts w:cs="Arial"/>
                <w:i w:val="0"/>
                <w:color w:val="002060"/>
                <w:sz w:val="18"/>
                <w:szCs w:val="18"/>
              </w:rPr>
              <w:t>lete performance reports thereby</w:t>
            </w:r>
            <w:r w:rsidRPr="00A85055">
              <w:rPr>
                <w:rFonts w:cs="Arial"/>
                <w:i w:val="0"/>
                <w:color w:val="002060"/>
                <w:sz w:val="18"/>
                <w:szCs w:val="18"/>
              </w:rPr>
              <w:t xml:space="preserve"> ensuring that KPIs are formula</w:t>
            </w:r>
            <w:r w:rsidR="004377CC">
              <w:rPr>
                <w:rFonts w:cs="Arial"/>
                <w:i w:val="0"/>
                <w:color w:val="002060"/>
                <w:sz w:val="18"/>
                <w:szCs w:val="18"/>
              </w:rPr>
              <w:t>ted in such a way that it is well defined.</w:t>
            </w:r>
          </w:p>
        </w:tc>
        <w:tc>
          <w:tcPr>
            <w:tcW w:w="4292" w:type="dxa"/>
            <w:shd w:val="clear" w:color="auto" w:fill="auto"/>
          </w:tcPr>
          <w:p w:rsidR="001A6A4D" w:rsidRPr="00C57CC6" w:rsidRDefault="001A6A4D" w:rsidP="005F6416">
            <w:pPr>
              <w:pStyle w:val="BodySingle"/>
              <w:numPr>
                <w:ilvl w:val="0"/>
                <w:numId w:val="8"/>
              </w:numPr>
              <w:spacing w:before="120" w:after="120"/>
              <w:jc w:val="left"/>
              <w:rPr>
                <w:rFonts w:cs="Arial"/>
                <w:i w:val="0"/>
                <w:color w:val="002060"/>
                <w:sz w:val="18"/>
                <w:szCs w:val="18"/>
              </w:rPr>
            </w:pPr>
            <w:r w:rsidRPr="00A85055">
              <w:rPr>
                <w:rFonts w:cs="Arial"/>
                <w:i w:val="0"/>
                <w:color w:val="002060"/>
                <w:sz w:val="18"/>
                <w:szCs w:val="18"/>
              </w:rPr>
              <w:t>Leadership needs to perform a thorough review of the KPIs/ targets set in the APP and ensure compliance with the guidelines set in the FMPPI and the Framework for Strategic Plans and Annual Performance Plans</w:t>
            </w:r>
            <w:r w:rsidR="00C57CC6">
              <w:rPr>
                <w:rFonts w:cs="Arial"/>
                <w:i w:val="0"/>
                <w:color w:val="002060"/>
                <w:sz w:val="18"/>
                <w:szCs w:val="18"/>
              </w:rPr>
              <w:t xml:space="preserve"> and to make sure that the method of calculation is clearly defined.</w:t>
            </w:r>
          </w:p>
        </w:tc>
      </w:tr>
      <w:tr w:rsidR="001A6A4D" w:rsidRPr="00957BD9" w:rsidTr="00997E9F">
        <w:trPr>
          <w:trHeight w:val="3393"/>
        </w:trPr>
        <w:tc>
          <w:tcPr>
            <w:tcW w:w="2694" w:type="dxa"/>
          </w:tcPr>
          <w:p w:rsidR="001A6A4D" w:rsidRPr="002160B2" w:rsidRDefault="001A6A4D" w:rsidP="00997E9F">
            <w:pPr>
              <w:pStyle w:val="BodySingle"/>
              <w:spacing w:before="120" w:after="120"/>
              <w:ind w:left="0"/>
              <w:jc w:val="left"/>
              <w:rPr>
                <w:rFonts w:cs="Arial"/>
                <w:b/>
                <w:i w:val="0"/>
                <w:color w:val="002060"/>
                <w:sz w:val="18"/>
                <w:szCs w:val="18"/>
                <w:lang w:val="en-ZA"/>
              </w:rPr>
            </w:pPr>
            <w:r w:rsidRPr="002160B2">
              <w:rPr>
                <w:rFonts w:cs="Arial"/>
                <w:b/>
                <w:i w:val="0"/>
                <w:color w:val="002060"/>
                <w:sz w:val="18"/>
                <w:szCs w:val="18"/>
                <w:lang w:val="en-ZA"/>
              </w:rPr>
              <w:t>Compliance with legislation</w:t>
            </w:r>
          </w:p>
        </w:tc>
        <w:tc>
          <w:tcPr>
            <w:tcW w:w="2976" w:type="dxa"/>
            <w:shd w:val="clear" w:color="auto" w:fill="auto"/>
          </w:tcPr>
          <w:p w:rsidR="001A6A4D" w:rsidRPr="00A85055" w:rsidRDefault="001A6A4D" w:rsidP="005F6416">
            <w:pPr>
              <w:pStyle w:val="BodySingle"/>
              <w:numPr>
                <w:ilvl w:val="0"/>
                <w:numId w:val="8"/>
              </w:numPr>
              <w:spacing w:before="120" w:after="120"/>
              <w:jc w:val="left"/>
              <w:rPr>
                <w:rFonts w:cs="Arial"/>
                <w:i w:val="0"/>
                <w:color w:val="002060"/>
                <w:sz w:val="18"/>
                <w:szCs w:val="18"/>
              </w:rPr>
            </w:pPr>
            <w:r w:rsidRPr="00A85055">
              <w:rPr>
                <w:rFonts w:cs="Arial"/>
                <w:i w:val="0"/>
                <w:color w:val="002060"/>
                <w:sz w:val="18"/>
                <w:szCs w:val="18"/>
              </w:rPr>
              <w:t>The entity did not prepare financial statements that were materially in accordance with the application of generally recognised accounting practice (GRAP), and therefore the entity has contravened the requirements of section 55(1)(b) of the PFMA.</w:t>
            </w:r>
          </w:p>
        </w:tc>
        <w:tc>
          <w:tcPr>
            <w:tcW w:w="3930" w:type="dxa"/>
            <w:shd w:val="clear" w:color="auto" w:fill="auto"/>
          </w:tcPr>
          <w:p w:rsidR="001A6A4D" w:rsidRPr="003B1D13" w:rsidRDefault="001A6A4D" w:rsidP="005F6416">
            <w:pPr>
              <w:pStyle w:val="NormalWeb"/>
              <w:numPr>
                <w:ilvl w:val="0"/>
                <w:numId w:val="10"/>
              </w:numPr>
              <w:spacing w:after="120" w:afterAutospacing="0"/>
              <w:ind w:left="357" w:hanging="357"/>
              <w:rPr>
                <w:rFonts w:ascii="Arial" w:hAnsi="Arial" w:cs="Arial"/>
                <w:color w:val="002060"/>
                <w:sz w:val="18"/>
                <w:szCs w:val="18"/>
              </w:rPr>
            </w:pPr>
            <w:r w:rsidRPr="003B1D13">
              <w:rPr>
                <w:rFonts w:ascii="Arial" w:hAnsi="Arial" w:cs="Arial"/>
                <w:color w:val="002060"/>
                <w:sz w:val="18"/>
                <w:szCs w:val="18"/>
              </w:rPr>
              <w:t xml:space="preserve">Management processes implemented for the review of the financial statements were inadequate as the misstatements were not detected and corrected during the preparation and finalisation of the financial statements. </w:t>
            </w:r>
          </w:p>
        </w:tc>
        <w:tc>
          <w:tcPr>
            <w:tcW w:w="4292" w:type="dxa"/>
            <w:shd w:val="clear" w:color="auto" w:fill="auto"/>
          </w:tcPr>
          <w:p w:rsidR="001A6A4D" w:rsidRPr="003B1D13" w:rsidRDefault="001A6A4D" w:rsidP="005F6416">
            <w:pPr>
              <w:pStyle w:val="NormalWeb"/>
              <w:numPr>
                <w:ilvl w:val="0"/>
                <w:numId w:val="10"/>
              </w:numPr>
              <w:spacing w:after="120" w:afterAutospacing="0"/>
              <w:ind w:left="357" w:hanging="357"/>
              <w:rPr>
                <w:rFonts w:ascii="Arial" w:hAnsi="Arial" w:cs="Arial"/>
                <w:sz w:val="18"/>
                <w:szCs w:val="18"/>
              </w:rPr>
            </w:pPr>
            <w:r w:rsidRPr="003B1D13">
              <w:rPr>
                <w:rFonts w:ascii="Arial" w:hAnsi="Arial" w:cs="Arial"/>
                <w:color w:val="002060"/>
                <w:sz w:val="18"/>
                <w:szCs w:val="18"/>
              </w:rPr>
              <w:t>As part of the review processes, management should evaluate the financial statements for material account balances, classes of transactions and note disclosures against the requirements of the GRAP reporting framework. The National Treasury disclosure checklists for GRAP can be used to facilitate this review, and these checklists should be signed off by management as evidence of the review of the financial statements has occurred.</w:t>
            </w:r>
          </w:p>
          <w:p w:rsidR="001A6A4D" w:rsidRPr="003B1D13" w:rsidRDefault="001A6A4D" w:rsidP="00997E9F">
            <w:pPr>
              <w:pStyle w:val="ListParagraph"/>
              <w:spacing w:after="240"/>
              <w:ind w:left="357"/>
              <w:rPr>
                <w:rFonts w:cs="Arial"/>
                <w:color w:val="002060"/>
                <w:sz w:val="18"/>
                <w:szCs w:val="18"/>
                <w:lang w:val="en-US" w:eastAsia="en-US"/>
              </w:rPr>
            </w:pPr>
          </w:p>
        </w:tc>
      </w:tr>
    </w:tbl>
    <w:p w:rsidR="00ED182E" w:rsidRPr="00957BD9" w:rsidRDefault="00A57ED0" w:rsidP="002B0175">
      <w:pPr>
        <w:spacing w:after="0"/>
        <w:rPr>
          <w:b/>
        </w:rPr>
      </w:pPr>
      <w:r>
        <w:rPr>
          <w:b/>
        </w:rPr>
        <w:br w:type="page"/>
      </w:r>
      <w:r w:rsidR="00ED182E" w:rsidRPr="00501AF0">
        <w:rPr>
          <w:b/>
        </w:rPr>
        <w:lastRenderedPageBreak/>
        <w:t xml:space="preserve">Name of entity: </w:t>
      </w:r>
      <w:r w:rsidR="00ED182E" w:rsidRPr="00501AF0">
        <w:rPr>
          <w:b/>
          <w:color w:val="0070C0"/>
        </w:rPr>
        <w:t>PSETA</w:t>
      </w:r>
    </w:p>
    <w:p w:rsidR="00ED182E" w:rsidRDefault="00ED182E" w:rsidP="00ED182E"/>
    <w:tbl>
      <w:tblPr>
        <w:tblW w:w="13814"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552"/>
        <w:gridCol w:w="3402"/>
        <w:gridCol w:w="3857"/>
        <w:gridCol w:w="4003"/>
      </w:tblGrid>
      <w:tr w:rsidR="008C360A" w:rsidRPr="00ED182E" w:rsidTr="00BC3D88">
        <w:trPr>
          <w:tblHeader/>
        </w:trPr>
        <w:tc>
          <w:tcPr>
            <w:tcW w:w="2552" w:type="dxa"/>
            <w:shd w:val="clear" w:color="auto" w:fill="548DD4" w:themeFill="text2" w:themeFillTint="99"/>
          </w:tcPr>
          <w:p w:rsidR="008C360A" w:rsidRPr="00ED182E" w:rsidRDefault="008C360A" w:rsidP="00BC3D88">
            <w:pPr>
              <w:pStyle w:val="BodySingle"/>
              <w:spacing w:before="120" w:after="120"/>
              <w:ind w:left="0"/>
              <w:rPr>
                <w:rFonts w:cs="Arial"/>
                <w:b/>
                <w:i w:val="0"/>
                <w:color w:val="FFFFFF" w:themeColor="background1"/>
                <w:lang w:val="en-ZA"/>
              </w:rPr>
            </w:pPr>
            <w:r w:rsidRPr="00ED182E">
              <w:rPr>
                <w:rFonts w:cs="Arial"/>
                <w:b/>
                <w:i w:val="0"/>
                <w:color w:val="FFFFFF" w:themeColor="background1"/>
                <w:lang w:val="en-ZA"/>
              </w:rPr>
              <w:t>Area of reporting</w:t>
            </w:r>
          </w:p>
        </w:tc>
        <w:tc>
          <w:tcPr>
            <w:tcW w:w="3402" w:type="dxa"/>
            <w:shd w:val="clear" w:color="auto" w:fill="548DD4" w:themeFill="text2" w:themeFillTint="99"/>
          </w:tcPr>
          <w:p w:rsidR="008C360A" w:rsidRPr="00ED182E" w:rsidRDefault="008C360A"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ED182E">
              <w:rPr>
                <w:rFonts w:cs="Arial"/>
                <w:b/>
                <w:i w:val="0"/>
                <w:color w:val="FFFFFF" w:themeColor="background1"/>
                <w:lang w:val="en-ZA"/>
              </w:rPr>
              <w:t xml:space="preserve">indings </w:t>
            </w:r>
          </w:p>
        </w:tc>
        <w:tc>
          <w:tcPr>
            <w:tcW w:w="3857" w:type="dxa"/>
            <w:shd w:val="clear" w:color="auto" w:fill="548DD4" w:themeFill="text2" w:themeFillTint="99"/>
          </w:tcPr>
          <w:p w:rsidR="008C360A" w:rsidRPr="00ED182E" w:rsidRDefault="008C360A" w:rsidP="00BC3D88">
            <w:pPr>
              <w:pStyle w:val="BodySingle"/>
              <w:spacing w:before="120" w:after="120"/>
              <w:ind w:left="0"/>
              <w:rPr>
                <w:rFonts w:cs="Arial"/>
                <w:b/>
                <w:i w:val="0"/>
                <w:color w:val="FFFFFF" w:themeColor="background1"/>
                <w:lang w:val="en-ZA"/>
              </w:rPr>
            </w:pPr>
            <w:r w:rsidRPr="00ED182E">
              <w:rPr>
                <w:rFonts w:cs="Arial"/>
                <w:b/>
                <w:i w:val="0"/>
                <w:color w:val="FFFFFF" w:themeColor="background1"/>
                <w:lang w:val="en-ZA"/>
              </w:rPr>
              <w:t>Root causes</w:t>
            </w:r>
          </w:p>
        </w:tc>
        <w:tc>
          <w:tcPr>
            <w:tcW w:w="4003" w:type="dxa"/>
            <w:shd w:val="clear" w:color="auto" w:fill="548DD4" w:themeFill="text2" w:themeFillTint="99"/>
          </w:tcPr>
          <w:p w:rsidR="008C360A" w:rsidRPr="00ED182E" w:rsidRDefault="008C360A" w:rsidP="00BC3D88">
            <w:pPr>
              <w:pStyle w:val="BodySingle"/>
              <w:spacing w:before="120" w:after="120"/>
              <w:ind w:left="0"/>
              <w:rPr>
                <w:rFonts w:cs="Arial"/>
                <w:b/>
                <w:i w:val="0"/>
                <w:color w:val="FFFFFF" w:themeColor="background1"/>
                <w:lang w:val="en-ZA"/>
              </w:rPr>
            </w:pPr>
            <w:r w:rsidRPr="00ED182E">
              <w:rPr>
                <w:rFonts w:cs="Arial"/>
                <w:b/>
                <w:i w:val="0"/>
                <w:color w:val="FFFFFF" w:themeColor="background1"/>
                <w:lang w:val="en-ZA"/>
              </w:rPr>
              <w:t>Recommendations</w:t>
            </w:r>
          </w:p>
        </w:tc>
      </w:tr>
      <w:tr w:rsidR="008C360A" w:rsidRPr="00A87152" w:rsidTr="00BC3D88">
        <w:trPr>
          <w:tblHeader/>
        </w:trPr>
        <w:tc>
          <w:tcPr>
            <w:tcW w:w="2552" w:type="dxa"/>
          </w:tcPr>
          <w:p w:rsidR="008C360A" w:rsidRPr="00A87152" w:rsidRDefault="008C360A" w:rsidP="00BC3D88">
            <w:pPr>
              <w:pStyle w:val="BodySingle"/>
              <w:spacing w:before="120" w:after="120"/>
              <w:ind w:left="0"/>
              <w:rPr>
                <w:rFonts w:cs="Arial"/>
                <w:b/>
                <w:i w:val="0"/>
                <w:color w:val="002060"/>
                <w:sz w:val="18"/>
                <w:szCs w:val="18"/>
                <w:lang w:val="en-ZA"/>
              </w:rPr>
            </w:pPr>
            <w:r w:rsidRPr="00A87152">
              <w:rPr>
                <w:rFonts w:cs="Arial"/>
                <w:b/>
                <w:i w:val="0"/>
                <w:color w:val="002060"/>
                <w:sz w:val="18"/>
                <w:szCs w:val="18"/>
                <w:lang w:val="en-ZA"/>
              </w:rPr>
              <w:t>Financial statements</w:t>
            </w:r>
          </w:p>
        </w:tc>
        <w:tc>
          <w:tcPr>
            <w:tcW w:w="3402" w:type="dxa"/>
            <w:shd w:val="clear" w:color="auto" w:fill="auto"/>
          </w:tcPr>
          <w:p w:rsidR="008C360A" w:rsidRDefault="008C360A" w:rsidP="00BC3D88">
            <w:pPr>
              <w:pStyle w:val="BodySingle"/>
              <w:spacing w:before="120" w:after="120"/>
              <w:ind w:left="0"/>
              <w:jc w:val="left"/>
              <w:rPr>
                <w:rFonts w:cs="Arial"/>
                <w:i w:val="0"/>
                <w:color w:val="002060"/>
                <w:sz w:val="18"/>
                <w:szCs w:val="18"/>
                <w:lang w:val="en-ZA"/>
              </w:rPr>
            </w:pPr>
            <w:r>
              <w:rPr>
                <w:rFonts w:cs="Arial"/>
                <w:i w:val="0"/>
                <w:color w:val="002060"/>
                <w:sz w:val="18"/>
                <w:szCs w:val="18"/>
                <w:lang w:val="en-ZA"/>
              </w:rPr>
              <w:t xml:space="preserve">Discreationary grants </w:t>
            </w:r>
            <w:r w:rsidRPr="007005EE">
              <w:rPr>
                <w:rFonts w:cs="Arial"/>
                <w:i w:val="0"/>
                <w:color w:val="002060"/>
                <w:sz w:val="18"/>
                <w:szCs w:val="18"/>
                <w:lang w:val="en-ZA"/>
              </w:rPr>
              <w:t>commitments opening balance was prepared on a cash basis instead of the accrual basis of accounting as per the GRAP Framework which resulted in the following material misstatements on the register submitted for audit:</w:t>
            </w:r>
          </w:p>
          <w:p w:rsidR="008C360A" w:rsidRPr="00A76E70" w:rsidRDefault="008C360A" w:rsidP="002224C1">
            <w:pPr>
              <w:pStyle w:val="BodySingle"/>
              <w:spacing w:before="120"/>
              <w:ind w:left="0"/>
              <w:jc w:val="left"/>
              <w:rPr>
                <w:rFonts w:cs="Arial"/>
                <w:i w:val="0"/>
                <w:color w:val="002060"/>
                <w:sz w:val="18"/>
                <w:szCs w:val="18"/>
                <w:lang w:val="en-ZA"/>
              </w:rPr>
            </w:pPr>
            <w:r w:rsidRPr="00A76E70">
              <w:rPr>
                <w:rFonts w:cs="Arial"/>
                <w:i w:val="0"/>
                <w:color w:val="002060"/>
                <w:sz w:val="18"/>
                <w:szCs w:val="18"/>
                <w:lang w:val="en-ZA"/>
              </w:rPr>
              <w:t xml:space="preserve">Payments made in prior years were not </w:t>
            </w:r>
            <w:r w:rsidR="002224C1">
              <w:rPr>
                <w:rFonts w:cs="Arial"/>
                <w:i w:val="0"/>
                <w:color w:val="002060"/>
                <w:sz w:val="18"/>
                <w:szCs w:val="18"/>
                <w:lang w:val="en-ZA"/>
              </w:rPr>
              <w:t xml:space="preserve"> correctly </w:t>
            </w:r>
            <w:r w:rsidRPr="00A76E70">
              <w:rPr>
                <w:rFonts w:cs="Arial"/>
                <w:i w:val="0"/>
                <w:color w:val="002060"/>
                <w:sz w:val="18"/>
                <w:szCs w:val="18"/>
                <w:lang w:val="en-ZA"/>
              </w:rPr>
              <w:t>accounted for in the movement of the commitments opening balance as at 1 April 2016</w:t>
            </w:r>
            <w:r w:rsidR="002224C1">
              <w:rPr>
                <w:rFonts w:cs="Arial"/>
                <w:i w:val="0"/>
                <w:color w:val="002060"/>
                <w:sz w:val="18"/>
                <w:szCs w:val="18"/>
                <w:lang w:val="en-ZA"/>
              </w:rPr>
              <w:t xml:space="preserve">. </w:t>
            </w:r>
          </w:p>
          <w:p w:rsidR="008C360A" w:rsidRDefault="008C360A" w:rsidP="00BC3D88">
            <w:pPr>
              <w:pStyle w:val="BodySingle"/>
              <w:spacing w:before="120"/>
              <w:ind w:left="0"/>
              <w:rPr>
                <w:rFonts w:cs="Arial"/>
                <w:i w:val="0"/>
                <w:color w:val="002060"/>
                <w:sz w:val="18"/>
                <w:szCs w:val="18"/>
                <w:lang w:val="en-ZA"/>
              </w:rPr>
            </w:pPr>
            <w:r w:rsidRPr="00A76E70">
              <w:rPr>
                <w:rFonts w:cs="Arial"/>
                <w:i w:val="0"/>
                <w:color w:val="002060"/>
                <w:sz w:val="18"/>
                <w:szCs w:val="18"/>
                <w:lang w:val="en-ZA"/>
              </w:rPr>
              <w:t>Project expenses with invoices relating to the 2015/16 financial period were not accounted as per the date on the invoice instead they were accounted for on the date of payment during 2016/17 financial period.</w:t>
            </w:r>
          </w:p>
          <w:p w:rsidR="002224C1" w:rsidRPr="00A76E70" w:rsidRDefault="002224C1" w:rsidP="002224C1">
            <w:pPr>
              <w:pStyle w:val="BodySingle"/>
              <w:spacing w:before="120"/>
              <w:ind w:left="0"/>
              <w:jc w:val="left"/>
              <w:rPr>
                <w:rFonts w:cs="Arial"/>
                <w:i w:val="0"/>
                <w:color w:val="002060"/>
                <w:sz w:val="18"/>
                <w:szCs w:val="18"/>
                <w:lang w:val="en-ZA"/>
              </w:rPr>
            </w:pPr>
            <w:r>
              <w:rPr>
                <w:rFonts w:cs="Arial"/>
                <w:i w:val="0"/>
                <w:color w:val="002060"/>
                <w:sz w:val="18"/>
                <w:szCs w:val="18"/>
                <w:lang w:val="en-ZA"/>
              </w:rPr>
              <w:t>The errors noted above were subsequently corrected during the audit process.</w:t>
            </w:r>
          </w:p>
          <w:p w:rsidR="008C360A" w:rsidRPr="008516A1" w:rsidRDefault="008C360A" w:rsidP="00BC3D88">
            <w:pPr>
              <w:pStyle w:val="BodySingle"/>
              <w:spacing w:before="120" w:after="120"/>
              <w:ind w:left="0"/>
              <w:jc w:val="left"/>
              <w:rPr>
                <w:rFonts w:cs="Arial"/>
                <w:i w:val="0"/>
                <w:color w:val="002060"/>
                <w:sz w:val="18"/>
                <w:szCs w:val="18"/>
                <w:lang w:val="en-ZA"/>
              </w:rPr>
            </w:pPr>
            <w:r w:rsidRPr="00A76E70">
              <w:rPr>
                <w:rFonts w:cs="Arial"/>
                <w:i w:val="0"/>
                <w:color w:val="002060"/>
                <w:sz w:val="18"/>
                <w:szCs w:val="18"/>
                <w:lang w:val="en-ZA"/>
              </w:rPr>
              <w:t>Contracts were not dated with the date they were signed by the service provider which resulted in the auditors being unable to determine which financial period the contract relates to.</w:t>
            </w:r>
          </w:p>
        </w:tc>
        <w:tc>
          <w:tcPr>
            <w:tcW w:w="3857" w:type="dxa"/>
            <w:shd w:val="clear" w:color="auto" w:fill="auto"/>
          </w:tcPr>
          <w:p w:rsidR="008C360A" w:rsidRPr="00A76E70" w:rsidRDefault="008C360A" w:rsidP="00BC3D88">
            <w:pPr>
              <w:pStyle w:val="BodySingle"/>
              <w:spacing w:before="120"/>
              <w:ind w:left="0"/>
              <w:rPr>
                <w:rFonts w:cs="Arial"/>
                <w:i w:val="0"/>
                <w:color w:val="002060"/>
                <w:sz w:val="18"/>
                <w:szCs w:val="18"/>
                <w:lang w:val="en-ZA"/>
              </w:rPr>
            </w:pPr>
            <w:r w:rsidRPr="00A76E70">
              <w:rPr>
                <w:rFonts w:cs="Arial"/>
                <w:i w:val="0"/>
                <w:color w:val="002060"/>
                <w:sz w:val="18"/>
                <w:szCs w:val="18"/>
                <w:lang w:val="en-ZA"/>
              </w:rPr>
              <w:t>Management did not adequately review the commitment register for accuracy and integrity of information prior to utilising it to prepare the disclosure note to the annual financial statements.</w:t>
            </w:r>
          </w:p>
          <w:p w:rsidR="008C360A" w:rsidRPr="00645BCA" w:rsidRDefault="008C360A" w:rsidP="00BC3D88">
            <w:pPr>
              <w:pStyle w:val="BodySingle"/>
              <w:spacing w:before="120" w:after="120"/>
              <w:ind w:left="0"/>
              <w:jc w:val="left"/>
              <w:rPr>
                <w:rFonts w:cs="Arial"/>
                <w:bCs/>
                <w:i w:val="0"/>
                <w:color w:val="002060"/>
                <w:sz w:val="18"/>
                <w:szCs w:val="18"/>
              </w:rPr>
            </w:pPr>
            <w:r w:rsidRPr="00A76E70">
              <w:rPr>
                <w:rFonts w:cs="Arial"/>
                <w:i w:val="0"/>
                <w:color w:val="002060"/>
                <w:sz w:val="18"/>
                <w:szCs w:val="18"/>
                <w:lang w:val="en-ZA"/>
              </w:rPr>
              <w:t>Lack of detailed review of financial statements to ensure it agreed to the commitments register.</w:t>
            </w:r>
          </w:p>
        </w:tc>
        <w:tc>
          <w:tcPr>
            <w:tcW w:w="4003" w:type="dxa"/>
            <w:shd w:val="clear" w:color="auto" w:fill="auto"/>
          </w:tcPr>
          <w:p w:rsidR="008C360A" w:rsidRPr="00A76E70" w:rsidRDefault="008C360A" w:rsidP="00BC3D88">
            <w:pPr>
              <w:pStyle w:val="BodySingle"/>
              <w:spacing w:before="120"/>
              <w:ind w:left="0"/>
              <w:rPr>
                <w:rFonts w:cs="Arial"/>
                <w:i w:val="0"/>
                <w:color w:val="002060"/>
                <w:sz w:val="18"/>
                <w:szCs w:val="18"/>
                <w:lang w:val="en-ZA"/>
              </w:rPr>
            </w:pPr>
            <w:r w:rsidRPr="00A76E70">
              <w:rPr>
                <w:rFonts w:cs="Arial"/>
                <w:i w:val="0"/>
                <w:color w:val="002060"/>
                <w:sz w:val="18"/>
                <w:szCs w:val="18"/>
                <w:lang w:val="en-ZA"/>
              </w:rPr>
              <w:t>Management should review the entire commitments disclosure note in the financial statements for misstatements</w:t>
            </w:r>
          </w:p>
          <w:p w:rsidR="008C360A" w:rsidRPr="00645BCA" w:rsidRDefault="008C360A" w:rsidP="00BC3D88">
            <w:pPr>
              <w:pStyle w:val="BodySingle"/>
              <w:spacing w:before="120" w:after="120"/>
              <w:ind w:left="0"/>
              <w:jc w:val="left"/>
              <w:rPr>
                <w:rFonts w:cs="Arial"/>
                <w:bCs/>
                <w:i w:val="0"/>
                <w:color w:val="002060"/>
                <w:sz w:val="18"/>
                <w:szCs w:val="18"/>
              </w:rPr>
            </w:pPr>
            <w:r w:rsidRPr="00A76E70">
              <w:rPr>
                <w:rFonts w:cs="Arial"/>
                <w:i w:val="0"/>
                <w:color w:val="002060"/>
                <w:sz w:val="18"/>
                <w:szCs w:val="18"/>
                <w:lang w:val="en-ZA"/>
              </w:rPr>
              <w:t>Management should ensure that the financial statements are thoroughly reviewed for accuracy, completeness and integrity of the information presented and disclosed.</w:t>
            </w:r>
            <w:r w:rsidRPr="00645BCA">
              <w:rPr>
                <w:rFonts w:cs="Arial"/>
                <w:i w:val="0"/>
                <w:color w:val="002060"/>
                <w:sz w:val="18"/>
                <w:szCs w:val="18"/>
                <w:lang w:val="en-ZA"/>
              </w:rPr>
              <w:t xml:space="preserve">               </w:t>
            </w:r>
          </w:p>
        </w:tc>
      </w:tr>
      <w:tr w:rsidR="005E270D" w:rsidRPr="00A87152" w:rsidTr="00BC3D88">
        <w:trPr>
          <w:tblHeader/>
        </w:trPr>
        <w:tc>
          <w:tcPr>
            <w:tcW w:w="2552" w:type="dxa"/>
          </w:tcPr>
          <w:p w:rsidR="005E270D" w:rsidRPr="009B7CCA" w:rsidRDefault="005E270D" w:rsidP="009B45B0">
            <w:pPr>
              <w:pStyle w:val="BodySingle"/>
              <w:spacing w:before="120" w:after="120"/>
              <w:ind w:left="0"/>
              <w:jc w:val="left"/>
              <w:rPr>
                <w:rFonts w:cs="Arial"/>
                <w:b/>
                <w:i w:val="0"/>
                <w:color w:val="002060"/>
                <w:sz w:val="18"/>
                <w:szCs w:val="18"/>
                <w:lang w:val="en-ZA"/>
              </w:rPr>
            </w:pPr>
            <w:r w:rsidRPr="009B7CCA">
              <w:rPr>
                <w:rFonts w:cs="Arial"/>
                <w:b/>
                <w:i w:val="0"/>
                <w:color w:val="002060"/>
                <w:sz w:val="18"/>
                <w:szCs w:val="18"/>
                <w:lang w:val="en-ZA"/>
              </w:rPr>
              <w:t>Compliance with legislation</w:t>
            </w:r>
          </w:p>
        </w:tc>
        <w:tc>
          <w:tcPr>
            <w:tcW w:w="3402" w:type="dxa"/>
            <w:shd w:val="clear" w:color="auto" w:fill="auto"/>
          </w:tcPr>
          <w:p w:rsidR="005E270D" w:rsidRPr="009B7CCA" w:rsidRDefault="005E270D" w:rsidP="009B45B0">
            <w:pPr>
              <w:pStyle w:val="BodySingle"/>
              <w:spacing w:before="120" w:after="120"/>
              <w:ind w:left="0"/>
              <w:jc w:val="left"/>
              <w:rPr>
                <w:rFonts w:cs="Arial"/>
                <w:i w:val="0"/>
                <w:color w:val="002060"/>
                <w:sz w:val="18"/>
                <w:szCs w:val="18"/>
                <w:lang w:val="en-ZA"/>
              </w:rPr>
            </w:pPr>
            <w:r w:rsidRPr="009B7CCA">
              <w:rPr>
                <w:rFonts w:cs="Arial"/>
                <w:i w:val="0"/>
                <w:color w:val="002060"/>
                <w:sz w:val="18"/>
                <w:szCs w:val="18"/>
                <w:lang w:val="en-ZA"/>
              </w:rPr>
              <w:t>The financial statements submitted for auditing were not prepared in accordance with the prescribed financial reporting framework as required by section 55(1)(b) of the PFMA</w:t>
            </w:r>
            <w:r>
              <w:rPr>
                <w:rFonts w:cs="Arial"/>
                <w:i w:val="0"/>
                <w:color w:val="002060"/>
                <w:sz w:val="18"/>
                <w:szCs w:val="18"/>
                <w:lang w:val="en-ZA"/>
              </w:rPr>
              <w:t>.</w:t>
            </w:r>
          </w:p>
        </w:tc>
        <w:tc>
          <w:tcPr>
            <w:tcW w:w="3857" w:type="dxa"/>
            <w:shd w:val="clear" w:color="auto" w:fill="auto"/>
          </w:tcPr>
          <w:p w:rsidR="005E270D" w:rsidRPr="00006AD5" w:rsidRDefault="005E270D" w:rsidP="009B45B0">
            <w:pPr>
              <w:pStyle w:val="BodySingle"/>
              <w:spacing w:before="120" w:after="120"/>
              <w:ind w:left="0"/>
              <w:jc w:val="left"/>
              <w:rPr>
                <w:rFonts w:cs="Arial"/>
                <w:i w:val="0"/>
                <w:color w:val="002060"/>
                <w:sz w:val="18"/>
                <w:szCs w:val="18"/>
                <w:lang w:val="en-ZA"/>
              </w:rPr>
            </w:pPr>
            <w:r w:rsidRPr="00006AD5">
              <w:rPr>
                <w:rFonts w:cs="Arial"/>
                <w:i w:val="0"/>
                <w:color w:val="002060"/>
                <w:sz w:val="18"/>
                <w:szCs w:val="18"/>
                <w:lang w:val="en-ZA"/>
              </w:rPr>
              <w:t xml:space="preserve">Refer to root cause for financial statements above. </w:t>
            </w:r>
          </w:p>
          <w:p w:rsidR="005E270D" w:rsidRPr="009B7CCA" w:rsidRDefault="005E270D" w:rsidP="009B45B0">
            <w:pPr>
              <w:pStyle w:val="BodySingle"/>
              <w:spacing w:before="120" w:after="120"/>
              <w:ind w:left="0"/>
              <w:jc w:val="left"/>
              <w:rPr>
                <w:rFonts w:cs="Arial"/>
                <w:i w:val="0"/>
                <w:color w:val="002060"/>
                <w:sz w:val="18"/>
                <w:szCs w:val="18"/>
                <w:lang w:val="en-ZA"/>
              </w:rPr>
            </w:pPr>
          </w:p>
        </w:tc>
        <w:tc>
          <w:tcPr>
            <w:tcW w:w="4003" w:type="dxa"/>
            <w:shd w:val="clear" w:color="auto" w:fill="auto"/>
          </w:tcPr>
          <w:p w:rsidR="005E270D" w:rsidRPr="00145162" w:rsidRDefault="005E270D" w:rsidP="009B45B0">
            <w:pPr>
              <w:pStyle w:val="BodySingle"/>
              <w:spacing w:before="120" w:after="120"/>
              <w:ind w:left="0"/>
              <w:jc w:val="left"/>
              <w:rPr>
                <w:rFonts w:cs="Arial"/>
                <w:i w:val="0"/>
                <w:color w:val="002060"/>
                <w:sz w:val="18"/>
                <w:szCs w:val="18"/>
                <w:lang w:val="en-ZA"/>
              </w:rPr>
            </w:pPr>
            <w:r w:rsidRPr="00145162">
              <w:rPr>
                <w:rFonts w:cs="Arial"/>
                <w:i w:val="0"/>
                <w:color w:val="002060"/>
                <w:sz w:val="18"/>
                <w:szCs w:val="18"/>
                <w:lang w:val="en-ZA"/>
              </w:rPr>
              <w:t>Management should prepare financial statements that are in accordance with the reporting framework and these should be reviewed before submission for audit purposes.</w:t>
            </w:r>
          </w:p>
        </w:tc>
      </w:tr>
    </w:tbl>
    <w:p w:rsidR="008C360A" w:rsidRDefault="008C360A">
      <w:pPr>
        <w:spacing w:after="0"/>
        <w:rPr>
          <w:b/>
        </w:rPr>
      </w:pPr>
    </w:p>
    <w:p w:rsidR="004627AB" w:rsidRDefault="004627AB" w:rsidP="00EE72C6">
      <w:pPr>
        <w:spacing w:after="0"/>
        <w:rPr>
          <w:b/>
        </w:rPr>
      </w:pPr>
    </w:p>
    <w:p w:rsidR="004627AB" w:rsidRDefault="004627AB" w:rsidP="00EE72C6">
      <w:pPr>
        <w:spacing w:after="0"/>
        <w:rPr>
          <w:b/>
        </w:rPr>
      </w:pPr>
    </w:p>
    <w:p w:rsidR="00DB213D" w:rsidRDefault="00DB213D" w:rsidP="00EE72C6">
      <w:pPr>
        <w:spacing w:after="0"/>
        <w:rPr>
          <w:b/>
          <w:color w:val="0070C0"/>
        </w:rPr>
      </w:pPr>
      <w:r w:rsidRPr="00EE72C6">
        <w:rPr>
          <w:b/>
        </w:rPr>
        <w:t xml:space="preserve">Name of entity: </w:t>
      </w:r>
      <w:r w:rsidRPr="00EE72C6">
        <w:rPr>
          <w:b/>
          <w:color w:val="0070C0"/>
        </w:rPr>
        <w:t>QCTO</w:t>
      </w:r>
    </w:p>
    <w:p w:rsidR="00EE72C6" w:rsidRPr="002F7FE3" w:rsidRDefault="00EE72C6" w:rsidP="00DB213D">
      <w:pPr>
        <w:rPr>
          <w:b/>
        </w:rPr>
      </w:pPr>
    </w:p>
    <w:tbl>
      <w:tblPr>
        <w:tblW w:w="14000"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3937"/>
      </w:tblGrid>
      <w:tr w:rsidR="0098106F" w:rsidRPr="000D0201" w:rsidTr="00175C89">
        <w:trPr>
          <w:tblHeader/>
        </w:trPr>
        <w:tc>
          <w:tcPr>
            <w:tcW w:w="3049" w:type="dxa"/>
            <w:shd w:val="clear" w:color="auto" w:fill="548DD4" w:themeFill="text2" w:themeFillTint="99"/>
          </w:tcPr>
          <w:p w:rsidR="0098106F" w:rsidRPr="000D0201" w:rsidRDefault="0098106F" w:rsidP="00175C89">
            <w:pPr>
              <w:pStyle w:val="BodySingle"/>
              <w:spacing w:before="120" w:after="120"/>
              <w:ind w:left="0"/>
              <w:rPr>
                <w:rFonts w:cs="Arial"/>
                <w:b/>
                <w:i w:val="0"/>
                <w:color w:val="FFFFFF" w:themeColor="background1"/>
                <w:lang w:val="en-ZA"/>
              </w:rPr>
            </w:pPr>
            <w:r w:rsidRPr="000D0201">
              <w:rPr>
                <w:rFonts w:cs="Arial"/>
                <w:b/>
                <w:i w:val="0"/>
                <w:color w:val="FFFFFF" w:themeColor="background1"/>
                <w:lang w:val="en-ZA"/>
              </w:rPr>
              <w:t>Area of reporting</w:t>
            </w:r>
          </w:p>
        </w:tc>
        <w:tc>
          <w:tcPr>
            <w:tcW w:w="3157" w:type="dxa"/>
            <w:shd w:val="clear" w:color="auto" w:fill="548DD4" w:themeFill="text2" w:themeFillTint="99"/>
          </w:tcPr>
          <w:p w:rsidR="0098106F" w:rsidRPr="000D0201" w:rsidRDefault="0098106F" w:rsidP="00175C89">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0D0201">
              <w:rPr>
                <w:rFonts w:cs="Arial"/>
                <w:b/>
                <w:i w:val="0"/>
                <w:color w:val="FFFFFF" w:themeColor="background1"/>
                <w:lang w:val="en-ZA"/>
              </w:rPr>
              <w:t xml:space="preserve">indings </w:t>
            </w:r>
          </w:p>
        </w:tc>
        <w:tc>
          <w:tcPr>
            <w:tcW w:w="3857" w:type="dxa"/>
            <w:shd w:val="clear" w:color="auto" w:fill="548DD4" w:themeFill="text2" w:themeFillTint="99"/>
          </w:tcPr>
          <w:p w:rsidR="0098106F" w:rsidRPr="000D0201" w:rsidRDefault="0098106F" w:rsidP="00175C89">
            <w:pPr>
              <w:pStyle w:val="BodySingle"/>
              <w:spacing w:before="120" w:after="120"/>
              <w:ind w:left="0"/>
              <w:rPr>
                <w:rFonts w:cs="Arial"/>
                <w:b/>
                <w:i w:val="0"/>
                <w:color w:val="FFFFFF" w:themeColor="background1"/>
                <w:lang w:val="en-ZA"/>
              </w:rPr>
            </w:pPr>
            <w:r w:rsidRPr="000D0201">
              <w:rPr>
                <w:rFonts w:cs="Arial"/>
                <w:b/>
                <w:i w:val="0"/>
                <w:color w:val="FFFFFF" w:themeColor="background1"/>
                <w:lang w:val="en-ZA"/>
              </w:rPr>
              <w:t>Root causes</w:t>
            </w:r>
          </w:p>
        </w:tc>
        <w:tc>
          <w:tcPr>
            <w:tcW w:w="3937" w:type="dxa"/>
            <w:shd w:val="clear" w:color="auto" w:fill="548DD4" w:themeFill="text2" w:themeFillTint="99"/>
          </w:tcPr>
          <w:p w:rsidR="0098106F" w:rsidRPr="000D0201" w:rsidRDefault="0098106F" w:rsidP="00175C89">
            <w:pPr>
              <w:pStyle w:val="BodySingle"/>
              <w:spacing w:before="120" w:after="120"/>
              <w:ind w:left="0"/>
              <w:rPr>
                <w:rFonts w:cs="Arial"/>
                <w:b/>
                <w:i w:val="0"/>
                <w:color w:val="FFFFFF" w:themeColor="background1"/>
                <w:lang w:val="en-ZA"/>
              </w:rPr>
            </w:pPr>
            <w:r w:rsidRPr="000D0201">
              <w:rPr>
                <w:rFonts w:cs="Arial"/>
                <w:b/>
                <w:i w:val="0"/>
                <w:color w:val="FFFFFF" w:themeColor="background1"/>
                <w:lang w:val="en-ZA"/>
              </w:rPr>
              <w:t>Recommendations</w:t>
            </w:r>
          </w:p>
        </w:tc>
      </w:tr>
      <w:tr w:rsidR="0098106F" w:rsidRPr="0029311D" w:rsidTr="00175C89">
        <w:trPr>
          <w:tblHeader/>
        </w:trPr>
        <w:tc>
          <w:tcPr>
            <w:tcW w:w="14000" w:type="dxa"/>
            <w:gridSpan w:val="4"/>
            <w:vAlign w:val="center"/>
          </w:tcPr>
          <w:p w:rsidR="0098106F" w:rsidRPr="0029311D" w:rsidRDefault="0098106F" w:rsidP="00175C89">
            <w:pPr>
              <w:pStyle w:val="BodySingle"/>
              <w:spacing w:before="120" w:after="120"/>
              <w:ind w:left="0"/>
              <w:jc w:val="left"/>
              <w:rPr>
                <w:rFonts w:cs="Arial"/>
                <w:i w:val="0"/>
                <w:color w:val="002060"/>
                <w:sz w:val="18"/>
                <w:szCs w:val="18"/>
                <w:lang w:val="en-ZA"/>
              </w:rPr>
            </w:pPr>
            <w:r>
              <w:rPr>
                <w:rFonts w:cs="Arial"/>
                <w:b/>
                <w:i w:val="0"/>
                <w:color w:val="002060"/>
                <w:sz w:val="18"/>
                <w:szCs w:val="18"/>
                <w:lang w:val="en-ZA"/>
              </w:rPr>
              <w:t xml:space="preserve">No material findings – clean audit </w:t>
            </w:r>
          </w:p>
        </w:tc>
      </w:tr>
    </w:tbl>
    <w:p w:rsidR="00DB213D" w:rsidRPr="005637AD" w:rsidRDefault="00DB213D" w:rsidP="00DB213D">
      <w:pPr>
        <w:rPr>
          <w:color w:val="002060"/>
          <w:sz w:val="18"/>
          <w:szCs w:val="18"/>
        </w:rPr>
      </w:pPr>
      <w:r w:rsidRPr="005637AD">
        <w:rPr>
          <w:color w:val="002060"/>
          <w:sz w:val="18"/>
          <w:szCs w:val="18"/>
        </w:rPr>
        <w:br w:type="page"/>
      </w:r>
    </w:p>
    <w:p w:rsidR="00A87152" w:rsidRDefault="00A87152" w:rsidP="00C364F4">
      <w:pPr>
        <w:spacing w:after="0"/>
        <w:rPr>
          <w:b/>
          <w:color w:val="0070C0"/>
        </w:rPr>
      </w:pPr>
      <w:r w:rsidRPr="00C364F4">
        <w:rPr>
          <w:b/>
        </w:rPr>
        <w:lastRenderedPageBreak/>
        <w:t xml:space="preserve">Name of entity: </w:t>
      </w:r>
      <w:r w:rsidR="00645BCA" w:rsidRPr="00C364F4">
        <w:rPr>
          <w:b/>
          <w:color w:val="0070C0"/>
        </w:rPr>
        <w:t>SASSETA</w:t>
      </w:r>
    </w:p>
    <w:p w:rsidR="00A97F77" w:rsidRPr="00645BCA" w:rsidRDefault="00A97F77" w:rsidP="00A87152">
      <w:pPr>
        <w:rPr>
          <w:b/>
          <w:color w:val="0070C0"/>
        </w:rPr>
      </w:pPr>
    </w:p>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214"/>
        <w:gridCol w:w="2828"/>
        <w:gridCol w:w="3447"/>
        <w:gridCol w:w="5577"/>
      </w:tblGrid>
      <w:tr w:rsidR="00BC3D88" w:rsidRPr="00A87152" w:rsidTr="00BC3D88">
        <w:trPr>
          <w:tblHeader/>
        </w:trPr>
        <w:tc>
          <w:tcPr>
            <w:tcW w:w="2552" w:type="dxa"/>
            <w:shd w:val="clear" w:color="auto" w:fill="548DD4" w:themeFill="text2" w:themeFillTint="99"/>
          </w:tcPr>
          <w:p w:rsidR="00BC3D88" w:rsidRPr="00A87152" w:rsidRDefault="00BC3D88" w:rsidP="00BC3D88">
            <w:pPr>
              <w:pStyle w:val="BodySingle"/>
              <w:spacing w:before="120" w:after="120"/>
              <w:ind w:left="0"/>
              <w:rPr>
                <w:rFonts w:cs="Arial"/>
                <w:b/>
                <w:i w:val="0"/>
                <w:color w:val="FFFFFF" w:themeColor="background1"/>
                <w:lang w:val="en-ZA"/>
              </w:rPr>
            </w:pPr>
            <w:r w:rsidRPr="00A87152">
              <w:rPr>
                <w:rFonts w:cs="Arial"/>
                <w:b/>
                <w:i w:val="0"/>
                <w:color w:val="FFFFFF" w:themeColor="background1"/>
                <w:lang w:val="en-ZA"/>
              </w:rPr>
              <w:t>Area of reporting</w:t>
            </w:r>
          </w:p>
        </w:tc>
        <w:tc>
          <w:tcPr>
            <w:tcW w:w="3260" w:type="dxa"/>
            <w:shd w:val="clear" w:color="auto" w:fill="548DD4" w:themeFill="text2" w:themeFillTint="99"/>
          </w:tcPr>
          <w:p w:rsidR="00BC3D88" w:rsidRPr="00A87152" w:rsidRDefault="00BC3D88"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A87152">
              <w:rPr>
                <w:rFonts w:cs="Arial"/>
                <w:b/>
                <w:i w:val="0"/>
                <w:color w:val="FFFFFF" w:themeColor="background1"/>
                <w:lang w:val="en-ZA"/>
              </w:rPr>
              <w:t xml:space="preserve">indings </w:t>
            </w:r>
          </w:p>
        </w:tc>
        <w:tc>
          <w:tcPr>
            <w:tcW w:w="3827" w:type="dxa"/>
            <w:shd w:val="clear" w:color="auto" w:fill="548DD4" w:themeFill="text2" w:themeFillTint="99"/>
          </w:tcPr>
          <w:p w:rsidR="00BC3D88" w:rsidRPr="00A87152" w:rsidRDefault="00BC3D88" w:rsidP="00BC3D88">
            <w:pPr>
              <w:pStyle w:val="BodySingle"/>
              <w:spacing w:before="120" w:after="120"/>
              <w:ind w:left="0"/>
              <w:rPr>
                <w:rFonts w:cs="Arial"/>
                <w:b/>
                <w:i w:val="0"/>
                <w:color w:val="FFFFFF" w:themeColor="background1"/>
                <w:lang w:val="en-ZA"/>
              </w:rPr>
            </w:pPr>
            <w:r w:rsidRPr="00A87152">
              <w:rPr>
                <w:rFonts w:cs="Arial"/>
                <w:b/>
                <w:i w:val="0"/>
                <w:color w:val="FFFFFF" w:themeColor="background1"/>
                <w:lang w:val="en-ZA"/>
              </w:rPr>
              <w:t>Root causes</w:t>
            </w:r>
          </w:p>
        </w:tc>
        <w:tc>
          <w:tcPr>
            <w:tcW w:w="4427" w:type="dxa"/>
            <w:shd w:val="clear" w:color="auto" w:fill="548DD4" w:themeFill="text2" w:themeFillTint="99"/>
          </w:tcPr>
          <w:p w:rsidR="00BC3D88" w:rsidRPr="00A87152" w:rsidRDefault="00BC3D88" w:rsidP="00BC3D88">
            <w:pPr>
              <w:pStyle w:val="BodySingle"/>
              <w:spacing w:before="120" w:after="120"/>
              <w:ind w:left="0"/>
              <w:rPr>
                <w:rFonts w:cs="Arial"/>
                <w:b/>
                <w:i w:val="0"/>
                <w:color w:val="FFFFFF" w:themeColor="background1"/>
                <w:lang w:val="en-ZA"/>
              </w:rPr>
            </w:pPr>
            <w:r w:rsidRPr="00A87152">
              <w:rPr>
                <w:rFonts w:cs="Arial"/>
                <w:b/>
                <w:i w:val="0"/>
                <w:color w:val="FFFFFF" w:themeColor="background1"/>
                <w:lang w:val="en-ZA"/>
              </w:rPr>
              <w:t>Recommendations</w:t>
            </w:r>
          </w:p>
        </w:tc>
      </w:tr>
      <w:tr w:rsidR="00BC3D88" w:rsidRPr="004C4102" w:rsidTr="00BC3D88">
        <w:tc>
          <w:tcPr>
            <w:tcW w:w="2552" w:type="dxa"/>
          </w:tcPr>
          <w:p w:rsidR="00BC3D88" w:rsidRPr="004C4102" w:rsidRDefault="00BC3D88" w:rsidP="00BC3D88">
            <w:pPr>
              <w:pStyle w:val="BodySingle"/>
              <w:spacing w:before="120" w:after="120"/>
              <w:ind w:left="0"/>
              <w:rPr>
                <w:rFonts w:cs="Arial"/>
                <w:b/>
                <w:i w:val="0"/>
                <w:color w:val="002060"/>
                <w:sz w:val="18"/>
                <w:szCs w:val="18"/>
                <w:lang w:val="en-ZA"/>
              </w:rPr>
            </w:pPr>
            <w:r w:rsidRPr="004C4102">
              <w:rPr>
                <w:rFonts w:cs="Arial"/>
                <w:b/>
                <w:i w:val="0"/>
                <w:color w:val="002060"/>
                <w:sz w:val="18"/>
                <w:szCs w:val="18"/>
                <w:lang w:val="en-ZA"/>
              </w:rPr>
              <w:t>Financial statements</w:t>
            </w:r>
          </w:p>
        </w:tc>
        <w:tc>
          <w:tcPr>
            <w:tcW w:w="3260" w:type="dxa"/>
            <w:shd w:val="clear" w:color="auto" w:fill="auto"/>
          </w:tcPr>
          <w:p w:rsidR="00BC3D88" w:rsidRPr="004C4102" w:rsidRDefault="00BC3D88" w:rsidP="00BC3D88">
            <w:pPr>
              <w:pStyle w:val="BodySingle"/>
              <w:spacing w:before="120" w:after="120"/>
              <w:ind w:left="0"/>
              <w:jc w:val="left"/>
              <w:rPr>
                <w:rFonts w:cs="Arial"/>
                <w:i w:val="0"/>
                <w:color w:val="002060"/>
                <w:sz w:val="18"/>
                <w:szCs w:val="18"/>
                <w:lang w:val="en-ZA"/>
              </w:rPr>
            </w:pPr>
            <w:r w:rsidRPr="004C4102">
              <w:rPr>
                <w:rFonts w:cs="Arial"/>
                <w:i w:val="0"/>
                <w:color w:val="002060"/>
                <w:sz w:val="18"/>
                <w:szCs w:val="18"/>
                <w:lang w:val="en-ZA"/>
              </w:rPr>
              <w:t xml:space="preserve">Material </w:t>
            </w:r>
            <w:r>
              <w:rPr>
                <w:rFonts w:cs="Arial"/>
                <w:i w:val="0"/>
                <w:color w:val="002060"/>
                <w:sz w:val="18"/>
                <w:szCs w:val="18"/>
                <w:lang w:val="en-ZA"/>
              </w:rPr>
              <w:t>misstatements</w:t>
            </w:r>
            <w:r w:rsidRPr="004C4102">
              <w:rPr>
                <w:rFonts w:cs="Arial"/>
                <w:i w:val="0"/>
                <w:color w:val="002060"/>
                <w:sz w:val="18"/>
                <w:szCs w:val="18"/>
                <w:lang w:val="en-ZA"/>
              </w:rPr>
              <w:t xml:space="preserve"> were identified in the discretion</w:t>
            </w:r>
            <w:r>
              <w:rPr>
                <w:rFonts w:cs="Arial"/>
                <w:i w:val="0"/>
                <w:color w:val="002060"/>
                <w:sz w:val="18"/>
                <w:szCs w:val="18"/>
                <w:lang w:val="en-ZA"/>
              </w:rPr>
              <w:t>ary grant commitments disclosure and provisions</w:t>
            </w:r>
            <w:r w:rsidRPr="004C4102">
              <w:rPr>
                <w:rFonts w:cs="Arial"/>
                <w:i w:val="0"/>
                <w:color w:val="002060"/>
                <w:sz w:val="18"/>
                <w:szCs w:val="18"/>
                <w:lang w:val="en-ZA"/>
              </w:rPr>
              <w:t>.These were subsequently corrected by management resulting in the annual financial statements receiving and unqualified audit opini</w:t>
            </w:r>
            <w:r w:rsidR="00420885">
              <w:rPr>
                <w:rFonts w:cs="Arial"/>
                <w:i w:val="0"/>
                <w:color w:val="002060"/>
                <w:sz w:val="18"/>
                <w:szCs w:val="18"/>
                <w:lang w:val="en-ZA"/>
              </w:rPr>
              <w:t>on</w:t>
            </w:r>
          </w:p>
        </w:tc>
        <w:tc>
          <w:tcPr>
            <w:tcW w:w="3827" w:type="dxa"/>
            <w:shd w:val="clear" w:color="auto" w:fill="auto"/>
          </w:tcPr>
          <w:p w:rsidR="00BC3D88" w:rsidRPr="00BC3D88" w:rsidRDefault="00BC3D88" w:rsidP="0023739A">
            <w:pPr>
              <w:pStyle w:val="NormalWeb"/>
              <w:numPr>
                <w:ilvl w:val="0"/>
                <w:numId w:val="12"/>
              </w:numPr>
              <w:spacing w:before="0" w:beforeAutospacing="0" w:after="0" w:afterAutospacing="0"/>
              <w:rPr>
                <w:rFonts w:ascii="Arial" w:hAnsi="Arial" w:cs="Arial"/>
                <w:noProof/>
                <w:color w:val="002060"/>
                <w:sz w:val="18"/>
                <w:szCs w:val="18"/>
                <w:lang w:val="en-ZA"/>
              </w:rPr>
            </w:pPr>
            <w:r w:rsidRPr="00BC3D88">
              <w:rPr>
                <w:rFonts w:ascii="Arial" w:hAnsi="Arial" w:cs="Arial"/>
                <w:noProof/>
                <w:color w:val="002060"/>
                <w:sz w:val="18"/>
                <w:szCs w:val="18"/>
                <w:lang w:val="en-ZA"/>
              </w:rPr>
              <w:t>There is a lack of communication between finance and the projects department in assessing the progress of the contracts to ensure that only valid commitments are disclosed in the financial statements</w:t>
            </w:r>
          </w:p>
          <w:p w:rsidR="00BC3D88" w:rsidRPr="00BC3D88" w:rsidRDefault="00BC3D88" w:rsidP="0023739A">
            <w:pPr>
              <w:pStyle w:val="BodySingle"/>
              <w:numPr>
                <w:ilvl w:val="0"/>
                <w:numId w:val="12"/>
              </w:numPr>
              <w:spacing w:before="120" w:after="120"/>
              <w:jc w:val="left"/>
              <w:rPr>
                <w:rFonts w:cs="Arial"/>
                <w:i w:val="0"/>
                <w:color w:val="002060"/>
                <w:sz w:val="18"/>
                <w:szCs w:val="18"/>
                <w:lang w:val="en-ZA"/>
              </w:rPr>
            </w:pPr>
            <w:r w:rsidRPr="00BC3D88">
              <w:rPr>
                <w:rFonts w:cs="Arial"/>
                <w:i w:val="0"/>
                <w:color w:val="002060"/>
                <w:sz w:val="18"/>
                <w:szCs w:val="18"/>
                <w:lang w:val="en-ZA"/>
              </w:rPr>
              <w:t>Lack of adequate reviews of the commitments register to ensure on valid contractual commitments are included in the commitment balance</w:t>
            </w:r>
          </w:p>
          <w:p w:rsidR="00BC3D88" w:rsidRPr="00BC3D88" w:rsidRDefault="00BC3D88" w:rsidP="00BC3D88">
            <w:pPr>
              <w:pStyle w:val="BodySingle"/>
              <w:spacing w:before="120" w:after="120"/>
              <w:jc w:val="left"/>
              <w:rPr>
                <w:rFonts w:cs="Arial"/>
                <w:i w:val="0"/>
                <w:color w:val="002060"/>
                <w:sz w:val="18"/>
                <w:szCs w:val="18"/>
                <w:lang w:val="en-ZA"/>
              </w:rPr>
            </w:pPr>
          </w:p>
          <w:p w:rsidR="00BC3D88" w:rsidRPr="00BC3D88" w:rsidRDefault="00BC3D88" w:rsidP="005F6416">
            <w:pPr>
              <w:pStyle w:val="ListParagraph"/>
              <w:numPr>
                <w:ilvl w:val="0"/>
                <w:numId w:val="38"/>
              </w:numPr>
              <w:rPr>
                <w:rFonts w:cs="Arial"/>
                <w:noProof/>
                <w:color w:val="002060"/>
                <w:sz w:val="18"/>
                <w:szCs w:val="18"/>
                <w:lang w:eastAsia="en-US"/>
              </w:rPr>
            </w:pPr>
            <w:r w:rsidRPr="00BC3D88">
              <w:rPr>
                <w:rFonts w:cs="Arial"/>
                <w:noProof/>
                <w:color w:val="002060"/>
                <w:sz w:val="18"/>
                <w:szCs w:val="18"/>
                <w:lang w:eastAsia="en-US"/>
              </w:rPr>
              <w:t>Management did not implement controls to ensure that R500k levy provision has been reviewed to ensure accuracy and completeness</w:t>
            </w:r>
          </w:p>
          <w:p w:rsidR="00BC3D88" w:rsidRPr="00BC3D88" w:rsidRDefault="00BC3D88" w:rsidP="00BC3D88">
            <w:pPr>
              <w:pStyle w:val="BodySingle"/>
              <w:spacing w:before="120" w:after="120"/>
              <w:jc w:val="left"/>
              <w:rPr>
                <w:rFonts w:cs="Arial"/>
                <w:i w:val="0"/>
                <w:color w:val="002060"/>
                <w:sz w:val="18"/>
                <w:szCs w:val="18"/>
                <w:lang w:val="en-ZA"/>
              </w:rPr>
            </w:pPr>
          </w:p>
        </w:tc>
        <w:tc>
          <w:tcPr>
            <w:tcW w:w="4427" w:type="dxa"/>
            <w:shd w:val="clear" w:color="auto" w:fill="auto"/>
          </w:tcPr>
          <w:p w:rsidR="00BC3D88" w:rsidRPr="00BC3D88" w:rsidRDefault="00BC3D88" w:rsidP="00BC3D88">
            <w:pPr>
              <w:spacing w:after="0"/>
              <w:jc w:val="both"/>
              <w:rPr>
                <w:rFonts w:cs="Arial"/>
                <w:noProof/>
                <w:color w:val="002060"/>
                <w:sz w:val="18"/>
                <w:szCs w:val="18"/>
                <w:lang w:eastAsia="en-US"/>
              </w:rPr>
            </w:pPr>
            <w:r w:rsidRPr="00BC3D88">
              <w:rPr>
                <w:rFonts w:cs="Arial"/>
                <w:noProof/>
                <w:color w:val="002060"/>
                <w:sz w:val="18"/>
                <w:szCs w:val="18"/>
                <w:lang w:eastAsia="en-US"/>
              </w:rPr>
              <w:t>Management must:</w:t>
            </w:r>
          </w:p>
          <w:p w:rsidR="00BC3D88" w:rsidRPr="00BC3D88" w:rsidRDefault="00BC3D88" w:rsidP="00BC3D88">
            <w:pPr>
              <w:spacing w:after="0"/>
              <w:jc w:val="both"/>
              <w:rPr>
                <w:rFonts w:cs="Arial"/>
                <w:noProof/>
                <w:color w:val="002060"/>
                <w:sz w:val="18"/>
                <w:szCs w:val="18"/>
                <w:lang w:eastAsia="en-US"/>
              </w:rPr>
            </w:pPr>
          </w:p>
          <w:p w:rsidR="00BC3D88" w:rsidRPr="00BC3D88" w:rsidRDefault="00BC3D88" w:rsidP="005F6416">
            <w:pPr>
              <w:pStyle w:val="NormalWeb"/>
              <w:numPr>
                <w:ilvl w:val="0"/>
                <w:numId w:val="39"/>
              </w:numPr>
              <w:spacing w:before="0" w:beforeAutospacing="0" w:after="0" w:afterAutospacing="0"/>
              <w:jc w:val="both"/>
              <w:rPr>
                <w:rFonts w:ascii="Arial" w:hAnsi="Arial" w:cs="Arial"/>
                <w:noProof/>
                <w:color w:val="002060"/>
                <w:sz w:val="18"/>
                <w:szCs w:val="18"/>
                <w:lang w:val="en-ZA"/>
              </w:rPr>
            </w:pPr>
            <w:r w:rsidRPr="00BC3D88">
              <w:rPr>
                <w:rFonts w:ascii="Arial" w:hAnsi="Arial" w:cs="Arial"/>
                <w:noProof/>
                <w:color w:val="002060"/>
                <w:sz w:val="18"/>
                <w:szCs w:val="18"/>
                <w:lang w:val="en-ZA"/>
              </w:rPr>
              <w:t>Implement controls to ensure that the commitments register is adequately reviewed, for example performing reconciliations between the agreement amounts on the commitments register and the project approval schedules</w:t>
            </w:r>
          </w:p>
          <w:p w:rsidR="00BC3D88" w:rsidRPr="00BC3D88" w:rsidRDefault="00BC3D88" w:rsidP="005F6416">
            <w:pPr>
              <w:pStyle w:val="NormalWeb"/>
              <w:numPr>
                <w:ilvl w:val="0"/>
                <w:numId w:val="39"/>
              </w:numPr>
              <w:spacing w:before="0" w:beforeAutospacing="0" w:after="0" w:afterAutospacing="0"/>
              <w:jc w:val="both"/>
              <w:rPr>
                <w:rFonts w:ascii="Arial" w:hAnsi="Arial" w:cs="Arial"/>
                <w:noProof/>
                <w:color w:val="002060"/>
                <w:sz w:val="18"/>
                <w:szCs w:val="18"/>
                <w:lang w:val="en-ZA"/>
              </w:rPr>
            </w:pPr>
            <w:r w:rsidRPr="00BC3D88">
              <w:rPr>
                <w:rFonts w:ascii="Arial" w:hAnsi="Arial" w:cs="Arial"/>
                <w:noProof/>
                <w:color w:val="002060"/>
                <w:sz w:val="18"/>
                <w:szCs w:val="18"/>
                <w:lang w:val="en-ZA"/>
              </w:rPr>
              <w:t xml:space="preserve">Review the commitment schedule to identify all expired contracts and adjust the commitment balance by the value of the expired contracts. </w:t>
            </w:r>
          </w:p>
          <w:p w:rsidR="00BC3D88" w:rsidRPr="00BC3D88" w:rsidRDefault="00BC3D88" w:rsidP="005F6416">
            <w:pPr>
              <w:pStyle w:val="NormalWeb"/>
              <w:numPr>
                <w:ilvl w:val="0"/>
                <w:numId w:val="39"/>
              </w:numPr>
              <w:spacing w:before="0" w:beforeAutospacing="0" w:after="0" w:afterAutospacing="0"/>
              <w:jc w:val="both"/>
              <w:rPr>
                <w:rFonts w:ascii="Arial" w:hAnsi="Arial" w:cs="Arial"/>
                <w:noProof/>
                <w:color w:val="002060"/>
                <w:sz w:val="18"/>
                <w:szCs w:val="18"/>
                <w:lang w:val="en-ZA"/>
              </w:rPr>
            </w:pPr>
            <w:r w:rsidRPr="00BC3D88">
              <w:rPr>
                <w:rFonts w:ascii="Arial" w:hAnsi="Arial" w:cs="Arial"/>
                <w:noProof/>
                <w:color w:val="002060"/>
                <w:sz w:val="18"/>
                <w:szCs w:val="18"/>
                <w:lang w:val="en-ZA"/>
              </w:rPr>
              <w:t>Identify expired contracts for which the projects are still running and extend contracts through addendums and for those that are not running, assess whether the projects have closed and whether such amounts may constitute accruals at year end or write-back the commitment.</w:t>
            </w:r>
          </w:p>
          <w:p w:rsidR="00BC3D88" w:rsidRPr="00BC3D88" w:rsidRDefault="00BC3D88" w:rsidP="005F6416">
            <w:pPr>
              <w:pStyle w:val="NormalWeb"/>
              <w:numPr>
                <w:ilvl w:val="0"/>
                <w:numId w:val="39"/>
              </w:numPr>
              <w:spacing w:before="0" w:beforeAutospacing="0" w:after="0" w:afterAutospacing="0"/>
              <w:jc w:val="both"/>
              <w:rPr>
                <w:rFonts w:ascii="Arial" w:hAnsi="Arial" w:cs="Arial"/>
                <w:noProof/>
                <w:color w:val="002060"/>
                <w:sz w:val="18"/>
                <w:szCs w:val="18"/>
                <w:lang w:val="en-ZA"/>
              </w:rPr>
            </w:pPr>
            <w:r w:rsidRPr="00BC3D88">
              <w:rPr>
                <w:rFonts w:ascii="Arial" w:hAnsi="Arial" w:cs="Arial"/>
                <w:noProof/>
                <w:color w:val="002060"/>
                <w:sz w:val="18"/>
                <w:szCs w:val="18"/>
                <w:lang w:val="en-ZA"/>
              </w:rPr>
              <w:t>Develop preventative measures for early identification of expiring contracts and extend contracts</w:t>
            </w:r>
          </w:p>
          <w:p w:rsidR="00BC3D88" w:rsidRPr="00BC3D88" w:rsidRDefault="00BC3D88" w:rsidP="005F6416">
            <w:pPr>
              <w:pStyle w:val="NormalWeb"/>
              <w:numPr>
                <w:ilvl w:val="0"/>
                <w:numId w:val="39"/>
              </w:numPr>
              <w:spacing w:before="0" w:beforeAutospacing="0" w:after="0" w:afterAutospacing="0"/>
              <w:jc w:val="both"/>
              <w:rPr>
                <w:rFonts w:ascii="Arial" w:hAnsi="Arial" w:cs="Arial"/>
                <w:noProof/>
                <w:color w:val="002060"/>
                <w:sz w:val="18"/>
                <w:szCs w:val="18"/>
                <w:lang w:val="en-ZA"/>
              </w:rPr>
            </w:pPr>
            <w:r w:rsidRPr="00BC3D88">
              <w:rPr>
                <w:rFonts w:ascii="Arial" w:hAnsi="Arial" w:cs="Arial"/>
                <w:noProof/>
                <w:color w:val="002060"/>
                <w:sz w:val="18"/>
                <w:szCs w:val="18"/>
                <w:lang w:val="en-ZA"/>
              </w:rPr>
              <w:t>Ensure that on a monthly basis the finance section together with the projects section review and reconcile the register to ensure the validity and accuracy of the commitments register</w:t>
            </w:r>
          </w:p>
          <w:p w:rsidR="00BC3D88" w:rsidRPr="00BC3D88" w:rsidRDefault="00BC3D88" w:rsidP="00BC3D88">
            <w:pPr>
              <w:pStyle w:val="NormalWeb"/>
              <w:spacing w:before="0" w:beforeAutospacing="0" w:after="0" w:afterAutospacing="0"/>
              <w:ind w:left="720"/>
              <w:jc w:val="both"/>
              <w:rPr>
                <w:rFonts w:ascii="Arial" w:hAnsi="Arial" w:cs="Arial"/>
                <w:noProof/>
                <w:color w:val="002060"/>
                <w:sz w:val="18"/>
                <w:szCs w:val="18"/>
                <w:lang w:val="en-ZA"/>
              </w:rPr>
            </w:pPr>
          </w:p>
          <w:p w:rsidR="00BC3D88" w:rsidRPr="00BC3D88" w:rsidRDefault="00BC3D88" w:rsidP="00BC3D88">
            <w:pPr>
              <w:pStyle w:val="NormalWeb"/>
              <w:spacing w:before="0" w:beforeAutospacing="0" w:after="0" w:afterAutospacing="0"/>
              <w:ind w:left="720"/>
              <w:jc w:val="both"/>
              <w:rPr>
                <w:rFonts w:ascii="Arial" w:hAnsi="Arial" w:cs="Arial"/>
                <w:noProof/>
                <w:color w:val="002060"/>
                <w:sz w:val="18"/>
                <w:szCs w:val="18"/>
                <w:lang w:val="en-ZA"/>
              </w:rPr>
            </w:pPr>
          </w:p>
          <w:p w:rsidR="00BC3D88" w:rsidRPr="00BC3D88" w:rsidRDefault="00BC3D88" w:rsidP="00BC3D88">
            <w:pPr>
              <w:pStyle w:val="NormalWeb"/>
              <w:spacing w:before="0" w:beforeAutospacing="0" w:after="0" w:afterAutospacing="0"/>
              <w:ind w:left="720"/>
              <w:jc w:val="both"/>
              <w:rPr>
                <w:rFonts w:ascii="Arial" w:hAnsi="Arial" w:cs="Arial"/>
                <w:noProof/>
                <w:color w:val="002060"/>
                <w:sz w:val="18"/>
                <w:szCs w:val="18"/>
                <w:lang w:val="en-ZA"/>
              </w:rPr>
            </w:pPr>
          </w:p>
          <w:p w:rsidR="00BC3D88" w:rsidRPr="00BC3D88" w:rsidRDefault="00BC3D88" w:rsidP="00BC3D88">
            <w:pPr>
              <w:pStyle w:val="NormalWeb"/>
              <w:spacing w:before="0" w:beforeAutospacing="0" w:after="0" w:afterAutospacing="0"/>
              <w:ind w:left="720"/>
              <w:jc w:val="both"/>
              <w:rPr>
                <w:rFonts w:ascii="Arial" w:hAnsi="Arial" w:cs="Arial"/>
                <w:noProof/>
                <w:color w:val="002060"/>
                <w:sz w:val="18"/>
                <w:szCs w:val="18"/>
                <w:lang w:val="en-ZA"/>
              </w:rPr>
            </w:pPr>
          </w:p>
          <w:p w:rsidR="00BC3D88" w:rsidRPr="00BC3D88" w:rsidRDefault="00BC3D88" w:rsidP="005F6416">
            <w:pPr>
              <w:pStyle w:val="Default"/>
              <w:numPr>
                <w:ilvl w:val="0"/>
                <w:numId w:val="38"/>
              </w:numPr>
              <w:rPr>
                <w:rFonts w:ascii="Arial" w:hAnsi="Arial" w:cs="Arial"/>
                <w:noProof/>
                <w:color w:val="002060"/>
                <w:sz w:val="18"/>
                <w:szCs w:val="18"/>
                <w:lang w:val="en-ZA"/>
              </w:rPr>
            </w:pPr>
            <w:r w:rsidRPr="00BC3D88">
              <w:rPr>
                <w:rFonts w:ascii="Arial" w:hAnsi="Arial" w:cs="Arial"/>
                <w:noProof/>
                <w:color w:val="002060"/>
                <w:sz w:val="18"/>
                <w:szCs w:val="18"/>
                <w:lang w:val="en-ZA"/>
              </w:rPr>
              <w:t>Management must re-perform the calculation of the below levy threshold provision based on available levy information from the download files, and resubmit for audit purposes, as well as the adjusting journal entries</w:t>
            </w:r>
          </w:p>
          <w:p w:rsidR="00BC3D88" w:rsidRPr="00BC3D88" w:rsidRDefault="00BC3D88" w:rsidP="00BC3D88">
            <w:pPr>
              <w:pStyle w:val="NormalWeb"/>
              <w:spacing w:before="0" w:beforeAutospacing="0" w:after="0" w:afterAutospacing="0"/>
              <w:ind w:left="360"/>
              <w:jc w:val="both"/>
              <w:rPr>
                <w:rFonts w:ascii="Arial" w:hAnsi="Arial" w:cs="Arial"/>
                <w:noProof/>
                <w:color w:val="002060"/>
                <w:sz w:val="18"/>
                <w:szCs w:val="18"/>
                <w:lang w:val="en-ZA"/>
              </w:rPr>
            </w:pPr>
          </w:p>
        </w:tc>
      </w:tr>
      <w:tr w:rsidR="00BC3D88" w:rsidRPr="004007FD" w:rsidTr="00BC3D88">
        <w:trPr>
          <w:trHeight w:val="1929"/>
        </w:trPr>
        <w:tc>
          <w:tcPr>
            <w:tcW w:w="2552" w:type="dxa"/>
          </w:tcPr>
          <w:p w:rsidR="00BC3D88" w:rsidRPr="004007FD" w:rsidRDefault="00BC3D88" w:rsidP="00BC3D88">
            <w:pPr>
              <w:pStyle w:val="BodySingle"/>
              <w:spacing w:before="120" w:after="120"/>
              <w:ind w:left="0"/>
              <w:jc w:val="left"/>
              <w:rPr>
                <w:rFonts w:cs="Arial"/>
                <w:b/>
                <w:i w:val="0"/>
                <w:color w:val="002060"/>
                <w:sz w:val="18"/>
                <w:szCs w:val="18"/>
                <w:lang w:val="en-ZA"/>
              </w:rPr>
            </w:pPr>
            <w:r w:rsidRPr="004007FD">
              <w:rPr>
                <w:rFonts w:cs="Arial"/>
                <w:b/>
                <w:i w:val="0"/>
                <w:color w:val="002060"/>
                <w:sz w:val="18"/>
                <w:szCs w:val="18"/>
                <w:lang w:val="en-ZA"/>
              </w:rPr>
              <w:lastRenderedPageBreak/>
              <w:t>Compliance with legislation</w:t>
            </w:r>
          </w:p>
        </w:tc>
        <w:tc>
          <w:tcPr>
            <w:tcW w:w="3260" w:type="dxa"/>
            <w:shd w:val="clear" w:color="auto" w:fill="auto"/>
          </w:tcPr>
          <w:p w:rsidR="00BC3D88" w:rsidRPr="00BC3D88" w:rsidRDefault="00BC3D88" w:rsidP="0023739A">
            <w:pPr>
              <w:pStyle w:val="BodySingle"/>
              <w:numPr>
                <w:ilvl w:val="0"/>
                <w:numId w:val="13"/>
              </w:numPr>
              <w:spacing w:before="120" w:after="120"/>
              <w:ind w:left="360"/>
              <w:jc w:val="left"/>
              <w:rPr>
                <w:rFonts w:cs="Arial"/>
                <w:i w:val="0"/>
                <w:color w:val="002060"/>
                <w:sz w:val="18"/>
                <w:szCs w:val="18"/>
                <w:lang w:val="en-ZA"/>
              </w:rPr>
            </w:pPr>
            <w:r w:rsidRPr="00BC3D88">
              <w:rPr>
                <w:rFonts w:cs="Arial"/>
                <w:i w:val="0"/>
                <w:color w:val="002060"/>
                <w:sz w:val="18"/>
                <w:szCs w:val="18"/>
                <w:lang w:val="en-ZA"/>
              </w:rPr>
              <w:t>Material adjustments to AFS.</w:t>
            </w:r>
          </w:p>
          <w:p w:rsidR="00BC3D88" w:rsidRPr="00BC3D88" w:rsidRDefault="00BC3D88" w:rsidP="0023739A">
            <w:pPr>
              <w:pStyle w:val="BodySingle"/>
              <w:spacing w:before="120" w:after="120"/>
              <w:ind w:left="360"/>
              <w:jc w:val="left"/>
              <w:rPr>
                <w:rFonts w:cs="Arial"/>
                <w:i w:val="0"/>
                <w:color w:val="002060"/>
                <w:sz w:val="18"/>
                <w:szCs w:val="18"/>
                <w:lang w:val="en-ZA"/>
              </w:rPr>
            </w:pPr>
          </w:p>
          <w:p w:rsidR="00BC3D88" w:rsidRPr="00BC3D88" w:rsidRDefault="00BC3D88" w:rsidP="0023739A">
            <w:pPr>
              <w:pStyle w:val="BodySingle"/>
              <w:numPr>
                <w:ilvl w:val="0"/>
                <w:numId w:val="13"/>
              </w:numPr>
              <w:spacing w:before="120" w:after="120"/>
              <w:ind w:left="360"/>
              <w:jc w:val="left"/>
              <w:rPr>
                <w:rFonts w:cs="Arial"/>
                <w:i w:val="0"/>
                <w:color w:val="002060"/>
                <w:sz w:val="18"/>
                <w:szCs w:val="18"/>
                <w:lang w:val="en-ZA"/>
              </w:rPr>
            </w:pPr>
            <w:r w:rsidRPr="00BC3D88">
              <w:rPr>
                <w:rFonts w:cs="Arial"/>
                <w:i w:val="0"/>
                <w:color w:val="002060"/>
                <w:sz w:val="18"/>
                <w:szCs w:val="18"/>
                <w:lang w:val="en-ZA"/>
              </w:rPr>
              <w:t xml:space="preserve">Irregular expenditure was incurred. </w:t>
            </w:r>
          </w:p>
        </w:tc>
        <w:tc>
          <w:tcPr>
            <w:tcW w:w="3827" w:type="dxa"/>
            <w:shd w:val="clear" w:color="auto" w:fill="auto"/>
          </w:tcPr>
          <w:p w:rsidR="00BC3D88" w:rsidRPr="00D0105E" w:rsidRDefault="00BC3D88" w:rsidP="0023739A">
            <w:pPr>
              <w:pStyle w:val="BodySingle"/>
              <w:numPr>
                <w:ilvl w:val="0"/>
                <w:numId w:val="13"/>
              </w:numPr>
              <w:spacing w:before="120" w:after="120"/>
              <w:jc w:val="left"/>
              <w:rPr>
                <w:rFonts w:cs="Arial"/>
                <w:i w:val="0"/>
                <w:color w:val="002060"/>
                <w:sz w:val="18"/>
                <w:szCs w:val="18"/>
                <w:lang w:val="en-ZA"/>
              </w:rPr>
            </w:pPr>
            <w:r w:rsidRPr="00006AD5">
              <w:rPr>
                <w:rFonts w:cs="Arial"/>
                <w:i w:val="0"/>
                <w:color w:val="002060"/>
                <w:sz w:val="18"/>
                <w:szCs w:val="18"/>
                <w:lang w:val="en-ZA"/>
              </w:rPr>
              <w:t xml:space="preserve">Refer to root cause </w:t>
            </w:r>
            <w:r>
              <w:rPr>
                <w:rFonts w:cs="Arial"/>
                <w:i w:val="0"/>
                <w:color w:val="002060"/>
                <w:sz w:val="18"/>
                <w:szCs w:val="18"/>
                <w:lang w:val="en-ZA"/>
              </w:rPr>
              <w:t>for financial statements above.</w:t>
            </w:r>
          </w:p>
          <w:p w:rsidR="0053315B" w:rsidRDefault="00BC3D88" w:rsidP="0053315B">
            <w:pPr>
              <w:pStyle w:val="BodySingle"/>
              <w:numPr>
                <w:ilvl w:val="0"/>
                <w:numId w:val="13"/>
              </w:numPr>
              <w:spacing w:before="120" w:after="120"/>
              <w:jc w:val="left"/>
              <w:rPr>
                <w:rFonts w:cs="Arial"/>
                <w:i w:val="0"/>
                <w:color w:val="002060"/>
                <w:sz w:val="18"/>
                <w:szCs w:val="18"/>
                <w:lang w:val="en-ZA"/>
              </w:rPr>
            </w:pPr>
            <w:r w:rsidRPr="00BC3D88">
              <w:rPr>
                <w:rFonts w:cs="Arial"/>
                <w:i w:val="0"/>
                <w:color w:val="002060"/>
                <w:sz w:val="18"/>
                <w:szCs w:val="18"/>
                <w:lang w:val="en-ZA"/>
              </w:rPr>
              <w:t>Management did not adequately plan to ensure that the requirement relating to adverting of tenders for a minimum of 21 days is adhered to</w:t>
            </w:r>
            <w:r w:rsidR="0023739A">
              <w:rPr>
                <w:rFonts w:cs="Arial"/>
                <w:i w:val="0"/>
                <w:color w:val="002060"/>
                <w:sz w:val="18"/>
                <w:szCs w:val="18"/>
                <w:lang w:val="en-ZA"/>
              </w:rPr>
              <w:t>.</w:t>
            </w:r>
          </w:p>
          <w:p w:rsidR="0053315B" w:rsidRPr="0053315B" w:rsidRDefault="0053315B" w:rsidP="0053315B">
            <w:pPr>
              <w:pStyle w:val="BodySingle"/>
              <w:spacing w:before="120" w:after="120"/>
              <w:jc w:val="left"/>
              <w:rPr>
                <w:rFonts w:cs="Arial"/>
                <w:i w:val="0"/>
                <w:color w:val="002060"/>
                <w:sz w:val="18"/>
                <w:szCs w:val="18"/>
                <w:lang w:val="en-ZA"/>
              </w:rPr>
            </w:pPr>
          </w:p>
          <w:p w:rsidR="00BC3D88" w:rsidRPr="00BC3D88" w:rsidRDefault="00BC3D88" w:rsidP="0023739A">
            <w:pPr>
              <w:pStyle w:val="ListParagraph"/>
              <w:numPr>
                <w:ilvl w:val="0"/>
                <w:numId w:val="13"/>
              </w:numPr>
              <w:spacing w:after="0"/>
              <w:rPr>
                <w:rFonts w:cs="Arial"/>
                <w:noProof/>
                <w:color w:val="002060"/>
                <w:sz w:val="18"/>
                <w:szCs w:val="18"/>
                <w:lang w:eastAsia="en-US"/>
              </w:rPr>
            </w:pPr>
            <w:r w:rsidRPr="00BC3D88">
              <w:rPr>
                <w:rFonts w:cs="Arial"/>
                <w:noProof/>
                <w:color w:val="002060"/>
                <w:sz w:val="18"/>
                <w:szCs w:val="18"/>
                <w:lang w:eastAsia="en-US"/>
              </w:rPr>
              <w:t>Management did not adequately review the decision taken to award the tender based interviews for compliance with regulations.</w:t>
            </w:r>
          </w:p>
        </w:tc>
        <w:tc>
          <w:tcPr>
            <w:tcW w:w="4427" w:type="dxa"/>
            <w:shd w:val="clear" w:color="auto" w:fill="auto"/>
          </w:tcPr>
          <w:p w:rsidR="00BC3D88" w:rsidRPr="00D0105E" w:rsidRDefault="00BC3D88" w:rsidP="0023739A">
            <w:pPr>
              <w:pStyle w:val="BodySingle"/>
              <w:numPr>
                <w:ilvl w:val="0"/>
                <w:numId w:val="40"/>
              </w:numPr>
              <w:spacing w:before="120" w:after="120"/>
              <w:jc w:val="left"/>
              <w:rPr>
                <w:rFonts w:cs="Arial"/>
                <w:i w:val="0"/>
                <w:color w:val="002060"/>
                <w:sz w:val="18"/>
                <w:szCs w:val="18"/>
                <w:lang w:val="en-ZA"/>
              </w:rPr>
            </w:pPr>
            <w:r w:rsidRPr="00006AD5">
              <w:rPr>
                <w:rFonts w:cs="Arial"/>
                <w:i w:val="0"/>
                <w:color w:val="002060"/>
                <w:sz w:val="18"/>
                <w:szCs w:val="18"/>
                <w:lang w:val="en-ZA"/>
              </w:rPr>
              <w:t xml:space="preserve">Refer to </w:t>
            </w:r>
            <w:r>
              <w:rPr>
                <w:rFonts w:cs="Arial"/>
                <w:i w:val="0"/>
                <w:color w:val="002060"/>
                <w:sz w:val="18"/>
                <w:szCs w:val="18"/>
                <w:lang w:val="en-ZA"/>
              </w:rPr>
              <w:t xml:space="preserve">recommendation </w:t>
            </w:r>
            <w:r w:rsidRPr="00006AD5">
              <w:rPr>
                <w:rFonts w:cs="Arial"/>
                <w:i w:val="0"/>
                <w:color w:val="002060"/>
                <w:sz w:val="18"/>
                <w:szCs w:val="18"/>
                <w:lang w:val="en-ZA"/>
              </w:rPr>
              <w:t xml:space="preserve"> </w:t>
            </w:r>
            <w:r>
              <w:rPr>
                <w:rFonts w:cs="Arial"/>
                <w:i w:val="0"/>
                <w:color w:val="002060"/>
                <w:sz w:val="18"/>
                <w:szCs w:val="18"/>
                <w:lang w:val="en-ZA"/>
              </w:rPr>
              <w:t>for financial statements above.</w:t>
            </w:r>
          </w:p>
          <w:p w:rsidR="0053315B" w:rsidRDefault="0053315B" w:rsidP="0053315B">
            <w:pPr>
              <w:pStyle w:val="ListParagraph"/>
              <w:ind w:left="1800"/>
              <w:rPr>
                <w:rFonts w:cs="Arial"/>
                <w:noProof/>
                <w:color w:val="002060"/>
                <w:sz w:val="18"/>
                <w:szCs w:val="18"/>
                <w:lang w:eastAsia="en-US"/>
              </w:rPr>
            </w:pPr>
          </w:p>
          <w:p w:rsidR="0053315B" w:rsidRDefault="0053315B" w:rsidP="0053315B">
            <w:pPr>
              <w:pStyle w:val="ListParagraph"/>
              <w:ind w:left="1800"/>
              <w:rPr>
                <w:rFonts w:cs="Arial"/>
                <w:noProof/>
                <w:color w:val="002060"/>
                <w:sz w:val="18"/>
                <w:szCs w:val="18"/>
                <w:lang w:eastAsia="en-US"/>
              </w:rPr>
            </w:pPr>
          </w:p>
          <w:p w:rsidR="0053315B" w:rsidRDefault="0053315B" w:rsidP="0053315B">
            <w:pPr>
              <w:pStyle w:val="ListParagraph"/>
              <w:ind w:left="1800"/>
              <w:rPr>
                <w:rFonts w:cs="Arial"/>
                <w:noProof/>
                <w:color w:val="002060"/>
                <w:sz w:val="18"/>
                <w:szCs w:val="18"/>
                <w:lang w:eastAsia="en-US"/>
              </w:rPr>
            </w:pPr>
          </w:p>
          <w:p w:rsidR="0053315B" w:rsidRDefault="0053315B" w:rsidP="0053315B">
            <w:pPr>
              <w:pStyle w:val="ListParagraph"/>
              <w:ind w:left="1800"/>
              <w:rPr>
                <w:rFonts w:cs="Arial"/>
                <w:noProof/>
                <w:color w:val="002060"/>
                <w:sz w:val="18"/>
                <w:szCs w:val="18"/>
                <w:lang w:eastAsia="en-US"/>
              </w:rPr>
            </w:pPr>
          </w:p>
          <w:p w:rsidR="0053315B" w:rsidRDefault="0053315B" w:rsidP="0053315B">
            <w:pPr>
              <w:pStyle w:val="ListParagraph"/>
              <w:ind w:left="1800"/>
              <w:rPr>
                <w:rFonts w:cs="Arial"/>
                <w:noProof/>
                <w:color w:val="002060"/>
                <w:sz w:val="18"/>
                <w:szCs w:val="18"/>
                <w:lang w:eastAsia="en-US"/>
              </w:rPr>
            </w:pPr>
          </w:p>
          <w:p w:rsidR="0053315B" w:rsidRDefault="0053315B" w:rsidP="0053315B">
            <w:pPr>
              <w:pStyle w:val="ListParagraph"/>
              <w:ind w:left="1800"/>
              <w:rPr>
                <w:rFonts w:cs="Arial"/>
                <w:noProof/>
                <w:color w:val="002060"/>
                <w:sz w:val="18"/>
                <w:szCs w:val="18"/>
                <w:lang w:eastAsia="en-US"/>
              </w:rPr>
            </w:pPr>
          </w:p>
          <w:p w:rsidR="0053315B" w:rsidRDefault="0053315B" w:rsidP="0053315B">
            <w:pPr>
              <w:pStyle w:val="ListParagraph"/>
              <w:ind w:left="1800"/>
              <w:rPr>
                <w:rFonts w:cs="Arial"/>
                <w:noProof/>
                <w:color w:val="002060"/>
                <w:sz w:val="18"/>
                <w:szCs w:val="18"/>
                <w:lang w:eastAsia="en-US"/>
              </w:rPr>
            </w:pPr>
          </w:p>
          <w:p w:rsidR="0053315B" w:rsidRDefault="0053315B" w:rsidP="0053315B">
            <w:pPr>
              <w:pStyle w:val="ListParagraph"/>
              <w:ind w:left="1800"/>
              <w:rPr>
                <w:rFonts w:cs="Arial"/>
                <w:noProof/>
                <w:color w:val="002060"/>
                <w:sz w:val="18"/>
                <w:szCs w:val="18"/>
                <w:lang w:eastAsia="en-US"/>
              </w:rPr>
            </w:pPr>
          </w:p>
          <w:p w:rsidR="00BC3D88" w:rsidRPr="00BC3D88" w:rsidRDefault="00BC3D88" w:rsidP="0023739A">
            <w:pPr>
              <w:pStyle w:val="ListParagraph"/>
              <w:numPr>
                <w:ilvl w:val="0"/>
                <w:numId w:val="40"/>
              </w:numPr>
              <w:rPr>
                <w:rFonts w:cs="Arial"/>
                <w:noProof/>
                <w:color w:val="002060"/>
                <w:sz w:val="18"/>
                <w:szCs w:val="18"/>
                <w:lang w:eastAsia="en-US"/>
              </w:rPr>
            </w:pPr>
            <w:r w:rsidRPr="00BC3D88">
              <w:rPr>
                <w:rFonts w:cs="Arial"/>
                <w:noProof/>
                <w:color w:val="002060"/>
                <w:sz w:val="18"/>
                <w:szCs w:val="18"/>
                <w:lang w:eastAsia="en-US"/>
              </w:rPr>
              <w:t>Management should:</w:t>
            </w:r>
          </w:p>
          <w:p w:rsidR="00BC3D88" w:rsidRPr="00BC3D88" w:rsidRDefault="00BC3D88" w:rsidP="0023739A">
            <w:pPr>
              <w:pStyle w:val="ListParagraph"/>
              <w:numPr>
                <w:ilvl w:val="0"/>
                <w:numId w:val="42"/>
              </w:numPr>
              <w:rPr>
                <w:rFonts w:cs="Arial"/>
                <w:noProof/>
                <w:color w:val="002060"/>
                <w:sz w:val="18"/>
                <w:szCs w:val="18"/>
                <w:lang w:eastAsia="en-US"/>
              </w:rPr>
            </w:pPr>
            <w:r w:rsidRPr="00BC3D88">
              <w:rPr>
                <w:rFonts w:cs="Arial"/>
                <w:noProof/>
                <w:color w:val="002060"/>
                <w:sz w:val="18"/>
                <w:szCs w:val="18"/>
                <w:lang w:eastAsia="en-US"/>
              </w:rPr>
              <w:t xml:space="preserve">consider implementing adequate contract management process which includes  proper planning processes in relation to tender processes to ensure adherence to all regulation requirements. </w:t>
            </w:r>
          </w:p>
          <w:p w:rsidR="00BC3D88" w:rsidRPr="00BC3D88" w:rsidRDefault="00BC3D88" w:rsidP="0023739A">
            <w:pPr>
              <w:pStyle w:val="ListParagraph"/>
              <w:numPr>
                <w:ilvl w:val="0"/>
                <w:numId w:val="42"/>
              </w:numPr>
              <w:spacing w:after="0"/>
              <w:rPr>
                <w:rFonts w:cs="Arial"/>
                <w:noProof/>
                <w:color w:val="002060"/>
                <w:sz w:val="18"/>
                <w:szCs w:val="18"/>
                <w:lang w:eastAsia="en-US"/>
              </w:rPr>
            </w:pPr>
            <w:r w:rsidRPr="00BC3D88">
              <w:rPr>
                <w:rFonts w:cs="Arial"/>
                <w:noProof/>
                <w:color w:val="002060"/>
                <w:sz w:val="18"/>
                <w:szCs w:val="18"/>
                <w:lang w:eastAsia="en-US"/>
              </w:rPr>
              <w:t>Irregular expenditure should be disclosed in the financial statements and the process initiate process of condoning the irregular expenditure incurred in relation to these tenders by the relevant authority.</w:t>
            </w:r>
          </w:p>
          <w:p w:rsidR="00BC3D88" w:rsidRPr="00BC3D88" w:rsidRDefault="00BC3D88" w:rsidP="0023739A">
            <w:pPr>
              <w:pStyle w:val="ListParagraph"/>
              <w:spacing w:after="0"/>
              <w:ind w:left="1080"/>
              <w:rPr>
                <w:rFonts w:cs="Arial"/>
                <w:noProof/>
                <w:color w:val="002060"/>
                <w:sz w:val="18"/>
                <w:szCs w:val="18"/>
                <w:lang w:eastAsia="en-US"/>
              </w:rPr>
            </w:pPr>
          </w:p>
          <w:p w:rsidR="00BC3D88" w:rsidRPr="00BC3D88" w:rsidRDefault="00BC3D88" w:rsidP="0023739A">
            <w:pPr>
              <w:pStyle w:val="ListParagraph"/>
              <w:numPr>
                <w:ilvl w:val="0"/>
                <w:numId w:val="40"/>
              </w:numPr>
              <w:spacing w:after="0"/>
              <w:rPr>
                <w:rFonts w:cs="Arial"/>
                <w:noProof/>
                <w:color w:val="002060"/>
                <w:sz w:val="18"/>
                <w:szCs w:val="18"/>
                <w:lang w:eastAsia="en-US"/>
              </w:rPr>
            </w:pPr>
            <w:r w:rsidRPr="00BC3D88">
              <w:rPr>
                <w:rFonts w:cs="Arial"/>
                <w:noProof/>
                <w:color w:val="002060"/>
                <w:sz w:val="18"/>
                <w:szCs w:val="18"/>
                <w:lang w:eastAsia="en-US"/>
              </w:rPr>
              <w:t>Management should:</w:t>
            </w:r>
          </w:p>
          <w:p w:rsidR="00BC3D88" w:rsidRPr="00BC3D88" w:rsidRDefault="00BC3D88" w:rsidP="0023739A">
            <w:pPr>
              <w:pStyle w:val="ListParagraph"/>
              <w:numPr>
                <w:ilvl w:val="0"/>
                <w:numId w:val="41"/>
              </w:numPr>
              <w:spacing w:after="0"/>
              <w:rPr>
                <w:rFonts w:cs="Arial"/>
                <w:noProof/>
                <w:color w:val="002060"/>
                <w:sz w:val="18"/>
                <w:szCs w:val="18"/>
                <w:lang w:eastAsia="en-US"/>
              </w:rPr>
            </w:pPr>
            <w:r w:rsidRPr="00BC3D88">
              <w:rPr>
                <w:rFonts w:cs="Arial"/>
                <w:noProof/>
                <w:color w:val="002060"/>
                <w:sz w:val="18"/>
                <w:szCs w:val="18"/>
                <w:lang w:eastAsia="en-US"/>
              </w:rPr>
              <w:t>Disclose all expenditure incurred in relation to these tender as irregular</w:t>
            </w:r>
          </w:p>
          <w:p w:rsidR="00BC3D88" w:rsidRPr="00BC3D88" w:rsidRDefault="00BC3D88" w:rsidP="0023739A">
            <w:pPr>
              <w:pStyle w:val="ListParagraph"/>
              <w:numPr>
                <w:ilvl w:val="0"/>
                <w:numId w:val="41"/>
              </w:numPr>
              <w:spacing w:after="0"/>
              <w:rPr>
                <w:rFonts w:cs="Arial"/>
                <w:noProof/>
                <w:color w:val="002060"/>
                <w:sz w:val="18"/>
                <w:szCs w:val="18"/>
                <w:lang w:eastAsia="en-US"/>
              </w:rPr>
            </w:pPr>
            <w:r w:rsidRPr="00BC3D88">
              <w:rPr>
                <w:rFonts w:cs="Arial"/>
                <w:noProof/>
                <w:color w:val="002060"/>
                <w:sz w:val="18"/>
                <w:szCs w:val="18"/>
                <w:lang w:eastAsia="en-US"/>
              </w:rPr>
              <w:t>Initiate process of condoning the irregular expenditure incurred in relation to these tenders.</w:t>
            </w:r>
          </w:p>
          <w:p w:rsidR="00BC3D88" w:rsidRPr="00BC3D88" w:rsidRDefault="00BC3D88" w:rsidP="00BC3D88">
            <w:pPr>
              <w:pStyle w:val="ListParagraph"/>
              <w:spacing w:after="0"/>
              <w:ind w:left="1800"/>
              <w:jc w:val="both"/>
              <w:rPr>
                <w:rFonts w:cs="Arial"/>
                <w:noProof/>
                <w:color w:val="002060"/>
                <w:sz w:val="18"/>
                <w:szCs w:val="18"/>
                <w:lang w:eastAsia="en-US"/>
              </w:rPr>
            </w:pPr>
          </w:p>
          <w:p w:rsidR="00BC3D88" w:rsidRPr="00BC3D88" w:rsidRDefault="00BC3D88" w:rsidP="00BC3D88">
            <w:pPr>
              <w:pStyle w:val="BodySingle"/>
              <w:spacing w:before="120" w:after="120"/>
              <w:ind w:left="0"/>
              <w:jc w:val="left"/>
              <w:rPr>
                <w:rFonts w:cs="Arial"/>
                <w:i w:val="0"/>
                <w:color w:val="002060"/>
                <w:sz w:val="18"/>
                <w:szCs w:val="18"/>
                <w:lang w:val="en-ZA"/>
              </w:rPr>
            </w:pPr>
          </w:p>
          <w:p w:rsidR="00BC3D88" w:rsidRPr="00BC3D88" w:rsidRDefault="00BC3D88" w:rsidP="00BC3D88">
            <w:pPr>
              <w:pStyle w:val="BodySingle"/>
              <w:spacing w:before="120" w:after="120"/>
              <w:jc w:val="left"/>
              <w:rPr>
                <w:rFonts w:cs="Arial"/>
                <w:i w:val="0"/>
                <w:color w:val="002060"/>
                <w:sz w:val="18"/>
                <w:szCs w:val="18"/>
                <w:lang w:val="en-ZA"/>
              </w:rPr>
            </w:pPr>
          </w:p>
          <w:p w:rsidR="00BC3D88" w:rsidRPr="00BC3D88" w:rsidRDefault="00BC3D88" w:rsidP="00BC3D88">
            <w:pPr>
              <w:pStyle w:val="BodySingle"/>
              <w:spacing w:before="120" w:after="120"/>
              <w:jc w:val="left"/>
              <w:rPr>
                <w:rFonts w:cs="Arial"/>
                <w:i w:val="0"/>
                <w:color w:val="002060"/>
                <w:sz w:val="18"/>
                <w:szCs w:val="18"/>
                <w:lang w:val="en-ZA"/>
              </w:rPr>
            </w:pPr>
          </w:p>
        </w:tc>
      </w:tr>
    </w:tbl>
    <w:p w:rsidR="00A87152" w:rsidRDefault="00A87152">
      <w:pPr>
        <w:spacing w:after="0"/>
        <w:rPr>
          <w:rFonts w:cs="Arial"/>
          <w:b/>
          <w:noProof/>
          <w:color w:val="244061" w:themeColor="accent1" w:themeShade="80"/>
          <w:lang w:eastAsia="en-US"/>
        </w:rPr>
      </w:pPr>
    </w:p>
    <w:p w:rsidR="0018662B" w:rsidRDefault="0018662B">
      <w:pPr>
        <w:spacing w:after="0"/>
        <w:rPr>
          <w:b/>
        </w:rPr>
      </w:pPr>
      <w:r>
        <w:rPr>
          <w:b/>
        </w:rPr>
        <w:lastRenderedPageBreak/>
        <w:br w:type="page"/>
      </w:r>
    </w:p>
    <w:p w:rsidR="00AE3760" w:rsidRDefault="00AE3760" w:rsidP="009605DF">
      <w:pPr>
        <w:spacing w:after="0"/>
        <w:rPr>
          <w:b/>
          <w:color w:val="0070C0"/>
        </w:rPr>
      </w:pPr>
      <w:r w:rsidRPr="009605DF">
        <w:rPr>
          <w:b/>
        </w:rPr>
        <w:lastRenderedPageBreak/>
        <w:t>Name of entity</w:t>
      </w:r>
      <w:r w:rsidR="00645BCA" w:rsidRPr="009605DF">
        <w:rPr>
          <w:b/>
        </w:rPr>
        <w:t xml:space="preserve">: </w:t>
      </w:r>
      <w:r w:rsidR="00645BCA" w:rsidRPr="009605DF">
        <w:rPr>
          <w:b/>
          <w:color w:val="0070C0"/>
        </w:rPr>
        <w:t>Services SETA</w:t>
      </w:r>
    </w:p>
    <w:p w:rsidR="009605DF" w:rsidRPr="00645BCA" w:rsidRDefault="009605DF" w:rsidP="00AE3760">
      <w:pPr>
        <w:rPr>
          <w:b/>
          <w:color w:val="0070C0"/>
        </w:rPr>
      </w:pPr>
    </w:p>
    <w:tbl>
      <w:tblPr>
        <w:tblW w:w="1412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1885"/>
        <w:gridCol w:w="3906"/>
        <w:gridCol w:w="3217"/>
        <w:gridCol w:w="5120"/>
      </w:tblGrid>
      <w:tr w:rsidR="003021F0" w:rsidRPr="00073580" w:rsidTr="009B45B0">
        <w:trPr>
          <w:tblHeader/>
        </w:trPr>
        <w:tc>
          <w:tcPr>
            <w:tcW w:w="1885" w:type="dxa"/>
            <w:shd w:val="clear" w:color="auto" w:fill="548DD4" w:themeFill="text2" w:themeFillTint="99"/>
          </w:tcPr>
          <w:p w:rsidR="003021F0" w:rsidRPr="00073580" w:rsidRDefault="003021F0" w:rsidP="009B45B0">
            <w:pPr>
              <w:pStyle w:val="BodySingle"/>
              <w:spacing w:before="120" w:after="120"/>
              <w:ind w:left="0"/>
              <w:rPr>
                <w:rFonts w:cs="Arial"/>
                <w:b/>
                <w:i w:val="0"/>
                <w:color w:val="FFFFFF" w:themeColor="background1"/>
                <w:lang w:val="en-ZA"/>
              </w:rPr>
            </w:pPr>
            <w:r w:rsidRPr="00073580">
              <w:rPr>
                <w:rFonts w:cs="Arial"/>
                <w:b/>
                <w:i w:val="0"/>
                <w:color w:val="FFFFFF" w:themeColor="background1"/>
                <w:lang w:val="en-ZA"/>
              </w:rPr>
              <w:t>Area of reporting</w:t>
            </w:r>
          </w:p>
        </w:tc>
        <w:tc>
          <w:tcPr>
            <w:tcW w:w="3906" w:type="dxa"/>
            <w:shd w:val="clear" w:color="auto" w:fill="548DD4" w:themeFill="text2" w:themeFillTint="99"/>
          </w:tcPr>
          <w:p w:rsidR="003021F0" w:rsidRPr="00073580" w:rsidRDefault="003021F0" w:rsidP="009B45B0">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073580">
              <w:rPr>
                <w:rFonts w:cs="Arial"/>
                <w:b/>
                <w:i w:val="0"/>
                <w:color w:val="FFFFFF" w:themeColor="background1"/>
                <w:lang w:val="en-ZA"/>
              </w:rPr>
              <w:t xml:space="preserve">indings </w:t>
            </w:r>
          </w:p>
        </w:tc>
        <w:tc>
          <w:tcPr>
            <w:tcW w:w="3217" w:type="dxa"/>
            <w:shd w:val="clear" w:color="auto" w:fill="548DD4" w:themeFill="text2" w:themeFillTint="99"/>
          </w:tcPr>
          <w:p w:rsidR="003021F0" w:rsidRPr="00073580" w:rsidRDefault="003021F0" w:rsidP="009B45B0">
            <w:pPr>
              <w:pStyle w:val="BodySingle"/>
              <w:spacing w:before="120" w:after="120"/>
              <w:ind w:left="0"/>
              <w:rPr>
                <w:rFonts w:cs="Arial"/>
                <w:b/>
                <w:i w:val="0"/>
                <w:color w:val="FFFFFF" w:themeColor="background1"/>
                <w:lang w:val="en-ZA"/>
              </w:rPr>
            </w:pPr>
            <w:r w:rsidRPr="00073580">
              <w:rPr>
                <w:rFonts w:cs="Arial"/>
                <w:b/>
                <w:i w:val="0"/>
                <w:color w:val="FFFFFF" w:themeColor="background1"/>
                <w:lang w:val="en-ZA"/>
              </w:rPr>
              <w:t>Root causes</w:t>
            </w:r>
          </w:p>
        </w:tc>
        <w:tc>
          <w:tcPr>
            <w:tcW w:w="5120" w:type="dxa"/>
            <w:shd w:val="clear" w:color="auto" w:fill="548DD4" w:themeFill="text2" w:themeFillTint="99"/>
          </w:tcPr>
          <w:p w:rsidR="003021F0" w:rsidRPr="00073580" w:rsidRDefault="003021F0" w:rsidP="009B45B0">
            <w:pPr>
              <w:pStyle w:val="BodySingle"/>
              <w:spacing w:before="120" w:after="120"/>
              <w:ind w:left="0"/>
              <w:rPr>
                <w:rFonts w:cs="Arial"/>
                <w:b/>
                <w:i w:val="0"/>
                <w:color w:val="FFFFFF" w:themeColor="background1"/>
                <w:lang w:val="en-ZA"/>
              </w:rPr>
            </w:pPr>
            <w:r w:rsidRPr="00073580">
              <w:rPr>
                <w:rFonts w:cs="Arial"/>
                <w:b/>
                <w:i w:val="0"/>
                <w:color w:val="FFFFFF" w:themeColor="background1"/>
                <w:lang w:val="en-ZA"/>
              </w:rPr>
              <w:t>Recommendations</w:t>
            </w:r>
          </w:p>
        </w:tc>
      </w:tr>
      <w:tr w:rsidR="003021F0" w:rsidRPr="00073580" w:rsidTr="009B45B0">
        <w:trPr>
          <w:tblHeader/>
        </w:trPr>
        <w:tc>
          <w:tcPr>
            <w:tcW w:w="1885" w:type="dxa"/>
          </w:tcPr>
          <w:p w:rsidR="003021F0" w:rsidRPr="002F1002" w:rsidRDefault="003021F0" w:rsidP="009B45B0">
            <w:pPr>
              <w:pStyle w:val="BodySingle"/>
              <w:spacing w:before="120" w:after="120"/>
              <w:ind w:left="0"/>
              <w:jc w:val="left"/>
              <w:rPr>
                <w:rFonts w:cs="Arial"/>
                <w:b/>
                <w:i w:val="0"/>
                <w:color w:val="002060"/>
                <w:sz w:val="18"/>
                <w:szCs w:val="18"/>
                <w:lang w:val="en-ZA"/>
              </w:rPr>
            </w:pPr>
            <w:r w:rsidRPr="002F1002">
              <w:rPr>
                <w:rFonts w:cs="Arial"/>
                <w:b/>
                <w:i w:val="0"/>
                <w:color w:val="002060"/>
                <w:sz w:val="18"/>
                <w:szCs w:val="18"/>
                <w:lang w:val="en-ZA"/>
              </w:rPr>
              <w:t>Performance report</w:t>
            </w:r>
          </w:p>
        </w:tc>
        <w:tc>
          <w:tcPr>
            <w:tcW w:w="3906" w:type="dxa"/>
            <w:shd w:val="clear" w:color="auto" w:fill="auto"/>
          </w:tcPr>
          <w:p w:rsidR="003021F0" w:rsidRPr="00715E36" w:rsidRDefault="004A5A85" w:rsidP="009B45B0">
            <w:pPr>
              <w:pStyle w:val="BodySingle"/>
              <w:spacing w:before="120" w:after="120"/>
              <w:ind w:left="0"/>
              <w:jc w:val="left"/>
              <w:rPr>
                <w:rFonts w:cs="Arial"/>
                <w:i w:val="0"/>
                <w:color w:val="002060"/>
                <w:sz w:val="18"/>
                <w:szCs w:val="18"/>
                <w:lang w:val="en-ZA"/>
              </w:rPr>
            </w:pPr>
            <w:r w:rsidRPr="004A5A85">
              <w:rPr>
                <w:rFonts w:cs="Arial"/>
                <w:i w:val="0"/>
                <w:color w:val="002060"/>
                <w:sz w:val="18"/>
                <w:szCs w:val="18"/>
                <w:lang w:val="en-ZA"/>
              </w:rPr>
              <w:t>Sufficient appropriate audit evidence could not be provided to support actual performance reported for programme 4, this resulted in material findings for two indicators.</w:t>
            </w:r>
          </w:p>
        </w:tc>
        <w:tc>
          <w:tcPr>
            <w:tcW w:w="3217" w:type="dxa"/>
            <w:shd w:val="clear" w:color="auto" w:fill="auto"/>
          </w:tcPr>
          <w:p w:rsidR="003021F0" w:rsidRPr="00995A62" w:rsidRDefault="004A5A85" w:rsidP="0023739A">
            <w:pPr>
              <w:pStyle w:val="BodySingle"/>
              <w:spacing w:before="120"/>
              <w:ind w:left="0"/>
              <w:jc w:val="left"/>
              <w:rPr>
                <w:rFonts w:cs="Arial"/>
                <w:i w:val="0"/>
                <w:color w:val="002060"/>
                <w:sz w:val="18"/>
                <w:szCs w:val="18"/>
                <w:lang w:val="en-ZA"/>
              </w:rPr>
            </w:pPr>
            <w:r w:rsidRPr="004A5A85">
              <w:rPr>
                <w:rFonts w:cs="Arial"/>
                <w:i w:val="0"/>
                <w:color w:val="002060"/>
                <w:sz w:val="18"/>
                <w:szCs w:val="18"/>
                <w:lang w:val="en-ZA"/>
              </w:rPr>
              <w:t>Management did not implement sufficient and appropriate performance management controls over the reporting of performance information to ensure fair presentation of the Annual Performance Report.</w:t>
            </w:r>
          </w:p>
        </w:tc>
        <w:tc>
          <w:tcPr>
            <w:tcW w:w="5120" w:type="dxa"/>
            <w:shd w:val="clear" w:color="auto" w:fill="auto"/>
          </w:tcPr>
          <w:p w:rsidR="004A5A85" w:rsidRDefault="004A5A85" w:rsidP="004A5A85">
            <w:pPr>
              <w:pStyle w:val="BodySingle"/>
              <w:spacing w:before="120"/>
              <w:ind w:left="0"/>
              <w:jc w:val="left"/>
              <w:rPr>
                <w:i w:val="0"/>
                <w:color w:val="002060"/>
                <w:sz w:val="18"/>
                <w:szCs w:val="18"/>
              </w:rPr>
            </w:pPr>
            <w:r>
              <w:rPr>
                <w:i w:val="0"/>
                <w:iCs/>
                <w:color w:val="002060"/>
                <w:sz w:val="18"/>
                <w:szCs w:val="18"/>
              </w:rPr>
              <w:t>The following are recommended:</w:t>
            </w:r>
          </w:p>
          <w:p w:rsidR="003021F0" w:rsidRPr="00AD23D0" w:rsidRDefault="004A5A85" w:rsidP="004A5A85">
            <w:pPr>
              <w:pStyle w:val="BodySingle"/>
              <w:spacing w:before="120" w:after="120"/>
              <w:ind w:left="360"/>
              <w:jc w:val="left"/>
              <w:rPr>
                <w:rFonts w:cs="Arial"/>
                <w:i w:val="0"/>
                <w:color w:val="002060"/>
                <w:sz w:val="18"/>
                <w:szCs w:val="18"/>
                <w:lang w:val="en-ZA"/>
              </w:rPr>
            </w:pPr>
            <w:r>
              <w:rPr>
                <w:i w:val="0"/>
                <w:iCs/>
                <w:color w:val="002060"/>
                <w:sz w:val="18"/>
                <w:szCs w:val="18"/>
              </w:rPr>
              <w:t>The review and verification of perfomrance information throughtout the year and before the information is presented for audit, to support the achievements for the year relating to these specific targets, should be improved.  </w:t>
            </w:r>
          </w:p>
        </w:tc>
      </w:tr>
    </w:tbl>
    <w:p w:rsidR="00A57ED0" w:rsidRPr="00645BCA" w:rsidRDefault="003021F0" w:rsidP="00A57ED0">
      <w:pPr>
        <w:rPr>
          <w:color w:val="0070C0"/>
        </w:rPr>
      </w:pPr>
      <w:r>
        <w:rPr>
          <w:rFonts w:cs="Arial"/>
          <w:b/>
          <w:i/>
          <w:color w:val="244061" w:themeColor="accent1" w:themeShade="80"/>
        </w:rPr>
        <w:t xml:space="preserve"> </w:t>
      </w:r>
      <w:r w:rsidR="00A34153">
        <w:rPr>
          <w:rFonts w:cs="Arial"/>
          <w:b/>
          <w:i/>
          <w:color w:val="244061" w:themeColor="accent1" w:themeShade="80"/>
        </w:rPr>
        <w:br w:type="page"/>
      </w:r>
      <w:r w:rsidR="00A57ED0" w:rsidRPr="00641CF3">
        <w:rPr>
          <w:b/>
        </w:rPr>
        <w:lastRenderedPageBreak/>
        <w:t xml:space="preserve">Name of entity: </w:t>
      </w:r>
      <w:r w:rsidR="00A57ED0" w:rsidRPr="00641CF3">
        <w:rPr>
          <w:b/>
          <w:color w:val="0070C0"/>
        </w:rPr>
        <w:t>SAQA</w:t>
      </w:r>
    </w:p>
    <w:p w:rsidR="00A57ED0" w:rsidRDefault="00A57ED0" w:rsidP="00A57ED0">
      <w:pPr>
        <w:spacing w:after="0"/>
        <w:rPr>
          <w:rFonts w:cs="Arial"/>
          <w:b/>
          <w:noProof/>
          <w:color w:val="244061" w:themeColor="accent1" w:themeShade="80"/>
          <w:lang w:eastAsia="en-US"/>
        </w:rPr>
      </w:pPr>
    </w:p>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3049"/>
        <w:gridCol w:w="3157"/>
        <w:gridCol w:w="3857"/>
        <w:gridCol w:w="4003"/>
      </w:tblGrid>
      <w:tr w:rsidR="00A57ED0" w:rsidRPr="00B81844" w:rsidTr="00997E9F">
        <w:trPr>
          <w:tblHeader/>
        </w:trPr>
        <w:tc>
          <w:tcPr>
            <w:tcW w:w="3049" w:type="dxa"/>
            <w:shd w:val="clear" w:color="auto" w:fill="548DD4" w:themeFill="text2" w:themeFillTint="99"/>
          </w:tcPr>
          <w:p w:rsidR="00A57ED0" w:rsidRPr="00B81844" w:rsidRDefault="00A57ED0" w:rsidP="00997E9F">
            <w:pPr>
              <w:pStyle w:val="BodySingle"/>
              <w:spacing w:before="120" w:after="120"/>
              <w:ind w:left="0"/>
              <w:rPr>
                <w:rFonts w:cs="Arial"/>
                <w:b/>
                <w:i w:val="0"/>
                <w:color w:val="FFFFFF" w:themeColor="background1"/>
                <w:lang w:val="en-ZA"/>
              </w:rPr>
            </w:pPr>
            <w:r w:rsidRPr="00B81844">
              <w:rPr>
                <w:rFonts w:cs="Arial"/>
                <w:b/>
                <w:i w:val="0"/>
                <w:color w:val="FFFFFF" w:themeColor="background1"/>
                <w:lang w:val="en-ZA"/>
              </w:rPr>
              <w:t>Area of reporting</w:t>
            </w:r>
          </w:p>
        </w:tc>
        <w:tc>
          <w:tcPr>
            <w:tcW w:w="3157" w:type="dxa"/>
            <w:shd w:val="clear" w:color="auto" w:fill="548DD4" w:themeFill="text2" w:themeFillTint="99"/>
          </w:tcPr>
          <w:p w:rsidR="00A57ED0" w:rsidRPr="00B81844" w:rsidRDefault="00A57ED0" w:rsidP="00997E9F">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B81844">
              <w:rPr>
                <w:rFonts w:cs="Arial"/>
                <w:b/>
                <w:i w:val="0"/>
                <w:color w:val="FFFFFF" w:themeColor="background1"/>
                <w:lang w:val="en-ZA"/>
              </w:rPr>
              <w:t xml:space="preserve">indings </w:t>
            </w:r>
          </w:p>
        </w:tc>
        <w:tc>
          <w:tcPr>
            <w:tcW w:w="3857" w:type="dxa"/>
            <w:shd w:val="clear" w:color="auto" w:fill="548DD4" w:themeFill="text2" w:themeFillTint="99"/>
          </w:tcPr>
          <w:p w:rsidR="00A57ED0" w:rsidRPr="00B81844" w:rsidRDefault="00A57ED0" w:rsidP="00997E9F">
            <w:pPr>
              <w:pStyle w:val="BodySingle"/>
              <w:spacing w:before="120" w:after="120"/>
              <w:ind w:left="0"/>
              <w:rPr>
                <w:rFonts w:cs="Arial"/>
                <w:b/>
                <w:i w:val="0"/>
                <w:color w:val="FFFFFF" w:themeColor="background1"/>
                <w:lang w:val="en-ZA"/>
              </w:rPr>
            </w:pPr>
            <w:r w:rsidRPr="00B81844">
              <w:rPr>
                <w:rFonts w:cs="Arial"/>
                <w:b/>
                <w:i w:val="0"/>
                <w:color w:val="FFFFFF" w:themeColor="background1"/>
                <w:lang w:val="en-ZA"/>
              </w:rPr>
              <w:t>Root causes</w:t>
            </w:r>
          </w:p>
        </w:tc>
        <w:tc>
          <w:tcPr>
            <w:tcW w:w="4003" w:type="dxa"/>
            <w:shd w:val="clear" w:color="auto" w:fill="548DD4" w:themeFill="text2" w:themeFillTint="99"/>
          </w:tcPr>
          <w:p w:rsidR="00A57ED0" w:rsidRPr="00B81844" w:rsidRDefault="00A57ED0" w:rsidP="00997E9F">
            <w:pPr>
              <w:pStyle w:val="BodySingle"/>
              <w:spacing w:before="120" w:after="120"/>
              <w:ind w:left="0"/>
              <w:rPr>
                <w:rFonts w:cs="Arial"/>
                <w:b/>
                <w:i w:val="0"/>
                <w:color w:val="FFFFFF" w:themeColor="background1"/>
                <w:lang w:val="en-ZA"/>
              </w:rPr>
            </w:pPr>
            <w:r w:rsidRPr="00B81844">
              <w:rPr>
                <w:rFonts w:cs="Arial"/>
                <w:b/>
                <w:i w:val="0"/>
                <w:color w:val="FFFFFF" w:themeColor="background1"/>
                <w:lang w:val="en-ZA"/>
              </w:rPr>
              <w:t>Recommendations</w:t>
            </w:r>
          </w:p>
        </w:tc>
      </w:tr>
      <w:tr w:rsidR="00A57ED0" w:rsidRPr="00645BCA" w:rsidTr="00997E9F">
        <w:trPr>
          <w:trHeight w:val="4071"/>
          <w:tblHeader/>
        </w:trPr>
        <w:tc>
          <w:tcPr>
            <w:tcW w:w="3049" w:type="dxa"/>
          </w:tcPr>
          <w:p w:rsidR="00A57ED0" w:rsidRPr="00645BCA" w:rsidRDefault="00A57ED0" w:rsidP="00997E9F">
            <w:pPr>
              <w:pStyle w:val="BodySingle"/>
              <w:spacing w:before="120" w:after="120"/>
              <w:ind w:left="0"/>
              <w:rPr>
                <w:rFonts w:cs="Arial"/>
                <w:b/>
                <w:i w:val="0"/>
                <w:color w:val="002060"/>
                <w:sz w:val="18"/>
                <w:szCs w:val="18"/>
                <w:lang w:val="en-ZA"/>
              </w:rPr>
            </w:pPr>
            <w:r w:rsidRPr="00645BCA">
              <w:rPr>
                <w:rFonts w:cs="Arial"/>
                <w:b/>
                <w:i w:val="0"/>
                <w:color w:val="002060"/>
                <w:sz w:val="18"/>
                <w:szCs w:val="18"/>
                <w:lang w:val="en-ZA"/>
              </w:rPr>
              <w:t>Compliance with legislation</w:t>
            </w:r>
          </w:p>
        </w:tc>
        <w:tc>
          <w:tcPr>
            <w:tcW w:w="3157" w:type="dxa"/>
            <w:shd w:val="clear" w:color="auto" w:fill="auto"/>
          </w:tcPr>
          <w:p w:rsidR="00A57ED0" w:rsidRPr="00641CF3" w:rsidRDefault="002C2F6B" w:rsidP="00997E9F">
            <w:pPr>
              <w:pStyle w:val="BodySingle"/>
              <w:spacing w:before="120" w:after="120"/>
              <w:ind w:left="0"/>
              <w:jc w:val="left"/>
              <w:rPr>
                <w:rFonts w:cs="Arial"/>
                <w:i w:val="0"/>
                <w:color w:val="002060"/>
                <w:sz w:val="18"/>
                <w:szCs w:val="18"/>
                <w:lang w:val="en-ZA"/>
              </w:rPr>
            </w:pPr>
            <w:r>
              <w:rPr>
                <w:rFonts w:cs="Arial"/>
                <w:i w:val="0"/>
                <w:color w:val="002060"/>
                <w:sz w:val="18"/>
                <w:szCs w:val="18"/>
                <w:lang w:val="en-ZA"/>
              </w:rPr>
              <w:t>Sufficient appropriate audit evidence could not be obtained that contracts were awarded to bidders based on points given for criteria that were stipulated in the original invitation for bidding, as required by Preferential Procurement Regulation 4.</w:t>
            </w:r>
          </w:p>
          <w:p w:rsidR="00A57ED0" w:rsidRPr="00334D6D" w:rsidRDefault="00A57ED0" w:rsidP="00997E9F">
            <w:pPr>
              <w:pStyle w:val="BodySingle"/>
              <w:spacing w:before="120" w:after="120"/>
              <w:ind w:left="0"/>
              <w:jc w:val="left"/>
              <w:rPr>
                <w:rFonts w:cs="Arial"/>
                <w:i w:val="0"/>
                <w:color w:val="002060"/>
                <w:sz w:val="18"/>
                <w:szCs w:val="18"/>
                <w:lang w:val="en-ZA"/>
              </w:rPr>
            </w:pPr>
          </w:p>
        </w:tc>
        <w:tc>
          <w:tcPr>
            <w:tcW w:w="3857" w:type="dxa"/>
            <w:shd w:val="clear" w:color="auto" w:fill="auto"/>
          </w:tcPr>
          <w:p w:rsidR="00A57ED0" w:rsidRDefault="002C2F6B" w:rsidP="002C2F6B">
            <w:pPr>
              <w:pStyle w:val="BodySingle"/>
              <w:spacing w:before="120" w:after="120"/>
              <w:ind w:left="0"/>
              <w:jc w:val="left"/>
              <w:rPr>
                <w:rFonts w:cs="Arial"/>
                <w:i w:val="0"/>
                <w:color w:val="002060"/>
                <w:sz w:val="18"/>
                <w:szCs w:val="18"/>
                <w:lang w:val="en-ZA"/>
              </w:rPr>
            </w:pPr>
            <w:r>
              <w:rPr>
                <w:rFonts w:cs="Arial"/>
                <w:i w:val="0"/>
                <w:color w:val="002060"/>
                <w:sz w:val="18"/>
                <w:szCs w:val="18"/>
                <w:lang w:val="en-ZA"/>
              </w:rPr>
              <w:t>Non-compliance with supply chain management regulations relating to the non-inclusion of applicable values in the original invitation for tender could have been prevented has compliance with procurement and contract management been properly reviewed and monitored by supply chain management.</w:t>
            </w:r>
          </w:p>
          <w:p w:rsidR="009C3900" w:rsidRDefault="009C3900" w:rsidP="002C2F6B">
            <w:pPr>
              <w:pStyle w:val="BodySingle"/>
              <w:spacing w:before="120" w:after="120"/>
              <w:ind w:left="0"/>
              <w:jc w:val="left"/>
              <w:rPr>
                <w:rFonts w:cs="Arial"/>
                <w:i w:val="0"/>
                <w:color w:val="002060"/>
                <w:sz w:val="18"/>
                <w:szCs w:val="18"/>
                <w:lang w:val="en-ZA"/>
              </w:rPr>
            </w:pPr>
          </w:p>
          <w:p w:rsidR="009C3900" w:rsidRPr="00334D6D" w:rsidRDefault="009C3900" w:rsidP="002C2F6B">
            <w:pPr>
              <w:pStyle w:val="BodySingle"/>
              <w:spacing w:before="120" w:after="120"/>
              <w:ind w:left="0"/>
              <w:jc w:val="left"/>
              <w:rPr>
                <w:rFonts w:cs="Arial"/>
                <w:i w:val="0"/>
                <w:color w:val="002060"/>
                <w:sz w:val="18"/>
                <w:szCs w:val="18"/>
                <w:lang w:val="en-ZA"/>
              </w:rPr>
            </w:pPr>
          </w:p>
        </w:tc>
        <w:tc>
          <w:tcPr>
            <w:tcW w:w="4003" w:type="dxa"/>
            <w:shd w:val="clear" w:color="auto" w:fill="auto"/>
          </w:tcPr>
          <w:p w:rsidR="00A57ED0" w:rsidRPr="00641CF3" w:rsidRDefault="002C2F6B" w:rsidP="00997E9F">
            <w:pPr>
              <w:pStyle w:val="BodySingle"/>
              <w:spacing w:before="120" w:after="120"/>
              <w:ind w:left="0"/>
              <w:jc w:val="left"/>
              <w:rPr>
                <w:rFonts w:cs="Arial"/>
                <w:i w:val="0"/>
                <w:color w:val="002060"/>
                <w:sz w:val="18"/>
                <w:szCs w:val="18"/>
                <w:lang w:val="en-ZA"/>
              </w:rPr>
            </w:pPr>
            <w:r>
              <w:rPr>
                <w:rFonts w:cs="Arial"/>
                <w:i w:val="0"/>
                <w:color w:val="002060"/>
                <w:sz w:val="18"/>
                <w:szCs w:val="18"/>
                <w:lang w:val="en-ZA"/>
              </w:rPr>
              <w:t>Applicable values to be used in scoring and evaluation of bids should be included in the invitation for tenders.</w:t>
            </w:r>
          </w:p>
          <w:p w:rsidR="00A57ED0" w:rsidRPr="00334D6D" w:rsidRDefault="00A57ED0" w:rsidP="00997E9F">
            <w:pPr>
              <w:pStyle w:val="BodySingle"/>
              <w:spacing w:before="120" w:after="120"/>
              <w:ind w:left="0"/>
              <w:jc w:val="left"/>
              <w:rPr>
                <w:rFonts w:cs="Arial"/>
                <w:i w:val="0"/>
                <w:color w:val="002060"/>
                <w:sz w:val="18"/>
                <w:szCs w:val="18"/>
                <w:lang w:val="en-ZA"/>
              </w:rPr>
            </w:pPr>
          </w:p>
        </w:tc>
      </w:tr>
    </w:tbl>
    <w:p w:rsidR="00A57ED0" w:rsidRDefault="00A57ED0" w:rsidP="00A57ED0">
      <w:pPr>
        <w:spacing w:after="0"/>
        <w:rPr>
          <w:rFonts w:cs="Arial"/>
          <w:b/>
          <w:noProof/>
          <w:color w:val="244061" w:themeColor="accent1" w:themeShade="80"/>
          <w:lang w:eastAsia="en-US"/>
        </w:rPr>
      </w:pPr>
    </w:p>
    <w:p w:rsidR="00A57ED0" w:rsidRDefault="00A57ED0" w:rsidP="00A57ED0">
      <w:pPr>
        <w:spacing w:after="0"/>
        <w:rPr>
          <w:rFonts w:cs="Arial"/>
          <w:b/>
          <w:noProof/>
          <w:color w:val="244061" w:themeColor="accent1" w:themeShade="80"/>
          <w:lang w:eastAsia="en-US"/>
        </w:rPr>
      </w:pPr>
    </w:p>
    <w:p w:rsidR="00A57ED0" w:rsidRDefault="00A57ED0" w:rsidP="00A57ED0">
      <w:pPr>
        <w:pStyle w:val="BodySingle"/>
        <w:spacing w:before="240" w:after="120"/>
        <w:ind w:left="0"/>
        <w:rPr>
          <w:rFonts w:cs="Arial"/>
          <w:b/>
          <w:i w:val="0"/>
          <w:color w:val="244061" w:themeColor="accent1" w:themeShade="80"/>
          <w:sz w:val="22"/>
          <w:szCs w:val="22"/>
          <w:lang w:val="en-ZA"/>
        </w:rPr>
      </w:pPr>
    </w:p>
    <w:p w:rsidR="00A57ED0" w:rsidRDefault="00A57ED0" w:rsidP="00A57ED0">
      <w:pPr>
        <w:spacing w:after="0"/>
        <w:rPr>
          <w:rFonts w:cs="Arial"/>
          <w:b/>
          <w:color w:val="022B69"/>
        </w:rPr>
      </w:pPr>
      <w:r>
        <w:rPr>
          <w:rFonts w:cs="Arial"/>
          <w:b/>
          <w:color w:val="022B69"/>
        </w:rPr>
        <w:br w:type="page"/>
      </w:r>
    </w:p>
    <w:p w:rsidR="00DC3362" w:rsidRPr="00124E80" w:rsidRDefault="00DC3362" w:rsidP="001A19A7">
      <w:pPr>
        <w:spacing w:after="0"/>
        <w:rPr>
          <w:rFonts w:cs="Arial"/>
          <w:b/>
          <w:noProof/>
          <w:color w:val="244061" w:themeColor="accent1" w:themeShade="80"/>
          <w:lang w:eastAsia="en-US"/>
        </w:rPr>
      </w:pPr>
      <w:r w:rsidRPr="001A19A7">
        <w:rPr>
          <w:b/>
        </w:rPr>
        <w:lastRenderedPageBreak/>
        <w:t xml:space="preserve">Name of entity: </w:t>
      </w:r>
      <w:r w:rsidRPr="001A19A7">
        <w:rPr>
          <w:b/>
          <w:color w:val="0070C0"/>
        </w:rPr>
        <w:t>TETA</w:t>
      </w:r>
    </w:p>
    <w:p w:rsidR="00DC3362" w:rsidRDefault="00DC3362" w:rsidP="00DC3362"/>
    <w:tbl>
      <w:tblPr>
        <w:tblW w:w="13750"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694"/>
        <w:gridCol w:w="3685"/>
        <w:gridCol w:w="3544"/>
        <w:gridCol w:w="3827"/>
      </w:tblGrid>
      <w:tr w:rsidR="00BC3D88" w:rsidRPr="00DC3362" w:rsidTr="00BC3D88">
        <w:trPr>
          <w:tblHeader/>
        </w:trPr>
        <w:tc>
          <w:tcPr>
            <w:tcW w:w="2694" w:type="dxa"/>
            <w:shd w:val="clear" w:color="auto" w:fill="548DD4" w:themeFill="text2" w:themeFillTint="99"/>
          </w:tcPr>
          <w:p w:rsidR="00BC3D88" w:rsidRPr="00DC3362" w:rsidRDefault="00BC3D88" w:rsidP="00BC3D88">
            <w:pPr>
              <w:pStyle w:val="BodySingle"/>
              <w:spacing w:before="120" w:after="120"/>
              <w:ind w:left="0"/>
              <w:rPr>
                <w:rFonts w:cs="Arial"/>
                <w:b/>
                <w:i w:val="0"/>
                <w:color w:val="FFFFFF" w:themeColor="background1"/>
                <w:lang w:val="en-ZA"/>
              </w:rPr>
            </w:pPr>
            <w:r w:rsidRPr="00DC3362">
              <w:rPr>
                <w:rFonts w:cs="Arial"/>
                <w:b/>
                <w:i w:val="0"/>
                <w:color w:val="FFFFFF" w:themeColor="background1"/>
                <w:lang w:val="en-ZA"/>
              </w:rPr>
              <w:t>Area of reporting</w:t>
            </w:r>
          </w:p>
        </w:tc>
        <w:tc>
          <w:tcPr>
            <w:tcW w:w="3685" w:type="dxa"/>
            <w:shd w:val="clear" w:color="auto" w:fill="548DD4" w:themeFill="text2" w:themeFillTint="99"/>
          </w:tcPr>
          <w:p w:rsidR="00BC3D88" w:rsidRPr="00DC3362" w:rsidRDefault="00BC3D88"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DC3362">
              <w:rPr>
                <w:rFonts w:cs="Arial"/>
                <w:b/>
                <w:i w:val="0"/>
                <w:color w:val="FFFFFF" w:themeColor="background1"/>
                <w:lang w:val="en-ZA"/>
              </w:rPr>
              <w:t xml:space="preserve">indings </w:t>
            </w:r>
          </w:p>
        </w:tc>
        <w:tc>
          <w:tcPr>
            <w:tcW w:w="3544" w:type="dxa"/>
            <w:shd w:val="clear" w:color="auto" w:fill="548DD4" w:themeFill="text2" w:themeFillTint="99"/>
          </w:tcPr>
          <w:p w:rsidR="00BC3D88" w:rsidRPr="00DC3362" w:rsidRDefault="00BC3D88" w:rsidP="00BC3D88">
            <w:pPr>
              <w:pStyle w:val="BodySingle"/>
              <w:spacing w:before="120" w:after="120"/>
              <w:ind w:left="0"/>
              <w:rPr>
                <w:rFonts w:cs="Arial"/>
                <w:b/>
                <w:i w:val="0"/>
                <w:color w:val="FFFFFF" w:themeColor="background1"/>
                <w:lang w:val="en-ZA"/>
              </w:rPr>
            </w:pPr>
            <w:r w:rsidRPr="00DC3362">
              <w:rPr>
                <w:rFonts w:cs="Arial"/>
                <w:b/>
                <w:i w:val="0"/>
                <w:color w:val="FFFFFF" w:themeColor="background1"/>
                <w:lang w:val="en-ZA"/>
              </w:rPr>
              <w:t>Root causes</w:t>
            </w:r>
          </w:p>
        </w:tc>
        <w:tc>
          <w:tcPr>
            <w:tcW w:w="3827" w:type="dxa"/>
            <w:shd w:val="clear" w:color="auto" w:fill="548DD4" w:themeFill="text2" w:themeFillTint="99"/>
          </w:tcPr>
          <w:p w:rsidR="00BC3D88" w:rsidRPr="00DC3362" w:rsidRDefault="00BC3D88" w:rsidP="00BC3D88">
            <w:pPr>
              <w:pStyle w:val="BodySingle"/>
              <w:spacing w:before="120" w:after="120"/>
              <w:ind w:left="0"/>
              <w:rPr>
                <w:rFonts w:cs="Arial"/>
                <w:b/>
                <w:i w:val="0"/>
                <w:color w:val="FFFFFF" w:themeColor="background1"/>
                <w:lang w:val="en-ZA"/>
              </w:rPr>
            </w:pPr>
            <w:r w:rsidRPr="00DC3362">
              <w:rPr>
                <w:rFonts w:cs="Arial"/>
                <w:b/>
                <w:i w:val="0"/>
                <w:color w:val="FFFFFF" w:themeColor="background1"/>
                <w:lang w:val="en-ZA"/>
              </w:rPr>
              <w:t>Recommendations</w:t>
            </w:r>
          </w:p>
        </w:tc>
      </w:tr>
      <w:tr w:rsidR="00BC3D88" w:rsidRPr="00DC3362" w:rsidTr="00BC3D88">
        <w:trPr>
          <w:trHeight w:val="3413"/>
          <w:tblHeader/>
        </w:trPr>
        <w:tc>
          <w:tcPr>
            <w:tcW w:w="2694" w:type="dxa"/>
          </w:tcPr>
          <w:p w:rsidR="00BC3D88" w:rsidRPr="00DC3362" w:rsidRDefault="00BC3D88" w:rsidP="00BC3D88">
            <w:pPr>
              <w:pStyle w:val="BodySingle"/>
              <w:spacing w:before="120" w:after="120"/>
              <w:ind w:left="0" w:right="601"/>
              <w:rPr>
                <w:rFonts w:cs="Arial"/>
                <w:b/>
                <w:i w:val="0"/>
                <w:color w:val="002060"/>
                <w:sz w:val="18"/>
                <w:szCs w:val="18"/>
                <w:lang w:val="en-ZA"/>
              </w:rPr>
            </w:pPr>
            <w:r w:rsidRPr="00DC3362">
              <w:rPr>
                <w:rFonts w:cs="Arial"/>
                <w:b/>
                <w:i w:val="0"/>
                <w:color w:val="002060"/>
                <w:sz w:val="18"/>
                <w:szCs w:val="18"/>
                <w:lang w:val="en-ZA"/>
              </w:rPr>
              <w:t>Performance report</w:t>
            </w:r>
          </w:p>
        </w:tc>
        <w:tc>
          <w:tcPr>
            <w:tcW w:w="3685" w:type="dxa"/>
            <w:shd w:val="clear" w:color="auto" w:fill="auto"/>
          </w:tcPr>
          <w:p w:rsidR="004A5A85" w:rsidRDefault="004A5A85" w:rsidP="004A5A85">
            <w:pPr>
              <w:keepNext/>
              <w:spacing w:after="360"/>
              <w:rPr>
                <w:rFonts w:cs="Arial"/>
                <w:color w:val="002060"/>
                <w:sz w:val="18"/>
                <w:szCs w:val="18"/>
                <w:lang w:val="en-US" w:eastAsia="en-US"/>
              </w:rPr>
            </w:pPr>
            <w:r>
              <w:rPr>
                <w:color w:val="002060"/>
                <w:sz w:val="18"/>
                <w:szCs w:val="18"/>
                <w:lang w:val="en-US" w:eastAsia="en-US"/>
              </w:rPr>
              <w:t>Programme 4- Youth development and progression for further access and workplace training and experience:</w:t>
            </w:r>
          </w:p>
          <w:p w:rsidR="004A5A85" w:rsidRDefault="004A5A85" w:rsidP="004A5A85">
            <w:pPr>
              <w:keepNext/>
              <w:spacing w:after="360"/>
              <w:rPr>
                <w:rFonts w:ascii="Calibri" w:hAnsi="Calibri"/>
                <w:color w:val="002060"/>
                <w:sz w:val="18"/>
                <w:szCs w:val="18"/>
                <w:lang w:val="en-US" w:eastAsia="en-US"/>
              </w:rPr>
            </w:pPr>
            <w:r>
              <w:rPr>
                <w:color w:val="002060"/>
                <w:sz w:val="18"/>
                <w:szCs w:val="18"/>
                <w:lang w:val="en-US" w:eastAsia="en-US"/>
              </w:rPr>
              <w:t>2 indicators within programme 4 were not well defined and these reported indicators in the Annual Performance Report were not consistent with the planned indicator per Annual Performance Plan.</w:t>
            </w:r>
          </w:p>
          <w:p w:rsidR="00BC3D88" w:rsidRPr="00AA5C82" w:rsidRDefault="00BC3D88" w:rsidP="00BC3D88">
            <w:pPr>
              <w:spacing w:after="0" w:line="276" w:lineRule="auto"/>
              <w:rPr>
                <w:rFonts w:cs="Arial"/>
                <w:noProof/>
                <w:color w:val="002060"/>
                <w:sz w:val="18"/>
                <w:szCs w:val="18"/>
                <w:lang w:eastAsia="en-US"/>
              </w:rPr>
            </w:pPr>
          </w:p>
        </w:tc>
        <w:tc>
          <w:tcPr>
            <w:tcW w:w="3544" w:type="dxa"/>
            <w:shd w:val="clear" w:color="auto" w:fill="auto"/>
          </w:tcPr>
          <w:p w:rsidR="004A5A85" w:rsidRDefault="004A5A85" w:rsidP="004A5A85">
            <w:pPr>
              <w:pStyle w:val="ListParagraph"/>
              <w:numPr>
                <w:ilvl w:val="0"/>
                <w:numId w:val="14"/>
              </w:numPr>
              <w:spacing w:after="0" w:line="276" w:lineRule="auto"/>
              <w:rPr>
                <w:rFonts w:eastAsiaTheme="minorHAnsi" w:cs="Arial"/>
                <w:color w:val="002060"/>
                <w:sz w:val="18"/>
                <w:szCs w:val="18"/>
                <w:lang w:val="en-US" w:eastAsia="en-US"/>
              </w:rPr>
            </w:pPr>
            <w:r>
              <w:rPr>
                <w:color w:val="002060"/>
                <w:sz w:val="18"/>
                <w:szCs w:val="18"/>
                <w:lang w:val="en-US" w:eastAsia="en-US"/>
              </w:rPr>
              <w:t xml:space="preserve">The planned indicators are not well defined and that TID’s are not documented in a manner that the reported performance is clearly identifiable. </w:t>
            </w:r>
          </w:p>
          <w:p w:rsidR="004A5A85" w:rsidRDefault="004A5A85" w:rsidP="004A5A85">
            <w:pPr>
              <w:pStyle w:val="ListParagraph"/>
              <w:ind w:left="360"/>
              <w:jc w:val="both"/>
              <w:rPr>
                <w:rFonts w:ascii="Calibri" w:hAnsi="Calibri"/>
                <w:color w:val="002060"/>
                <w:sz w:val="18"/>
                <w:szCs w:val="18"/>
                <w:lang w:val="en-US" w:eastAsia="en-US"/>
              </w:rPr>
            </w:pPr>
          </w:p>
          <w:p w:rsidR="00BC3D88" w:rsidRPr="00AA5C82" w:rsidRDefault="004A5A85" w:rsidP="004A5A85">
            <w:pPr>
              <w:pStyle w:val="ListParagraph"/>
              <w:numPr>
                <w:ilvl w:val="0"/>
                <w:numId w:val="14"/>
              </w:numPr>
              <w:spacing w:after="0" w:line="276" w:lineRule="auto"/>
              <w:rPr>
                <w:rFonts w:cs="Arial"/>
                <w:noProof/>
                <w:color w:val="002060"/>
                <w:sz w:val="18"/>
                <w:szCs w:val="18"/>
                <w:lang w:eastAsia="en-US"/>
              </w:rPr>
            </w:pPr>
            <w:r>
              <w:rPr>
                <w:color w:val="002060"/>
                <w:sz w:val="18"/>
                <w:szCs w:val="18"/>
                <w:lang w:val="en-US" w:eastAsia="en-US"/>
              </w:rPr>
              <w:t>As a result of the above in order for the SETA to report on these indicators that was not clearly defined in the APP they had to be combined in the Annual Performance Report which means that it was not consistent with information in the Annual Performance Plan.</w:t>
            </w:r>
          </w:p>
        </w:tc>
        <w:tc>
          <w:tcPr>
            <w:tcW w:w="3827" w:type="dxa"/>
            <w:shd w:val="clear" w:color="auto" w:fill="auto"/>
          </w:tcPr>
          <w:p w:rsidR="00BC3D88" w:rsidRPr="00AA5C82" w:rsidRDefault="004A5A85" w:rsidP="004A5A85">
            <w:pPr>
              <w:pStyle w:val="ListParagraph"/>
              <w:spacing w:before="100" w:beforeAutospacing="1" w:after="100" w:afterAutospacing="1"/>
              <w:ind w:left="426"/>
              <w:rPr>
                <w:rFonts w:cs="Arial"/>
                <w:noProof/>
                <w:color w:val="002060"/>
                <w:sz w:val="18"/>
                <w:szCs w:val="18"/>
                <w:lang w:eastAsia="en-US"/>
              </w:rPr>
            </w:pPr>
            <w:r w:rsidRPr="004A5A85">
              <w:rPr>
                <w:color w:val="002060"/>
                <w:sz w:val="18"/>
                <w:szCs w:val="18"/>
                <w:lang w:val="en-US" w:eastAsia="en-US"/>
              </w:rPr>
              <w:t>Management should ensure that the definitions in the TID’s clearly stipulate the requirements for the supporting evidence that would enable the SETA to clearly identify the reported achievement.</w:t>
            </w:r>
          </w:p>
        </w:tc>
      </w:tr>
    </w:tbl>
    <w:p w:rsidR="00A34153" w:rsidRDefault="00A34153">
      <w:pPr>
        <w:spacing w:after="0"/>
        <w:rPr>
          <w:rFonts w:cs="Arial"/>
          <w:b/>
          <w:noProof/>
          <w:color w:val="244061" w:themeColor="accent1" w:themeShade="80"/>
          <w:lang w:eastAsia="en-US"/>
        </w:rPr>
      </w:pPr>
      <w:r>
        <w:rPr>
          <w:rFonts w:cs="Arial"/>
          <w:b/>
          <w:i/>
          <w:color w:val="244061" w:themeColor="accent1" w:themeShade="80"/>
        </w:rPr>
        <w:br w:type="page"/>
      </w:r>
    </w:p>
    <w:p w:rsidR="00DA5C5D" w:rsidRDefault="00DA5C5D" w:rsidP="008E6835">
      <w:pPr>
        <w:spacing w:after="0"/>
        <w:rPr>
          <w:b/>
          <w:color w:val="0070C0"/>
        </w:rPr>
      </w:pPr>
      <w:r w:rsidRPr="008E6835">
        <w:rPr>
          <w:b/>
        </w:rPr>
        <w:lastRenderedPageBreak/>
        <w:t>Name of entity</w:t>
      </w:r>
      <w:r w:rsidR="00645BCA" w:rsidRPr="008E6835">
        <w:rPr>
          <w:b/>
        </w:rPr>
        <w:t xml:space="preserve">: </w:t>
      </w:r>
      <w:r w:rsidR="00645BCA" w:rsidRPr="008E6835">
        <w:rPr>
          <w:b/>
          <w:color w:val="0070C0"/>
        </w:rPr>
        <w:t>W&amp;RSETA</w:t>
      </w:r>
    </w:p>
    <w:p w:rsidR="008E6835" w:rsidRPr="00645BCA" w:rsidRDefault="008E6835" w:rsidP="00DA5C5D">
      <w:pPr>
        <w:rPr>
          <w:b/>
          <w:color w:val="0070C0"/>
        </w:rPr>
      </w:pPr>
    </w:p>
    <w:tbl>
      <w:tblPr>
        <w:tblW w:w="14066"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tblPr>
      <w:tblGrid>
        <w:gridCol w:w="2552"/>
        <w:gridCol w:w="3654"/>
        <w:gridCol w:w="3857"/>
        <w:gridCol w:w="4003"/>
      </w:tblGrid>
      <w:tr w:rsidR="008C360A" w:rsidRPr="00DA5C5D" w:rsidTr="00BC3D88">
        <w:trPr>
          <w:tblHeader/>
        </w:trPr>
        <w:tc>
          <w:tcPr>
            <w:tcW w:w="2552" w:type="dxa"/>
            <w:shd w:val="clear" w:color="auto" w:fill="548DD4" w:themeFill="text2" w:themeFillTint="99"/>
          </w:tcPr>
          <w:p w:rsidR="008C360A" w:rsidRPr="00DA5C5D" w:rsidRDefault="008C360A" w:rsidP="00BC3D88">
            <w:pPr>
              <w:pStyle w:val="BodySingle"/>
              <w:spacing w:before="120" w:after="120"/>
              <w:ind w:left="0"/>
              <w:rPr>
                <w:rFonts w:cs="Arial"/>
                <w:b/>
                <w:i w:val="0"/>
                <w:color w:val="FFFFFF" w:themeColor="background1"/>
                <w:lang w:val="en-ZA"/>
              </w:rPr>
            </w:pPr>
            <w:r w:rsidRPr="00DA5C5D">
              <w:rPr>
                <w:rFonts w:cs="Arial"/>
                <w:b/>
                <w:i w:val="0"/>
                <w:color w:val="FFFFFF" w:themeColor="background1"/>
                <w:lang w:val="en-ZA"/>
              </w:rPr>
              <w:t>Area of reporting</w:t>
            </w:r>
          </w:p>
        </w:tc>
        <w:tc>
          <w:tcPr>
            <w:tcW w:w="3654" w:type="dxa"/>
            <w:shd w:val="clear" w:color="auto" w:fill="548DD4" w:themeFill="text2" w:themeFillTint="99"/>
          </w:tcPr>
          <w:p w:rsidR="008C360A" w:rsidRPr="00DA5C5D" w:rsidRDefault="008C360A" w:rsidP="00BC3D88">
            <w:pPr>
              <w:pStyle w:val="BodySingle"/>
              <w:spacing w:before="120" w:after="120"/>
              <w:ind w:left="0"/>
              <w:rPr>
                <w:rFonts w:cs="Arial"/>
                <w:b/>
                <w:i w:val="0"/>
                <w:color w:val="FFFFFF" w:themeColor="background1"/>
                <w:lang w:val="en-ZA"/>
              </w:rPr>
            </w:pPr>
            <w:r>
              <w:rPr>
                <w:rFonts w:cs="Arial"/>
                <w:b/>
                <w:i w:val="0"/>
                <w:color w:val="FFFFFF" w:themeColor="background1"/>
                <w:lang w:val="en-ZA"/>
              </w:rPr>
              <w:t>Key f</w:t>
            </w:r>
            <w:r w:rsidRPr="00DA5C5D">
              <w:rPr>
                <w:rFonts w:cs="Arial"/>
                <w:b/>
                <w:i w:val="0"/>
                <w:color w:val="FFFFFF" w:themeColor="background1"/>
                <w:lang w:val="en-ZA"/>
              </w:rPr>
              <w:t xml:space="preserve">indings </w:t>
            </w:r>
          </w:p>
        </w:tc>
        <w:tc>
          <w:tcPr>
            <w:tcW w:w="3857" w:type="dxa"/>
            <w:shd w:val="clear" w:color="auto" w:fill="548DD4" w:themeFill="text2" w:themeFillTint="99"/>
          </w:tcPr>
          <w:p w:rsidR="008C360A" w:rsidRPr="00DA5C5D" w:rsidRDefault="008C360A" w:rsidP="00BC3D88">
            <w:pPr>
              <w:pStyle w:val="BodySingle"/>
              <w:spacing w:before="120" w:after="120"/>
              <w:ind w:left="0"/>
              <w:rPr>
                <w:rFonts w:cs="Arial"/>
                <w:b/>
                <w:i w:val="0"/>
                <w:color w:val="FFFFFF" w:themeColor="background1"/>
                <w:lang w:val="en-ZA"/>
              </w:rPr>
            </w:pPr>
            <w:r w:rsidRPr="00DA5C5D">
              <w:rPr>
                <w:rFonts w:cs="Arial"/>
                <w:b/>
                <w:i w:val="0"/>
                <w:color w:val="FFFFFF" w:themeColor="background1"/>
                <w:lang w:val="en-ZA"/>
              </w:rPr>
              <w:t>Root causes</w:t>
            </w:r>
          </w:p>
        </w:tc>
        <w:tc>
          <w:tcPr>
            <w:tcW w:w="4003" w:type="dxa"/>
            <w:shd w:val="clear" w:color="auto" w:fill="548DD4" w:themeFill="text2" w:themeFillTint="99"/>
          </w:tcPr>
          <w:p w:rsidR="008C360A" w:rsidRPr="00DA5C5D" w:rsidRDefault="008C360A" w:rsidP="00BC3D88">
            <w:pPr>
              <w:pStyle w:val="BodySingle"/>
              <w:spacing w:before="120" w:after="120"/>
              <w:ind w:left="0"/>
              <w:rPr>
                <w:rFonts w:cs="Arial"/>
                <w:b/>
                <w:i w:val="0"/>
                <w:color w:val="FFFFFF" w:themeColor="background1"/>
                <w:lang w:val="en-ZA"/>
              </w:rPr>
            </w:pPr>
            <w:r w:rsidRPr="00DA5C5D">
              <w:rPr>
                <w:rFonts w:cs="Arial"/>
                <w:b/>
                <w:i w:val="0"/>
                <w:color w:val="FFFFFF" w:themeColor="background1"/>
                <w:lang w:val="en-ZA"/>
              </w:rPr>
              <w:t>Recommendations</w:t>
            </w:r>
          </w:p>
        </w:tc>
      </w:tr>
      <w:tr w:rsidR="008C360A" w:rsidRPr="00BE1897" w:rsidTr="00BC3D88">
        <w:trPr>
          <w:tblHeader/>
        </w:trPr>
        <w:tc>
          <w:tcPr>
            <w:tcW w:w="2552" w:type="dxa"/>
          </w:tcPr>
          <w:p w:rsidR="008C360A" w:rsidRPr="00BE1897" w:rsidRDefault="008C360A" w:rsidP="00BC3D88">
            <w:pPr>
              <w:pStyle w:val="BodySingle"/>
              <w:spacing w:before="120" w:after="120"/>
              <w:ind w:left="0"/>
              <w:rPr>
                <w:rFonts w:cs="Arial"/>
                <w:b/>
                <w:i w:val="0"/>
                <w:color w:val="002060"/>
                <w:sz w:val="18"/>
                <w:szCs w:val="18"/>
                <w:lang w:val="en-ZA"/>
              </w:rPr>
            </w:pPr>
            <w:r w:rsidRPr="00BE1897">
              <w:rPr>
                <w:rFonts w:cs="Arial"/>
                <w:b/>
                <w:i w:val="0"/>
                <w:color w:val="002060"/>
                <w:sz w:val="18"/>
                <w:szCs w:val="18"/>
                <w:lang w:val="en-ZA"/>
              </w:rPr>
              <w:t>Financial statements</w:t>
            </w:r>
          </w:p>
        </w:tc>
        <w:tc>
          <w:tcPr>
            <w:tcW w:w="3654" w:type="dxa"/>
            <w:shd w:val="clear" w:color="auto" w:fill="auto"/>
          </w:tcPr>
          <w:p w:rsidR="008C360A" w:rsidRDefault="008C360A" w:rsidP="0023739A">
            <w:pPr>
              <w:pStyle w:val="BodySingle"/>
              <w:spacing w:before="120" w:after="120"/>
              <w:ind w:left="0"/>
              <w:jc w:val="left"/>
              <w:rPr>
                <w:rFonts w:cs="Arial"/>
                <w:bCs/>
                <w:i w:val="0"/>
                <w:color w:val="002060"/>
                <w:sz w:val="18"/>
                <w:szCs w:val="18"/>
              </w:rPr>
            </w:pPr>
            <w:r w:rsidRPr="00140016">
              <w:rPr>
                <w:rFonts w:cs="Arial"/>
                <w:bCs/>
                <w:i w:val="0"/>
                <w:color w:val="002060"/>
                <w:sz w:val="18"/>
                <w:szCs w:val="18"/>
              </w:rPr>
              <w:t xml:space="preserve">Expired </w:t>
            </w:r>
            <w:r>
              <w:rPr>
                <w:rFonts w:cs="Arial"/>
                <w:bCs/>
                <w:i w:val="0"/>
                <w:color w:val="002060"/>
                <w:sz w:val="18"/>
                <w:szCs w:val="18"/>
              </w:rPr>
              <w:t xml:space="preserve">discreationary grants </w:t>
            </w:r>
            <w:r w:rsidRPr="00140016">
              <w:rPr>
                <w:rFonts w:cs="Arial"/>
                <w:bCs/>
                <w:i w:val="0"/>
                <w:color w:val="002060"/>
                <w:sz w:val="18"/>
                <w:szCs w:val="18"/>
              </w:rPr>
              <w:t>contracts</w:t>
            </w:r>
            <w:r>
              <w:rPr>
                <w:rFonts w:cs="Arial"/>
                <w:bCs/>
                <w:i w:val="0"/>
                <w:color w:val="002060"/>
                <w:sz w:val="18"/>
                <w:szCs w:val="18"/>
              </w:rPr>
              <w:t xml:space="preserve"> were</w:t>
            </w:r>
            <w:r w:rsidRPr="00140016">
              <w:rPr>
                <w:rFonts w:cs="Arial"/>
                <w:bCs/>
                <w:i w:val="0"/>
                <w:color w:val="002060"/>
                <w:sz w:val="18"/>
                <w:szCs w:val="18"/>
              </w:rPr>
              <w:t xml:space="preserve"> included in the commitment register as at 31 March 2017</w:t>
            </w:r>
            <w:r w:rsidR="00C73D59">
              <w:rPr>
                <w:rFonts w:cs="Arial"/>
                <w:bCs/>
                <w:i w:val="0"/>
                <w:color w:val="002060"/>
                <w:sz w:val="18"/>
                <w:szCs w:val="18"/>
              </w:rPr>
              <w:t>.</w:t>
            </w:r>
          </w:p>
          <w:p w:rsidR="00C73D59" w:rsidRPr="00A76E70" w:rsidRDefault="00C73D59" w:rsidP="0023739A">
            <w:pPr>
              <w:pStyle w:val="BodySingle"/>
              <w:spacing w:before="120"/>
              <w:ind w:left="0"/>
              <w:jc w:val="left"/>
              <w:rPr>
                <w:rFonts w:cs="Arial"/>
                <w:i w:val="0"/>
                <w:color w:val="002060"/>
                <w:sz w:val="18"/>
                <w:szCs w:val="18"/>
                <w:lang w:val="en-ZA"/>
              </w:rPr>
            </w:pPr>
            <w:r>
              <w:rPr>
                <w:rFonts w:cs="Arial"/>
                <w:i w:val="0"/>
                <w:color w:val="002060"/>
                <w:sz w:val="18"/>
                <w:szCs w:val="18"/>
                <w:lang w:val="en-ZA"/>
              </w:rPr>
              <w:t>The error noted above were subsequently corrected during the audit process.</w:t>
            </w:r>
          </w:p>
          <w:p w:rsidR="00C73D59" w:rsidRDefault="00C73D59" w:rsidP="0023739A">
            <w:pPr>
              <w:pStyle w:val="BodySingle"/>
              <w:spacing w:before="120" w:after="120"/>
              <w:ind w:left="0"/>
              <w:jc w:val="left"/>
              <w:rPr>
                <w:rFonts w:cs="Arial"/>
                <w:bCs/>
                <w:i w:val="0"/>
                <w:color w:val="002060"/>
                <w:sz w:val="18"/>
                <w:szCs w:val="18"/>
              </w:rPr>
            </w:pPr>
          </w:p>
          <w:p w:rsidR="008C360A" w:rsidRPr="00BE1897" w:rsidRDefault="008C360A" w:rsidP="0023739A">
            <w:pPr>
              <w:pStyle w:val="BodySingle"/>
              <w:spacing w:before="120" w:after="120"/>
              <w:ind w:left="0"/>
              <w:jc w:val="left"/>
              <w:rPr>
                <w:rFonts w:cs="Arial"/>
                <w:i w:val="0"/>
                <w:color w:val="002060"/>
                <w:sz w:val="18"/>
                <w:szCs w:val="18"/>
                <w:lang w:val="en-ZA"/>
              </w:rPr>
            </w:pPr>
          </w:p>
        </w:tc>
        <w:tc>
          <w:tcPr>
            <w:tcW w:w="3857" w:type="dxa"/>
            <w:shd w:val="clear" w:color="auto" w:fill="auto"/>
          </w:tcPr>
          <w:p w:rsidR="008C360A" w:rsidRPr="004764D8" w:rsidRDefault="008C360A" w:rsidP="0023739A">
            <w:pPr>
              <w:pStyle w:val="BodySingle"/>
              <w:spacing w:before="120" w:after="120"/>
              <w:ind w:left="0"/>
              <w:jc w:val="left"/>
              <w:rPr>
                <w:rFonts w:cs="Arial"/>
                <w:i w:val="0"/>
                <w:color w:val="002060"/>
                <w:sz w:val="18"/>
                <w:szCs w:val="18"/>
                <w:lang w:val="en-ZA"/>
              </w:rPr>
            </w:pPr>
            <w:r w:rsidRPr="004764D8">
              <w:rPr>
                <w:rFonts w:cs="Arial"/>
                <w:i w:val="0"/>
                <w:color w:val="002060"/>
                <w:sz w:val="18"/>
                <w:szCs w:val="18"/>
                <w:lang w:val="en-ZA"/>
              </w:rPr>
              <w:t xml:space="preserve">Management did not implement proper record keeping in a timely manner to ensure that complete, relevant and accurate information is accessible and available to support financial and performance reporting related to contract management. </w:t>
            </w:r>
          </w:p>
          <w:p w:rsidR="008C360A" w:rsidRPr="004764D8" w:rsidRDefault="008C360A" w:rsidP="0023739A">
            <w:pPr>
              <w:pStyle w:val="BodySingle"/>
              <w:spacing w:before="120" w:after="120"/>
              <w:ind w:left="0"/>
              <w:jc w:val="left"/>
              <w:rPr>
                <w:rFonts w:cs="Arial"/>
                <w:i w:val="0"/>
                <w:color w:val="002060"/>
                <w:sz w:val="18"/>
                <w:szCs w:val="18"/>
                <w:lang w:val="en-ZA"/>
              </w:rPr>
            </w:pPr>
            <w:r w:rsidRPr="004764D8">
              <w:rPr>
                <w:rFonts w:cs="Arial"/>
                <w:i w:val="0"/>
                <w:color w:val="002060"/>
                <w:sz w:val="18"/>
                <w:szCs w:val="18"/>
                <w:lang w:val="en-ZA"/>
              </w:rPr>
              <w:t xml:space="preserve">Management did not establish and communicate policies and procedures to enable and support the understanding and execution of internal control objectives, processes and responsibilities. </w:t>
            </w:r>
          </w:p>
          <w:p w:rsidR="008C360A" w:rsidRPr="00BE1897" w:rsidRDefault="008C360A" w:rsidP="00BC3D88">
            <w:pPr>
              <w:pStyle w:val="BodySingle"/>
              <w:spacing w:before="120" w:after="120"/>
              <w:ind w:left="0"/>
              <w:jc w:val="left"/>
              <w:rPr>
                <w:rFonts w:cs="Arial"/>
                <w:bCs/>
                <w:i w:val="0"/>
                <w:color w:val="002060"/>
                <w:sz w:val="18"/>
                <w:szCs w:val="18"/>
              </w:rPr>
            </w:pPr>
          </w:p>
        </w:tc>
        <w:tc>
          <w:tcPr>
            <w:tcW w:w="4003" w:type="dxa"/>
            <w:shd w:val="clear" w:color="auto" w:fill="auto"/>
          </w:tcPr>
          <w:p w:rsidR="008C360A" w:rsidRPr="004764D8" w:rsidRDefault="008C360A" w:rsidP="0023739A">
            <w:pPr>
              <w:pStyle w:val="BodySingle"/>
              <w:spacing w:before="120" w:after="120"/>
              <w:ind w:left="0"/>
              <w:jc w:val="left"/>
              <w:rPr>
                <w:rFonts w:cs="Arial"/>
                <w:b/>
                <w:i w:val="0"/>
                <w:color w:val="002060"/>
                <w:sz w:val="18"/>
                <w:szCs w:val="18"/>
                <w:lang w:val="en-ZA"/>
              </w:rPr>
            </w:pPr>
            <w:r w:rsidRPr="004764D8">
              <w:rPr>
                <w:rFonts w:cs="Arial"/>
                <w:b/>
                <w:i w:val="0"/>
                <w:color w:val="002060"/>
                <w:sz w:val="18"/>
                <w:szCs w:val="18"/>
                <w:lang w:val="en-ZA"/>
              </w:rPr>
              <w:t>Management should ensure:</w:t>
            </w:r>
          </w:p>
          <w:p w:rsidR="008C360A" w:rsidRPr="004764D8" w:rsidRDefault="008C360A" w:rsidP="0023739A">
            <w:pPr>
              <w:pStyle w:val="BodySingle"/>
              <w:numPr>
                <w:ilvl w:val="0"/>
                <w:numId w:val="30"/>
              </w:numPr>
              <w:spacing w:before="120" w:after="120"/>
              <w:ind w:left="319" w:hanging="319"/>
              <w:jc w:val="left"/>
              <w:rPr>
                <w:rFonts w:cs="Arial"/>
                <w:i w:val="0"/>
                <w:color w:val="002060"/>
                <w:sz w:val="18"/>
                <w:szCs w:val="18"/>
                <w:lang w:val="en-ZA"/>
              </w:rPr>
            </w:pPr>
            <w:r w:rsidRPr="004764D8">
              <w:rPr>
                <w:rFonts w:cs="Arial"/>
                <w:i w:val="0"/>
                <w:color w:val="002060"/>
                <w:sz w:val="18"/>
                <w:szCs w:val="18"/>
                <w:lang w:val="en-ZA"/>
              </w:rPr>
              <w:t>There are supporting documents for the regularised contracts such as the acceptance letter, and that these are on the same length and for the same amount.</w:t>
            </w:r>
          </w:p>
          <w:p w:rsidR="008C360A" w:rsidRPr="004764D8" w:rsidRDefault="008C360A" w:rsidP="0023739A">
            <w:pPr>
              <w:pStyle w:val="BodySingle"/>
              <w:numPr>
                <w:ilvl w:val="0"/>
                <w:numId w:val="30"/>
              </w:numPr>
              <w:spacing w:before="120" w:after="120"/>
              <w:ind w:left="319" w:hanging="319"/>
              <w:jc w:val="left"/>
              <w:rPr>
                <w:rFonts w:cs="Arial"/>
                <w:i w:val="0"/>
                <w:color w:val="002060"/>
                <w:sz w:val="18"/>
                <w:szCs w:val="18"/>
                <w:lang w:val="en-ZA"/>
              </w:rPr>
            </w:pPr>
            <w:r w:rsidRPr="004764D8">
              <w:rPr>
                <w:rFonts w:cs="Arial"/>
                <w:i w:val="0"/>
                <w:color w:val="002060"/>
                <w:sz w:val="18"/>
                <w:szCs w:val="18"/>
                <w:lang w:val="en-ZA"/>
              </w:rPr>
              <w:t>That the definition of a commitment is applied to each and every contract entered into the commitments register</w:t>
            </w:r>
          </w:p>
          <w:p w:rsidR="008C360A" w:rsidRDefault="008C360A" w:rsidP="0023739A">
            <w:pPr>
              <w:pStyle w:val="BodySingle"/>
              <w:spacing w:before="120" w:after="120"/>
              <w:ind w:left="0"/>
              <w:jc w:val="left"/>
              <w:rPr>
                <w:rFonts w:cs="Arial"/>
                <w:bCs/>
                <w:i w:val="0"/>
                <w:color w:val="002060"/>
                <w:sz w:val="18"/>
                <w:szCs w:val="18"/>
              </w:rPr>
            </w:pPr>
          </w:p>
          <w:p w:rsidR="008C360A" w:rsidRDefault="008C360A" w:rsidP="0023739A">
            <w:pPr>
              <w:pStyle w:val="BodySingle"/>
              <w:spacing w:before="120" w:after="120"/>
              <w:ind w:left="0"/>
              <w:jc w:val="left"/>
              <w:rPr>
                <w:rFonts w:cs="Arial"/>
                <w:bCs/>
                <w:i w:val="0"/>
                <w:color w:val="002060"/>
                <w:sz w:val="18"/>
                <w:szCs w:val="18"/>
              </w:rPr>
            </w:pPr>
          </w:p>
          <w:p w:rsidR="008C360A" w:rsidRPr="00BE1897" w:rsidRDefault="008C360A" w:rsidP="0023739A">
            <w:pPr>
              <w:pStyle w:val="BodySingle"/>
              <w:spacing w:before="120" w:after="120"/>
              <w:ind w:left="0"/>
              <w:jc w:val="left"/>
              <w:rPr>
                <w:rFonts w:cs="Arial"/>
                <w:bCs/>
                <w:i w:val="0"/>
                <w:color w:val="002060"/>
                <w:sz w:val="18"/>
                <w:szCs w:val="18"/>
              </w:rPr>
            </w:pPr>
          </w:p>
        </w:tc>
      </w:tr>
      <w:tr w:rsidR="005E270D" w:rsidRPr="00BE1897" w:rsidTr="00BC3D88">
        <w:trPr>
          <w:tblHeader/>
        </w:trPr>
        <w:tc>
          <w:tcPr>
            <w:tcW w:w="2552" w:type="dxa"/>
          </w:tcPr>
          <w:p w:rsidR="005E270D" w:rsidRPr="00BE1897" w:rsidRDefault="005E270D" w:rsidP="00BC3D88">
            <w:pPr>
              <w:pStyle w:val="BodySingle"/>
              <w:spacing w:before="120" w:after="120"/>
              <w:ind w:left="0"/>
              <w:rPr>
                <w:rFonts w:cs="Arial"/>
                <w:b/>
                <w:i w:val="0"/>
                <w:color w:val="002060"/>
                <w:sz w:val="18"/>
                <w:szCs w:val="18"/>
                <w:lang w:val="en-ZA"/>
              </w:rPr>
            </w:pPr>
            <w:r w:rsidRPr="00BE1897">
              <w:rPr>
                <w:rFonts w:cs="Arial"/>
                <w:b/>
                <w:i w:val="0"/>
                <w:color w:val="002060"/>
                <w:sz w:val="18"/>
                <w:szCs w:val="18"/>
                <w:lang w:val="en-ZA"/>
              </w:rPr>
              <w:t>Performance report</w:t>
            </w:r>
          </w:p>
        </w:tc>
        <w:tc>
          <w:tcPr>
            <w:tcW w:w="3654" w:type="dxa"/>
            <w:shd w:val="clear" w:color="auto" w:fill="auto"/>
          </w:tcPr>
          <w:p w:rsidR="005E270D" w:rsidRPr="00BE1897" w:rsidRDefault="005E270D" w:rsidP="007A229D">
            <w:pPr>
              <w:pStyle w:val="BodySingle"/>
              <w:spacing w:before="120" w:after="120"/>
              <w:ind w:left="0"/>
              <w:jc w:val="left"/>
              <w:rPr>
                <w:rFonts w:cs="Arial"/>
                <w:i w:val="0"/>
                <w:color w:val="002060"/>
                <w:sz w:val="18"/>
                <w:szCs w:val="18"/>
              </w:rPr>
            </w:pPr>
            <w:r w:rsidRPr="004C45CA">
              <w:rPr>
                <w:rFonts w:cs="Arial"/>
                <w:i w:val="0"/>
                <w:color w:val="002060"/>
                <w:sz w:val="18"/>
                <w:szCs w:val="18"/>
                <w:lang w:val="en-ZA"/>
              </w:rPr>
              <w:t>Sufficient appropriate audit evidence could not be provided in some instances while in other cases the evidence provided did not agree to the recorded achievements</w:t>
            </w:r>
            <w:r>
              <w:rPr>
                <w:rFonts w:cs="Arial"/>
                <w:i w:val="0"/>
                <w:color w:val="002060"/>
                <w:sz w:val="18"/>
                <w:szCs w:val="18"/>
                <w:lang w:val="en-ZA"/>
              </w:rPr>
              <w:t xml:space="preserve">, </w:t>
            </w:r>
            <w:r w:rsidRPr="004764D8">
              <w:rPr>
                <w:rFonts w:cs="Arial"/>
                <w:i w:val="0"/>
                <w:color w:val="002060"/>
                <w:sz w:val="18"/>
                <w:szCs w:val="18"/>
                <w:lang w:val="en-ZA"/>
              </w:rPr>
              <w:t xml:space="preserve"> It was not possible to confirm the reported achievement by alternative means. Resulting in </w:t>
            </w:r>
            <w:r>
              <w:rPr>
                <w:rFonts w:cs="Arial"/>
                <w:i w:val="0"/>
                <w:color w:val="002060"/>
                <w:sz w:val="18"/>
                <w:szCs w:val="18"/>
                <w:lang w:val="en-ZA"/>
              </w:rPr>
              <w:t xml:space="preserve">an adverse opinion on programe 5, </w:t>
            </w:r>
            <w:r w:rsidR="007A229D">
              <w:rPr>
                <w:rFonts w:cs="Arial"/>
                <w:i w:val="0"/>
                <w:color w:val="002060"/>
                <w:sz w:val="18"/>
                <w:szCs w:val="18"/>
                <w:lang w:val="en-ZA"/>
              </w:rPr>
              <w:t>disclaimer of opinion</w:t>
            </w:r>
            <w:r>
              <w:rPr>
                <w:rFonts w:cs="Arial"/>
                <w:i w:val="0"/>
                <w:color w:val="002060"/>
                <w:sz w:val="18"/>
                <w:szCs w:val="18"/>
                <w:lang w:val="en-ZA"/>
              </w:rPr>
              <w:t xml:space="preserve"> for programme 2</w:t>
            </w:r>
            <w:r w:rsidRPr="004764D8">
              <w:rPr>
                <w:rFonts w:cs="Arial"/>
                <w:i w:val="0"/>
                <w:color w:val="002060"/>
                <w:sz w:val="18"/>
                <w:szCs w:val="18"/>
                <w:lang w:val="en-ZA"/>
              </w:rPr>
              <w:t xml:space="preserve"> and </w:t>
            </w:r>
            <w:r>
              <w:rPr>
                <w:rFonts w:cs="Arial"/>
                <w:i w:val="0"/>
                <w:color w:val="002060"/>
                <w:sz w:val="18"/>
                <w:szCs w:val="18"/>
                <w:lang w:val="en-ZA"/>
              </w:rPr>
              <w:t>disclaimer of opinion for</w:t>
            </w:r>
            <w:r w:rsidR="007A229D">
              <w:rPr>
                <w:rFonts w:cs="Arial"/>
                <w:i w:val="0"/>
                <w:color w:val="002060"/>
                <w:sz w:val="18"/>
                <w:szCs w:val="18"/>
                <w:lang w:val="en-ZA"/>
              </w:rPr>
              <w:t xml:space="preserve"> programme</w:t>
            </w:r>
            <w:r w:rsidRPr="004764D8">
              <w:rPr>
                <w:rFonts w:cs="Arial"/>
                <w:i w:val="0"/>
                <w:color w:val="002060"/>
                <w:sz w:val="18"/>
                <w:szCs w:val="18"/>
                <w:lang w:val="en-ZA"/>
              </w:rPr>
              <w:t xml:space="preserve"> </w:t>
            </w:r>
            <w:r>
              <w:rPr>
                <w:rFonts w:cs="Arial"/>
                <w:i w:val="0"/>
                <w:color w:val="002060"/>
                <w:sz w:val="18"/>
                <w:szCs w:val="18"/>
                <w:lang w:val="en-ZA"/>
              </w:rPr>
              <w:t xml:space="preserve">3. </w:t>
            </w:r>
          </w:p>
        </w:tc>
        <w:tc>
          <w:tcPr>
            <w:tcW w:w="3857" w:type="dxa"/>
            <w:shd w:val="clear" w:color="auto" w:fill="auto"/>
          </w:tcPr>
          <w:p w:rsidR="005E270D" w:rsidRPr="00BE1897" w:rsidRDefault="005E270D" w:rsidP="00BC3D88">
            <w:pPr>
              <w:pStyle w:val="BodySingle"/>
              <w:spacing w:before="120" w:after="120"/>
              <w:ind w:left="0"/>
              <w:jc w:val="left"/>
              <w:rPr>
                <w:rFonts w:cs="Arial"/>
                <w:bCs/>
                <w:i w:val="0"/>
                <w:color w:val="002060"/>
                <w:sz w:val="18"/>
                <w:szCs w:val="18"/>
              </w:rPr>
            </w:pPr>
            <w:r w:rsidRPr="00BE1897">
              <w:rPr>
                <w:rFonts w:cs="Arial"/>
                <w:bCs/>
                <w:i w:val="0"/>
                <w:color w:val="002060"/>
                <w:sz w:val="18"/>
                <w:szCs w:val="18"/>
              </w:rPr>
              <w:t>Management did not exercise adequate oversight in monitoring compliance with the National Treasury’s Framework for managing programme performance information (FMPPI) to ensure that indicators are well performance targets are specific</w:t>
            </w:r>
          </w:p>
        </w:tc>
        <w:tc>
          <w:tcPr>
            <w:tcW w:w="4003" w:type="dxa"/>
            <w:shd w:val="clear" w:color="auto" w:fill="auto"/>
          </w:tcPr>
          <w:p w:rsidR="005E270D" w:rsidRPr="000D7E1E" w:rsidRDefault="005E270D" w:rsidP="0023739A">
            <w:pPr>
              <w:pStyle w:val="BodySingle"/>
              <w:spacing w:before="120"/>
              <w:ind w:left="0"/>
              <w:jc w:val="left"/>
              <w:rPr>
                <w:rFonts w:cs="Arial"/>
                <w:bCs/>
                <w:i w:val="0"/>
                <w:color w:val="002060"/>
                <w:sz w:val="18"/>
                <w:szCs w:val="18"/>
              </w:rPr>
            </w:pPr>
            <w:r w:rsidRPr="000D7E1E">
              <w:rPr>
                <w:rFonts w:cs="Arial"/>
                <w:bCs/>
                <w:i w:val="0"/>
                <w:color w:val="002060"/>
                <w:sz w:val="18"/>
                <w:szCs w:val="18"/>
              </w:rPr>
              <w:t>Management at programme level and PME should ensure T.I.D explicitly describes the nature of the input or output, the activities, the desired outcomes and impacts, and all relevant definitions and standards used in the field.</w:t>
            </w:r>
          </w:p>
          <w:p w:rsidR="005E270D" w:rsidRPr="000D7E1E" w:rsidRDefault="005E270D" w:rsidP="0023739A">
            <w:pPr>
              <w:pStyle w:val="BodySingle"/>
              <w:spacing w:before="120"/>
              <w:ind w:left="0"/>
              <w:jc w:val="left"/>
              <w:rPr>
                <w:rFonts w:cs="Arial"/>
                <w:bCs/>
                <w:i w:val="0"/>
                <w:color w:val="002060"/>
                <w:sz w:val="18"/>
                <w:szCs w:val="18"/>
              </w:rPr>
            </w:pPr>
            <w:r w:rsidRPr="000D7E1E">
              <w:rPr>
                <w:rFonts w:cs="Arial"/>
                <w:bCs/>
                <w:i w:val="0"/>
                <w:color w:val="002060"/>
                <w:sz w:val="18"/>
                <w:szCs w:val="18"/>
              </w:rPr>
              <w:t xml:space="preserve">Management at programme level and PME should develop a T.I.D aimed at clarifying processes for identifying; collecting; collating; verifying and storing information covering all indicators of the Seta. </w:t>
            </w:r>
          </w:p>
          <w:p w:rsidR="005E270D" w:rsidRPr="000D7E1E" w:rsidRDefault="005E270D" w:rsidP="0023739A">
            <w:pPr>
              <w:pStyle w:val="BodySingle"/>
              <w:spacing w:before="120"/>
              <w:jc w:val="left"/>
              <w:rPr>
                <w:rFonts w:cs="Arial"/>
                <w:bCs/>
                <w:i w:val="0"/>
                <w:color w:val="002060"/>
                <w:sz w:val="18"/>
                <w:szCs w:val="18"/>
              </w:rPr>
            </w:pPr>
          </w:p>
          <w:p w:rsidR="005E270D" w:rsidRPr="00BE1897" w:rsidRDefault="005E270D" w:rsidP="0023739A">
            <w:pPr>
              <w:pStyle w:val="BodySingle"/>
              <w:spacing w:before="120" w:after="120"/>
              <w:ind w:left="0"/>
              <w:jc w:val="left"/>
              <w:rPr>
                <w:rFonts w:cs="Arial"/>
                <w:bCs/>
                <w:i w:val="0"/>
                <w:color w:val="002060"/>
                <w:sz w:val="18"/>
                <w:szCs w:val="18"/>
              </w:rPr>
            </w:pPr>
            <w:r w:rsidRPr="000D7E1E">
              <w:rPr>
                <w:rFonts w:cs="Arial"/>
                <w:bCs/>
                <w:i w:val="0"/>
                <w:color w:val="002060"/>
                <w:sz w:val="18"/>
                <w:szCs w:val="18"/>
              </w:rPr>
              <w:t>Internal audit should also focus on the internal controls in place over planning, monitoring and reporting on performance information during their review processes and monitor that management implements their recommendations.</w:t>
            </w:r>
          </w:p>
        </w:tc>
      </w:tr>
      <w:tr w:rsidR="005E270D" w:rsidRPr="00645BCA" w:rsidTr="00BC3D88">
        <w:trPr>
          <w:tblHeader/>
        </w:trPr>
        <w:tc>
          <w:tcPr>
            <w:tcW w:w="2552" w:type="dxa"/>
          </w:tcPr>
          <w:p w:rsidR="005E270D" w:rsidRPr="00BE1897" w:rsidRDefault="005E270D" w:rsidP="00BC3D88">
            <w:pPr>
              <w:pStyle w:val="BodySingle"/>
              <w:spacing w:before="120" w:after="120"/>
              <w:ind w:left="0"/>
              <w:jc w:val="left"/>
              <w:rPr>
                <w:rFonts w:cs="Arial"/>
                <w:b/>
                <w:i w:val="0"/>
                <w:color w:val="002060"/>
                <w:sz w:val="18"/>
                <w:szCs w:val="18"/>
                <w:lang w:val="en-ZA"/>
              </w:rPr>
            </w:pPr>
            <w:r w:rsidRPr="00BE1897">
              <w:rPr>
                <w:rFonts w:cs="Arial"/>
                <w:b/>
                <w:i w:val="0"/>
                <w:color w:val="002060"/>
                <w:sz w:val="18"/>
                <w:szCs w:val="18"/>
                <w:lang w:val="en-ZA"/>
              </w:rPr>
              <w:lastRenderedPageBreak/>
              <w:t>Compliance with legislation</w:t>
            </w:r>
          </w:p>
        </w:tc>
        <w:tc>
          <w:tcPr>
            <w:tcW w:w="3654" w:type="dxa"/>
            <w:shd w:val="clear" w:color="auto" w:fill="auto"/>
          </w:tcPr>
          <w:p w:rsidR="005E270D" w:rsidRPr="008319AC" w:rsidRDefault="005E270D" w:rsidP="007A229D">
            <w:pPr>
              <w:pStyle w:val="BodySingle"/>
              <w:spacing w:before="120" w:after="120"/>
              <w:ind w:left="0"/>
              <w:jc w:val="left"/>
              <w:rPr>
                <w:rFonts w:cs="Arial"/>
                <w:bCs/>
                <w:i w:val="0"/>
                <w:color w:val="002060"/>
                <w:sz w:val="18"/>
                <w:szCs w:val="18"/>
              </w:rPr>
            </w:pPr>
            <w:r w:rsidRPr="008319AC">
              <w:rPr>
                <w:rFonts w:cs="Arial"/>
                <w:bCs/>
                <w:i w:val="0"/>
                <w:color w:val="002060"/>
                <w:sz w:val="18"/>
                <w:szCs w:val="18"/>
              </w:rPr>
              <w:t>The financial statements submitted for auditing were not prepared in accordance with the prescribed financial reporting framework and supported by full and proper records as required by section 55(1)(a) and (b) of the Public Finance Management Act. Material misstatements of the prior period error disclosure note, identified by the auditors in the submitted financial statements were subsequently corrected</w:t>
            </w:r>
            <w:r w:rsidR="007A229D">
              <w:rPr>
                <w:rFonts w:cs="Arial"/>
                <w:bCs/>
                <w:i w:val="0"/>
                <w:color w:val="002060"/>
                <w:sz w:val="18"/>
                <w:szCs w:val="18"/>
              </w:rPr>
              <w:t xml:space="preserve">. </w:t>
            </w:r>
            <w:r w:rsidRPr="008319AC">
              <w:rPr>
                <w:rFonts w:cs="Arial"/>
                <w:bCs/>
                <w:i w:val="0"/>
                <w:color w:val="002060"/>
                <w:sz w:val="18"/>
                <w:szCs w:val="18"/>
              </w:rPr>
              <w:t>Effective steps were not taken to prevent irregular expenditure amounting to R</w:t>
            </w:r>
            <w:r>
              <w:t xml:space="preserve"> </w:t>
            </w:r>
            <w:r w:rsidRPr="008319AC">
              <w:rPr>
                <w:rFonts w:cs="Arial"/>
                <w:bCs/>
                <w:i w:val="0"/>
                <w:color w:val="002060"/>
                <w:sz w:val="18"/>
                <w:szCs w:val="18"/>
              </w:rPr>
              <w:t>272 239 000, identified in the current years as disclosed in note 37 of the financial statements, as required by section 51(1)(b)(ii) of the Public Finance Management Act.</w:t>
            </w:r>
            <w:r w:rsidR="007A229D">
              <w:t xml:space="preserve"> </w:t>
            </w:r>
            <w:r w:rsidR="007A229D" w:rsidRPr="007A229D">
              <w:rPr>
                <w:rFonts w:cs="Arial"/>
                <w:bCs/>
                <w:i w:val="0"/>
                <w:color w:val="002060"/>
                <w:sz w:val="18"/>
                <w:szCs w:val="18"/>
              </w:rPr>
              <w:t>Mandatory Grant payments were made without being approved by the delegated authority.</w:t>
            </w:r>
          </w:p>
          <w:p w:rsidR="005E270D" w:rsidRPr="00BE1897" w:rsidRDefault="005E270D" w:rsidP="00BC3D88">
            <w:pPr>
              <w:pStyle w:val="BodySingle"/>
              <w:spacing w:before="120" w:after="120"/>
              <w:ind w:left="0"/>
              <w:jc w:val="left"/>
              <w:rPr>
                <w:rFonts w:cs="Arial"/>
                <w:bCs/>
                <w:i w:val="0"/>
                <w:color w:val="002060"/>
                <w:sz w:val="18"/>
                <w:szCs w:val="18"/>
              </w:rPr>
            </w:pPr>
          </w:p>
          <w:p w:rsidR="005E270D" w:rsidRPr="00BE1897" w:rsidRDefault="005E270D" w:rsidP="00BC3D88">
            <w:pPr>
              <w:pStyle w:val="BodySingle"/>
              <w:spacing w:before="120" w:after="120"/>
              <w:ind w:left="0"/>
              <w:jc w:val="left"/>
              <w:rPr>
                <w:rFonts w:cs="Arial"/>
                <w:bCs/>
                <w:i w:val="0"/>
                <w:color w:val="002060"/>
                <w:sz w:val="18"/>
                <w:szCs w:val="18"/>
              </w:rPr>
            </w:pPr>
          </w:p>
          <w:p w:rsidR="005E270D" w:rsidRPr="00BE1897" w:rsidRDefault="005E270D" w:rsidP="00BC3D88">
            <w:pPr>
              <w:pStyle w:val="BodySingle"/>
              <w:spacing w:before="120" w:after="120"/>
              <w:ind w:left="0"/>
              <w:jc w:val="left"/>
              <w:rPr>
                <w:rFonts w:cs="Arial"/>
                <w:bCs/>
                <w:i w:val="0"/>
                <w:color w:val="002060"/>
                <w:sz w:val="18"/>
                <w:szCs w:val="18"/>
              </w:rPr>
            </w:pPr>
          </w:p>
        </w:tc>
        <w:tc>
          <w:tcPr>
            <w:tcW w:w="3857" w:type="dxa"/>
            <w:shd w:val="clear" w:color="auto" w:fill="auto"/>
          </w:tcPr>
          <w:p w:rsidR="005E270D" w:rsidRPr="00BE1897" w:rsidRDefault="005E270D" w:rsidP="00BC3D88">
            <w:pPr>
              <w:pStyle w:val="BodySingle"/>
              <w:spacing w:before="120" w:after="120"/>
              <w:ind w:left="0"/>
              <w:jc w:val="left"/>
              <w:rPr>
                <w:rFonts w:cs="Arial"/>
                <w:bCs/>
                <w:i w:val="0"/>
                <w:color w:val="002060"/>
                <w:sz w:val="18"/>
                <w:szCs w:val="18"/>
              </w:rPr>
            </w:pPr>
            <w:r w:rsidRPr="00BE1897">
              <w:rPr>
                <w:rFonts w:cs="Arial"/>
                <w:bCs/>
                <w:i w:val="0"/>
                <w:color w:val="002060"/>
                <w:sz w:val="18"/>
                <w:szCs w:val="18"/>
              </w:rPr>
              <w:t>Inadequate monitoring procedures to ensure adherence to National Treasury practice notes. All the documents as required by the practice note for unsolicited bids were not obtained for bidders.</w:t>
            </w:r>
          </w:p>
        </w:tc>
        <w:tc>
          <w:tcPr>
            <w:tcW w:w="4003" w:type="dxa"/>
            <w:shd w:val="clear" w:color="auto" w:fill="auto"/>
          </w:tcPr>
          <w:p w:rsidR="005E270D" w:rsidRPr="00BE1897" w:rsidRDefault="007A229D" w:rsidP="00BC3D88">
            <w:pPr>
              <w:pStyle w:val="BodySingle"/>
              <w:spacing w:before="120" w:after="120"/>
              <w:ind w:left="0"/>
              <w:jc w:val="left"/>
              <w:rPr>
                <w:rFonts w:cs="Arial"/>
                <w:bCs/>
                <w:i w:val="0"/>
                <w:color w:val="002060"/>
                <w:sz w:val="18"/>
                <w:szCs w:val="18"/>
              </w:rPr>
            </w:pPr>
            <w:r>
              <w:rPr>
                <w:rFonts w:cs="Arial"/>
                <w:bCs/>
                <w:i w:val="0"/>
                <w:color w:val="002060"/>
                <w:sz w:val="18"/>
                <w:szCs w:val="18"/>
              </w:rPr>
              <w:t xml:space="preserve">Ensure complience with </w:t>
            </w:r>
            <w:r w:rsidRPr="007A229D">
              <w:rPr>
                <w:rFonts w:cs="Arial"/>
                <w:bCs/>
                <w:i w:val="0"/>
                <w:color w:val="002060"/>
                <w:sz w:val="18"/>
                <w:szCs w:val="18"/>
              </w:rPr>
              <w:t>section 51(1)(b)(ii) of the Public Finance Management Act.</w:t>
            </w:r>
            <w:r>
              <w:rPr>
                <w:rFonts w:cs="Arial"/>
                <w:bCs/>
                <w:i w:val="0"/>
                <w:color w:val="002060"/>
                <w:sz w:val="18"/>
                <w:szCs w:val="18"/>
              </w:rPr>
              <w:t xml:space="preserve"> </w:t>
            </w:r>
            <w:r w:rsidRPr="004764D8">
              <w:rPr>
                <w:rFonts w:cs="Arial"/>
                <w:i w:val="0"/>
                <w:color w:val="002060"/>
                <w:sz w:val="18"/>
                <w:szCs w:val="18"/>
                <w:lang w:val="en-ZA"/>
              </w:rPr>
              <w:t>Ensure the W&amp;R Seta only grants extensions for the late submission of Annexure 2 documents only after receipt of a request for extension from the individual employers, and treat each submission on an individual basis, as requir</w:t>
            </w:r>
            <w:r>
              <w:rPr>
                <w:rFonts w:cs="Arial"/>
                <w:i w:val="0"/>
                <w:color w:val="002060"/>
                <w:sz w:val="18"/>
                <w:szCs w:val="18"/>
                <w:lang w:val="en-ZA"/>
              </w:rPr>
              <w:t>ed by the cited Regulatio.</w:t>
            </w:r>
          </w:p>
          <w:p w:rsidR="005E270D" w:rsidRPr="00BE1897" w:rsidRDefault="005E270D" w:rsidP="00BC3D88">
            <w:pPr>
              <w:pStyle w:val="BodySingle"/>
              <w:spacing w:before="120" w:after="120"/>
              <w:ind w:left="0"/>
              <w:jc w:val="left"/>
              <w:rPr>
                <w:rFonts w:cs="Arial"/>
                <w:bCs/>
                <w:i w:val="0"/>
                <w:color w:val="002060"/>
                <w:sz w:val="18"/>
                <w:szCs w:val="18"/>
              </w:rPr>
            </w:pPr>
          </w:p>
        </w:tc>
      </w:tr>
    </w:tbl>
    <w:p w:rsidR="00DA5C5D" w:rsidRDefault="00DA5C5D">
      <w:pPr>
        <w:spacing w:after="0"/>
        <w:rPr>
          <w:rFonts w:cs="Arial"/>
          <w:b/>
          <w:noProof/>
          <w:color w:val="244061" w:themeColor="accent1" w:themeShade="80"/>
          <w:lang w:eastAsia="en-US"/>
        </w:rPr>
      </w:pPr>
      <w:r>
        <w:rPr>
          <w:rFonts w:cs="Arial"/>
          <w:b/>
          <w:i/>
          <w:color w:val="244061" w:themeColor="accent1" w:themeShade="80"/>
        </w:rPr>
        <w:br w:type="page"/>
      </w:r>
    </w:p>
    <w:p w:rsidR="00FC2282" w:rsidRDefault="00FC2282" w:rsidP="00330B09">
      <w:pPr>
        <w:pStyle w:val="AGHeading1"/>
        <w:numPr>
          <w:ilvl w:val="0"/>
          <w:numId w:val="2"/>
        </w:numPr>
        <w:spacing w:before="240" w:after="120"/>
        <w:ind w:left="629" w:hanging="629"/>
        <w:jc w:val="both"/>
        <w:rPr>
          <w:rFonts w:ascii="Arial" w:hAnsi="Arial" w:cs="Arial"/>
          <w:b/>
          <w:color w:val="244061" w:themeColor="accent1" w:themeShade="80"/>
          <w:sz w:val="22"/>
          <w:szCs w:val="22"/>
        </w:rPr>
      </w:pPr>
      <w:r w:rsidRPr="00330B09">
        <w:rPr>
          <w:rFonts w:ascii="Arial" w:hAnsi="Arial" w:cs="Arial"/>
          <w:b/>
          <w:color w:val="244061" w:themeColor="accent1" w:themeShade="80"/>
          <w:sz w:val="22"/>
          <w:szCs w:val="22"/>
        </w:rPr>
        <w:lastRenderedPageBreak/>
        <w:t xml:space="preserve">Other matters of interest </w:t>
      </w:r>
    </w:p>
    <w:p w:rsidR="00330B09" w:rsidRPr="00330B09" w:rsidRDefault="00330B09" w:rsidP="00330B09"/>
    <w:p w:rsidR="00FC2282" w:rsidRDefault="001821D4" w:rsidP="00D44673">
      <w:pPr>
        <w:pStyle w:val="BodySingle"/>
        <w:numPr>
          <w:ilvl w:val="0"/>
          <w:numId w:val="3"/>
        </w:numPr>
        <w:tabs>
          <w:tab w:val="left" w:pos="567"/>
        </w:tabs>
        <w:spacing w:after="240"/>
        <w:rPr>
          <w:rFonts w:cs="Arial"/>
          <w:color w:val="022B69"/>
          <w:sz w:val="22"/>
          <w:szCs w:val="22"/>
        </w:rPr>
      </w:pPr>
      <w:r>
        <w:rPr>
          <w:rFonts w:cs="Arial"/>
          <w:i w:val="0"/>
          <w:color w:val="022B69"/>
          <w:sz w:val="22"/>
          <w:szCs w:val="22"/>
          <w:u w:val="single"/>
        </w:rPr>
        <w:t xml:space="preserve">Irregular </w:t>
      </w:r>
      <w:r w:rsidRPr="00AA5F36">
        <w:rPr>
          <w:rFonts w:cs="Arial"/>
          <w:i w:val="0"/>
          <w:color w:val="022B69"/>
          <w:sz w:val="22"/>
          <w:szCs w:val="22"/>
          <w:u w:val="single"/>
        </w:rPr>
        <w:t>expenditure</w:t>
      </w:r>
      <w:r>
        <w:rPr>
          <w:rFonts w:cs="Arial"/>
          <w:i w:val="0"/>
          <w:color w:val="022B69"/>
          <w:sz w:val="22"/>
          <w:szCs w:val="22"/>
        </w:rPr>
        <w:t>:</w:t>
      </w:r>
      <w:r w:rsidR="00FC2282" w:rsidRPr="00850272">
        <w:rPr>
          <w:rFonts w:cs="Arial"/>
          <w:i w:val="0"/>
          <w:color w:val="022B69"/>
          <w:sz w:val="22"/>
          <w:szCs w:val="22"/>
        </w:rPr>
        <w:t xml:space="preserve"> </w:t>
      </w:r>
      <w:r w:rsidRPr="001821D4">
        <w:rPr>
          <w:rFonts w:cs="Arial"/>
          <w:color w:val="022B69"/>
          <w:sz w:val="22"/>
          <w:szCs w:val="22"/>
        </w:rPr>
        <w:t>Expenditure incurred in contravention of key legislation</w:t>
      </w:r>
    </w:p>
    <w:tbl>
      <w:tblPr>
        <w:tblW w:w="13891" w:type="dxa"/>
        <w:tblInd w:w="108" w:type="dxa"/>
        <w:tblLayout w:type="fixed"/>
        <w:tblLook w:val="04A0"/>
      </w:tblPr>
      <w:tblGrid>
        <w:gridCol w:w="616"/>
        <w:gridCol w:w="1792"/>
        <w:gridCol w:w="998"/>
        <w:gridCol w:w="1697"/>
        <w:gridCol w:w="1843"/>
        <w:gridCol w:w="3260"/>
        <w:gridCol w:w="3685"/>
      </w:tblGrid>
      <w:tr w:rsidR="001821D4" w:rsidRPr="00F0031A" w:rsidTr="008C2A22">
        <w:trPr>
          <w:trHeight w:val="450"/>
          <w:tblHeader/>
        </w:trPr>
        <w:tc>
          <w:tcPr>
            <w:tcW w:w="2408" w:type="dxa"/>
            <w:gridSpan w:val="2"/>
            <w:vMerge w:val="restart"/>
            <w:tcBorders>
              <w:top w:val="nil"/>
              <w:left w:val="nil"/>
              <w:bottom w:val="nil"/>
              <w:right w:val="single" w:sz="4" w:space="0" w:color="FFFFFF"/>
            </w:tcBorders>
            <w:shd w:val="clear" w:color="auto" w:fill="548DD4" w:themeFill="text2" w:themeFillTint="99"/>
            <w:vAlign w:val="center"/>
            <w:hideMark/>
          </w:tcPr>
          <w:p w:rsidR="001821D4" w:rsidRPr="00F0031A" w:rsidRDefault="001821D4" w:rsidP="001D44F2">
            <w:pPr>
              <w:spacing w:after="0"/>
              <w:jc w:val="center"/>
              <w:rPr>
                <w:rFonts w:cs="Arial"/>
                <w:b/>
                <w:color w:val="FFFFFF"/>
                <w:sz w:val="20"/>
                <w:szCs w:val="20"/>
                <w:lang w:val="en-US" w:eastAsia="en-US"/>
              </w:rPr>
            </w:pPr>
            <w:r w:rsidRPr="00F0031A">
              <w:rPr>
                <w:rFonts w:cs="Arial"/>
                <w:b/>
                <w:color w:val="FFFFFF"/>
                <w:sz w:val="20"/>
                <w:szCs w:val="20"/>
                <w:lang w:val="en-US" w:eastAsia="en-US"/>
              </w:rPr>
              <w:t>Department/ Entity</w:t>
            </w:r>
          </w:p>
        </w:tc>
        <w:tc>
          <w:tcPr>
            <w:tcW w:w="11483" w:type="dxa"/>
            <w:gridSpan w:val="5"/>
            <w:tcBorders>
              <w:top w:val="single" w:sz="4" w:space="0" w:color="FFFFFF"/>
              <w:left w:val="nil"/>
              <w:bottom w:val="single" w:sz="4" w:space="0" w:color="FFFFFF"/>
              <w:right w:val="single" w:sz="4" w:space="0" w:color="FFFFFF"/>
            </w:tcBorders>
            <w:shd w:val="clear" w:color="auto" w:fill="548DD4" w:themeFill="text2" w:themeFillTint="99"/>
            <w:vAlign w:val="center"/>
            <w:hideMark/>
          </w:tcPr>
          <w:p w:rsidR="001821D4" w:rsidRPr="00F0031A" w:rsidRDefault="00C73B1E" w:rsidP="001D44F2">
            <w:pPr>
              <w:spacing w:after="0"/>
              <w:jc w:val="center"/>
              <w:rPr>
                <w:rFonts w:cs="Arial"/>
                <w:b/>
                <w:color w:val="FFFFFF"/>
                <w:sz w:val="20"/>
                <w:szCs w:val="20"/>
                <w:lang w:val="en-US" w:eastAsia="en-US"/>
              </w:rPr>
            </w:pPr>
            <w:r w:rsidRPr="00F0031A">
              <w:rPr>
                <w:rFonts w:cs="Arial"/>
                <w:b/>
                <w:color w:val="FFFFFF"/>
                <w:sz w:val="20"/>
                <w:szCs w:val="20"/>
                <w:lang w:val="en-US" w:eastAsia="en-US"/>
              </w:rPr>
              <w:t>Irregular</w:t>
            </w:r>
            <w:r w:rsidR="001821D4" w:rsidRPr="00F0031A">
              <w:rPr>
                <w:rFonts w:cs="Arial"/>
                <w:b/>
                <w:color w:val="FFFFFF"/>
                <w:sz w:val="20"/>
                <w:szCs w:val="20"/>
                <w:lang w:val="en-US" w:eastAsia="en-US"/>
              </w:rPr>
              <w:t xml:space="preserve"> expenditure</w:t>
            </w:r>
          </w:p>
        </w:tc>
      </w:tr>
      <w:tr w:rsidR="001821D4" w:rsidRPr="00F0031A" w:rsidTr="008C2A22">
        <w:trPr>
          <w:trHeight w:val="1200"/>
          <w:tblHeader/>
        </w:trPr>
        <w:tc>
          <w:tcPr>
            <w:tcW w:w="2408" w:type="dxa"/>
            <w:gridSpan w:val="2"/>
            <w:vMerge/>
            <w:tcBorders>
              <w:top w:val="nil"/>
              <w:left w:val="nil"/>
              <w:bottom w:val="nil"/>
              <w:right w:val="single" w:sz="4" w:space="0" w:color="FFFFFF"/>
            </w:tcBorders>
            <w:shd w:val="clear" w:color="auto" w:fill="548DD4" w:themeFill="text2" w:themeFillTint="99"/>
            <w:vAlign w:val="center"/>
            <w:hideMark/>
          </w:tcPr>
          <w:p w:rsidR="001821D4" w:rsidRPr="00F0031A" w:rsidRDefault="001821D4" w:rsidP="001D44F2">
            <w:pPr>
              <w:spacing w:after="0"/>
              <w:rPr>
                <w:rFonts w:cs="Arial"/>
                <w:b/>
                <w:color w:val="FFFFFF"/>
                <w:sz w:val="20"/>
                <w:szCs w:val="20"/>
                <w:lang w:val="en-US" w:eastAsia="en-US"/>
              </w:rPr>
            </w:pPr>
          </w:p>
        </w:tc>
        <w:tc>
          <w:tcPr>
            <w:tcW w:w="998" w:type="dxa"/>
            <w:tcBorders>
              <w:top w:val="nil"/>
              <w:left w:val="nil"/>
              <w:bottom w:val="single" w:sz="4" w:space="0" w:color="auto"/>
              <w:right w:val="single" w:sz="4" w:space="0" w:color="FFFFFF"/>
            </w:tcBorders>
            <w:shd w:val="clear" w:color="auto" w:fill="548DD4" w:themeFill="text2" w:themeFillTint="99"/>
            <w:textDirection w:val="btLr"/>
            <w:vAlign w:val="center"/>
            <w:hideMark/>
          </w:tcPr>
          <w:p w:rsidR="001821D4" w:rsidRPr="00F0031A" w:rsidRDefault="001821D4" w:rsidP="001D44F2">
            <w:pPr>
              <w:spacing w:after="0"/>
              <w:jc w:val="center"/>
              <w:rPr>
                <w:rFonts w:cs="Arial"/>
                <w:b/>
                <w:color w:val="FFFFFF"/>
                <w:sz w:val="20"/>
                <w:szCs w:val="20"/>
                <w:lang w:val="en-US" w:eastAsia="en-US"/>
              </w:rPr>
            </w:pPr>
            <w:r w:rsidRPr="00F0031A">
              <w:rPr>
                <w:rFonts w:cs="Arial"/>
                <w:b/>
                <w:color w:val="FFFFFF"/>
                <w:sz w:val="20"/>
                <w:szCs w:val="20"/>
                <w:lang w:val="en-US" w:eastAsia="en-US"/>
              </w:rPr>
              <w:t>Movement</w:t>
            </w:r>
          </w:p>
        </w:tc>
        <w:tc>
          <w:tcPr>
            <w:tcW w:w="1697"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F0031A" w:rsidRDefault="001821D4" w:rsidP="006B41EA">
            <w:pPr>
              <w:spacing w:after="0"/>
              <w:jc w:val="center"/>
              <w:rPr>
                <w:rFonts w:cs="Arial"/>
                <w:b/>
                <w:color w:val="FFFFFF"/>
                <w:sz w:val="20"/>
                <w:szCs w:val="20"/>
                <w:lang w:val="en-US" w:eastAsia="en-US"/>
              </w:rPr>
            </w:pPr>
            <w:r w:rsidRPr="00F0031A">
              <w:rPr>
                <w:rFonts w:cs="Arial"/>
                <w:b/>
                <w:color w:val="FFFFFF"/>
                <w:sz w:val="20"/>
                <w:szCs w:val="20"/>
                <w:lang w:val="en-US" w:eastAsia="en-US"/>
              </w:rPr>
              <w:t>Amount</w:t>
            </w:r>
            <w:r w:rsidR="004239BA">
              <w:rPr>
                <w:rFonts w:cs="Arial"/>
                <w:b/>
                <w:color w:val="FFFFFF"/>
                <w:sz w:val="20"/>
                <w:szCs w:val="20"/>
                <w:lang w:val="en-US" w:eastAsia="en-US"/>
              </w:rPr>
              <w:t xml:space="preserve"> incurred</w:t>
            </w:r>
            <w:r w:rsidRPr="00F0031A">
              <w:rPr>
                <w:rFonts w:cs="Arial"/>
                <w:b/>
                <w:color w:val="FFFFFF"/>
                <w:sz w:val="20"/>
                <w:szCs w:val="20"/>
                <w:lang w:val="en-US" w:eastAsia="en-US"/>
              </w:rPr>
              <w:br/>
              <w:t>R</w:t>
            </w:r>
            <w:r w:rsidRPr="00F0031A">
              <w:rPr>
                <w:rFonts w:cs="Arial"/>
                <w:b/>
                <w:color w:val="FFFFFF"/>
                <w:sz w:val="20"/>
                <w:szCs w:val="20"/>
                <w:lang w:val="en-US" w:eastAsia="en-US"/>
              </w:rPr>
              <w:br/>
            </w:r>
            <w:r w:rsidR="00A17526">
              <w:rPr>
                <w:rFonts w:cs="Arial"/>
                <w:b/>
                <w:color w:val="FFFFFF"/>
                <w:sz w:val="20"/>
                <w:szCs w:val="20"/>
                <w:lang w:val="en-US" w:eastAsia="en-US"/>
              </w:rPr>
              <w:t>2016/17</w:t>
            </w:r>
          </w:p>
        </w:tc>
        <w:tc>
          <w:tcPr>
            <w:tcW w:w="1843"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F0031A" w:rsidRDefault="001821D4" w:rsidP="006B41EA">
            <w:pPr>
              <w:spacing w:after="0"/>
              <w:jc w:val="center"/>
              <w:rPr>
                <w:rFonts w:cs="Arial"/>
                <w:b/>
                <w:color w:val="FFFFFF" w:themeColor="background1"/>
                <w:sz w:val="20"/>
                <w:szCs w:val="20"/>
                <w:lang w:val="en-US" w:eastAsia="en-US"/>
              </w:rPr>
            </w:pPr>
            <w:r w:rsidRPr="00F0031A">
              <w:rPr>
                <w:rFonts w:cs="Arial"/>
                <w:b/>
                <w:color w:val="FFFFFF" w:themeColor="background1"/>
                <w:sz w:val="20"/>
                <w:szCs w:val="20"/>
                <w:lang w:val="en-US" w:eastAsia="en-US"/>
              </w:rPr>
              <w:t>Amount</w:t>
            </w:r>
            <w:r w:rsidR="004239BA">
              <w:rPr>
                <w:rFonts w:cs="Arial"/>
                <w:b/>
                <w:color w:val="FFFFFF" w:themeColor="background1"/>
                <w:sz w:val="20"/>
                <w:szCs w:val="20"/>
                <w:lang w:val="en-US" w:eastAsia="en-US"/>
              </w:rPr>
              <w:t xml:space="preserve"> incurred</w:t>
            </w:r>
            <w:r w:rsidRPr="00F0031A">
              <w:rPr>
                <w:rFonts w:cs="Arial"/>
                <w:b/>
                <w:color w:val="FFFFFF" w:themeColor="background1"/>
                <w:sz w:val="20"/>
                <w:szCs w:val="20"/>
                <w:lang w:val="en-US" w:eastAsia="en-US"/>
              </w:rPr>
              <w:br/>
              <w:t>R</w:t>
            </w:r>
            <w:r w:rsidRPr="00F0031A">
              <w:rPr>
                <w:rFonts w:cs="Arial"/>
                <w:b/>
                <w:color w:val="FFFFFF" w:themeColor="background1"/>
                <w:sz w:val="20"/>
                <w:szCs w:val="20"/>
                <w:lang w:val="en-US" w:eastAsia="en-US"/>
              </w:rPr>
              <w:br/>
            </w:r>
            <w:r w:rsidR="003E6CD2">
              <w:rPr>
                <w:rFonts w:cs="Arial"/>
                <w:b/>
                <w:color w:val="FFFFFF" w:themeColor="background1"/>
                <w:sz w:val="20"/>
                <w:szCs w:val="20"/>
                <w:lang w:val="en-US" w:eastAsia="en-US"/>
              </w:rPr>
              <w:t>2015/16</w:t>
            </w:r>
          </w:p>
        </w:tc>
        <w:tc>
          <w:tcPr>
            <w:tcW w:w="3260" w:type="dxa"/>
            <w:tcBorders>
              <w:top w:val="nil"/>
              <w:left w:val="nil"/>
              <w:bottom w:val="single" w:sz="4" w:space="0" w:color="auto"/>
              <w:right w:val="single" w:sz="4" w:space="0" w:color="FFFFFF"/>
            </w:tcBorders>
            <w:shd w:val="clear" w:color="auto" w:fill="548DD4" w:themeFill="text2" w:themeFillTint="99"/>
            <w:vAlign w:val="center"/>
          </w:tcPr>
          <w:p w:rsidR="001821D4" w:rsidRPr="00F0031A" w:rsidRDefault="001821D4" w:rsidP="001D44F2">
            <w:pPr>
              <w:spacing w:after="0"/>
              <w:jc w:val="center"/>
              <w:rPr>
                <w:rFonts w:cs="Arial"/>
                <w:b/>
                <w:color w:val="FFFFFF" w:themeColor="background1"/>
                <w:sz w:val="20"/>
                <w:szCs w:val="20"/>
                <w:lang w:val="en-US" w:eastAsia="en-US"/>
              </w:rPr>
            </w:pPr>
            <w:r w:rsidRPr="00F0031A">
              <w:rPr>
                <w:rFonts w:cs="Arial"/>
                <w:b/>
                <w:color w:val="FFFFFF" w:themeColor="background1"/>
                <w:sz w:val="20"/>
                <w:szCs w:val="20"/>
                <w:lang w:val="en-US" w:eastAsia="en-US"/>
              </w:rPr>
              <w:t>Root cause</w:t>
            </w:r>
            <w:r w:rsidR="004239BA">
              <w:rPr>
                <w:rFonts w:cs="Arial"/>
                <w:b/>
                <w:color w:val="FFFFFF" w:themeColor="background1"/>
                <w:sz w:val="20"/>
                <w:szCs w:val="20"/>
                <w:lang w:val="en-US" w:eastAsia="en-US"/>
              </w:rPr>
              <w:t xml:space="preserve"> / nature</w:t>
            </w:r>
          </w:p>
        </w:tc>
        <w:tc>
          <w:tcPr>
            <w:tcW w:w="3685" w:type="dxa"/>
            <w:tcBorders>
              <w:top w:val="nil"/>
              <w:left w:val="nil"/>
              <w:bottom w:val="single" w:sz="4" w:space="0" w:color="auto"/>
              <w:right w:val="single" w:sz="4" w:space="0" w:color="FFFFFF"/>
            </w:tcBorders>
            <w:shd w:val="clear" w:color="auto" w:fill="548DD4" w:themeFill="text2" w:themeFillTint="99"/>
            <w:vAlign w:val="center"/>
          </w:tcPr>
          <w:p w:rsidR="001821D4" w:rsidRPr="00F0031A" w:rsidRDefault="001821D4" w:rsidP="001D44F2">
            <w:pPr>
              <w:spacing w:after="0"/>
              <w:jc w:val="center"/>
              <w:rPr>
                <w:rFonts w:cs="Arial"/>
                <w:b/>
                <w:color w:val="FFFFFF" w:themeColor="background1"/>
                <w:sz w:val="20"/>
                <w:szCs w:val="20"/>
                <w:lang w:val="en-US" w:eastAsia="en-US"/>
              </w:rPr>
            </w:pPr>
            <w:r w:rsidRPr="00F0031A">
              <w:rPr>
                <w:rFonts w:cs="Arial"/>
                <w:b/>
                <w:color w:val="FFFFFF" w:themeColor="background1"/>
                <w:sz w:val="20"/>
                <w:szCs w:val="20"/>
                <w:lang w:val="en-US" w:eastAsia="en-US"/>
              </w:rPr>
              <w:t>Recommendation</w:t>
            </w:r>
          </w:p>
        </w:tc>
      </w:tr>
      <w:tr w:rsidR="003E6CD2" w:rsidRPr="00F0031A"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3E6CD2" w:rsidRPr="006E7C9B" w:rsidRDefault="003E6CD2"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3E6CD2" w:rsidRPr="002F1002" w:rsidRDefault="003E6CD2" w:rsidP="001D44F2">
            <w:pPr>
              <w:spacing w:after="0"/>
              <w:rPr>
                <w:rFonts w:cs="Arial"/>
                <w:color w:val="002060"/>
                <w:sz w:val="18"/>
                <w:szCs w:val="18"/>
                <w:lang w:val="en-US" w:eastAsia="en-US"/>
              </w:rPr>
            </w:pPr>
            <w:r w:rsidRPr="001C6E42">
              <w:rPr>
                <w:rFonts w:cs="Arial"/>
                <w:color w:val="002060"/>
                <w:sz w:val="18"/>
                <w:szCs w:val="18"/>
                <w:lang w:val="en-US" w:eastAsia="en-US"/>
              </w:rPr>
              <w:t>DHET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3E6CD2" w:rsidRPr="00F0031A" w:rsidRDefault="00571537" w:rsidP="001D44F2">
            <w:pPr>
              <w:spacing w:after="0"/>
              <w:jc w:val="center"/>
              <w:rPr>
                <w:rFonts w:cs="Arial"/>
                <w:noProof/>
                <w:color w:val="1F497D" w:themeColor="text2"/>
                <w:sz w:val="18"/>
                <w:szCs w:val="18"/>
                <w:lang w:eastAsia="en-ZA"/>
              </w:rPr>
            </w:pPr>
            <w:r w:rsidRPr="00571537">
              <w:rPr>
                <w:rFonts w:cs="Arial"/>
                <w:noProof/>
                <w:color w:val="1F497D" w:themeColor="text2"/>
                <w:sz w:val="18"/>
                <w:szCs w:val="18"/>
                <w:lang w:val="en-US" w:eastAsia="en-US"/>
              </w:rPr>
            </w:r>
            <w:r w:rsidRPr="00571537">
              <w:rPr>
                <w:rFonts w:cs="Arial"/>
                <w:noProof/>
                <w:color w:val="1F497D" w:themeColor="text2"/>
                <w:sz w:val="18"/>
                <w:szCs w:val="18"/>
                <w:lang w:val="en-US"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1"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3E6CD2" w:rsidRPr="002F1002" w:rsidRDefault="008C360A" w:rsidP="00E32822">
            <w:pPr>
              <w:spacing w:after="0"/>
              <w:jc w:val="right"/>
              <w:rPr>
                <w:rFonts w:cs="Arial"/>
                <w:color w:val="002060"/>
                <w:sz w:val="18"/>
                <w:szCs w:val="18"/>
                <w:lang w:val="en-US" w:eastAsia="en-US"/>
              </w:rPr>
            </w:pPr>
            <w:r>
              <w:rPr>
                <w:rFonts w:cs="Arial"/>
                <w:color w:val="002060"/>
                <w:sz w:val="18"/>
                <w:szCs w:val="18"/>
                <w:lang w:val="en-US" w:eastAsia="en-US"/>
              </w:rPr>
              <w:t>R 63</w:t>
            </w:r>
            <w:r w:rsidR="00A17526">
              <w:rPr>
                <w:rFonts w:cs="Arial"/>
                <w:color w:val="002060"/>
                <w:sz w:val="18"/>
                <w:szCs w:val="18"/>
                <w:lang w:val="en-US" w:eastAsia="en-US"/>
              </w:rPr>
              <w:t> 817 000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E6CD2" w:rsidRPr="002F1002" w:rsidRDefault="003E6CD2" w:rsidP="00175C89">
            <w:pPr>
              <w:spacing w:after="0"/>
              <w:jc w:val="right"/>
              <w:rPr>
                <w:rFonts w:cs="Arial"/>
                <w:color w:val="002060"/>
                <w:sz w:val="18"/>
                <w:szCs w:val="18"/>
                <w:lang w:val="en-US" w:eastAsia="en-US"/>
              </w:rPr>
            </w:pPr>
            <w:r>
              <w:rPr>
                <w:rFonts w:cs="Arial"/>
                <w:color w:val="002060"/>
                <w:sz w:val="18"/>
                <w:szCs w:val="18"/>
                <w:lang w:val="en-US" w:eastAsia="en-US"/>
              </w:rPr>
              <w:t>R31 300 000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E6CD2" w:rsidRPr="008C2A22" w:rsidRDefault="003E6CD2" w:rsidP="008C2A22">
            <w:pPr>
              <w:pStyle w:val="BodySingle"/>
              <w:spacing w:before="120" w:after="120"/>
              <w:ind w:left="0"/>
              <w:jc w:val="left"/>
              <w:rPr>
                <w:rFonts w:cs="Arial"/>
                <w:bCs/>
                <w:i w:val="0"/>
                <w:color w:val="002060"/>
                <w:sz w:val="18"/>
                <w:szCs w:val="18"/>
              </w:rPr>
            </w:pPr>
            <w:r w:rsidRPr="008C2A22">
              <w:rPr>
                <w:rFonts w:cs="Arial"/>
                <w:bCs/>
                <w:i w:val="0"/>
                <w:color w:val="002060"/>
                <w:sz w:val="18"/>
                <w:szCs w:val="18"/>
              </w:rPr>
              <w:t>Correct procurement procedures were not followed with regards to:</w:t>
            </w:r>
          </w:p>
          <w:p w:rsidR="003E6CD2" w:rsidRPr="008C2A22" w:rsidRDefault="003E6CD2" w:rsidP="005F6416">
            <w:pPr>
              <w:pStyle w:val="BodySingle"/>
              <w:numPr>
                <w:ilvl w:val="0"/>
                <w:numId w:val="24"/>
              </w:numPr>
              <w:spacing w:before="120" w:after="120"/>
              <w:ind w:left="318" w:hanging="318"/>
              <w:jc w:val="left"/>
              <w:rPr>
                <w:rFonts w:cs="Arial"/>
                <w:bCs/>
                <w:i w:val="0"/>
                <w:color w:val="002060"/>
                <w:sz w:val="18"/>
                <w:szCs w:val="18"/>
              </w:rPr>
            </w:pPr>
            <w:r w:rsidRPr="008C2A22">
              <w:rPr>
                <w:rFonts w:cs="Arial"/>
                <w:bCs/>
                <w:i w:val="0"/>
                <w:color w:val="002060"/>
                <w:sz w:val="18"/>
                <w:szCs w:val="18"/>
              </w:rPr>
              <w:t>reasons for deviation not</w:t>
            </w:r>
            <w:r w:rsidR="00AB10C1">
              <w:rPr>
                <w:rFonts w:cs="Arial"/>
                <w:bCs/>
                <w:i w:val="0"/>
                <w:color w:val="002060"/>
                <w:sz w:val="18"/>
                <w:szCs w:val="18"/>
              </w:rPr>
              <w:t xml:space="preserve"> always adequately supported and the reasons thereof not backed up with sufficient audit trail. </w:t>
            </w:r>
          </w:p>
          <w:p w:rsidR="003E6CD2" w:rsidRPr="008C2A22" w:rsidRDefault="003E6CD2" w:rsidP="00AB10C1">
            <w:pPr>
              <w:pStyle w:val="BodySingle"/>
              <w:spacing w:before="120" w:after="120"/>
              <w:ind w:left="0"/>
              <w:jc w:val="left"/>
              <w:rPr>
                <w:rFonts w:cs="Arial"/>
                <w:bCs/>
                <w:i w:val="0"/>
                <w:color w:val="002060"/>
                <w:sz w:val="18"/>
                <w:szCs w:val="18"/>
              </w:rPr>
            </w:pPr>
            <w:r w:rsidRPr="008C2A22">
              <w:rPr>
                <w:rFonts w:cs="Arial"/>
                <w:bCs/>
                <w:i w:val="0"/>
                <w:color w:val="002060"/>
                <w:sz w:val="18"/>
                <w:szCs w:val="18"/>
              </w:rPr>
              <w:t>The root cause of the lack of effective prevention and detection are the lack of proper evaluation performed to ensure reasons provided for deviations from required procurement processes are valid and justifiable..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6CD2" w:rsidRPr="008C2A22" w:rsidRDefault="003E6CD2" w:rsidP="005F6416">
            <w:pPr>
              <w:pStyle w:val="BodySingle"/>
              <w:numPr>
                <w:ilvl w:val="0"/>
                <w:numId w:val="25"/>
              </w:numPr>
              <w:spacing w:before="120" w:after="120"/>
              <w:ind w:left="317" w:hanging="283"/>
              <w:jc w:val="left"/>
              <w:rPr>
                <w:rFonts w:cs="Arial"/>
                <w:bCs/>
                <w:i w:val="0"/>
                <w:color w:val="002060"/>
                <w:sz w:val="18"/>
                <w:szCs w:val="18"/>
              </w:rPr>
            </w:pPr>
            <w:r w:rsidRPr="008C2A22">
              <w:rPr>
                <w:rFonts w:cs="Arial"/>
                <w:bCs/>
                <w:i w:val="0"/>
                <w:color w:val="002060"/>
                <w:sz w:val="18"/>
                <w:szCs w:val="18"/>
              </w:rPr>
              <w:t xml:space="preserve">The department should implement detection controls that will assist them in identiying non-compliance with SCM regulations prior to the finalisation of SCM transactions. </w:t>
            </w:r>
          </w:p>
          <w:p w:rsidR="003E6CD2" w:rsidRPr="008C2A22" w:rsidRDefault="003E6CD2" w:rsidP="005F6416">
            <w:pPr>
              <w:pStyle w:val="BodySingle"/>
              <w:numPr>
                <w:ilvl w:val="0"/>
                <w:numId w:val="25"/>
              </w:numPr>
              <w:spacing w:before="120" w:after="120"/>
              <w:ind w:left="317" w:hanging="283"/>
              <w:jc w:val="left"/>
              <w:rPr>
                <w:rFonts w:cs="Arial"/>
                <w:bCs/>
                <w:i w:val="0"/>
                <w:color w:val="002060"/>
                <w:sz w:val="18"/>
                <w:szCs w:val="18"/>
              </w:rPr>
            </w:pPr>
            <w:r w:rsidRPr="008C2A22">
              <w:rPr>
                <w:rFonts w:cs="Arial"/>
                <w:bCs/>
                <w:i w:val="0"/>
                <w:color w:val="002060"/>
                <w:sz w:val="18"/>
                <w:szCs w:val="18"/>
              </w:rPr>
              <w:t>Management should carefully evaluate and document appropriate reasons for deviations from required procurement processes</w:t>
            </w:r>
            <w:r w:rsidR="00AB10C1">
              <w:rPr>
                <w:rFonts w:cs="Arial"/>
                <w:bCs/>
                <w:i w:val="0"/>
                <w:color w:val="002060"/>
                <w:sz w:val="18"/>
                <w:szCs w:val="18"/>
              </w:rPr>
              <w:t xml:space="preserve"> and ensure adequate documentatoin is available to support the deviations</w:t>
            </w:r>
            <w:r w:rsidRPr="008C2A22">
              <w:rPr>
                <w:rFonts w:cs="Arial"/>
                <w:bCs/>
                <w:i w:val="0"/>
                <w:color w:val="002060"/>
                <w:sz w:val="18"/>
                <w:szCs w:val="18"/>
              </w:rPr>
              <w:t xml:space="preserve">. </w:t>
            </w:r>
          </w:p>
          <w:p w:rsidR="003E6CD2" w:rsidRPr="008C2A22" w:rsidRDefault="003E6CD2" w:rsidP="005F6416">
            <w:pPr>
              <w:pStyle w:val="BodySingle"/>
              <w:numPr>
                <w:ilvl w:val="0"/>
                <w:numId w:val="25"/>
              </w:numPr>
              <w:spacing w:before="120" w:after="120"/>
              <w:ind w:left="317" w:hanging="283"/>
              <w:jc w:val="left"/>
              <w:rPr>
                <w:rFonts w:cs="Arial"/>
                <w:bCs/>
                <w:i w:val="0"/>
                <w:color w:val="002060"/>
                <w:sz w:val="18"/>
                <w:szCs w:val="18"/>
              </w:rPr>
            </w:pPr>
            <w:r w:rsidRPr="008C2A22">
              <w:rPr>
                <w:rFonts w:cs="Arial"/>
                <w:bCs/>
                <w:i w:val="0"/>
                <w:color w:val="002060"/>
                <w:sz w:val="18"/>
                <w:szCs w:val="18"/>
              </w:rPr>
              <w:t xml:space="preserve">Action plans should address root causes and implementation thereof monitored to ensure prior year reported deficiencies are addressed. </w:t>
            </w:r>
          </w:p>
        </w:tc>
      </w:tr>
      <w:tr w:rsidR="00F31D5B" w:rsidRPr="00F0031A" w:rsidTr="00E03849">
        <w:trPr>
          <w:trHeight w:val="1011"/>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F31D5B" w:rsidRPr="00F44143" w:rsidRDefault="00F31D5B"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F31D5B" w:rsidRPr="00F44143" w:rsidRDefault="00F31D5B" w:rsidP="00FF4FA4">
            <w:pPr>
              <w:spacing w:after="0"/>
              <w:rPr>
                <w:rFonts w:cs="Arial"/>
                <w:color w:val="002060"/>
                <w:sz w:val="18"/>
                <w:szCs w:val="18"/>
                <w:lang w:val="en-US" w:eastAsia="en-US"/>
              </w:rPr>
            </w:pPr>
            <w:r w:rsidRPr="00F44143">
              <w:rPr>
                <w:rFonts w:cs="Arial"/>
                <w:color w:val="002060"/>
                <w:sz w:val="18"/>
                <w:szCs w:val="18"/>
                <w:lang w:val="en-US" w:eastAsia="en-US"/>
              </w:rPr>
              <w:t>AGRISETA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31D5B" w:rsidRPr="00F0031A" w:rsidRDefault="00571537" w:rsidP="00FF4FA4">
            <w:pPr>
              <w:spacing w:after="0"/>
              <w:jc w:val="center"/>
              <w:rPr>
                <w:rFonts w:cs="Arial"/>
                <w:noProof/>
                <w:color w:val="1F497D" w:themeColor="text2"/>
                <w:sz w:val="18"/>
                <w:szCs w:val="18"/>
                <w:lang w:eastAsia="en-ZA"/>
              </w:rPr>
            </w:pPr>
            <w:r w:rsidRPr="00571537">
              <w:rPr>
                <w:rFonts w:cs="Arial"/>
                <w:noProof/>
                <w:color w:val="1F497D" w:themeColor="text2"/>
                <w:sz w:val="18"/>
                <w:szCs w:val="18"/>
                <w:lang w:val="en-US" w:eastAsia="en-US"/>
              </w:rPr>
            </w:r>
            <w:r w:rsidRPr="00571537">
              <w:rPr>
                <w:rFonts w:cs="Arial"/>
                <w:noProof/>
                <w:color w:val="1F497D" w:themeColor="text2"/>
                <w:sz w:val="18"/>
                <w:szCs w:val="18"/>
                <w:lang w:val="en-US" w:eastAsia="en-US"/>
              </w:rPr>
              <w:pict>
                <v:shape id="_x0000_s1060"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31D5B" w:rsidRPr="002F1002" w:rsidRDefault="00F31D5B" w:rsidP="00BC3D88">
            <w:pPr>
              <w:spacing w:after="0"/>
              <w:jc w:val="right"/>
              <w:rPr>
                <w:rFonts w:cs="Arial"/>
                <w:color w:val="002060"/>
                <w:sz w:val="18"/>
                <w:szCs w:val="18"/>
                <w:lang w:val="en-US" w:eastAsia="en-US"/>
              </w:rPr>
            </w:pPr>
            <w:r>
              <w:rPr>
                <w:rFonts w:cs="Arial"/>
                <w:color w:val="002060"/>
                <w:sz w:val="18"/>
                <w:szCs w:val="18"/>
                <w:lang w:val="en-US" w:eastAsia="en-US"/>
              </w:rPr>
              <w:t>R</w:t>
            </w:r>
            <w:r w:rsidRPr="005A4A5C">
              <w:rPr>
                <w:rFonts w:cs="Arial"/>
                <w:color w:val="002060"/>
                <w:sz w:val="18"/>
                <w:szCs w:val="18"/>
                <w:lang w:val="en-US" w:eastAsia="en-US"/>
              </w:rPr>
              <w:t>30 948 000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31D5B" w:rsidRPr="002F1002" w:rsidRDefault="00F31D5B" w:rsidP="00BC3D88">
            <w:pPr>
              <w:spacing w:after="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31D5B" w:rsidRPr="008C2A22" w:rsidRDefault="00F31D5B" w:rsidP="00BC3D88">
            <w:pPr>
              <w:pStyle w:val="BodySingle"/>
              <w:spacing w:before="120" w:after="120"/>
              <w:ind w:left="0"/>
              <w:jc w:val="left"/>
              <w:rPr>
                <w:rFonts w:cs="Arial"/>
                <w:bCs/>
                <w:i w:val="0"/>
                <w:color w:val="002060"/>
                <w:sz w:val="18"/>
                <w:szCs w:val="18"/>
              </w:rPr>
            </w:pPr>
            <w:r w:rsidRPr="008C2A22">
              <w:rPr>
                <w:rFonts w:cs="Arial"/>
                <w:bCs/>
                <w:i w:val="0"/>
                <w:color w:val="002060"/>
                <w:sz w:val="18"/>
                <w:szCs w:val="18"/>
              </w:rPr>
              <w:t xml:space="preserve"> </w:t>
            </w:r>
            <w:r w:rsidRPr="002763D0">
              <w:rPr>
                <w:rFonts w:cs="Arial"/>
                <w:bCs/>
                <w:i w:val="0"/>
                <w:color w:val="002060"/>
                <w:sz w:val="18"/>
                <w:szCs w:val="18"/>
              </w:rPr>
              <w:t>Management did not adhere to the grant regulations as well as the discretionary grant policy to ensure that only projects that have been approved as required by the guiding regulations and policy are funded and paid</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31D5B" w:rsidRPr="008C2A22" w:rsidRDefault="00F31D5B" w:rsidP="00BC3D88">
            <w:pPr>
              <w:pStyle w:val="BodySingle"/>
              <w:spacing w:before="120" w:after="120"/>
              <w:ind w:left="0"/>
              <w:jc w:val="left"/>
              <w:rPr>
                <w:rFonts w:cs="Arial"/>
                <w:bCs/>
                <w:i w:val="0"/>
                <w:color w:val="002060"/>
                <w:sz w:val="18"/>
                <w:szCs w:val="18"/>
              </w:rPr>
            </w:pPr>
            <w:r w:rsidRPr="002763D0">
              <w:rPr>
                <w:rFonts w:cs="Arial"/>
                <w:bCs/>
                <w:i w:val="0"/>
                <w:color w:val="002060"/>
                <w:sz w:val="18"/>
                <w:szCs w:val="18"/>
              </w:rPr>
              <w:t>Effective monitoring processes that will detect noncompliance with the necessary regulations and policies relating to the approval of grants should be implemented. No grants should be paid before such monitoring processes confirm that all due processes were adequately complied with</w:t>
            </w:r>
          </w:p>
        </w:tc>
      </w:tr>
      <w:tr w:rsidR="006E7C9B" w:rsidRPr="00F0031A" w:rsidTr="00E03849">
        <w:trPr>
          <w:trHeight w:val="982"/>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6E7C9B" w:rsidRPr="00F44143" w:rsidRDefault="006E7C9B"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6E7C9B" w:rsidRPr="00F44143" w:rsidRDefault="006E7C9B" w:rsidP="002F1002">
            <w:pPr>
              <w:spacing w:before="120"/>
              <w:rPr>
                <w:rFonts w:cs="Arial"/>
                <w:color w:val="002060"/>
                <w:sz w:val="18"/>
                <w:szCs w:val="18"/>
                <w:lang w:val="en-US" w:eastAsia="en-US"/>
              </w:rPr>
            </w:pPr>
            <w:r w:rsidRPr="00F44143">
              <w:rPr>
                <w:rFonts w:cs="Arial"/>
                <w:color w:val="002060"/>
                <w:sz w:val="18"/>
                <w:szCs w:val="18"/>
                <w:lang w:val="en-US" w:eastAsia="en-US"/>
              </w:rPr>
              <w:t>BANKSETA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571537" w:rsidP="002F1002">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9"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6E7C9B" w:rsidP="0097152D">
            <w:pPr>
              <w:spacing w:before="120"/>
              <w:jc w:val="right"/>
              <w:rPr>
                <w:rFonts w:cs="Arial"/>
                <w:color w:val="002060"/>
                <w:sz w:val="18"/>
                <w:szCs w:val="18"/>
                <w:lang w:val="en-US" w:eastAsia="en-US"/>
              </w:rPr>
            </w:pPr>
            <w:r>
              <w:rPr>
                <w:rFonts w:cs="Arial"/>
                <w:color w:val="002060"/>
                <w:sz w:val="18"/>
                <w:szCs w:val="18"/>
                <w:lang w:val="en-US" w:eastAsia="en-US"/>
              </w:rPr>
              <w:t>R 100 000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6E7C9B" w:rsidP="0097152D">
            <w:pPr>
              <w:spacing w:before="120"/>
              <w:jc w:val="right"/>
              <w:rPr>
                <w:rFonts w:cs="Arial"/>
                <w:color w:val="002060"/>
                <w:sz w:val="18"/>
                <w:szCs w:val="18"/>
                <w:lang w:val="en-US" w:eastAsia="en-US"/>
              </w:rPr>
            </w:pPr>
            <w:r>
              <w:rPr>
                <w:rFonts w:cs="Arial"/>
                <w:color w:val="002060"/>
                <w:sz w:val="18"/>
                <w:szCs w:val="18"/>
                <w:lang w:val="en-US" w:eastAsia="en-US"/>
              </w:rPr>
              <w:t>R 126 000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Default="006E7C9B" w:rsidP="0097152D">
            <w:pPr>
              <w:pStyle w:val="BodySingle"/>
              <w:spacing w:before="120" w:after="120"/>
              <w:ind w:left="0"/>
              <w:jc w:val="left"/>
              <w:rPr>
                <w:rFonts w:cs="Arial"/>
                <w:bCs/>
                <w:i w:val="0"/>
                <w:color w:val="002060"/>
                <w:sz w:val="18"/>
                <w:szCs w:val="18"/>
              </w:rPr>
            </w:pPr>
            <w:r>
              <w:rPr>
                <w:rFonts w:cs="Arial"/>
                <w:bCs/>
                <w:i w:val="0"/>
                <w:color w:val="002060"/>
                <w:sz w:val="18"/>
                <w:szCs w:val="18"/>
              </w:rPr>
              <w:t xml:space="preserve">CY: </w:t>
            </w:r>
            <w:r w:rsidRPr="009A738A">
              <w:rPr>
                <w:rFonts w:cs="Arial"/>
                <w:bCs/>
                <w:i w:val="0"/>
                <w:color w:val="002060"/>
                <w:sz w:val="18"/>
                <w:szCs w:val="18"/>
              </w:rPr>
              <w:t>Deviations that were not classified as sole supplier or emergency that did not have prior written National Treasury approval</w:t>
            </w:r>
          </w:p>
          <w:p w:rsidR="006E7C9B" w:rsidRDefault="006E7C9B" w:rsidP="0097152D">
            <w:pPr>
              <w:pStyle w:val="BodySingle"/>
              <w:spacing w:before="120" w:after="120"/>
              <w:ind w:left="0"/>
              <w:jc w:val="left"/>
              <w:rPr>
                <w:rFonts w:cs="Arial"/>
                <w:bCs/>
                <w:i w:val="0"/>
                <w:color w:val="002060"/>
                <w:sz w:val="18"/>
                <w:szCs w:val="18"/>
              </w:rPr>
            </w:pPr>
          </w:p>
          <w:p w:rsidR="006E7C9B" w:rsidRPr="008C2A22" w:rsidRDefault="006E7C9B" w:rsidP="0097152D">
            <w:pPr>
              <w:pStyle w:val="BodySingle"/>
              <w:spacing w:before="120" w:after="120"/>
              <w:ind w:left="0"/>
              <w:jc w:val="left"/>
              <w:rPr>
                <w:rFonts w:cs="Arial"/>
                <w:bCs/>
                <w:i w:val="0"/>
                <w:color w:val="002060"/>
                <w:sz w:val="18"/>
                <w:szCs w:val="18"/>
              </w:rPr>
            </w:pPr>
            <w:r>
              <w:rPr>
                <w:rFonts w:cs="Arial"/>
                <w:bCs/>
                <w:i w:val="0"/>
                <w:color w:val="002060"/>
                <w:sz w:val="18"/>
                <w:szCs w:val="18"/>
              </w:rPr>
              <w:t xml:space="preserve">PY: </w:t>
            </w:r>
            <w:r w:rsidRPr="008C2A22">
              <w:rPr>
                <w:rFonts w:cs="Arial"/>
                <w:bCs/>
                <w:i w:val="0"/>
                <w:color w:val="002060"/>
                <w:sz w:val="18"/>
                <w:szCs w:val="18"/>
              </w:rPr>
              <w:t>Management did not ensure compliance with cost containment regulations as required from National Treasury</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7C9B" w:rsidRPr="008C2A22" w:rsidRDefault="006E7C9B" w:rsidP="0097152D">
            <w:pPr>
              <w:pStyle w:val="BodySingle"/>
              <w:spacing w:before="120" w:after="120"/>
              <w:ind w:left="0"/>
              <w:jc w:val="left"/>
              <w:rPr>
                <w:rFonts w:cs="Arial"/>
                <w:bCs/>
                <w:i w:val="0"/>
                <w:color w:val="002060"/>
                <w:sz w:val="18"/>
                <w:szCs w:val="18"/>
              </w:rPr>
            </w:pPr>
            <w:r w:rsidRPr="008C2A22">
              <w:rPr>
                <w:rFonts w:cs="Arial"/>
                <w:bCs/>
                <w:i w:val="0"/>
                <w:color w:val="002060"/>
                <w:sz w:val="18"/>
                <w:szCs w:val="18"/>
              </w:rPr>
              <w:t>N/A</w:t>
            </w:r>
          </w:p>
        </w:tc>
      </w:tr>
      <w:tr w:rsidR="006E7C9B" w:rsidRPr="002F1002"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6E7C9B" w:rsidRPr="00F44143" w:rsidRDefault="006E7C9B"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6E7C9B" w:rsidRPr="00F44143" w:rsidRDefault="006E7C9B" w:rsidP="002F1002">
            <w:pPr>
              <w:spacing w:before="120"/>
              <w:rPr>
                <w:rFonts w:cs="Arial"/>
                <w:color w:val="002060"/>
                <w:sz w:val="18"/>
                <w:szCs w:val="18"/>
                <w:lang w:val="en-US" w:eastAsia="en-US"/>
              </w:rPr>
            </w:pPr>
            <w:r w:rsidRPr="00F44143">
              <w:rPr>
                <w:rFonts w:cs="Arial"/>
                <w:color w:val="002060"/>
                <w:sz w:val="18"/>
                <w:szCs w:val="18"/>
                <w:lang w:val="en-US" w:eastAsia="en-US"/>
              </w:rPr>
              <w:t>CATHSSETA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571537" w:rsidP="002F1002">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58"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8453C5" w:rsidP="0097152D">
            <w:pPr>
              <w:spacing w:before="120"/>
              <w:jc w:val="right"/>
              <w:rPr>
                <w:rFonts w:cs="Arial"/>
                <w:color w:val="002060"/>
                <w:sz w:val="18"/>
                <w:szCs w:val="18"/>
                <w:lang w:val="en-US" w:eastAsia="en-US"/>
              </w:rPr>
            </w:pPr>
            <w:r>
              <w:rPr>
                <w:rFonts w:cs="Arial"/>
                <w:color w:val="002060"/>
                <w:sz w:val="18"/>
                <w:szCs w:val="18"/>
                <w:lang w:val="en-US" w:eastAsia="en-US"/>
              </w:rPr>
              <w:t>R 43 487</w:t>
            </w:r>
            <w:r w:rsidR="006E7C9B">
              <w:rPr>
                <w:rFonts w:cs="Arial"/>
                <w:color w:val="002060"/>
                <w:sz w:val="18"/>
                <w:szCs w:val="18"/>
                <w:lang w:val="en-US" w:eastAsia="en-US"/>
              </w:rPr>
              <w:t xml:space="preserve"> 000 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6E7C9B" w:rsidP="0097152D">
            <w:pPr>
              <w:spacing w:before="120"/>
              <w:jc w:val="right"/>
              <w:rPr>
                <w:rFonts w:cs="Arial"/>
                <w:color w:val="002060"/>
                <w:sz w:val="18"/>
                <w:szCs w:val="18"/>
                <w:lang w:val="en-US" w:eastAsia="en-US"/>
              </w:rPr>
            </w:pPr>
            <w:r>
              <w:rPr>
                <w:rFonts w:cs="Arial"/>
                <w:color w:val="002060"/>
                <w:sz w:val="18"/>
                <w:szCs w:val="18"/>
                <w:lang w:val="en-US" w:eastAsia="en-US"/>
              </w:rPr>
              <w:t> R 35 145 000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E7C9B" w:rsidRPr="00FF0374" w:rsidRDefault="006E7C9B" w:rsidP="0097152D">
            <w:pPr>
              <w:pStyle w:val="BodySingle"/>
              <w:spacing w:before="120" w:after="120"/>
              <w:ind w:left="34"/>
              <w:jc w:val="left"/>
              <w:rPr>
                <w:rFonts w:cs="Arial"/>
                <w:b/>
                <w:bCs/>
                <w:i w:val="0"/>
                <w:color w:val="002060"/>
                <w:sz w:val="18"/>
                <w:szCs w:val="18"/>
              </w:rPr>
            </w:pPr>
            <w:r w:rsidRPr="00FF0374">
              <w:rPr>
                <w:rFonts w:cs="Arial"/>
                <w:b/>
                <w:bCs/>
                <w:i w:val="0"/>
                <w:color w:val="002060"/>
                <w:sz w:val="18"/>
                <w:szCs w:val="18"/>
              </w:rPr>
              <w:t>PY</w:t>
            </w:r>
          </w:p>
          <w:p w:rsidR="006E7C9B" w:rsidRPr="008C2A22" w:rsidRDefault="006E7C9B" w:rsidP="005F6416">
            <w:pPr>
              <w:pStyle w:val="BodySingle"/>
              <w:numPr>
                <w:ilvl w:val="0"/>
                <w:numId w:val="25"/>
              </w:numPr>
              <w:spacing w:before="120" w:after="120"/>
              <w:ind w:left="317" w:hanging="283"/>
              <w:jc w:val="left"/>
              <w:rPr>
                <w:rFonts w:cs="Arial"/>
                <w:bCs/>
                <w:i w:val="0"/>
                <w:color w:val="002060"/>
                <w:sz w:val="18"/>
                <w:szCs w:val="18"/>
              </w:rPr>
            </w:pPr>
            <w:r w:rsidRPr="008C2A22">
              <w:rPr>
                <w:rFonts w:cs="Arial"/>
                <w:bCs/>
                <w:i w:val="0"/>
                <w:color w:val="002060"/>
                <w:sz w:val="18"/>
                <w:szCs w:val="18"/>
              </w:rPr>
              <w:t xml:space="preserve">Officials responsible for supply chain management do not understand the processes that need to be followed to meet the requirements of National Treasury regulations. </w:t>
            </w:r>
          </w:p>
          <w:p w:rsidR="006E7C9B" w:rsidRDefault="006E7C9B" w:rsidP="005F6416">
            <w:pPr>
              <w:pStyle w:val="BodySingle"/>
              <w:numPr>
                <w:ilvl w:val="0"/>
                <w:numId w:val="25"/>
              </w:numPr>
              <w:spacing w:before="120" w:after="120"/>
              <w:ind w:left="317" w:hanging="283"/>
              <w:jc w:val="left"/>
              <w:rPr>
                <w:rFonts w:cs="Arial"/>
                <w:bCs/>
                <w:i w:val="0"/>
                <w:color w:val="002060"/>
                <w:sz w:val="18"/>
                <w:szCs w:val="18"/>
              </w:rPr>
            </w:pPr>
            <w:r w:rsidRPr="008C2A22">
              <w:rPr>
                <w:rFonts w:cs="Arial"/>
                <w:bCs/>
                <w:i w:val="0"/>
                <w:color w:val="002060"/>
                <w:sz w:val="18"/>
                <w:szCs w:val="18"/>
              </w:rPr>
              <w:t>Action plans to address internal control deficiencies identified by internal and external auditors could not be effectively implemented due high staff turnover.</w:t>
            </w:r>
          </w:p>
          <w:p w:rsidR="006E7C9B" w:rsidRDefault="006E7C9B" w:rsidP="006E7C9B">
            <w:pPr>
              <w:pStyle w:val="BodySingle"/>
              <w:spacing w:before="120" w:after="120"/>
              <w:ind w:left="34"/>
              <w:jc w:val="left"/>
              <w:rPr>
                <w:rFonts w:cs="Arial"/>
                <w:b/>
                <w:bCs/>
                <w:i w:val="0"/>
                <w:color w:val="002060"/>
                <w:sz w:val="18"/>
                <w:szCs w:val="18"/>
              </w:rPr>
            </w:pPr>
            <w:r w:rsidRPr="006E7C9B">
              <w:rPr>
                <w:rFonts w:cs="Arial"/>
                <w:b/>
                <w:bCs/>
                <w:i w:val="0"/>
                <w:color w:val="002060"/>
                <w:sz w:val="18"/>
                <w:szCs w:val="18"/>
              </w:rPr>
              <w:t>CY</w:t>
            </w:r>
          </w:p>
          <w:p w:rsidR="006E7C9B" w:rsidRPr="006E7C9B" w:rsidRDefault="006E7C9B" w:rsidP="006E7C9B">
            <w:pPr>
              <w:pStyle w:val="BodySingle"/>
              <w:spacing w:before="120" w:after="120"/>
              <w:ind w:left="34"/>
              <w:jc w:val="left"/>
              <w:rPr>
                <w:rFonts w:cs="Arial"/>
                <w:bCs/>
                <w:i w:val="0"/>
                <w:color w:val="002060"/>
                <w:sz w:val="18"/>
                <w:szCs w:val="18"/>
              </w:rPr>
            </w:pPr>
            <w:r>
              <w:rPr>
                <w:rFonts w:cs="Arial"/>
                <w:bCs/>
                <w:i w:val="0"/>
                <w:color w:val="002060"/>
                <w:sz w:val="18"/>
                <w:szCs w:val="18"/>
              </w:rPr>
              <w:t>Current year expenditure was identified by management</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7C9B" w:rsidRDefault="006E7C9B" w:rsidP="0097152D">
            <w:pPr>
              <w:pStyle w:val="BodySingle"/>
              <w:spacing w:before="120" w:after="120"/>
              <w:ind w:left="34"/>
              <w:jc w:val="left"/>
              <w:rPr>
                <w:rFonts w:cs="Arial"/>
                <w:bCs/>
                <w:i w:val="0"/>
                <w:color w:val="002060"/>
                <w:sz w:val="18"/>
                <w:szCs w:val="18"/>
              </w:rPr>
            </w:pPr>
          </w:p>
          <w:p w:rsidR="006E7C9B" w:rsidRPr="008C2A22" w:rsidRDefault="006E7C9B" w:rsidP="005F6416">
            <w:pPr>
              <w:pStyle w:val="BodySingle"/>
              <w:numPr>
                <w:ilvl w:val="0"/>
                <w:numId w:val="25"/>
              </w:numPr>
              <w:spacing w:before="120" w:after="120"/>
              <w:ind w:left="317" w:hanging="283"/>
              <w:jc w:val="left"/>
              <w:rPr>
                <w:rFonts w:cs="Arial"/>
                <w:bCs/>
                <w:i w:val="0"/>
                <w:color w:val="002060"/>
                <w:sz w:val="18"/>
                <w:szCs w:val="18"/>
              </w:rPr>
            </w:pPr>
            <w:r w:rsidRPr="008C2A22">
              <w:rPr>
                <w:rFonts w:cs="Arial"/>
                <w:bCs/>
                <w:i w:val="0"/>
                <w:color w:val="002060"/>
                <w:sz w:val="18"/>
                <w:szCs w:val="18"/>
              </w:rPr>
              <w:t xml:space="preserve">Management should ensure that key management positions are filled with individuals who have appropriate and sufficient skills. </w:t>
            </w:r>
          </w:p>
          <w:p w:rsidR="006E7C9B" w:rsidRPr="008C2A22" w:rsidRDefault="006E7C9B" w:rsidP="005F6416">
            <w:pPr>
              <w:pStyle w:val="BodySingle"/>
              <w:numPr>
                <w:ilvl w:val="0"/>
                <w:numId w:val="25"/>
              </w:numPr>
              <w:spacing w:before="120" w:after="120"/>
              <w:ind w:left="317" w:hanging="283"/>
              <w:jc w:val="left"/>
              <w:rPr>
                <w:rFonts w:cs="Arial"/>
                <w:bCs/>
                <w:i w:val="0"/>
                <w:color w:val="002060"/>
                <w:sz w:val="18"/>
                <w:szCs w:val="18"/>
              </w:rPr>
            </w:pPr>
            <w:r w:rsidRPr="008C2A22">
              <w:rPr>
                <w:rFonts w:cs="Arial"/>
                <w:bCs/>
                <w:i w:val="0"/>
                <w:color w:val="002060"/>
                <w:sz w:val="18"/>
                <w:szCs w:val="18"/>
              </w:rPr>
              <w:t>Key officials responsible for supply chain management should keep abreast of changes and new developments relating to National Treasury regulations. Training on these changes should be rolled out to all staff members responsible for supply chain management.</w:t>
            </w:r>
          </w:p>
        </w:tc>
      </w:tr>
    </w:tbl>
    <w:p w:rsidR="00892AEC" w:rsidRDefault="00892AEC">
      <w:r>
        <w:br w:type="page"/>
      </w:r>
    </w:p>
    <w:tbl>
      <w:tblPr>
        <w:tblW w:w="13891" w:type="dxa"/>
        <w:tblInd w:w="108" w:type="dxa"/>
        <w:tblLayout w:type="fixed"/>
        <w:tblLook w:val="04A0"/>
      </w:tblPr>
      <w:tblGrid>
        <w:gridCol w:w="616"/>
        <w:gridCol w:w="1792"/>
        <w:gridCol w:w="998"/>
        <w:gridCol w:w="1697"/>
        <w:gridCol w:w="1843"/>
        <w:gridCol w:w="3260"/>
        <w:gridCol w:w="3685"/>
      </w:tblGrid>
      <w:tr w:rsidR="006E7C9B" w:rsidRPr="002F1002"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6E7C9B" w:rsidRDefault="006E7C9B"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6E7C9B" w:rsidRPr="006E7C9B" w:rsidRDefault="006E7C9B" w:rsidP="0097152D">
            <w:pPr>
              <w:spacing w:before="120"/>
              <w:rPr>
                <w:rFonts w:cs="Arial"/>
                <w:bCs/>
                <w:noProof/>
                <w:color w:val="002060"/>
                <w:sz w:val="18"/>
                <w:szCs w:val="18"/>
                <w:lang w:val="en-US" w:eastAsia="en-US"/>
              </w:rPr>
            </w:pPr>
            <w:r w:rsidRPr="006E7C9B">
              <w:rPr>
                <w:rFonts w:cs="Arial"/>
                <w:bCs/>
                <w:noProof/>
                <w:color w:val="002060"/>
                <w:sz w:val="18"/>
                <w:szCs w:val="18"/>
                <w:lang w:val="en-US" w:eastAsia="en-US"/>
              </w:rPr>
              <w:t>ETDP</w:t>
            </w:r>
            <w:r>
              <w:rPr>
                <w:rFonts w:cs="Arial"/>
                <w:bCs/>
                <w:noProof/>
                <w:color w:val="002060"/>
                <w:sz w:val="18"/>
                <w:szCs w:val="18"/>
                <w:lang w:val="en-US" w:eastAsia="en-US"/>
              </w:rPr>
              <w:t>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6E7C9B" w:rsidRDefault="00571537" w:rsidP="0097152D">
            <w:pPr>
              <w:spacing w:before="120"/>
              <w:jc w:val="center"/>
              <w:rPr>
                <w:rFonts w:cs="Arial"/>
                <w:bCs/>
                <w:noProof/>
                <w:color w:val="002060"/>
                <w:sz w:val="18"/>
                <w:szCs w:val="18"/>
                <w:lang w:val="en-US" w:eastAsia="en-US"/>
              </w:rPr>
            </w:pPr>
            <w:r w:rsidRPr="00571537">
              <w:rPr>
                <w:rFonts w:cs="Arial"/>
                <w:noProof/>
                <w:color w:val="002060"/>
                <w:sz w:val="18"/>
                <w:szCs w:val="18"/>
                <w:lang w:val="en-US" w:eastAsia="en-US"/>
              </w:rPr>
            </w:r>
            <w:r w:rsidRPr="00571537">
              <w:rPr>
                <w:rFonts w:cs="Arial"/>
                <w:noProof/>
                <w:color w:val="002060"/>
                <w:sz w:val="18"/>
                <w:szCs w:val="18"/>
                <w:lang w:val="en-US" w:eastAsia="en-US"/>
              </w:rPr>
              <w:pict>
                <v:shape id="_x0000_s1057"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6E7C9B" w:rsidRDefault="006E7C9B" w:rsidP="0097152D">
            <w:pPr>
              <w:spacing w:before="120"/>
              <w:jc w:val="right"/>
              <w:rPr>
                <w:rFonts w:cs="Arial"/>
                <w:bCs/>
                <w:noProof/>
                <w:color w:val="002060"/>
                <w:sz w:val="18"/>
                <w:szCs w:val="18"/>
                <w:lang w:val="en-US" w:eastAsia="en-US"/>
              </w:rPr>
            </w:pPr>
            <w:r w:rsidRPr="006E7C9B">
              <w:rPr>
                <w:rFonts w:cs="Arial"/>
                <w:bCs/>
                <w:noProof/>
                <w:color w:val="002060"/>
                <w:sz w:val="18"/>
                <w:szCs w:val="18"/>
                <w:lang w:val="en-US" w:eastAsia="en-US"/>
              </w:rPr>
              <w:t>R1 348000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6E7C9B" w:rsidRDefault="006E7C9B" w:rsidP="0097152D">
            <w:pPr>
              <w:spacing w:before="120"/>
              <w:jc w:val="right"/>
              <w:rPr>
                <w:rFonts w:cs="Arial"/>
                <w:bCs/>
                <w:noProof/>
                <w:color w:val="002060"/>
                <w:sz w:val="18"/>
                <w:szCs w:val="18"/>
                <w:lang w:val="en-US" w:eastAsia="en-US"/>
              </w:rPr>
            </w:pPr>
            <w:r>
              <w:rPr>
                <w:rFonts w:cs="Arial"/>
                <w:color w:val="002060"/>
                <w:sz w:val="18"/>
                <w:szCs w:val="18"/>
                <w:lang w:val="en-US" w:eastAsia="en-US"/>
              </w:rPr>
              <w:t>R 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E7C9B" w:rsidRPr="006E7C9B" w:rsidRDefault="006E7C9B" w:rsidP="0097152D">
            <w:pPr>
              <w:autoSpaceDE w:val="0"/>
              <w:autoSpaceDN w:val="0"/>
              <w:adjustRightInd w:val="0"/>
              <w:spacing w:after="0"/>
              <w:rPr>
                <w:rFonts w:cs="Arial"/>
                <w:bCs/>
                <w:noProof/>
                <w:color w:val="002060"/>
                <w:sz w:val="18"/>
                <w:szCs w:val="18"/>
                <w:lang w:val="en-US" w:eastAsia="en-US"/>
              </w:rPr>
            </w:pPr>
          </w:p>
          <w:p w:rsidR="006E7C9B" w:rsidRPr="006E7C9B" w:rsidRDefault="006E7C9B" w:rsidP="0097152D">
            <w:pPr>
              <w:autoSpaceDE w:val="0"/>
              <w:autoSpaceDN w:val="0"/>
              <w:adjustRightInd w:val="0"/>
              <w:spacing w:after="0"/>
              <w:rPr>
                <w:rFonts w:cs="Arial"/>
                <w:bCs/>
                <w:noProof/>
                <w:color w:val="002060"/>
                <w:sz w:val="18"/>
                <w:szCs w:val="18"/>
                <w:lang w:val="en-US" w:eastAsia="en-US"/>
              </w:rPr>
            </w:pPr>
            <w:r w:rsidRPr="006E7C9B">
              <w:rPr>
                <w:rFonts w:cs="Arial"/>
                <w:bCs/>
                <w:noProof/>
                <w:color w:val="002060"/>
                <w:sz w:val="18"/>
                <w:szCs w:val="18"/>
                <w:lang w:val="en-US" w:eastAsia="en-US"/>
              </w:rPr>
              <w:t xml:space="preserve">CY: Lack of effective prevention and detection are inadequate monitoring of compliance with laws and regulations. </w:t>
            </w:r>
          </w:p>
          <w:p w:rsidR="006E7C9B" w:rsidRPr="006E7C9B" w:rsidRDefault="006E7C9B" w:rsidP="0097152D">
            <w:pPr>
              <w:pStyle w:val="BodySingle"/>
              <w:spacing w:before="120" w:after="120"/>
              <w:ind w:left="34"/>
              <w:jc w:val="left"/>
              <w:rPr>
                <w:rFonts w:cs="Arial"/>
                <w:bCs/>
                <w:i w:val="0"/>
                <w:color w:val="002060"/>
                <w:sz w:val="18"/>
                <w:szCs w:val="18"/>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7C9B" w:rsidRPr="006E7C9B" w:rsidRDefault="006E7C9B" w:rsidP="0097152D">
            <w:pPr>
              <w:autoSpaceDE w:val="0"/>
              <w:autoSpaceDN w:val="0"/>
              <w:adjustRightInd w:val="0"/>
              <w:spacing w:after="0"/>
              <w:rPr>
                <w:rFonts w:cs="Arial"/>
                <w:bCs/>
                <w:noProof/>
                <w:color w:val="002060"/>
                <w:sz w:val="18"/>
                <w:szCs w:val="18"/>
                <w:lang w:val="en-US" w:eastAsia="en-US"/>
              </w:rPr>
            </w:pPr>
          </w:p>
          <w:p w:rsidR="006E7C9B" w:rsidRPr="006E7C9B" w:rsidRDefault="006E7C9B" w:rsidP="0097152D">
            <w:pPr>
              <w:autoSpaceDE w:val="0"/>
              <w:autoSpaceDN w:val="0"/>
              <w:adjustRightInd w:val="0"/>
              <w:spacing w:after="0"/>
              <w:rPr>
                <w:rFonts w:cs="Arial"/>
                <w:bCs/>
                <w:noProof/>
                <w:color w:val="002060"/>
                <w:sz w:val="18"/>
                <w:szCs w:val="18"/>
                <w:lang w:val="en-US" w:eastAsia="en-US"/>
              </w:rPr>
            </w:pPr>
            <w:r w:rsidRPr="006E7C9B">
              <w:rPr>
                <w:rFonts w:cs="Arial"/>
                <w:bCs/>
                <w:noProof/>
                <w:color w:val="002060"/>
                <w:sz w:val="18"/>
                <w:szCs w:val="18"/>
                <w:lang w:val="en-US" w:eastAsia="en-US"/>
              </w:rPr>
              <w:t xml:space="preserve">Management has not adequately reviewed and monitored compliance with regards to ensuring that deviations approvals are for suppliers with valid tax clearance certificates. </w:t>
            </w:r>
          </w:p>
          <w:p w:rsidR="006E7C9B" w:rsidRDefault="006E7C9B" w:rsidP="0097152D">
            <w:pPr>
              <w:pStyle w:val="BodySingle"/>
              <w:spacing w:before="120" w:after="120"/>
              <w:ind w:left="34"/>
              <w:jc w:val="left"/>
              <w:rPr>
                <w:rFonts w:cs="Arial"/>
                <w:bCs/>
                <w:i w:val="0"/>
                <w:color w:val="002060"/>
                <w:sz w:val="18"/>
                <w:szCs w:val="18"/>
              </w:rPr>
            </w:pPr>
          </w:p>
        </w:tc>
      </w:tr>
      <w:tr w:rsidR="006E7C9B" w:rsidRPr="002F1002"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6E7C9B" w:rsidRPr="00F44143" w:rsidRDefault="006E7C9B"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6E7C9B" w:rsidRPr="00F44143" w:rsidRDefault="006E7C9B" w:rsidP="002F1002">
            <w:pPr>
              <w:spacing w:before="120"/>
              <w:rPr>
                <w:rFonts w:cs="Arial"/>
                <w:color w:val="002060"/>
                <w:sz w:val="18"/>
                <w:szCs w:val="18"/>
                <w:lang w:val="en-US" w:eastAsia="en-US"/>
              </w:rPr>
            </w:pPr>
            <w:r w:rsidRPr="00F44143">
              <w:rPr>
                <w:rFonts w:cs="Arial"/>
                <w:color w:val="002060"/>
                <w:sz w:val="18"/>
                <w:szCs w:val="18"/>
                <w:lang w:val="en-US" w:eastAsia="en-US"/>
              </w:rPr>
              <w:t>EWSETA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571537" w:rsidP="002F1002">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56"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6E7C9B" w:rsidP="0097152D">
            <w:pPr>
              <w:spacing w:before="120"/>
              <w:jc w:val="right"/>
              <w:rPr>
                <w:rFonts w:cs="Arial"/>
                <w:color w:val="002060"/>
                <w:sz w:val="18"/>
                <w:szCs w:val="18"/>
                <w:lang w:val="en-US" w:eastAsia="en-US"/>
              </w:rPr>
            </w:pPr>
            <w:r>
              <w:rPr>
                <w:rFonts w:cs="Arial"/>
                <w:color w:val="002060"/>
                <w:sz w:val="18"/>
                <w:szCs w:val="18"/>
                <w:lang w:val="en-US" w:eastAsia="en-US"/>
              </w:rPr>
              <w:t>R290 000 000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6E7C9B" w:rsidP="0097152D">
            <w:pPr>
              <w:spacing w:before="120"/>
              <w:jc w:val="right"/>
              <w:rPr>
                <w:rFonts w:cs="Arial"/>
                <w:color w:val="002060"/>
                <w:sz w:val="18"/>
                <w:szCs w:val="18"/>
                <w:lang w:val="en-US" w:eastAsia="en-US"/>
              </w:rPr>
            </w:pPr>
            <w:r w:rsidRPr="002F1002">
              <w:rPr>
                <w:rFonts w:cs="Arial"/>
                <w:color w:val="002060"/>
                <w:sz w:val="18"/>
                <w:szCs w:val="18"/>
                <w:lang w:val="en-US" w:eastAsia="en-US"/>
              </w:rPr>
              <w:t>R29 693</w:t>
            </w:r>
            <w:r>
              <w:rPr>
                <w:rFonts w:cs="Arial"/>
                <w:color w:val="002060"/>
                <w:sz w:val="18"/>
                <w:szCs w:val="18"/>
                <w:lang w:val="en-US" w:eastAsia="en-US"/>
              </w:rPr>
              <w:t> </w:t>
            </w:r>
            <w:r w:rsidRPr="002F1002">
              <w:rPr>
                <w:rFonts w:cs="Arial"/>
                <w:color w:val="002060"/>
                <w:sz w:val="18"/>
                <w:szCs w:val="18"/>
                <w:lang w:val="en-US" w:eastAsia="en-US"/>
              </w:rPr>
              <w:t>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E7C9B" w:rsidRDefault="006E7C9B" w:rsidP="0097152D">
            <w:pPr>
              <w:pStyle w:val="BodySingle"/>
              <w:spacing w:before="120" w:after="120"/>
              <w:ind w:left="0"/>
              <w:jc w:val="left"/>
              <w:rPr>
                <w:rFonts w:cs="Arial"/>
                <w:bCs/>
                <w:i w:val="0"/>
                <w:color w:val="002060"/>
                <w:sz w:val="18"/>
                <w:szCs w:val="18"/>
              </w:rPr>
            </w:pPr>
            <w:r>
              <w:rPr>
                <w:rFonts w:cs="Arial"/>
                <w:bCs/>
                <w:i w:val="0"/>
                <w:color w:val="002060"/>
                <w:sz w:val="18"/>
                <w:szCs w:val="18"/>
              </w:rPr>
              <w:t xml:space="preserve">CY: </w:t>
            </w:r>
            <w:r w:rsidRPr="006E7C9B">
              <w:rPr>
                <w:rFonts w:cs="Arial"/>
                <w:bCs/>
                <w:i w:val="0"/>
                <w:color w:val="002060"/>
                <w:sz w:val="18"/>
                <w:szCs w:val="18"/>
              </w:rPr>
              <w:t>Exceeding quotation threshold</w:t>
            </w:r>
          </w:p>
          <w:p w:rsidR="006E7C9B" w:rsidRPr="008C2A22" w:rsidRDefault="006E7C9B" w:rsidP="0097152D">
            <w:pPr>
              <w:pStyle w:val="BodySingle"/>
              <w:spacing w:before="120" w:after="120"/>
              <w:ind w:left="0"/>
              <w:jc w:val="left"/>
              <w:rPr>
                <w:rFonts w:cs="Arial"/>
                <w:bCs/>
                <w:i w:val="0"/>
                <w:color w:val="002060"/>
                <w:sz w:val="18"/>
                <w:szCs w:val="18"/>
              </w:rPr>
            </w:pPr>
            <w:r>
              <w:rPr>
                <w:rFonts w:cs="Arial"/>
                <w:bCs/>
                <w:i w:val="0"/>
                <w:color w:val="002060"/>
                <w:sz w:val="18"/>
                <w:szCs w:val="18"/>
              </w:rPr>
              <w:t xml:space="preserve">PY: </w:t>
            </w:r>
            <w:r w:rsidRPr="008C2A22">
              <w:rPr>
                <w:rFonts w:cs="Arial"/>
                <w:bCs/>
                <w:i w:val="0"/>
                <w:color w:val="002060"/>
                <w:sz w:val="18"/>
                <w:szCs w:val="18"/>
              </w:rPr>
              <w:t>Overspending on the 10.5% administration expenditure as per the Skills Development Regulations.</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7C9B" w:rsidRPr="008C2A22" w:rsidRDefault="006E7C9B" w:rsidP="0097152D">
            <w:pPr>
              <w:pStyle w:val="BodySingle"/>
              <w:spacing w:before="120" w:after="120"/>
              <w:ind w:left="0"/>
              <w:jc w:val="left"/>
              <w:rPr>
                <w:rFonts w:cs="Arial"/>
                <w:bCs/>
                <w:i w:val="0"/>
                <w:color w:val="002060"/>
                <w:sz w:val="18"/>
                <w:szCs w:val="18"/>
              </w:rPr>
            </w:pPr>
            <w:r w:rsidRPr="008C2A22">
              <w:rPr>
                <w:rFonts w:cs="Arial"/>
                <w:bCs/>
                <w:i w:val="0"/>
                <w:color w:val="002060"/>
                <w:sz w:val="18"/>
                <w:szCs w:val="18"/>
              </w:rPr>
              <w:t>Management should monitor processes and controls currently in place to ensure that the spending on administration expense is being monitored in order to avoid irregular expenditure being incurred.</w:t>
            </w:r>
          </w:p>
        </w:tc>
      </w:tr>
      <w:tr w:rsidR="006E7C9B" w:rsidRPr="00F0031A"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6E7C9B" w:rsidRPr="00F44143" w:rsidRDefault="006E7C9B"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6E7C9B" w:rsidRPr="00F44143" w:rsidRDefault="006E7C9B" w:rsidP="00997E9F">
            <w:pPr>
              <w:spacing w:before="120"/>
              <w:rPr>
                <w:rFonts w:cs="Arial"/>
                <w:color w:val="002060"/>
                <w:sz w:val="18"/>
                <w:szCs w:val="18"/>
                <w:lang w:val="en-US" w:eastAsia="en-US"/>
              </w:rPr>
            </w:pPr>
            <w:r w:rsidRPr="00F44143">
              <w:rPr>
                <w:rFonts w:cs="Arial"/>
                <w:color w:val="002060"/>
                <w:sz w:val="18"/>
                <w:szCs w:val="18"/>
                <w:lang w:val="en-US" w:eastAsia="en-US"/>
              </w:rPr>
              <w:t>FP&amp;M 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571537" w:rsidP="00997E9F">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55"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6E7C9B" w:rsidP="00BC3D88">
            <w:pPr>
              <w:spacing w:before="120"/>
              <w:jc w:val="right"/>
              <w:rPr>
                <w:rFonts w:cs="Arial"/>
                <w:color w:val="002060"/>
                <w:sz w:val="18"/>
                <w:szCs w:val="18"/>
                <w:lang w:val="en-US" w:eastAsia="en-US"/>
              </w:rPr>
            </w:pPr>
            <w:r>
              <w:rPr>
                <w:rFonts w:cs="Arial"/>
                <w:color w:val="002060"/>
                <w:sz w:val="18"/>
                <w:szCs w:val="18"/>
                <w:lang w:val="en-US" w:eastAsia="en-US"/>
              </w:rPr>
              <w:t xml:space="preserve">R 1 </w:t>
            </w:r>
            <w:r w:rsidRPr="002763D0">
              <w:rPr>
                <w:rFonts w:cs="Arial"/>
                <w:color w:val="002060"/>
                <w:sz w:val="18"/>
                <w:szCs w:val="18"/>
                <w:lang w:val="en-US" w:eastAsia="en-US"/>
              </w:rPr>
              <w:t>204</w:t>
            </w:r>
            <w:r>
              <w:rPr>
                <w:rFonts w:cs="Arial"/>
                <w:color w:val="002060"/>
                <w:sz w:val="18"/>
                <w:szCs w:val="18"/>
                <w:lang w:val="en-US" w:eastAsia="en-US"/>
              </w:rPr>
              <w:t xml:space="preserve">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6E7C9B" w:rsidP="00BC3D88">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818 000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8C2A22" w:rsidRDefault="006E7C9B" w:rsidP="00BC3D88">
            <w:pPr>
              <w:pStyle w:val="BodySingle"/>
              <w:spacing w:before="120" w:after="120"/>
              <w:ind w:left="0"/>
              <w:jc w:val="left"/>
              <w:rPr>
                <w:rFonts w:cs="Arial"/>
                <w:bCs/>
                <w:i w:val="0"/>
                <w:color w:val="002060"/>
                <w:sz w:val="18"/>
                <w:szCs w:val="18"/>
              </w:rPr>
            </w:pPr>
            <w:r w:rsidRPr="008C2A22">
              <w:rPr>
                <w:rFonts w:cs="Arial"/>
                <w:bCs/>
                <w:i w:val="0"/>
                <w:color w:val="002060"/>
                <w:sz w:val="18"/>
                <w:szCs w:val="18"/>
              </w:rPr>
              <w:t>Non-compliance with SCM processes. Management did not adhere to all procurement and National Treasury Regulations when procuring goods and services.</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7C9B" w:rsidRPr="008C2A22" w:rsidRDefault="006E7C9B" w:rsidP="00BC3D88">
            <w:pPr>
              <w:pStyle w:val="BodySingle"/>
              <w:spacing w:before="120" w:after="120"/>
              <w:ind w:left="0"/>
              <w:jc w:val="left"/>
              <w:rPr>
                <w:rFonts w:cs="Arial"/>
                <w:bCs/>
                <w:i w:val="0"/>
                <w:color w:val="002060"/>
                <w:sz w:val="18"/>
                <w:szCs w:val="18"/>
              </w:rPr>
            </w:pPr>
            <w:r w:rsidRPr="008C2A22">
              <w:rPr>
                <w:rFonts w:cs="Arial"/>
                <w:bCs/>
                <w:i w:val="0"/>
                <w:color w:val="002060"/>
                <w:sz w:val="18"/>
                <w:szCs w:val="18"/>
              </w:rPr>
              <w:t>Management should implement monitoring controls to ensure that SCM processes have been adhered to prior to concluding the procurement.</w:t>
            </w:r>
          </w:p>
        </w:tc>
      </w:tr>
      <w:tr w:rsidR="006E7C9B" w:rsidRPr="00877BE4" w:rsidTr="008C2A22">
        <w:trPr>
          <w:trHeight w:val="103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6E7C9B" w:rsidRPr="002F1002" w:rsidRDefault="006E7C9B"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6E7C9B" w:rsidRPr="00BA3165" w:rsidRDefault="006E7C9B" w:rsidP="000F40DF">
            <w:pPr>
              <w:spacing w:before="120"/>
              <w:rPr>
                <w:rFonts w:cs="Arial"/>
                <w:color w:val="002060"/>
                <w:sz w:val="18"/>
                <w:szCs w:val="18"/>
                <w:lang w:val="en-US" w:eastAsia="en-US"/>
              </w:rPr>
            </w:pPr>
            <w:r w:rsidRPr="00BA3165">
              <w:rPr>
                <w:rFonts w:cs="Arial"/>
                <w:color w:val="002060"/>
                <w:sz w:val="18"/>
                <w:szCs w:val="18"/>
                <w:lang w:val="en-US" w:eastAsia="en-US"/>
              </w:rPr>
              <w:t>FASSET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571537" w:rsidP="0097152D">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54"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6E7C9B" w:rsidRDefault="006E7C9B" w:rsidP="0097152D">
            <w:pPr>
              <w:spacing w:before="120"/>
              <w:jc w:val="right"/>
              <w:rPr>
                <w:rFonts w:cs="Arial"/>
                <w:bCs/>
                <w:noProof/>
                <w:color w:val="002060"/>
                <w:sz w:val="18"/>
                <w:szCs w:val="18"/>
                <w:lang w:val="en-US" w:eastAsia="en-US"/>
              </w:rPr>
            </w:pPr>
            <w:r w:rsidRPr="006E7C9B">
              <w:rPr>
                <w:rFonts w:cs="Arial"/>
                <w:bCs/>
                <w:noProof/>
                <w:color w:val="002060"/>
                <w:sz w:val="18"/>
                <w:szCs w:val="18"/>
                <w:lang w:val="en-US" w:eastAsia="en-US"/>
              </w:rPr>
              <w:t>R 6 300 000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6E7C9B" w:rsidRDefault="006E7C9B" w:rsidP="0097152D">
            <w:pPr>
              <w:spacing w:before="120"/>
              <w:jc w:val="right"/>
              <w:rPr>
                <w:rFonts w:cs="Arial"/>
                <w:bCs/>
                <w:noProof/>
                <w:color w:val="002060"/>
                <w:sz w:val="18"/>
                <w:szCs w:val="18"/>
                <w:lang w:val="en-US" w:eastAsia="en-US"/>
              </w:rPr>
            </w:pPr>
            <w:r w:rsidRPr="006E7C9B">
              <w:rPr>
                <w:rFonts w:cs="Arial"/>
                <w:bCs/>
                <w:noProof/>
                <w:color w:val="002060"/>
                <w:sz w:val="18"/>
                <w:szCs w:val="18"/>
                <w:lang w:val="en-US" w:eastAsia="en-US"/>
              </w:rPr>
              <w:t>R 7 500 000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E7C9B" w:rsidRPr="00EE2B45" w:rsidRDefault="006E7C9B" w:rsidP="0097152D">
            <w:pPr>
              <w:pStyle w:val="BodySingle"/>
              <w:spacing w:before="120" w:after="120"/>
              <w:ind w:left="0"/>
              <w:jc w:val="left"/>
              <w:rPr>
                <w:rFonts w:cs="Arial"/>
                <w:bCs/>
                <w:i w:val="0"/>
                <w:color w:val="002060"/>
                <w:sz w:val="18"/>
                <w:szCs w:val="18"/>
              </w:rPr>
            </w:pPr>
            <w:r w:rsidRPr="006E7C9B">
              <w:rPr>
                <w:rFonts w:cs="Arial"/>
                <w:bCs/>
                <w:i w:val="0"/>
                <w:color w:val="002060"/>
                <w:sz w:val="18"/>
                <w:szCs w:val="18"/>
              </w:rPr>
              <w:t>CY:Management did not review and monitor compliance with applicable laws and regulations.</w:t>
            </w:r>
          </w:p>
          <w:p w:rsidR="006E7C9B" w:rsidRPr="008C2A22" w:rsidRDefault="006E7C9B" w:rsidP="0097152D">
            <w:pPr>
              <w:pStyle w:val="BodySingle"/>
              <w:spacing w:before="120" w:after="120"/>
              <w:ind w:left="0"/>
              <w:jc w:val="left"/>
              <w:rPr>
                <w:rFonts w:cs="Arial"/>
                <w:bCs/>
                <w:i w:val="0"/>
                <w:color w:val="002060"/>
                <w:sz w:val="18"/>
                <w:szCs w:val="18"/>
              </w:rPr>
            </w:pPr>
            <w:r>
              <w:rPr>
                <w:rFonts w:cs="Arial"/>
                <w:bCs/>
                <w:i w:val="0"/>
                <w:color w:val="002060"/>
                <w:sz w:val="18"/>
                <w:szCs w:val="18"/>
              </w:rPr>
              <w:t xml:space="preserve">PY: </w:t>
            </w:r>
            <w:r w:rsidRPr="008C2A22">
              <w:rPr>
                <w:rFonts w:cs="Arial"/>
                <w:bCs/>
                <w:i w:val="0"/>
                <w:color w:val="002060"/>
                <w:sz w:val="18"/>
                <w:szCs w:val="18"/>
              </w:rPr>
              <w:t xml:space="preserve">Misinterpretation and application of supply chain management processes by FASSET SCM structures.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7C9B" w:rsidRPr="006E7C9B" w:rsidRDefault="006E7C9B" w:rsidP="0097152D">
            <w:pPr>
              <w:pStyle w:val="NormalWeb"/>
              <w:spacing w:before="0" w:beforeAutospacing="0" w:after="120" w:afterAutospacing="0"/>
              <w:rPr>
                <w:rFonts w:ascii="Arial" w:hAnsi="Arial" w:cs="Arial"/>
                <w:bCs/>
                <w:noProof/>
                <w:color w:val="002060"/>
                <w:sz w:val="18"/>
                <w:szCs w:val="18"/>
              </w:rPr>
            </w:pPr>
            <w:r w:rsidRPr="006E7C9B">
              <w:rPr>
                <w:rFonts w:ascii="Arial" w:hAnsi="Arial" w:cs="Arial"/>
                <w:bCs/>
                <w:noProof/>
                <w:color w:val="002060"/>
                <w:sz w:val="18"/>
                <w:szCs w:val="18"/>
              </w:rPr>
              <w:t xml:space="preserve">CY: Management should ensure that they monitor the budget on contracts to avoid incidence of overpayment </w:t>
            </w:r>
          </w:p>
          <w:p w:rsidR="006E7C9B" w:rsidRDefault="006E7C9B" w:rsidP="0097152D">
            <w:pPr>
              <w:pStyle w:val="BodySingle"/>
              <w:spacing w:before="120" w:after="120"/>
              <w:ind w:left="0"/>
              <w:jc w:val="left"/>
              <w:rPr>
                <w:rFonts w:cs="Arial"/>
                <w:bCs/>
                <w:i w:val="0"/>
                <w:color w:val="002060"/>
                <w:sz w:val="18"/>
                <w:szCs w:val="18"/>
              </w:rPr>
            </w:pPr>
          </w:p>
          <w:p w:rsidR="006E7C9B" w:rsidRPr="008C2A22" w:rsidRDefault="006E7C9B" w:rsidP="0097152D">
            <w:pPr>
              <w:pStyle w:val="BodySingle"/>
              <w:spacing w:before="120" w:after="120"/>
              <w:ind w:left="0"/>
              <w:jc w:val="left"/>
              <w:rPr>
                <w:rFonts w:cs="Arial"/>
                <w:bCs/>
                <w:i w:val="0"/>
                <w:color w:val="002060"/>
                <w:sz w:val="18"/>
                <w:szCs w:val="18"/>
              </w:rPr>
            </w:pPr>
            <w:r>
              <w:rPr>
                <w:rFonts w:cs="Arial"/>
                <w:bCs/>
                <w:i w:val="0"/>
                <w:color w:val="002060"/>
                <w:sz w:val="18"/>
                <w:szCs w:val="18"/>
              </w:rPr>
              <w:t>PY:</w:t>
            </w:r>
            <w:r w:rsidRPr="008C2A22">
              <w:rPr>
                <w:rFonts w:cs="Arial"/>
                <w:bCs/>
                <w:i w:val="0"/>
                <w:color w:val="002060"/>
                <w:sz w:val="18"/>
                <w:szCs w:val="18"/>
              </w:rPr>
              <w:t xml:space="preserve">This was an isolated incident and was identified by management. Management should carefully consider SCM processes in line with legislative requirements. </w:t>
            </w:r>
          </w:p>
        </w:tc>
      </w:tr>
      <w:tr w:rsidR="006E7C9B" w:rsidRPr="002F1002"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6E7C9B" w:rsidRPr="00F44143" w:rsidRDefault="006E7C9B"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6E7C9B" w:rsidRPr="00F44143" w:rsidRDefault="006E7C9B" w:rsidP="002F1002">
            <w:pPr>
              <w:spacing w:before="120"/>
              <w:rPr>
                <w:rFonts w:cs="Arial"/>
                <w:color w:val="002060"/>
                <w:sz w:val="18"/>
                <w:szCs w:val="18"/>
                <w:lang w:val="en-US" w:eastAsia="en-US"/>
              </w:rPr>
            </w:pPr>
            <w:r w:rsidRPr="00F44143">
              <w:rPr>
                <w:rFonts w:cs="Arial"/>
                <w:color w:val="002060"/>
                <w:sz w:val="18"/>
                <w:szCs w:val="18"/>
                <w:lang w:val="en-US" w:eastAsia="en-US"/>
              </w:rPr>
              <w:t>FOODBEV 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571537" w:rsidP="002F1002">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53"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6E7C9B" w:rsidP="00BC3D88">
            <w:pPr>
              <w:spacing w:before="120"/>
              <w:jc w:val="right"/>
              <w:rPr>
                <w:rFonts w:cs="Arial"/>
                <w:color w:val="002060"/>
                <w:sz w:val="18"/>
                <w:szCs w:val="18"/>
                <w:lang w:val="en-US" w:eastAsia="en-US"/>
              </w:rPr>
            </w:pPr>
            <w:r w:rsidRPr="002F1002">
              <w:rPr>
                <w:rFonts w:cs="Arial"/>
                <w:color w:val="002060"/>
                <w:sz w:val="18"/>
                <w:szCs w:val="18"/>
                <w:lang w:val="en-US" w:eastAsia="en-US"/>
              </w:rPr>
              <w:t xml:space="preserve">R </w:t>
            </w:r>
            <w:r>
              <w:rPr>
                <w:rFonts w:cs="Arial"/>
                <w:color w:val="002060"/>
                <w:sz w:val="18"/>
                <w:szCs w:val="18"/>
                <w:lang w:val="en-US" w:eastAsia="en-US"/>
              </w:rPr>
              <w:t>2 035 000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E7C9B" w:rsidRPr="002F1002" w:rsidRDefault="006E7C9B" w:rsidP="00BC3D88">
            <w:pPr>
              <w:spacing w:before="120"/>
              <w:jc w:val="right"/>
              <w:rPr>
                <w:rFonts w:cs="Arial"/>
                <w:color w:val="002060"/>
                <w:sz w:val="18"/>
                <w:szCs w:val="18"/>
                <w:lang w:val="en-US" w:eastAsia="en-US"/>
              </w:rPr>
            </w:pPr>
            <w:r w:rsidRPr="00D11BDA">
              <w:rPr>
                <w:rFonts w:cs="Arial"/>
                <w:color w:val="002060"/>
                <w:sz w:val="18"/>
                <w:szCs w:val="18"/>
                <w:lang w:val="en-US" w:eastAsia="en-US"/>
              </w:rPr>
              <w:t>R 7</w:t>
            </w:r>
            <w:r>
              <w:rPr>
                <w:rFonts w:cs="Arial"/>
                <w:color w:val="002060"/>
                <w:sz w:val="18"/>
                <w:szCs w:val="18"/>
                <w:lang w:val="en-US" w:eastAsia="en-US"/>
              </w:rPr>
              <w:t> </w:t>
            </w:r>
            <w:r w:rsidRPr="00D11BDA">
              <w:rPr>
                <w:rFonts w:cs="Arial"/>
                <w:color w:val="002060"/>
                <w:sz w:val="18"/>
                <w:szCs w:val="18"/>
                <w:lang w:val="en-US" w:eastAsia="en-US"/>
              </w:rPr>
              <w:t>567</w:t>
            </w:r>
            <w:r>
              <w:rPr>
                <w:rFonts w:cs="Arial"/>
                <w:color w:val="002060"/>
                <w:sz w:val="18"/>
                <w:szCs w:val="18"/>
                <w:lang w:val="en-US" w:eastAsia="en-US"/>
              </w:rPr>
              <w:t xml:space="preserve">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E7C9B" w:rsidRPr="008C2A22" w:rsidRDefault="006E7C9B" w:rsidP="00BC3D88">
            <w:pPr>
              <w:pStyle w:val="BodySingle"/>
              <w:spacing w:before="120" w:after="120"/>
              <w:ind w:left="0"/>
              <w:jc w:val="left"/>
              <w:rPr>
                <w:rFonts w:cs="Arial"/>
                <w:bCs/>
                <w:i w:val="0"/>
                <w:color w:val="002060"/>
                <w:sz w:val="18"/>
                <w:szCs w:val="18"/>
              </w:rPr>
            </w:pPr>
            <w:r w:rsidRPr="008C2A22">
              <w:rPr>
                <w:rFonts w:cs="Arial"/>
                <w:bCs/>
                <w:i w:val="0"/>
                <w:color w:val="002060"/>
                <w:sz w:val="18"/>
                <w:szCs w:val="18"/>
              </w:rPr>
              <w:t>Non-compliance with SCM processes. Management did not adhere to all procurement and National Treasury Regulations when procuring goods and services.</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E7C9B" w:rsidRPr="008C2A22" w:rsidRDefault="006E7C9B" w:rsidP="00BC3D88">
            <w:pPr>
              <w:pStyle w:val="BodySingle"/>
              <w:spacing w:before="120" w:after="120"/>
              <w:ind w:left="0"/>
              <w:jc w:val="left"/>
              <w:rPr>
                <w:rFonts w:cs="Arial"/>
                <w:bCs/>
                <w:i w:val="0"/>
                <w:color w:val="002060"/>
                <w:sz w:val="18"/>
                <w:szCs w:val="18"/>
              </w:rPr>
            </w:pPr>
            <w:r w:rsidRPr="008C2A22">
              <w:rPr>
                <w:rFonts w:cs="Arial"/>
                <w:bCs/>
                <w:i w:val="0"/>
                <w:color w:val="002060"/>
                <w:sz w:val="18"/>
                <w:szCs w:val="18"/>
              </w:rPr>
              <w:t>Management should implement monitoring controls to ensure that SCM processes have been adhered to prior to concluding the procurement.</w:t>
            </w:r>
          </w:p>
        </w:tc>
      </w:tr>
    </w:tbl>
    <w:p w:rsidR="00892AEC" w:rsidRDefault="00892AEC">
      <w:r>
        <w:br w:type="page"/>
      </w:r>
    </w:p>
    <w:tbl>
      <w:tblPr>
        <w:tblW w:w="13891" w:type="dxa"/>
        <w:tblInd w:w="108" w:type="dxa"/>
        <w:tblLayout w:type="fixed"/>
        <w:tblLook w:val="04A0"/>
      </w:tblPr>
      <w:tblGrid>
        <w:gridCol w:w="616"/>
        <w:gridCol w:w="1792"/>
        <w:gridCol w:w="998"/>
        <w:gridCol w:w="1697"/>
        <w:gridCol w:w="1843"/>
        <w:gridCol w:w="3260"/>
        <w:gridCol w:w="3685"/>
      </w:tblGrid>
      <w:tr w:rsidR="00975A94" w:rsidRPr="00F0031A"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975A94" w:rsidRPr="00F44143" w:rsidRDefault="00975A94"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975A94" w:rsidRPr="00F44143" w:rsidRDefault="00975A94" w:rsidP="002F1002">
            <w:pPr>
              <w:spacing w:before="120"/>
              <w:rPr>
                <w:rFonts w:cs="Arial"/>
                <w:color w:val="002060"/>
                <w:sz w:val="18"/>
                <w:szCs w:val="18"/>
                <w:lang w:val="en-US" w:eastAsia="en-US"/>
              </w:rPr>
            </w:pPr>
            <w:r w:rsidRPr="00F44143">
              <w:rPr>
                <w:rFonts w:cs="Arial"/>
                <w:color w:val="002060"/>
                <w:sz w:val="18"/>
                <w:szCs w:val="18"/>
                <w:lang w:val="en-US" w:eastAsia="en-US"/>
              </w:rPr>
              <w:t>INSETA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571537" w:rsidP="0097152D">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52"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97152D">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97152D">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12 00</w:t>
            </w:r>
            <w:r w:rsidRPr="002F1002">
              <w:rPr>
                <w:rFonts w:cs="Arial"/>
                <w:color w:val="002060"/>
                <w:sz w:val="18"/>
                <w:szCs w:val="18"/>
                <w:lang w:val="en-US" w:eastAsia="en-US"/>
              </w:rPr>
              <w:t>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8C2A22" w:rsidRDefault="00975A94" w:rsidP="0097152D">
            <w:pPr>
              <w:pStyle w:val="BodySingle"/>
              <w:spacing w:before="120" w:after="120"/>
              <w:ind w:left="0"/>
              <w:jc w:val="left"/>
              <w:rPr>
                <w:rFonts w:cs="Arial"/>
                <w:bCs/>
                <w:i w:val="0"/>
                <w:color w:val="002060"/>
                <w:sz w:val="18"/>
                <w:szCs w:val="18"/>
              </w:rPr>
            </w:pPr>
            <w:r w:rsidRPr="008C2A22">
              <w:rPr>
                <w:rFonts w:cs="Arial"/>
                <w:bCs/>
                <w:i w:val="0"/>
                <w:color w:val="002060"/>
                <w:sz w:val="18"/>
                <w:szCs w:val="18"/>
              </w:rPr>
              <w:t xml:space="preserve">N/A </w:t>
            </w:r>
            <w:r>
              <w:rPr>
                <w:rFonts w:cs="Arial"/>
                <w:bCs/>
                <w:i w:val="0"/>
                <w:color w:val="002060"/>
                <w:sz w:val="18"/>
                <w:szCs w:val="18"/>
              </w:rPr>
              <w:t>for current year.</w:t>
            </w:r>
          </w:p>
          <w:p w:rsidR="00975A94" w:rsidRDefault="00975A94" w:rsidP="0097152D">
            <w:pPr>
              <w:pStyle w:val="BodySingle"/>
              <w:spacing w:before="120" w:after="120"/>
              <w:ind w:left="0"/>
              <w:jc w:val="left"/>
              <w:rPr>
                <w:rFonts w:cs="Arial"/>
                <w:bCs/>
                <w:i w:val="0"/>
                <w:color w:val="002060"/>
                <w:sz w:val="18"/>
                <w:szCs w:val="18"/>
              </w:rPr>
            </w:pPr>
          </w:p>
          <w:p w:rsidR="00975A94" w:rsidRPr="008C2A22" w:rsidRDefault="00975A94" w:rsidP="0097152D">
            <w:pPr>
              <w:pStyle w:val="BodySingle"/>
              <w:spacing w:before="120" w:after="120"/>
              <w:ind w:left="0"/>
              <w:jc w:val="left"/>
              <w:rPr>
                <w:rFonts w:cs="Arial"/>
                <w:bCs/>
                <w:i w:val="0"/>
                <w:color w:val="002060"/>
                <w:sz w:val="18"/>
                <w:szCs w:val="18"/>
              </w:rPr>
            </w:pPr>
            <w:r>
              <w:rPr>
                <w:rFonts w:cs="Arial"/>
                <w:bCs/>
                <w:i w:val="0"/>
                <w:color w:val="002060"/>
                <w:sz w:val="18"/>
                <w:szCs w:val="18"/>
              </w:rPr>
              <w:t xml:space="preserve">PY: </w:t>
            </w:r>
            <w:r w:rsidRPr="008C2A22">
              <w:rPr>
                <w:rFonts w:cs="Arial"/>
                <w:bCs/>
                <w:i w:val="0"/>
                <w:color w:val="002060"/>
                <w:sz w:val="18"/>
                <w:szCs w:val="18"/>
              </w:rPr>
              <w:t>Management did not execute oversight responsibility by ensuring that effective controls are in place to prevent non-compliance with the Guideline on Cost Containment Measures: National Treasury Instruction 01 of 2013/14.</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5A94" w:rsidRPr="008C2A22" w:rsidRDefault="00975A94" w:rsidP="0097152D">
            <w:pPr>
              <w:pStyle w:val="BodySingle"/>
              <w:spacing w:before="120" w:after="120"/>
              <w:ind w:left="0"/>
              <w:jc w:val="left"/>
              <w:rPr>
                <w:rFonts w:cs="Arial"/>
                <w:bCs/>
                <w:i w:val="0"/>
                <w:color w:val="002060"/>
                <w:sz w:val="18"/>
                <w:szCs w:val="18"/>
              </w:rPr>
            </w:pPr>
            <w:r>
              <w:rPr>
                <w:rFonts w:cs="Arial"/>
                <w:bCs/>
                <w:i w:val="0"/>
                <w:color w:val="002060"/>
                <w:sz w:val="18"/>
                <w:szCs w:val="18"/>
              </w:rPr>
              <w:t xml:space="preserve">PY: </w:t>
            </w:r>
            <w:r w:rsidRPr="008C2A22">
              <w:rPr>
                <w:rFonts w:cs="Arial"/>
                <w:bCs/>
                <w:i w:val="0"/>
                <w:color w:val="002060"/>
                <w:sz w:val="18"/>
                <w:szCs w:val="18"/>
              </w:rPr>
              <w:t>Management should implement a checklist for the procurement of goods and services to ensure compliance with applicable laws and regulations.</w:t>
            </w:r>
          </w:p>
        </w:tc>
      </w:tr>
      <w:tr w:rsidR="00975A94" w:rsidRPr="00F0031A" w:rsidTr="00BA0150">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975A94" w:rsidRPr="00F44143" w:rsidRDefault="00975A94"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975A94" w:rsidRPr="00F44143" w:rsidRDefault="00975A94" w:rsidP="008D7BBB">
            <w:pPr>
              <w:spacing w:before="120"/>
              <w:rPr>
                <w:rFonts w:cs="Arial"/>
                <w:color w:val="002060"/>
                <w:sz w:val="18"/>
                <w:szCs w:val="18"/>
                <w:lang w:val="en-US" w:eastAsia="en-US"/>
              </w:rPr>
            </w:pPr>
            <w:r w:rsidRPr="00F44143">
              <w:rPr>
                <w:rFonts w:cs="Arial"/>
                <w:color w:val="002060"/>
                <w:sz w:val="18"/>
                <w:szCs w:val="18"/>
                <w:lang w:val="en-US" w:eastAsia="en-US"/>
              </w:rPr>
              <w:t>MERSETA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571537" w:rsidP="008D7BBB">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51"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97152D">
            <w:pPr>
              <w:spacing w:before="120"/>
              <w:jc w:val="right"/>
              <w:rPr>
                <w:rFonts w:cs="Arial"/>
                <w:color w:val="002060"/>
                <w:sz w:val="18"/>
                <w:szCs w:val="18"/>
                <w:lang w:val="en-US" w:eastAsia="en-US"/>
              </w:rPr>
            </w:pPr>
            <w:r>
              <w:rPr>
                <w:rFonts w:cs="Arial"/>
                <w:color w:val="002060"/>
                <w:sz w:val="18"/>
                <w:szCs w:val="18"/>
                <w:lang w:val="en-US" w:eastAsia="en-US"/>
              </w:rPr>
              <w:t>R 4 838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97152D">
            <w:pPr>
              <w:spacing w:before="120"/>
              <w:jc w:val="right"/>
              <w:rPr>
                <w:rFonts w:cs="Arial"/>
                <w:color w:val="002060"/>
                <w:sz w:val="18"/>
                <w:szCs w:val="18"/>
                <w:lang w:val="en-US" w:eastAsia="en-US"/>
              </w:rPr>
            </w:pPr>
            <w:r>
              <w:rPr>
                <w:rFonts w:cs="Arial"/>
                <w:color w:val="002060"/>
                <w:sz w:val="18"/>
                <w:szCs w:val="18"/>
                <w:lang w:val="en-US" w:eastAsia="en-US"/>
              </w:rPr>
              <w:t xml:space="preserve">R999 000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5A94" w:rsidRPr="00BA0150" w:rsidRDefault="00975A94" w:rsidP="0097152D">
            <w:pPr>
              <w:pStyle w:val="BodySingle"/>
              <w:spacing w:before="120" w:after="120"/>
              <w:ind w:left="0"/>
              <w:jc w:val="left"/>
              <w:rPr>
                <w:rFonts w:cs="Arial"/>
                <w:bCs/>
                <w:i w:val="0"/>
                <w:color w:val="002060"/>
                <w:sz w:val="18"/>
                <w:szCs w:val="18"/>
              </w:rPr>
            </w:pPr>
            <w:r w:rsidRPr="00BA0150">
              <w:rPr>
                <w:rFonts w:cs="Arial"/>
                <w:bCs/>
                <w:i w:val="0"/>
                <w:color w:val="002060"/>
                <w:sz w:val="18"/>
                <w:szCs w:val="18"/>
              </w:rPr>
              <w:t>Non-compliance with SCM processes.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BA0150" w:rsidRDefault="00975A94" w:rsidP="0097152D">
            <w:pPr>
              <w:pStyle w:val="BodySingle"/>
              <w:spacing w:before="120" w:after="120"/>
              <w:ind w:left="0"/>
              <w:jc w:val="left"/>
              <w:rPr>
                <w:rFonts w:cs="Arial"/>
                <w:bCs/>
                <w:i w:val="0"/>
                <w:color w:val="002060"/>
                <w:sz w:val="18"/>
                <w:szCs w:val="18"/>
              </w:rPr>
            </w:pPr>
            <w:r w:rsidRPr="00BA0150">
              <w:rPr>
                <w:rFonts w:cs="Arial"/>
                <w:bCs/>
                <w:i w:val="0"/>
                <w:color w:val="002060"/>
                <w:sz w:val="18"/>
                <w:szCs w:val="18"/>
              </w:rPr>
              <w:t>Management should implement monitoring controls to ensure that SCM processes have been adhered to prior to concluding the procurement.</w:t>
            </w:r>
          </w:p>
        </w:tc>
      </w:tr>
      <w:tr w:rsidR="00975A94" w:rsidRPr="00F0031A"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975A94" w:rsidRPr="00F44143" w:rsidRDefault="00975A94"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975A94" w:rsidRPr="00F44143" w:rsidRDefault="00975A94" w:rsidP="00836A3C">
            <w:pPr>
              <w:spacing w:before="120"/>
              <w:rPr>
                <w:rFonts w:cs="Arial"/>
                <w:color w:val="002060"/>
                <w:sz w:val="18"/>
                <w:szCs w:val="18"/>
                <w:lang w:val="en-US" w:eastAsia="en-US"/>
              </w:rPr>
            </w:pPr>
            <w:r w:rsidRPr="00F44143">
              <w:rPr>
                <w:rFonts w:cs="Arial"/>
                <w:color w:val="002060"/>
                <w:sz w:val="18"/>
                <w:szCs w:val="18"/>
                <w:lang w:val="en-US" w:eastAsia="en-US"/>
              </w:rPr>
              <w:t>MQA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571537" w:rsidP="00836A3C">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50"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BC3D88">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w:t>
            </w:r>
            <w:r w:rsidRPr="00D11BDA">
              <w:rPr>
                <w:rFonts w:cs="Arial"/>
                <w:color w:val="002060"/>
                <w:sz w:val="18"/>
                <w:szCs w:val="18"/>
                <w:lang w:val="en-US" w:eastAsia="en-US"/>
              </w:rPr>
              <w:t>15 569 000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BC3D88">
            <w:pPr>
              <w:spacing w:before="120"/>
              <w:jc w:val="right"/>
              <w:rPr>
                <w:rFonts w:cs="Arial"/>
                <w:color w:val="002060"/>
                <w:sz w:val="18"/>
                <w:szCs w:val="18"/>
                <w:lang w:val="en-US" w:eastAsia="en-US"/>
              </w:rPr>
            </w:pPr>
            <w:r w:rsidRPr="00D11BDA">
              <w:rPr>
                <w:rFonts w:cs="Arial"/>
                <w:color w:val="002060"/>
                <w:sz w:val="18"/>
                <w:szCs w:val="18"/>
                <w:lang w:val="en-US" w:eastAsia="en-US"/>
              </w:rPr>
              <w:t>R 15 976 000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BA0150" w:rsidRDefault="00975A94" w:rsidP="00BC3D88">
            <w:pPr>
              <w:pStyle w:val="BodySingle"/>
              <w:spacing w:before="120" w:after="120"/>
              <w:ind w:left="0"/>
              <w:jc w:val="left"/>
              <w:rPr>
                <w:rFonts w:cs="Arial"/>
                <w:bCs/>
                <w:i w:val="0"/>
                <w:color w:val="002060"/>
                <w:sz w:val="18"/>
                <w:szCs w:val="18"/>
              </w:rPr>
            </w:pPr>
            <w:r w:rsidRPr="008C2A22">
              <w:rPr>
                <w:rFonts w:cs="Arial"/>
                <w:bCs/>
                <w:i w:val="0"/>
                <w:color w:val="002060"/>
                <w:sz w:val="18"/>
                <w:szCs w:val="18"/>
              </w:rPr>
              <w:t>Non-compliance with SCM processes. Management did not adhere to all procurement and National Treasury Regulations when procuring goods and services.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BA0150" w:rsidRDefault="00975A94" w:rsidP="00BC3D88">
            <w:pPr>
              <w:pStyle w:val="BodySingle"/>
              <w:spacing w:before="120" w:after="120"/>
              <w:ind w:left="0"/>
              <w:jc w:val="left"/>
              <w:rPr>
                <w:rFonts w:cs="Arial"/>
                <w:bCs/>
                <w:i w:val="0"/>
                <w:color w:val="002060"/>
                <w:sz w:val="18"/>
                <w:szCs w:val="18"/>
              </w:rPr>
            </w:pPr>
            <w:r w:rsidRPr="00BA0150">
              <w:rPr>
                <w:rFonts w:cs="Arial"/>
                <w:bCs/>
                <w:i w:val="0"/>
                <w:color w:val="002060"/>
                <w:sz w:val="18"/>
                <w:szCs w:val="18"/>
              </w:rPr>
              <w:t>Management should implement monitoring controls to ensure that SCM processes have been adhered to prior to concluding the procurement.</w:t>
            </w:r>
          </w:p>
        </w:tc>
      </w:tr>
      <w:tr w:rsidR="00975A94" w:rsidRPr="002F1002"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975A94" w:rsidRPr="00F44143" w:rsidRDefault="00975A94"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975A94" w:rsidRPr="00F44143" w:rsidRDefault="00975A94" w:rsidP="000F40DF">
            <w:pPr>
              <w:spacing w:before="120"/>
              <w:rPr>
                <w:rFonts w:cs="Arial"/>
                <w:color w:val="002060"/>
                <w:sz w:val="18"/>
                <w:szCs w:val="18"/>
                <w:lang w:val="en-US" w:eastAsia="en-US"/>
              </w:rPr>
            </w:pPr>
            <w:r w:rsidRPr="00F44143">
              <w:rPr>
                <w:rFonts w:cs="Arial"/>
                <w:color w:val="002060"/>
                <w:sz w:val="18"/>
                <w:szCs w:val="18"/>
                <w:lang w:val="en-US" w:eastAsia="en-US"/>
              </w:rPr>
              <w:t>NSF</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571537" w:rsidP="0097152D">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49"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97152D">
            <w:pPr>
              <w:spacing w:before="120"/>
              <w:jc w:val="right"/>
              <w:rPr>
                <w:rFonts w:cs="Arial"/>
                <w:color w:val="002060"/>
                <w:sz w:val="18"/>
                <w:szCs w:val="18"/>
                <w:lang w:val="en-US" w:eastAsia="en-US"/>
              </w:rPr>
            </w:pPr>
            <w:r>
              <w:rPr>
                <w:rFonts w:cs="Arial"/>
                <w:color w:val="002060"/>
                <w:sz w:val="18"/>
                <w:szCs w:val="18"/>
                <w:lang w:val="en-US" w:eastAsia="en-US"/>
              </w:rPr>
              <w:t>R170 694 000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97152D">
            <w:pPr>
              <w:spacing w:before="120"/>
              <w:jc w:val="right"/>
              <w:rPr>
                <w:rFonts w:cs="Arial"/>
                <w:color w:val="002060"/>
                <w:sz w:val="18"/>
                <w:szCs w:val="18"/>
                <w:lang w:val="en-US" w:eastAsia="en-US"/>
              </w:rPr>
            </w:pPr>
            <w:r>
              <w:rPr>
                <w:rFonts w:cs="Arial"/>
                <w:color w:val="002060"/>
                <w:sz w:val="18"/>
                <w:szCs w:val="18"/>
                <w:lang w:val="en-US" w:eastAsia="en-US"/>
              </w:rPr>
              <w:t>R196 663 000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5A94" w:rsidRPr="00BA0150" w:rsidRDefault="00975A94" w:rsidP="005F6416">
            <w:pPr>
              <w:pStyle w:val="BodySingle"/>
              <w:numPr>
                <w:ilvl w:val="0"/>
                <w:numId w:val="26"/>
              </w:numPr>
              <w:spacing w:before="120" w:after="120"/>
              <w:ind w:left="317" w:hanging="317"/>
              <w:jc w:val="left"/>
              <w:rPr>
                <w:rFonts w:cs="Arial"/>
                <w:bCs/>
                <w:i w:val="0"/>
                <w:color w:val="002060"/>
                <w:sz w:val="18"/>
                <w:szCs w:val="18"/>
              </w:rPr>
            </w:pPr>
            <w:r w:rsidRPr="00BA0150">
              <w:rPr>
                <w:rFonts w:cs="Arial"/>
                <w:bCs/>
                <w:i w:val="0"/>
                <w:color w:val="002060"/>
                <w:sz w:val="18"/>
                <w:szCs w:val="18"/>
              </w:rPr>
              <w:t xml:space="preserve">There is a lack of controls by DHET to ensure that the tender specifications for contractors comply with the CIDB prescripts. </w:t>
            </w:r>
          </w:p>
          <w:p w:rsidR="00975A94" w:rsidRPr="00BA0150" w:rsidRDefault="00975A94" w:rsidP="005F6416">
            <w:pPr>
              <w:pStyle w:val="BodySingle"/>
              <w:numPr>
                <w:ilvl w:val="0"/>
                <w:numId w:val="26"/>
              </w:numPr>
              <w:spacing w:before="120" w:after="120"/>
              <w:ind w:left="317" w:hanging="317"/>
              <w:jc w:val="left"/>
              <w:rPr>
                <w:rFonts w:cs="Arial"/>
                <w:bCs/>
                <w:i w:val="0"/>
                <w:color w:val="002060"/>
                <w:sz w:val="18"/>
                <w:szCs w:val="18"/>
              </w:rPr>
            </w:pPr>
            <w:r w:rsidRPr="00BA0150">
              <w:rPr>
                <w:rFonts w:cs="Arial"/>
                <w:bCs/>
                <w:i w:val="0"/>
                <w:color w:val="002060"/>
                <w:sz w:val="18"/>
                <w:szCs w:val="18"/>
              </w:rPr>
              <w:t xml:space="preserve">Irregular expenditure was also incurred during appointment of a consultant to render communication and marketing services via deviation which was not properly motivated. </w:t>
            </w:r>
          </w:p>
          <w:p w:rsidR="00975A94" w:rsidRPr="00BA0150" w:rsidRDefault="00975A94" w:rsidP="005F6416">
            <w:pPr>
              <w:pStyle w:val="BodySingle"/>
              <w:numPr>
                <w:ilvl w:val="0"/>
                <w:numId w:val="26"/>
              </w:numPr>
              <w:spacing w:before="120" w:after="120"/>
              <w:ind w:left="317" w:hanging="317"/>
              <w:jc w:val="left"/>
              <w:rPr>
                <w:rFonts w:cs="Arial"/>
                <w:bCs/>
                <w:i w:val="0"/>
                <w:color w:val="002060"/>
                <w:sz w:val="18"/>
                <w:szCs w:val="18"/>
              </w:rPr>
            </w:pPr>
            <w:r w:rsidRPr="00BA0150">
              <w:rPr>
                <w:rFonts w:cs="Arial"/>
                <w:bCs/>
                <w:i w:val="0"/>
                <w:color w:val="002060"/>
                <w:sz w:val="18"/>
                <w:szCs w:val="18"/>
              </w:rPr>
              <w:t xml:space="preserve">Irregular expenditure amounting to R189 000 was identified in the current year however related to expenditure incurred in the prior year.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975A94" w:rsidRPr="00BA0150" w:rsidRDefault="00975A94" w:rsidP="005F6416">
            <w:pPr>
              <w:pStyle w:val="BodySingle"/>
              <w:numPr>
                <w:ilvl w:val="0"/>
                <w:numId w:val="26"/>
              </w:numPr>
              <w:spacing w:before="120" w:after="120"/>
              <w:ind w:left="317" w:hanging="317"/>
              <w:jc w:val="left"/>
              <w:rPr>
                <w:rFonts w:cs="Arial"/>
                <w:bCs/>
                <w:i w:val="0"/>
                <w:color w:val="002060"/>
                <w:sz w:val="18"/>
                <w:szCs w:val="18"/>
              </w:rPr>
            </w:pPr>
            <w:r w:rsidRPr="00BA0150">
              <w:rPr>
                <w:rFonts w:cs="Arial"/>
                <w:bCs/>
                <w:i w:val="0"/>
                <w:color w:val="002060"/>
                <w:sz w:val="18"/>
                <w:szCs w:val="18"/>
              </w:rPr>
              <w:t>Before contracts are awarded to other recommended bidders on this tender, the bidders’ CIDB grading should be reviewed. Where the CIDB grading is not sufficient and the provisions of CIDB regulation 25 are not satisfied, the tender should be cancelled and re-advertised. The CIDB grading should be adjusted to 9 to ensure that contractors have sufficient capacity and experience to successfully complete the building of the campuses.</w:t>
            </w:r>
          </w:p>
          <w:p w:rsidR="00975A94" w:rsidRPr="00BA0150" w:rsidRDefault="00975A94" w:rsidP="005F6416">
            <w:pPr>
              <w:pStyle w:val="BodySingle"/>
              <w:numPr>
                <w:ilvl w:val="0"/>
                <w:numId w:val="26"/>
              </w:numPr>
              <w:spacing w:before="120" w:after="120"/>
              <w:ind w:left="317" w:hanging="317"/>
              <w:jc w:val="left"/>
              <w:rPr>
                <w:rFonts w:cs="Arial"/>
                <w:bCs/>
                <w:i w:val="0"/>
                <w:color w:val="002060"/>
                <w:sz w:val="18"/>
                <w:szCs w:val="18"/>
              </w:rPr>
            </w:pPr>
            <w:r w:rsidRPr="00BA0150">
              <w:rPr>
                <w:rFonts w:cs="Arial"/>
                <w:bCs/>
                <w:i w:val="0"/>
                <w:color w:val="002060"/>
                <w:sz w:val="18"/>
                <w:szCs w:val="18"/>
              </w:rPr>
              <w:t>Controls should be implemented to ensure deviations from SCM are properly motivated, in line with Treasury Regulation requirements.</w:t>
            </w:r>
          </w:p>
        </w:tc>
      </w:tr>
      <w:tr w:rsidR="00FC4163" w:rsidRPr="00F0031A"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FC4163" w:rsidRPr="00F44143" w:rsidRDefault="00FC4163"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FC4163" w:rsidRPr="00F44143" w:rsidRDefault="00FC4163" w:rsidP="000F40DF">
            <w:pPr>
              <w:spacing w:before="120"/>
              <w:rPr>
                <w:rFonts w:cs="Arial"/>
                <w:color w:val="002060"/>
                <w:sz w:val="18"/>
                <w:szCs w:val="18"/>
                <w:lang w:val="en-US" w:eastAsia="en-US"/>
              </w:rPr>
            </w:pPr>
            <w:r w:rsidRPr="00F44143">
              <w:rPr>
                <w:rFonts w:cs="Arial"/>
                <w:color w:val="002060"/>
                <w:sz w:val="18"/>
                <w:szCs w:val="18"/>
                <w:lang w:val="en-US" w:eastAsia="en-US"/>
              </w:rPr>
              <w:t>NSFAS</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571537" w:rsidP="000F40DF">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48"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0F40DF">
            <w:pPr>
              <w:spacing w:before="120"/>
              <w:jc w:val="right"/>
              <w:rPr>
                <w:rFonts w:cs="Arial"/>
                <w:color w:val="002060"/>
                <w:sz w:val="18"/>
                <w:szCs w:val="18"/>
                <w:lang w:val="en-US" w:eastAsia="en-US"/>
              </w:rPr>
            </w:pPr>
            <w:r>
              <w:rPr>
                <w:rFonts w:cs="Arial"/>
                <w:color w:val="002060"/>
                <w:sz w:val="18"/>
                <w:szCs w:val="18"/>
                <w:lang w:val="en-US" w:eastAsia="en-US"/>
              </w:rPr>
              <w:t>R74 000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175C89">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3 591</w:t>
            </w:r>
            <w:r w:rsidRPr="002F1002">
              <w:rPr>
                <w:rFonts w:cs="Arial"/>
                <w:color w:val="002060"/>
                <w:sz w:val="18"/>
                <w:szCs w:val="18"/>
                <w:lang w:val="en-US" w:eastAsia="en-US"/>
              </w:rPr>
              <w:t xml:space="preserve">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4163" w:rsidRPr="002F1002" w:rsidRDefault="00FC4163" w:rsidP="0097152D">
            <w:pPr>
              <w:spacing w:before="120"/>
              <w:rPr>
                <w:rFonts w:cs="Arial"/>
                <w:color w:val="002060"/>
                <w:sz w:val="18"/>
                <w:szCs w:val="18"/>
                <w:lang w:val="en-US" w:eastAsia="en-US"/>
              </w:rPr>
            </w:pPr>
            <w:r>
              <w:rPr>
                <w:rFonts w:cs="Arial"/>
                <w:color w:val="002060"/>
                <w:sz w:val="18"/>
                <w:szCs w:val="18"/>
                <w:lang w:val="en-US" w:eastAsia="en-US"/>
              </w:rPr>
              <w:t>Th</w:t>
            </w:r>
            <w:r w:rsidRPr="002F1002">
              <w:rPr>
                <w:rFonts w:cs="Arial"/>
                <w:color w:val="002060"/>
                <w:sz w:val="18"/>
                <w:szCs w:val="18"/>
                <w:lang w:val="en-US" w:eastAsia="en-US"/>
              </w:rPr>
              <w:t>ree quotations not obtained</w:t>
            </w:r>
            <w:r>
              <w:rPr>
                <w:rFonts w:cs="Arial"/>
                <w:color w:val="002060"/>
                <w:sz w:val="18"/>
                <w:szCs w:val="18"/>
                <w:lang w:val="en-US" w:eastAsia="en-US"/>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C4163" w:rsidRPr="002F1002" w:rsidRDefault="00FC4163" w:rsidP="0097152D">
            <w:pPr>
              <w:spacing w:before="120"/>
              <w:rPr>
                <w:rFonts w:cs="Arial"/>
                <w:color w:val="002060"/>
                <w:sz w:val="18"/>
                <w:szCs w:val="18"/>
                <w:lang w:val="en-US" w:eastAsia="en-US"/>
              </w:rPr>
            </w:pPr>
            <w:r w:rsidRPr="002F1002">
              <w:rPr>
                <w:rFonts w:cs="Arial"/>
                <w:color w:val="002060"/>
                <w:sz w:val="18"/>
                <w:szCs w:val="18"/>
                <w:lang w:val="en-US" w:eastAsia="en-US"/>
              </w:rPr>
              <w:t>Development of a SCM checklist. Appointment of a compliance officer.</w:t>
            </w:r>
          </w:p>
        </w:tc>
      </w:tr>
      <w:tr w:rsidR="00FC4163" w:rsidRPr="00F0031A"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FC4163" w:rsidRPr="00F44143" w:rsidRDefault="00FC4163"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FC4163" w:rsidRPr="00F44143" w:rsidRDefault="00FC4163" w:rsidP="002F1002">
            <w:pPr>
              <w:spacing w:before="120"/>
              <w:rPr>
                <w:rFonts w:cs="Arial"/>
                <w:color w:val="002060"/>
                <w:sz w:val="18"/>
                <w:szCs w:val="18"/>
                <w:lang w:val="en-US" w:eastAsia="en-US"/>
              </w:rPr>
            </w:pPr>
            <w:r w:rsidRPr="00F44143">
              <w:rPr>
                <w:rFonts w:cs="Arial"/>
                <w:color w:val="002060"/>
                <w:sz w:val="18"/>
                <w:szCs w:val="18"/>
                <w:lang w:val="en-US" w:eastAsia="en-US"/>
              </w:rPr>
              <w:t>PSETA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571537" w:rsidP="002F1002">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47"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BC3D88">
            <w:pPr>
              <w:spacing w:before="120"/>
              <w:jc w:val="right"/>
              <w:rPr>
                <w:rFonts w:cs="Arial"/>
                <w:color w:val="002060"/>
                <w:sz w:val="18"/>
                <w:szCs w:val="18"/>
                <w:lang w:val="en-US" w:eastAsia="en-US"/>
              </w:rPr>
            </w:pPr>
            <w:r>
              <w:rPr>
                <w:rFonts w:cs="Arial"/>
                <w:color w:val="002060"/>
                <w:sz w:val="18"/>
                <w:szCs w:val="18"/>
                <w:lang w:val="en-US" w:eastAsia="en-US"/>
              </w:rPr>
              <w:t xml:space="preserve">R </w:t>
            </w:r>
            <w:r w:rsidR="009D09E9">
              <w:rPr>
                <w:rFonts w:cs="Arial"/>
                <w:color w:val="002060"/>
                <w:sz w:val="18"/>
                <w:szCs w:val="18"/>
                <w:lang w:val="en-US" w:eastAsia="en-US"/>
              </w:rPr>
              <w:t>80 498</w:t>
            </w:r>
            <w:r>
              <w:rPr>
                <w:rFonts w:cs="Arial"/>
                <w:color w:val="002060"/>
                <w:sz w:val="18"/>
                <w:szCs w:val="18"/>
                <w:lang w:val="en-US" w:eastAsia="en-US"/>
              </w:rPr>
              <w:t xml:space="preserve">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BC3D88">
            <w:pPr>
              <w:spacing w:before="120"/>
              <w:jc w:val="right"/>
              <w:rPr>
                <w:rFonts w:cs="Arial"/>
                <w:color w:val="002060"/>
                <w:sz w:val="18"/>
                <w:szCs w:val="18"/>
                <w:lang w:val="en-US" w:eastAsia="en-US"/>
              </w:rPr>
            </w:pPr>
            <w:r w:rsidRPr="00AA3B42">
              <w:rPr>
                <w:rFonts w:cs="Arial"/>
                <w:color w:val="002060"/>
                <w:sz w:val="18"/>
                <w:szCs w:val="18"/>
                <w:lang w:val="en-US" w:eastAsia="en-US"/>
              </w:rPr>
              <w:t>R 113 000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4163" w:rsidRPr="009D09E9" w:rsidRDefault="009D09E9" w:rsidP="00BC3D88">
            <w:pPr>
              <w:spacing w:before="120"/>
              <w:rPr>
                <w:rFonts w:cs="Arial"/>
                <w:color w:val="002060"/>
                <w:sz w:val="18"/>
                <w:szCs w:val="18"/>
                <w:lang w:val="en-US" w:eastAsia="en-US"/>
              </w:rPr>
            </w:pPr>
            <w:r w:rsidRPr="009D09E9">
              <w:rPr>
                <w:rFonts w:eastAsia="Calibri" w:cs="Arial"/>
                <w:color w:val="002060"/>
                <w:sz w:val="18"/>
                <w:szCs w:val="18"/>
              </w:rPr>
              <w:t xml:space="preserve">R56 865 000 was due to </w:t>
            </w:r>
            <w:r w:rsidR="00FC4163" w:rsidRPr="009D09E9">
              <w:rPr>
                <w:rFonts w:cs="Arial"/>
                <w:color w:val="002060"/>
                <w:sz w:val="18"/>
                <w:szCs w:val="18"/>
                <w:lang w:val="en-US" w:eastAsia="en-US"/>
              </w:rPr>
              <w:t>Non adherence with the evaluation process on the allocation of discretionary grants</w:t>
            </w:r>
            <w:r w:rsidRPr="009D09E9">
              <w:rPr>
                <w:rFonts w:cs="Arial"/>
                <w:color w:val="002060"/>
                <w:sz w:val="18"/>
                <w:szCs w:val="18"/>
                <w:lang w:val="en-US" w:eastAsia="en-US"/>
              </w:rPr>
              <w:t xml:space="preserve"> and </w:t>
            </w:r>
            <w:r w:rsidRPr="009D09E9">
              <w:rPr>
                <w:rFonts w:eastAsia="Calibri" w:cs="Arial"/>
                <w:color w:val="002060"/>
                <w:sz w:val="18"/>
                <w:szCs w:val="18"/>
              </w:rPr>
              <w:t>R23 813 000 was as a result of the excess administration expenditure incurred due to non-compliance with the Skills Development Act and the Department of Public Service and Administration (DPSA) directive on the revenue received through a vote.</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C4163" w:rsidRDefault="00C73D59" w:rsidP="00BC3D88">
            <w:pPr>
              <w:spacing w:before="120" w:after="0"/>
              <w:rPr>
                <w:rFonts w:cs="Arial"/>
                <w:color w:val="002060"/>
                <w:sz w:val="18"/>
                <w:szCs w:val="18"/>
                <w:lang w:val="en-US" w:eastAsia="en-US"/>
              </w:rPr>
            </w:pPr>
            <w:r>
              <w:rPr>
                <w:rFonts w:cs="Arial"/>
                <w:color w:val="002060"/>
                <w:sz w:val="18"/>
                <w:szCs w:val="18"/>
                <w:lang w:val="en-US" w:eastAsia="en-US"/>
              </w:rPr>
              <w:t>Management should</w:t>
            </w:r>
            <w:r w:rsidR="00FC4163" w:rsidRPr="008F6F59">
              <w:rPr>
                <w:rFonts w:cs="Arial"/>
                <w:color w:val="002060"/>
                <w:sz w:val="18"/>
                <w:szCs w:val="18"/>
                <w:lang w:val="en-US" w:eastAsia="en-US"/>
              </w:rPr>
              <w:t xml:space="preserve"> implement and </w:t>
            </w:r>
            <w:r>
              <w:rPr>
                <w:rFonts w:cs="Arial"/>
                <w:color w:val="002060"/>
                <w:sz w:val="18"/>
                <w:szCs w:val="18"/>
                <w:lang w:val="en-US" w:eastAsia="en-US"/>
              </w:rPr>
              <w:t xml:space="preserve">effectively </w:t>
            </w:r>
            <w:r w:rsidR="00FC4163" w:rsidRPr="008F6F59">
              <w:rPr>
                <w:rFonts w:cs="Arial"/>
                <w:color w:val="002060"/>
                <w:sz w:val="18"/>
                <w:szCs w:val="18"/>
                <w:lang w:val="en-US" w:eastAsia="en-US"/>
              </w:rPr>
              <w:t xml:space="preserve">monitor </w:t>
            </w:r>
            <w:r>
              <w:rPr>
                <w:rFonts w:cs="Arial"/>
                <w:color w:val="002060"/>
                <w:sz w:val="18"/>
                <w:szCs w:val="18"/>
                <w:lang w:val="en-US" w:eastAsia="en-US"/>
              </w:rPr>
              <w:t xml:space="preserve">the </w:t>
            </w:r>
            <w:r w:rsidR="00FC4163">
              <w:rPr>
                <w:rFonts w:cs="Arial"/>
                <w:color w:val="002060"/>
                <w:sz w:val="18"/>
                <w:szCs w:val="18"/>
                <w:lang w:val="en-US" w:eastAsia="en-US"/>
              </w:rPr>
              <w:t>evaluation process on the allocation of discretionary grants</w:t>
            </w:r>
            <w:r w:rsidR="009D09E9">
              <w:rPr>
                <w:rFonts w:cs="Arial"/>
                <w:color w:val="002060"/>
                <w:sz w:val="18"/>
                <w:szCs w:val="18"/>
                <w:lang w:val="en-US" w:eastAsia="en-US"/>
              </w:rPr>
              <w:t>.</w:t>
            </w:r>
          </w:p>
          <w:p w:rsidR="009D09E9" w:rsidRPr="00C371D9" w:rsidRDefault="009D09E9" w:rsidP="00BC3D88">
            <w:pPr>
              <w:spacing w:before="120" w:after="0"/>
              <w:rPr>
                <w:rFonts w:cs="Arial"/>
                <w:color w:val="002060"/>
                <w:sz w:val="18"/>
                <w:szCs w:val="18"/>
                <w:lang w:val="en-US" w:eastAsia="en-US"/>
              </w:rPr>
            </w:pPr>
            <w:r>
              <w:rPr>
                <w:rFonts w:cs="Arial"/>
                <w:color w:val="002060"/>
                <w:sz w:val="18"/>
                <w:szCs w:val="18"/>
                <w:lang w:val="en-US" w:eastAsia="en-US"/>
              </w:rPr>
              <w:t>Management should implement controls to prevent excess expenditure on revenue received through a vote and thereby ensure compliance with the DPSA directive.</w:t>
            </w:r>
          </w:p>
        </w:tc>
      </w:tr>
      <w:tr w:rsidR="00FC4163" w:rsidRPr="00F0031A"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FC4163" w:rsidRPr="00F44143" w:rsidRDefault="00FC4163"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FC4163" w:rsidRPr="00F44143" w:rsidRDefault="00FC4163" w:rsidP="00480A06">
            <w:pPr>
              <w:spacing w:before="120"/>
              <w:rPr>
                <w:rFonts w:cs="Arial"/>
                <w:color w:val="002060"/>
                <w:sz w:val="18"/>
                <w:szCs w:val="18"/>
                <w:lang w:val="en-US" w:eastAsia="en-US"/>
              </w:rPr>
            </w:pPr>
            <w:r w:rsidRPr="00F44143">
              <w:rPr>
                <w:rFonts w:cs="Arial"/>
                <w:color w:val="002060"/>
                <w:sz w:val="18"/>
                <w:szCs w:val="18"/>
                <w:lang w:val="en-US" w:eastAsia="en-US"/>
              </w:rPr>
              <w:t>QCTO</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571537" w:rsidP="00480A06">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4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175C89">
            <w:pPr>
              <w:spacing w:before="120"/>
              <w:jc w:val="center"/>
              <w:rPr>
                <w:rFonts w:cs="Arial"/>
                <w:color w:val="002060"/>
                <w:sz w:val="18"/>
                <w:szCs w:val="18"/>
                <w:lang w:val="en-US" w:eastAsia="en-US"/>
              </w:rPr>
            </w:pPr>
            <w:r>
              <w:rPr>
                <w:rFonts w:cs="Arial"/>
                <w:color w:val="002060"/>
                <w:sz w:val="18"/>
                <w:szCs w:val="18"/>
                <w:lang w:val="en-US" w:eastAsia="en-US"/>
              </w:rPr>
              <w:t xml:space="preserve">R0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175C89">
            <w:pPr>
              <w:spacing w:before="120"/>
              <w:jc w:val="right"/>
              <w:rPr>
                <w:rFonts w:cs="Arial"/>
                <w:color w:val="002060"/>
                <w:sz w:val="18"/>
                <w:szCs w:val="18"/>
                <w:lang w:val="en-US" w:eastAsia="en-US"/>
              </w:rPr>
            </w:pPr>
            <w:r>
              <w:rPr>
                <w:rFonts w:cs="Arial"/>
                <w:color w:val="002060"/>
                <w:sz w:val="18"/>
                <w:szCs w:val="18"/>
                <w:lang w:val="en-US" w:eastAsia="en-US"/>
              </w:rPr>
              <w:t>R 187 000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4163" w:rsidRPr="002F1002" w:rsidRDefault="00C73D59" w:rsidP="00480A06">
            <w:pPr>
              <w:spacing w:before="120"/>
              <w:rPr>
                <w:rFonts w:cs="Arial"/>
                <w:color w:val="002060"/>
                <w:sz w:val="18"/>
                <w:szCs w:val="18"/>
                <w:lang w:val="en-US" w:eastAsia="en-US"/>
              </w:rPr>
            </w:pPr>
            <w:r>
              <w:rPr>
                <w:rFonts w:cs="Arial"/>
                <w:color w:val="002060"/>
                <w:sz w:val="18"/>
                <w:szCs w:val="18"/>
                <w:lang w:val="en-US" w:eastAsia="en-US"/>
              </w:rPr>
              <w:t>N/A for the current year</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C4163" w:rsidRPr="002F1002" w:rsidRDefault="00C73D59" w:rsidP="00480A06">
            <w:pPr>
              <w:spacing w:before="120"/>
              <w:rPr>
                <w:rFonts w:cs="Arial"/>
                <w:color w:val="002060"/>
                <w:sz w:val="18"/>
                <w:szCs w:val="18"/>
                <w:lang w:val="en-US" w:eastAsia="en-US"/>
              </w:rPr>
            </w:pPr>
            <w:r>
              <w:rPr>
                <w:rFonts w:cs="Arial"/>
                <w:color w:val="002060"/>
                <w:sz w:val="18"/>
                <w:szCs w:val="18"/>
                <w:lang w:val="en-US" w:eastAsia="en-US"/>
              </w:rPr>
              <w:t>N/A</w:t>
            </w:r>
          </w:p>
        </w:tc>
      </w:tr>
      <w:tr w:rsidR="00FC4163" w:rsidRPr="00F0031A"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FC4163" w:rsidRPr="00F44143" w:rsidRDefault="00FC4163"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FC4163" w:rsidRPr="00F44143" w:rsidRDefault="00FC4163" w:rsidP="008F6F59">
            <w:pPr>
              <w:pStyle w:val="ac-01"/>
              <w:spacing w:before="120" w:after="120"/>
              <w:ind w:right="11"/>
              <w:rPr>
                <w:rFonts w:ascii="Arial" w:eastAsia="Times New Roman" w:hAnsi="Arial" w:cs="Arial"/>
                <w:color w:val="002060"/>
                <w:sz w:val="18"/>
                <w:szCs w:val="18"/>
                <w:lang w:val="en-US" w:eastAsia="en-US"/>
              </w:rPr>
            </w:pPr>
            <w:r w:rsidRPr="00F44143">
              <w:rPr>
                <w:rFonts w:ascii="Arial" w:eastAsia="Times New Roman" w:hAnsi="Arial" w:cs="Arial"/>
                <w:color w:val="002060"/>
                <w:sz w:val="18"/>
                <w:szCs w:val="18"/>
                <w:lang w:val="en-US" w:eastAsia="en-US"/>
              </w:rPr>
              <w:t>SASSETA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571537" w:rsidP="0097152D">
            <w:pPr>
              <w:pStyle w:val="ac-01"/>
              <w:spacing w:before="120" w:after="120"/>
              <w:ind w:right="11"/>
              <w:jc w:val="center"/>
              <w:rPr>
                <w:rFonts w:ascii="Arial" w:eastAsia="Times New Roman" w:hAnsi="Arial" w:cs="Arial"/>
                <w:color w:val="002060"/>
                <w:sz w:val="18"/>
                <w:szCs w:val="18"/>
                <w:lang w:val="en-US" w:eastAsia="en-US"/>
              </w:rPr>
            </w:pPr>
            <w:r w:rsidRPr="00571537">
              <w:rPr>
                <w:rFonts w:cs="Arial"/>
                <w:noProof/>
                <w:color w:val="002060"/>
                <w:sz w:val="18"/>
                <w:szCs w:val="18"/>
                <w:lang w:val="en-US" w:eastAsia="en-US"/>
              </w:rPr>
            </w:r>
            <w:r w:rsidRPr="00571537">
              <w:rPr>
                <w:rFonts w:cs="Arial"/>
                <w:noProof/>
                <w:color w:val="002060"/>
                <w:sz w:val="18"/>
                <w:szCs w:val="18"/>
                <w:lang w:val="en-US" w:eastAsia="en-US"/>
              </w:rPr>
              <w:pict>
                <v:shape id="_x0000_s1045"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97152D">
            <w:pPr>
              <w:spacing w:before="120"/>
              <w:jc w:val="right"/>
              <w:rPr>
                <w:rFonts w:cs="Arial"/>
                <w:color w:val="002060"/>
                <w:sz w:val="18"/>
                <w:szCs w:val="18"/>
                <w:lang w:val="en-US" w:eastAsia="en-US"/>
              </w:rPr>
            </w:pPr>
            <w:r w:rsidRPr="00DA2328">
              <w:rPr>
                <w:rFonts w:cs="Arial"/>
                <w:color w:val="002060"/>
                <w:sz w:val="18"/>
                <w:szCs w:val="18"/>
                <w:lang w:val="en-US" w:eastAsia="en-US"/>
              </w:rPr>
              <w:t>R</w:t>
            </w:r>
            <w:r>
              <w:rPr>
                <w:rFonts w:cs="Arial"/>
                <w:color w:val="002060"/>
                <w:sz w:val="18"/>
                <w:szCs w:val="18"/>
                <w:lang w:val="en-US" w:eastAsia="en-US"/>
              </w:rPr>
              <w:t xml:space="preserve"> 798</w:t>
            </w:r>
            <w:r w:rsidRPr="00DA2328">
              <w:rPr>
                <w:rFonts w:cs="Arial"/>
                <w:color w:val="002060"/>
                <w:sz w:val="18"/>
                <w:szCs w:val="18"/>
                <w:lang w:val="en-US" w:eastAsia="en-US"/>
              </w:rPr>
              <w:t>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97152D">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w:t>
            </w:r>
            <w:r w:rsidRPr="00DA2328">
              <w:rPr>
                <w:rFonts w:cs="Arial"/>
                <w:color w:val="002060"/>
                <w:sz w:val="18"/>
                <w:szCs w:val="18"/>
                <w:lang w:val="en-US" w:eastAsia="en-US"/>
              </w:rPr>
              <w:t>138 904</w:t>
            </w:r>
            <w:r>
              <w:rPr>
                <w:rFonts w:cs="Arial"/>
                <w:color w:val="002060"/>
                <w:sz w:val="18"/>
                <w:szCs w:val="18"/>
                <w:lang w:val="en-US" w:eastAsia="en-US"/>
              </w:rPr>
              <w:t> </w:t>
            </w:r>
            <w:r w:rsidRPr="00DA2328">
              <w:rPr>
                <w:rFonts w:cs="Arial"/>
                <w:color w:val="002060"/>
                <w:sz w:val="18"/>
                <w:szCs w:val="18"/>
                <w:lang w:val="en-US" w:eastAsia="en-US"/>
              </w:rPr>
              <w:t>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4163" w:rsidRDefault="00FC4163" w:rsidP="0097152D">
            <w:pPr>
              <w:spacing w:before="120"/>
              <w:rPr>
                <w:rFonts w:cs="Arial"/>
                <w:color w:val="002060"/>
                <w:sz w:val="18"/>
                <w:szCs w:val="18"/>
                <w:lang w:val="en-US" w:eastAsia="en-US"/>
              </w:rPr>
            </w:pPr>
            <w:r>
              <w:rPr>
                <w:rFonts w:cs="Arial"/>
                <w:color w:val="002060"/>
                <w:sz w:val="18"/>
                <w:szCs w:val="18"/>
                <w:lang w:val="en-US" w:eastAsia="en-US"/>
              </w:rPr>
              <w:t xml:space="preserve">CY: </w:t>
            </w:r>
            <w:r w:rsidRPr="00FC4163">
              <w:rPr>
                <w:rFonts w:cs="Arial"/>
                <w:color w:val="002060"/>
                <w:sz w:val="18"/>
                <w:szCs w:val="18"/>
                <w:lang w:val="en-US" w:eastAsia="en-US"/>
              </w:rPr>
              <w:t>Non-compliance to TR16A6(c) and 16A3.2</w:t>
            </w:r>
          </w:p>
          <w:p w:rsidR="00FC4163" w:rsidRDefault="00FC4163" w:rsidP="0097152D">
            <w:pPr>
              <w:spacing w:before="120"/>
              <w:rPr>
                <w:rFonts w:cs="Arial"/>
                <w:color w:val="002060"/>
                <w:sz w:val="18"/>
                <w:szCs w:val="18"/>
                <w:lang w:val="en-US" w:eastAsia="en-US"/>
              </w:rPr>
            </w:pPr>
          </w:p>
          <w:p w:rsidR="00FC4163" w:rsidRPr="00D51ABE" w:rsidRDefault="00FC4163" w:rsidP="0097152D">
            <w:pPr>
              <w:spacing w:before="120"/>
              <w:rPr>
                <w:rFonts w:cs="Arial"/>
                <w:color w:val="002060"/>
                <w:sz w:val="18"/>
                <w:szCs w:val="18"/>
                <w:lang w:val="en-US" w:eastAsia="en-US"/>
              </w:rPr>
            </w:pPr>
            <w:r>
              <w:rPr>
                <w:rFonts w:cs="Arial"/>
                <w:color w:val="002060"/>
                <w:sz w:val="18"/>
                <w:szCs w:val="18"/>
                <w:lang w:val="en-US" w:eastAsia="en-US"/>
              </w:rPr>
              <w:t xml:space="preserve">PY: </w:t>
            </w:r>
            <w:r w:rsidRPr="00D51ABE">
              <w:rPr>
                <w:rFonts w:cs="Arial"/>
                <w:color w:val="002060"/>
                <w:sz w:val="18"/>
                <w:szCs w:val="18"/>
                <w:lang w:val="en-US" w:eastAsia="en-US"/>
              </w:rPr>
              <w:t>Non-adherence to SCM processes. Discretionary contracts were awarded by the Board and management without complying with the discretionary grants policy as required by the Grant Regulations to the Skills Development Act. This irregular expenditure was incurred prior to the SETA being placed under administration but were identified during the administration period.</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C4163" w:rsidRDefault="00FC4163" w:rsidP="0097152D">
            <w:pPr>
              <w:pStyle w:val="BodySingle"/>
              <w:spacing w:before="120" w:after="120"/>
              <w:ind w:left="0"/>
              <w:jc w:val="left"/>
              <w:rPr>
                <w:rFonts w:cs="Arial"/>
                <w:i w:val="0"/>
                <w:noProof w:val="0"/>
                <w:color w:val="002060"/>
                <w:sz w:val="18"/>
                <w:szCs w:val="18"/>
              </w:rPr>
            </w:pPr>
            <w:r>
              <w:rPr>
                <w:rFonts w:cs="Arial"/>
                <w:i w:val="0"/>
                <w:noProof w:val="0"/>
                <w:color w:val="002060"/>
                <w:sz w:val="18"/>
                <w:szCs w:val="18"/>
              </w:rPr>
              <w:t xml:space="preserve">CY: </w:t>
            </w:r>
            <w:r w:rsidRPr="00FC4163">
              <w:rPr>
                <w:rFonts w:cs="Arial"/>
                <w:i w:val="0"/>
                <w:noProof w:val="0"/>
                <w:color w:val="002060"/>
                <w:sz w:val="18"/>
                <w:szCs w:val="18"/>
              </w:rPr>
              <w:t xml:space="preserve">Implementing adequate contract management process which </w:t>
            </w:r>
            <w:r w:rsidR="00055C5D" w:rsidRPr="00FC4163">
              <w:rPr>
                <w:rFonts w:cs="Arial"/>
                <w:i w:val="0"/>
                <w:noProof w:val="0"/>
                <w:color w:val="002060"/>
                <w:sz w:val="18"/>
                <w:szCs w:val="18"/>
              </w:rPr>
              <w:t>includes proper</w:t>
            </w:r>
            <w:r w:rsidRPr="00FC4163">
              <w:rPr>
                <w:rFonts w:cs="Arial"/>
                <w:i w:val="0"/>
                <w:noProof w:val="0"/>
                <w:color w:val="002060"/>
                <w:sz w:val="18"/>
                <w:szCs w:val="18"/>
              </w:rPr>
              <w:t xml:space="preserve"> planning processes in relation to tender processes to ensure adherence to all regulation requirements.</w:t>
            </w:r>
          </w:p>
          <w:p w:rsidR="00FC4163" w:rsidRDefault="00FC4163" w:rsidP="0097152D">
            <w:pPr>
              <w:pStyle w:val="BodySingle"/>
              <w:spacing w:before="120" w:after="120"/>
              <w:ind w:left="0"/>
              <w:jc w:val="left"/>
              <w:rPr>
                <w:rFonts w:cs="Arial"/>
                <w:i w:val="0"/>
                <w:noProof w:val="0"/>
                <w:color w:val="002060"/>
                <w:sz w:val="18"/>
                <w:szCs w:val="18"/>
              </w:rPr>
            </w:pPr>
          </w:p>
          <w:p w:rsidR="00FC4163" w:rsidRPr="00D51ABE" w:rsidRDefault="00FC4163" w:rsidP="0097152D">
            <w:pPr>
              <w:pStyle w:val="BodySingle"/>
              <w:spacing w:before="120" w:after="120"/>
              <w:ind w:left="0"/>
              <w:jc w:val="left"/>
              <w:rPr>
                <w:rFonts w:cs="Arial"/>
                <w:i w:val="0"/>
                <w:noProof w:val="0"/>
                <w:color w:val="002060"/>
                <w:sz w:val="18"/>
                <w:szCs w:val="18"/>
              </w:rPr>
            </w:pPr>
            <w:r>
              <w:rPr>
                <w:rFonts w:cs="Arial"/>
                <w:i w:val="0"/>
                <w:noProof w:val="0"/>
                <w:color w:val="002060"/>
                <w:sz w:val="18"/>
                <w:szCs w:val="18"/>
              </w:rPr>
              <w:t xml:space="preserve">PY: </w:t>
            </w:r>
            <w:r w:rsidRPr="00D51ABE">
              <w:rPr>
                <w:rFonts w:cs="Arial"/>
                <w:i w:val="0"/>
                <w:noProof w:val="0"/>
                <w:color w:val="002060"/>
                <w:sz w:val="18"/>
                <w:szCs w:val="18"/>
              </w:rPr>
              <w:t>Review the discretionary grant policy to ensure that key legislative and financial management principles and critical financial functions are adequately addressed and incorporated into the policy and business processes during revision of the discretionary grant policy for 2015-16 before the discretionary grant policy is approved.</w:t>
            </w:r>
          </w:p>
        </w:tc>
      </w:tr>
      <w:tr w:rsidR="00FC4163" w:rsidRPr="002F1002"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FC4163" w:rsidRPr="00F44143" w:rsidRDefault="00FC4163"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FC4163" w:rsidRPr="00F44143" w:rsidRDefault="00FC4163" w:rsidP="002F1002">
            <w:pPr>
              <w:spacing w:before="120"/>
              <w:rPr>
                <w:rFonts w:cs="Arial"/>
                <w:color w:val="002060"/>
                <w:sz w:val="18"/>
                <w:szCs w:val="18"/>
                <w:lang w:val="en-US" w:eastAsia="en-US"/>
              </w:rPr>
            </w:pPr>
            <w:r w:rsidRPr="00F44143">
              <w:rPr>
                <w:rFonts w:cs="Arial"/>
                <w:color w:val="002060"/>
                <w:sz w:val="18"/>
                <w:szCs w:val="18"/>
                <w:lang w:val="en-US" w:eastAsia="en-US"/>
              </w:rPr>
              <w:t>Services 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F0031A" w:rsidRDefault="00571537" w:rsidP="006C1767">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Up Arrow 56" o:spid="_x0000_s1044"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BC3D88">
            <w:pPr>
              <w:spacing w:before="120"/>
              <w:jc w:val="right"/>
              <w:rPr>
                <w:rFonts w:cs="Arial"/>
                <w:color w:val="002060"/>
                <w:sz w:val="18"/>
                <w:szCs w:val="18"/>
                <w:lang w:val="en-US" w:eastAsia="en-US"/>
              </w:rPr>
            </w:pPr>
            <w:r>
              <w:rPr>
                <w:rFonts w:cs="Arial"/>
                <w:color w:val="002060"/>
                <w:sz w:val="18"/>
                <w:szCs w:val="18"/>
                <w:lang w:val="en-US" w:eastAsia="en-US"/>
              </w:rPr>
              <w:t xml:space="preserve">R </w:t>
            </w:r>
            <w:r w:rsidRPr="00AA3B42">
              <w:rPr>
                <w:rFonts w:cs="Arial"/>
                <w:color w:val="002060"/>
                <w:sz w:val="18"/>
                <w:szCs w:val="18"/>
                <w:lang w:val="en-US" w:eastAsia="en-US"/>
              </w:rPr>
              <w:t>80 169 000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BC3D88">
            <w:pPr>
              <w:spacing w:before="120"/>
              <w:jc w:val="right"/>
              <w:rPr>
                <w:rFonts w:cs="Arial"/>
                <w:color w:val="002060"/>
                <w:sz w:val="18"/>
                <w:szCs w:val="18"/>
                <w:lang w:val="en-US" w:eastAsia="en-US"/>
              </w:rPr>
            </w:pPr>
            <w:r w:rsidRPr="00A447F5">
              <w:rPr>
                <w:rFonts w:cs="Arial"/>
                <w:color w:val="002060"/>
                <w:sz w:val="18"/>
                <w:szCs w:val="18"/>
                <w:lang w:val="en-US" w:eastAsia="en-US"/>
              </w:rPr>
              <w:t>R</w:t>
            </w:r>
            <w:r>
              <w:rPr>
                <w:rFonts w:cs="Arial"/>
                <w:color w:val="002060"/>
                <w:sz w:val="18"/>
                <w:szCs w:val="18"/>
                <w:lang w:val="en-US" w:eastAsia="en-US"/>
              </w:rPr>
              <w:t xml:space="preserve"> </w:t>
            </w:r>
            <w:r w:rsidRPr="00A447F5">
              <w:rPr>
                <w:rFonts w:cs="Arial"/>
                <w:color w:val="002060"/>
                <w:sz w:val="18"/>
                <w:szCs w:val="18"/>
                <w:lang w:val="en-US" w:eastAsia="en-US"/>
              </w:rPr>
              <w:t>32 532 000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4163" w:rsidRPr="00AB1070" w:rsidRDefault="00FC4163" w:rsidP="00BC3D88">
            <w:pPr>
              <w:spacing w:before="120"/>
              <w:rPr>
                <w:rFonts w:cs="Arial"/>
                <w:color w:val="002060"/>
                <w:sz w:val="18"/>
                <w:szCs w:val="18"/>
                <w:lang w:val="en-US" w:eastAsia="en-US"/>
              </w:rPr>
            </w:pPr>
            <w:r w:rsidRPr="00AB1070">
              <w:rPr>
                <w:rFonts w:cs="Arial"/>
                <w:color w:val="002060"/>
                <w:sz w:val="18"/>
                <w:szCs w:val="18"/>
                <w:lang w:val="en-US" w:eastAsia="en-US"/>
              </w:rPr>
              <w:t>Exceeding the 10.5% admin cost limit as per the grant regulations due to a building project.</w:t>
            </w:r>
            <w:r w:rsidR="00C73D59">
              <w:rPr>
                <w:rFonts w:cs="Arial"/>
                <w:color w:val="002060"/>
                <w:sz w:val="18"/>
                <w:szCs w:val="18"/>
                <w:lang w:val="en-US" w:eastAsia="en-US"/>
              </w:rPr>
              <w:t xml:space="preserve"> (R79 467 000)</w:t>
            </w:r>
          </w:p>
          <w:p w:rsidR="00FC4163" w:rsidRPr="00D51ABE" w:rsidRDefault="00FC4163" w:rsidP="00BC3D88">
            <w:pPr>
              <w:spacing w:before="120"/>
              <w:rPr>
                <w:rFonts w:cs="Arial"/>
                <w:color w:val="002060"/>
                <w:sz w:val="18"/>
                <w:szCs w:val="18"/>
                <w:lang w:val="en-US" w:eastAsia="en-US"/>
              </w:rPr>
            </w:pPr>
            <w:r>
              <w:rPr>
                <w:rFonts w:cs="Arial"/>
                <w:color w:val="002060"/>
                <w:sz w:val="18"/>
                <w:szCs w:val="18"/>
                <w:lang w:val="en-US" w:eastAsia="en-US"/>
              </w:rPr>
              <w:t>Payments made in contravention of supply chain management regulations</w:t>
            </w:r>
            <w:r w:rsidR="00C73D59">
              <w:rPr>
                <w:rFonts w:cs="Arial"/>
                <w:color w:val="002060"/>
                <w:sz w:val="18"/>
                <w:szCs w:val="18"/>
                <w:lang w:val="en-US" w:eastAsia="en-US"/>
              </w:rPr>
              <w:t xml:space="preserve"> </w:t>
            </w:r>
            <w:r w:rsidR="00C73D59">
              <w:rPr>
                <w:rFonts w:cs="Arial"/>
                <w:color w:val="002060"/>
                <w:sz w:val="18"/>
                <w:szCs w:val="18"/>
                <w:lang w:val="en-US" w:eastAsia="en-US"/>
              </w:rPr>
              <w:lastRenderedPageBreak/>
              <w:t>(R702 000).</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C4163" w:rsidRDefault="00FC4163" w:rsidP="00BC3D88">
            <w:pPr>
              <w:spacing w:before="120"/>
              <w:rPr>
                <w:rFonts w:cs="Arial"/>
                <w:color w:val="002060"/>
                <w:sz w:val="18"/>
                <w:szCs w:val="18"/>
                <w:lang w:val="en-US" w:eastAsia="en-US"/>
              </w:rPr>
            </w:pPr>
            <w:r w:rsidRPr="00AB1070">
              <w:rPr>
                <w:rFonts w:cs="Arial"/>
                <w:color w:val="002060"/>
                <w:sz w:val="18"/>
                <w:szCs w:val="18"/>
                <w:lang w:val="en-US" w:eastAsia="en-US"/>
              </w:rPr>
              <w:lastRenderedPageBreak/>
              <w:t xml:space="preserve">The SETA needs to consider </w:t>
            </w:r>
            <w:r w:rsidR="00055C5D" w:rsidRPr="00AB1070">
              <w:rPr>
                <w:rFonts w:cs="Arial"/>
                <w:color w:val="002060"/>
                <w:sz w:val="18"/>
                <w:szCs w:val="18"/>
                <w:lang w:val="en-US" w:eastAsia="en-US"/>
              </w:rPr>
              <w:t>developing</w:t>
            </w:r>
            <w:r w:rsidRPr="00AB1070">
              <w:rPr>
                <w:rFonts w:cs="Arial"/>
                <w:color w:val="002060"/>
                <w:sz w:val="18"/>
                <w:szCs w:val="18"/>
                <w:lang w:val="en-US" w:eastAsia="en-US"/>
              </w:rPr>
              <w:t xml:space="preserve"> processes to ensure that the projects are monitored so that the admin allocations are not exceeded.</w:t>
            </w:r>
          </w:p>
          <w:p w:rsidR="00FC4163" w:rsidRPr="00AB1070" w:rsidRDefault="00FC4163" w:rsidP="00BC3D88">
            <w:pPr>
              <w:spacing w:before="120"/>
              <w:rPr>
                <w:rFonts w:cs="Arial"/>
                <w:color w:val="002060"/>
                <w:sz w:val="18"/>
                <w:szCs w:val="18"/>
                <w:lang w:val="en-US" w:eastAsia="en-US"/>
              </w:rPr>
            </w:pPr>
            <w:r w:rsidRPr="00AB1070">
              <w:rPr>
                <w:rFonts w:cs="Arial"/>
                <w:color w:val="002060"/>
                <w:sz w:val="18"/>
                <w:szCs w:val="18"/>
                <w:lang w:val="en-US" w:eastAsia="en-US"/>
              </w:rPr>
              <w:t xml:space="preserve">Management should implement monitoring </w:t>
            </w:r>
            <w:r>
              <w:rPr>
                <w:rFonts w:cs="Arial"/>
                <w:color w:val="002060"/>
                <w:sz w:val="18"/>
                <w:szCs w:val="18"/>
                <w:lang w:val="en-US" w:eastAsia="en-US"/>
              </w:rPr>
              <w:lastRenderedPageBreak/>
              <w:t>0</w:t>
            </w:r>
            <w:r w:rsidRPr="00AB1070">
              <w:rPr>
                <w:rFonts w:cs="Arial"/>
                <w:color w:val="002060"/>
                <w:sz w:val="18"/>
                <w:szCs w:val="18"/>
                <w:lang w:val="en-US" w:eastAsia="en-US"/>
              </w:rPr>
              <w:t>controls to ensure that SCM processes have been adhered to prior to concluding the procurement.</w:t>
            </w:r>
          </w:p>
          <w:p w:rsidR="00FC4163" w:rsidRPr="00E03849" w:rsidRDefault="00FC4163" w:rsidP="00BC3D88">
            <w:pPr>
              <w:pStyle w:val="ListParagraph"/>
              <w:spacing w:before="120"/>
              <w:ind w:left="318"/>
              <w:rPr>
                <w:rFonts w:cs="Arial"/>
                <w:color w:val="002060"/>
                <w:sz w:val="18"/>
                <w:szCs w:val="18"/>
                <w:lang w:val="en-US" w:eastAsia="en-US"/>
              </w:rPr>
            </w:pPr>
          </w:p>
        </w:tc>
      </w:tr>
    </w:tbl>
    <w:p w:rsidR="00892AEC" w:rsidRDefault="00892AEC">
      <w:r>
        <w:lastRenderedPageBreak/>
        <w:br w:type="page"/>
      </w:r>
    </w:p>
    <w:tbl>
      <w:tblPr>
        <w:tblW w:w="13891" w:type="dxa"/>
        <w:tblInd w:w="108" w:type="dxa"/>
        <w:tblLayout w:type="fixed"/>
        <w:tblLook w:val="04A0"/>
      </w:tblPr>
      <w:tblGrid>
        <w:gridCol w:w="616"/>
        <w:gridCol w:w="1792"/>
        <w:gridCol w:w="998"/>
        <w:gridCol w:w="1697"/>
        <w:gridCol w:w="1843"/>
        <w:gridCol w:w="3260"/>
        <w:gridCol w:w="3685"/>
      </w:tblGrid>
      <w:tr w:rsidR="00FC4163" w:rsidRPr="002F1002"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FC4163" w:rsidRPr="00F44143" w:rsidRDefault="00FC4163"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FC4163" w:rsidRPr="00F44143" w:rsidRDefault="00FC4163" w:rsidP="008D7BBB">
            <w:pPr>
              <w:spacing w:before="120"/>
              <w:rPr>
                <w:rFonts w:cs="Arial"/>
                <w:color w:val="002060"/>
                <w:sz w:val="18"/>
                <w:szCs w:val="18"/>
                <w:lang w:val="en-US" w:eastAsia="en-US"/>
              </w:rPr>
            </w:pPr>
            <w:r w:rsidRPr="00F44143">
              <w:rPr>
                <w:rFonts w:cs="Arial"/>
                <w:color w:val="002060"/>
                <w:sz w:val="18"/>
                <w:szCs w:val="18"/>
                <w:lang w:val="en-US" w:eastAsia="en-US"/>
              </w:rPr>
              <w:t>SAQA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Default="00571537" w:rsidP="008D7BBB">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43"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E32822">
            <w:pPr>
              <w:spacing w:before="120"/>
              <w:jc w:val="right"/>
              <w:rPr>
                <w:rFonts w:cs="Arial"/>
                <w:color w:val="002060"/>
                <w:sz w:val="18"/>
                <w:szCs w:val="18"/>
                <w:lang w:val="en-US" w:eastAsia="en-US"/>
              </w:rPr>
            </w:pPr>
            <w:r>
              <w:rPr>
                <w:rFonts w:cs="Arial"/>
                <w:color w:val="002060"/>
                <w:sz w:val="18"/>
                <w:szCs w:val="18"/>
                <w:lang w:val="en-US" w:eastAsia="en-US"/>
              </w:rPr>
              <w:t>R 99 148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175C89">
            <w:pPr>
              <w:spacing w:before="120"/>
              <w:jc w:val="right"/>
              <w:rPr>
                <w:rFonts w:cs="Arial"/>
                <w:color w:val="002060"/>
                <w:sz w:val="18"/>
                <w:szCs w:val="18"/>
                <w:lang w:val="en-US" w:eastAsia="en-US"/>
              </w:rPr>
            </w:pPr>
            <w:r>
              <w:rPr>
                <w:rFonts w:cs="Arial"/>
                <w:color w:val="002060"/>
                <w:sz w:val="18"/>
                <w:szCs w:val="18"/>
                <w:lang w:val="en-US" w:eastAsia="en-US"/>
              </w:rPr>
              <w:t>R 710 000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4163" w:rsidRPr="003021F0" w:rsidRDefault="003021F0" w:rsidP="003021F0">
            <w:pPr>
              <w:pStyle w:val="BodySingle"/>
              <w:spacing w:before="120" w:after="120"/>
              <w:ind w:left="0"/>
              <w:jc w:val="left"/>
              <w:rPr>
                <w:rFonts w:cs="Arial"/>
                <w:i w:val="0"/>
                <w:color w:val="002060"/>
                <w:sz w:val="18"/>
                <w:szCs w:val="18"/>
                <w:lang w:val="en-ZA"/>
              </w:rPr>
            </w:pPr>
            <w:r>
              <w:rPr>
                <w:rFonts w:cs="Arial"/>
                <w:i w:val="0"/>
                <w:color w:val="002060"/>
                <w:sz w:val="18"/>
                <w:szCs w:val="18"/>
                <w:lang w:val="en-ZA"/>
              </w:rPr>
              <w:t>Sufficient appropriate audit evidence could not be obtained that contracts were awarded to bidders based on points given for criteria that were stipulated in the original invitation for bidding, as required by Preferential Procurement Regulation 4.</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021F0" w:rsidRPr="00641CF3" w:rsidRDefault="003021F0" w:rsidP="003021F0">
            <w:pPr>
              <w:pStyle w:val="BodySingle"/>
              <w:spacing w:before="120" w:after="120"/>
              <w:ind w:left="0"/>
              <w:jc w:val="left"/>
              <w:rPr>
                <w:rFonts w:cs="Arial"/>
                <w:i w:val="0"/>
                <w:color w:val="002060"/>
                <w:sz w:val="18"/>
                <w:szCs w:val="18"/>
                <w:lang w:val="en-ZA"/>
              </w:rPr>
            </w:pPr>
            <w:r>
              <w:rPr>
                <w:rFonts w:cs="Arial"/>
                <w:i w:val="0"/>
                <w:color w:val="002060"/>
                <w:sz w:val="18"/>
                <w:szCs w:val="18"/>
                <w:lang w:val="en-ZA"/>
              </w:rPr>
              <w:t>Applicable values to be used in scoring and evaluation of bids should be included in the invitation for tenders.</w:t>
            </w:r>
          </w:p>
          <w:p w:rsidR="00FC4163" w:rsidRPr="00D51ABE" w:rsidRDefault="00FC4163" w:rsidP="008D7BBB">
            <w:pPr>
              <w:spacing w:before="120"/>
              <w:rPr>
                <w:rFonts w:cs="Arial"/>
                <w:color w:val="002060"/>
                <w:sz w:val="18"/>
                <w:szCs w:val="18"/>
                <w:lang w:val="en-US" w:eastAsia="en-US"/>
              </w:rPr>
            </w:pPr>
          </w:p>
        </w:tc>
      </w:tr>
      <w:tr w:rsidR="00FC4163" w:rsidRPr="002F1002"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FC4163" w:rsidRPr="00F44143" w:rsidRDefault="00FC4163"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FC4163" w:rsidRPr="00F44143" w:rsidRDefault="00FC4163" w:rsidP="008D7BBB">
            <w:pPr>
              <w:spacing w:before="120"/>
              <w:rPr>
                <w:rFonts w:cs="Arial"/>
                <w:color w:val="002060"/>
                <w:sz w:val="18"/>
                <w:szCs w:val="18"/>
                <w:lang w:val="en-US" w:eastAsia="en-US"/>
              </w:rPr>
            </w:pPr>
            <w:r w:rsidRPr="00F44143">
              <w:rPr>
                <w:rFonts w:cs="Arial"/>
                <w:color w:val="002060"/>
                <w:sz w:val="18"/>
                <w:szCs w:val="18"/>
                <w:lang w:val="en-US" w:eastAsia="en-US"/>
              </w:rPr>
              <w:t>TETA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571537" w:rsidP="0097152D">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42"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97152D">
            <w:pPr>
              <w:spacing w:before="120"/>
              <w:jc w:val="right"/>
              <w:rPr>
                <w:rFonts w:cs="Arial"/>
                <w:color w:val="002060"/>
                <w:sz w:val="18"/>
                <w:szCs w:val="18"/>
                <w:lang w:val="en-US" w:eastAsia="en-US"/>
              </w:rPr>
            </w:pPr>
            <w:r>
              <w:rPr>
                <w:rFonts w:cs="Arial"/>
                <w:color w:val="002060"/>
                <w:sz w:val="18"/>
                <w:szCs w:val="18"/>
                <w:lang w:val="en-US" w:eastAsia="en-US"/>
              </w:rPr>
              <w:t>R 70</w:t>
            </w:r>
            <w:r w:rsidRPr="002F1002">
              <w:rPr>
                <w:rFonts w:cs="Arial"/>
                <w:color w:val="002060"/>
                <w:sz w:val="18"/>
                <w:szCs w:val="18"/>
                <w:lang w:val="en-US" w:eastAsia="en-US"/>
              </w:rPr>
              <w:t>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97152D">
            <w:pPr>
              <w:spacing w:before="120"/>
              <w:jc w:val="right"/>
              <w:rPr>
                <w:rFonts w:cs="Arial"/>
                <w:color w:val="002060"/>
                <w:sz w:val="18"/>
                <w:szCs w:val="18"/>
                <w:lang w:val="en-US" w:eastAsia="en-US"/>
              </w:rPr>
            </w:pPr>
            <w:r>
              <w:rPr>
                <w:rFonts w:cs="Arial"/>
                <w:color w:val="002060"/>
                <w:sz w:val="18"/>
                <w:szCs w:val="18"/>
                <w:lang w:val="en-US" w:eastAsia="en-US"/>
              </w:rPr>
              <w:t>R 34 </w:t>
            </w:r>
            <w:r w:rsidRPr="002F1002">
              <w:rPr>
                <w:rFonts w:cs="Arial"/>
                <w:color w:val="002060"/>
                <w:sz w:val="18"/>
                <w:szCs w:val="18"/>
                <w:lang w:val="en-US" w:eastAsia="en-US"/>
              </w:rPr>
              <w:t>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4163" w:rsidRDefault="00FC4163" w:rsidP="0097152D">
            <w:pPr>
              <w:spacing w:before="120"/>
              <w:rPr>
                <w:rFonts w:cs="Arial"/>
                <w:color w:val="002060"/>
                <w:sz w:val="18"/>
                <w:szCs w:val="18"/>
                <w:lang w:val="en-US" w:eastAsia="en-US"/>
              </w:rPr>
            </w:pPr>
            <w:r>
              <w:rPr>
                <w:rFonts w:cs="Arial"/>
                <w:color w:val="002060"/>
                <w:sz w:val="18"/>
                <w:szCs w:val="18"/>
                <w:lang w:val="en-US" w:eastAsia="en-US"/>
              </w:rPr>
              <w:t xml:space="preserve">CY: </w:t>
            </w:r>
            <w:r w:rsidRPr="00FC4163">
              <w:rPr>
                <w:rFonts w:cs="Arial"/>
                <w:color w:val="002060"/>
                <w:sz w:val="18"/>
                <w:szCs w:val="18"/>
                <w:lang w:val="en-US" w:eastAsia="en-US"/>
              </w:rPr>
              <w:t>Management did not review and monitor procurement of training to ensure that all supply chain laws and regulations have been complied with</w:t>
            </w:r>
          </w:p>
          <w:p w:rsidR="00FC4163" w:rsidRPr="00D51ABE" w:rsidRDefault="00FC4163" w:rsidP="0097152D">
            <w:pPr>
              <w:spacing w:before="120"/>
              <w:rPr>
                <w:rFonts w:cs="Arial"/>
                <w:color w:val="002060"/>
                <w:sz w:val="18"/>
                <w:szCs w:val="18"/>
                <w:lang w:val="en-US" w:eastAsia="en-US"/>
              </w:rPr>
            </w:pPr>
            <w:r>
              <w:rPr>
                <w:rFonts w:cs="Arial"/>
                <w:color w:val="002060"/>
                <w:sz w:val="18"/>
                <w:szCs w:val="18"/>
                <w:lang w:val="en-US" w:eastAsia="en-US"/>
              </w:rPr>
              <w:t xml:space="preserve">PY: </w:t>
            </w:r>
            <w:r w:rsidRPr="00D51ABE">
              <w:rPr>
                <w:rFonts w:cs="Arial"/>
                <w:color w:val="002060"/>
                <w:sz w:val="18"/>
                <w:szCs w:val="18"/>
                <w:lang w:val="en-US" w:eastAsia="en-US"/>
              </w:rPr>
              <w:t>Preference points were incorrectly calculated resulting in the award being allocated to the incorrect service provider. This was due to an isolated system error.</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C4163" w:rsidRPr="00775E25" w:rsidRDefault="00FC4163" w:rsidP="0097152D">
            <w:pPr>
              <w:spacing w:before="120"/>
              <w:rPr>
                <w:rFonts w:cs="Arial"/>
                <w:color w:val="002060"/>
                <w:sz w:val="18"/>
                <w:szCs w:val="18"/>
                <w:lang w:val="en-US" w:eastAsia="en-US"/>
              </w:rPr>
            </w:pPr>
            <w:r>
              <w:rPr>
                <w:rFonts w:cs="Arial"/>
                <w:color w:val="002060"/>
                <w:sz w:val="18"/>
                <w:szCs w:val="18"/>
                <w:lang w:val="en-US" w:eastAsia="en-US"/>
              </w:rPr>
              <w:t xml:space="preserve">CY: </w:t>
            </w:r>
            <w:r w:rsidRPr="00FC4163">
              <w:rPr>
                <w:rFonts w:cs="Arial"/>
                <w:color w:val="002060"/>
                <w:sz w:val="18"/>
                <w:szCs w:val="18"/>
                <w:lang w:val="en-US" w:eastAsia="en-US"/>
              </w:rPr>
              <w:t>Management should develop a proper training plan to determine when training is required to enable proper procurement planning and compliance with the procurement processes. Deviations from official procurement processes must only be approved in cases where it is impractical or impossible to follow the official procurement process and approved by the relevant authority</w:t>
            </w:r>
          </w:p>
          <w:p w:rsidR="00FC4163" w:rsidRPr="00D51ABE" w:rsidRDefault="00FC4163" w:rsidP="0097152D">
            <w:pPr>
              <w:spacing w:before="120"/>
              <w:rPr>
                <w:rFonts w:cs="Arial"/>
                <w:color w:val="002060"/>
                <w:sz w:val="18"/>
                <w:szCs w:val="18"/>
                <w:lang w:val="en-US" w:eastAsia="en-US"/>
              </w:rPr>
            </w:pPr>
            <w:r>
              <w:rPr>
                <w:rFonts w:cs="Arial"/>
                <w:color w:val="002060"/>
                <w:sz w:val="18"/>
                <w:szCs w:val="18"/>
                <w:lang w:val="en-US" w:eastAsia="en-US"/>
              </w:rPr>
              <w:t xml:space="preserve">PY: </w:t>
            </w:r>
            <w:r w:rsidRPr="00D51ABE">
              <w:rPr>
                <w:rFonts w:cs="Arial"/>
                <w:color w:val="002060"/>
                <w:sz w:val="18"/>
                <w:szCs w:val="18"/>
                <w:lang w:val="en-US" w:eastAsia="en-US"/>
              </w:rPr>
              <w:t xml:space="preserve">Management should ensure through proper reviews that for all procurement, the correct point system and evaluation criteria is used before any procurement contract is awarded.   </w:t>
            </w:r>
          </w:p>
        </w:tc>
      </w:tr>
      <w:tr w:rsidR="00FC4163" w:rsidRPr="002F1002" w:rsidTr="008C2A22">
        <w:trPr>
          <w:trHeight w:val="480"/>
        </w:trPr>
        <w:tc>
          <w:tcPr>
            <w:tcW w:w="616" w:type="dxa"/>
            <w:tcBorders>
              <w:top w:val="single" w:sz="4" w:space="0" w:color="00007D"/>
              <w:left w:val="single" w:sz="4" w:space="0" w:color="00007D"/>
              <w:bottom w:val="single" w:sz="4" w:space="0" w:color="00007D"/>
              <w:right w:val="single" w:sz="4" w:space="0" w:color="00007D"/>
            </w:tcBorders>
            <w:shd w:val="clear" w:color="auto" w:fill="auto"/>
            <w:vAlign w:val="center"/>
          </w:tcPr>
          <w:p w:rsidR="00FC4163" w:rsidRPr="00F44143" w:rsidRDefault="00FC4163" w:rsidP="005F6416">
            <w:pPr>
              <w:pStyle w:val="ListParagraph"/>
              <w:numPr>
                <w:ilvl w:val="0"/>
                <w:numId w:val="44"/>
              </w:numPr>
              <w:spacing w:after="0"/>
              <w:jc w:val="center"/>
              <w:rPr>
                <w:rFonts w:cs="Arial"/>
                <w:color w:val="002060"/>
                <w:sz w:val="18"/>
                <w:szCs w:val="18"/>
                <w:lang w:val="en-US" w:eastAsia="en-US"/>
              </w:rPr>
            </w:pPr>
          </w:p>
        </w:tc>
        <w:tc>
          <w:tcPr>
            <w:tcW w:w="1792" w:type="dxa"/>
            <w:tcBorders>
              <w:top w:val="single" w:sz="4" w:space="0" w:color="00007D"/>
              <w:left w:val="nil"/>
              <w:bottom w:val="single" w:sz="4" w:space="0" w:color="00007D"/>
              <w:right w:val="single" w:sz="4" w:space="0" w:color="auto"/>
            </w:tcBorders>
            <w:shd w:val="clear" w:color="auto" w:fill="auto"/>
            <w:vAlign w:val="center"/>
          </w:tcPr>
          <w:p w:rsidR="00FC4163" w:rsidRPr="00F44143" w:rsidRDefault="00FC4163" w:rsidP="002F1002">
            <w:pPr>
              <w:spacing w:before="120"/>
              <w:rPr>
                <w:rFonts w:cs="Arial"/>
                <w:color w:val="002060"/>
                <w:sz w:val="18"/>
                <w:szCs w:val="18"/>
                <w:lang w:val="en-US" w:eastAsia="en-US"/>
              </w:rPr>
            </w:pPr>
            <w:r w:rsidRPr="00F44143">
              <w:rPr>
                <w:rFonts w:cs="Arial"/>
                <w:color w:val="002060"/>
                <w:sz w:val="18"/>
                <w:szCs w:val="18"/>
                <w:lang w:val="en-US" w:eastAsia="en-US"/>
              </w:rPr>
              <w:t>W&amp;R 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571537" w:rsidP="00891953">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41"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BC3D88">
            <w:pPr>
              <w:spacing w:before="120"/>
              <w:jc w:val="right"/>
              <w:rPr>
                <w:rFonts w:cs="Arial"/>
                <w:color w:val="002060"/>
                <w:sz w:val="18"/>
                <w:szCs w:val="18"/>
                <w:lang w:val="en-US" w:eastAsia="en-US"/>
              </w:rPr>
            </w:pPr>
            <w:r w:rsidRPr="00140016">
              <w:rPr>
                <w:rFonts w:cs="Arial"/>
                <w:color w:val="1F497D" w:themeColor="text2"/>
                <w:sz w:val="18"/>
                <w:szCs w:val="18"/>
                <w:lang w:val="en-US" w:eastAsia="en-US"/>
              </w:rPr>
              <w:t>R114 735 000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C4163" w:rsidRPr="002F1002" w:rsidRDefault="00FC4163" w:rsidP="00BC3D88">
            <w:pPr>
              <w:spacing w:before="120"/>
              <w:jc w:val="right"/>
              <w:rPr>
                <w:rFonts w:cs="Arial"/>
                <w:color w:val="002060"/>
                <w:sz w:val="18"/>
                <w:szCs w:val="18"/>
                <w:lang w:val="en-US" w:eastAsia="en-US"/>
              </w:rPr>
            </w:pPr>
            <w:r w:rsidRPr="00AB1070">
              <w:rPr>
                <w:rFonts w:cs="Arial"/>
                <w:color w:val="002060"/>
                <w:sz w:val="18"/>
                <w:szCs w:val="18"/>
                <w:lang w:val="en-US" w:eastAsia="en-US"/>
              </w:rPr>
              <w:t>R 57 349 000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4163" w:rsidRPr="00BE0ABB" w:rsidRDefault="00FC4163" w:rsidP="00BC3D88">
            <w:pPr>
              <w:spacing w:before="120"/>
              <w:rPr>
                <w:rFonts w:cs="Arial"/>
                <w:color w:val="002060"/>
                <w:sz w:val="18"/>
                <w:szCs w:val="18"/>
                <w:lang w:val="en-US" w:eastAsia="en-US"/>
              </w:rPr>
            </w:pPr>
            <w:r>
              <w:rPr>
                <w:rFonts w:cs="Arial"/>
                <w:color w:val="002060"/>
                <w:sz w:val="18"/>
                <w:szCs w:val="18"/>
                <w:lang w:val="en-US" w:eastAsia="en-US"/>
              </w:rPr>
              <w:t>Contracts signed outside delegation of authority and non-compliance with supply chain management requirements</w:t>
            </w:r>
          </w:p>
          <w:p w:rsidR="00FC4163" w:rsidRPr="00D51ABE" w:rsidRDefault="00FC4163" w:rsidP="00BC3D88">
            <w:pPr>
              <w:spacing w:before="120"/>
              <w:rPr>
                <w:rFonts w:cs="Arial"/>
                <w:color w:val="002060"/>
                <w:sz w:val="18"/>
                <w:szCs w:val="18"/>
                <w:lang w:val="en-US" w:eastAsia="en-US"/>
              </w:rPr>
            </w:pPr>
            <w:r>
              <w:rPr>
                <w:rFonts w:cs="Arial"/>
                <w:color w:val="002060"/>
                <w:sz w:val="18"/>
                <w:szCs w:val="18"/>
                <w:lang w:val="en-US" w:eastAsia="en-US"/>
              </w:rPr>
              <w:t xml:space="preserve">PY: </w:t>
            </w:r>
            <w:r w:rsidRPr="00BE0ABB">
              <w:rPr>
                <w:rFonts w:cs="Arial"/>
                <w:color w:val="002060"/>
                <w:sz w:val="18"/>
                <w:szCs w:val="18"/>
                <w:lang w:val="en-US" w:eastAsia="en-US"/>
              </w:rPr>
              <w:t>Inadequate monitoring procedures to ensure that delegation of authority is adhered to when contracts are entered into.</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C4163" w:rsidRPr="00D51ABE" w:rsidRDefault="00FC4163" w:rsidP="00BC3D88">
            <w:pPr>
              <w:spacing w:before="120"/>
              <w:rPr>
                <w:rFonts w:cs="Arial"/>
                <w:color w:val="002060"/>
                <w:sz w:val="18"/>
                <w:szCs w:val="18"/>
                <w:lang w:val="en-US" w:eastAsia="en-US"/>
              </w:rPr>
            </w:pPr>
            <w:r w:rsidRPr="00AB1070">
              <w:rPr>
                <w:rFonts w:cs="Arial"/>
                <w:color w:val="002060"/>
                <w:sz w:val="18"/>
                <w:szCs w:val="18"/>
                <w:lang w:val="en-US" w:eastAsia="en-US"/>
              </w:rPr>
              <w:t>Management should</w:t>
            </w:r>
            <w:r>
              <w:rPr>
                <w:rFonts w:cs="Arial"/>
                <w:color w:val="002060"/>
                <w:sz w:val="18"/>
                <w:szCs w:val="18"/>
                <w:lang w:val="en-US" w:eastAsia="en-US"/>
              </w:rPr>
              <w:t xml:space="preserve"> adhere to the approved delegation of authority and should also</w:t>
            </w:r>
            <w:r w:rsidRPr="00AB1070">
              <w:rPr>
                <w:rFonts w:cs="Arial"/>
                <w:color w:val="002060"/>
                <w:sz w:val="18"/>
                <w:szCs w:val="18"/>
                <w:lang w:val="en-US" w:eastAsia="en-US"/>
              </w:rPr>
              <w:t xml:space="preserve"> implement monitoring controls to ensure that SCM processes have been adhered to prior to concluding the procurement</w:t>
            </w:r>
          </w:p>
        </w:tc>
      </w:tr>
    </w:tbl>
    <w:p w:rsidR="00E03849" w:rsidRDefault="00E03849" w:rsidP="00E03849">
      <w:pPr>
        <w:pStyle w:val="BodySingle"/>
        <w:tabs>
          <w:tab w:val="left" w:pos="567"/>
        </w:tabs>
        <w:spacing w:after="120"/>
        <w:ind w:left="930"/>
        <w:rPr>
          <w:rFonts w:cs="Arial"/>
          <w:i w:val="0"/>
          <w:color w:val="244061" w:themeColor="accent1" w:themeShade="80"/>
          <w:sz w:val="22"/>
          <w:szCs w:val="22"/>
          <w:u w:val="single"/>
        </w:rPr>
      </w:pPr>
    </w:p>
    <w:p w:rsidR="001821D4" w:rsidRPr="001821D4" w:rsidRDefault="00E03849" w:rsidP="00975A94">
      <w:pPr>
        <w:spacing w:after="0"/>
        <w:rPr>
          <w:rFonts w:cs="Arial"/>
          <w:color w:val="244061" w:themeColor="accent1" w:themeShade="80"/>
          <w:u w:val="single"/>
        </w:rPr>
      </w:pPr>
      <w:r>
        <w:rPr>
          <w:rFonts w:cs="Arial"/>
          <w:i/>
          <w:color w:val="244061" w:themeColor="accent1" w:themeShade="80"/>
          <w:u w:val="single"/>
        </w:rPr>
        <w:br w:type="page"/>
      </w:r>
      <w:r w:rsidR="008612C2">
        <w:rPr>
          <w:rFonts w:cs="Arial"/>
          <w:i/>
          <w:color w:val="244061" w:themeColor="accent1" w:themeShade="80"/>
          <w:u w:val="single"/>
        </w:rPr>
        <w:lastRenderedPageBreak/>
        <w:t>Fruitless and wasteful expen</w:t>
      </w:r>
      <w:r w:rsidR="001821D4" w:rsidRPr="001821D4">
        <w:rPr>
          <w:rFonts w:cs="Arial"/>
          <w:i/>
          <w:color w:val="244061" w:themeColor="accent1" w:themeShade="80"/>
          <w:u w:val="single"/>
        </w:rPr>
        <w:t>diture</w:t>
      </w:r>
      <w:r w:rsidR="001821D4">
        <w:rPr>
          <w:rFonts w:cs="Arial"/>
          <w:i/>
          <w:color w:val="244061" w:themeColor="accent1" w:themeShade="80"/>
          <w:u w:val="single"/>
        </w:rPr>
        <w:t xml:space="preserve">: </w:t>
      </w:r>
      <w:r w:rsidR="001821D4" w:rsidRPr="001821D4">
        <w:rPr>
          <w:rFonts w:cs="Arial"/>
          <w:color w:val="244061" w:themeColor="accent1" w:themeShade="80"/>
        </w:rPr>
        <w:t>Expenditure that should not have been</w:t>
      </w:r>
      <w:r w:rsidR="00894A7C">
        <w:rPr>
          <w:rFonts w:cs="Arial"/>
          <w:color w:val="244061" w:themeColor="accent1" w:themeShade="80"/>
        </w:rPr>
        <w:t xml:space="preserve"> incurred (incurred in vain which could have been avoided, with no</w:t>
      </w:r>
      <w:r w:rsidR="001821D4" w:rsidRPr="001821D4">
        <w:rPr>
          <w:rFonts w:cs="Arial"/>
          <w:color w:val="244061" w:themeColor="accent1" w:themeShade="80"/>
        </w:rPr>
        <w:t xml:space="preserve"> value for money</w:t>
      </w:r>
      <w:r w:rsidR="001821D4">
        <w:rPr>
          <w:rFonts w:cs="Arial"/>
          <w:color w:val="244061" w:themeColor="accent1" w:themeShade="80"/>
        </w:rPr>
        <w:t xml:space="preserve"> received</w:t>
      </w:r>
      <w:r w:rsidR="001821D4" w:rsidRPr="001821D4">
        <w:rPr>
          <w:rFonts w:cs="Arial"/>
          <w:color w:val="244061" w:themeColor="accent1" w:themeShade="80"/>
        </w:rPr>
        <w:t>)</w:t>
      </w:r>
    </w:p>
    <w:tbl>
      <w:tblPr>
        <w:tblpPr w:leftFromText="180" w:rightFromText="180" w:vertAnchor="text" w:tblpX="108" w:tblpY="1"/>
        <w:tblOverlap w:val="never"/>
        <w:tblW w:w="13892" w:type="dxa"/>
        <w:tblLook w:val="04A0"/>
      </w:tblPr>
      <w:tblGrid>
        <w:gridCol w:w="617"/>
        <w:gridCol w:w="1793"/>
        <w:gridCol w:w="998"/>
        <w:gridCol w:w="1695"/>
        <w:gridCol w:w="1843"/>
        <w:gridCol w:w="3260"/>
        <w:gridCol w:w="3686"/>
      </w:tblGrid>
      <w:tr w:rsidR="001821D4" w:rsidRPr="00877BE4" w:rsidTr="00975A94">
        <w:trPr>
          <w:trHeight w:val="450"/>
          <w:tblHeader/>
        </w:trPr>
        <w:tc>
          <w:tcPr>
            <w:tcW w:w="2410" w:type="dxa"/>
            <w:gridSpan w:val="2"/>
            <w:vMerge w:val="restart"/>
            <w:tcBorders>
              <w:top w:val="nil"/>
              <w:left w:val="nil"/>
              <w:bottom w:val="nil"/>
              <w:right w:val="single" w:sz="4" w:space="0" w:color="FFFFFF"/>
            </w:tcBorders>
            <w:shd w:val="clear" w:color="auto" w:fill="548DD4" w:themeFill="text2" w:themeFillTint="99"/>
            <w:vAlign w:val="center"/>
            <w:hideMark/>
          </w:tcPr>
          <w:p w:rsidR="001821D4" w:rsidRPr="00877BE4" w:rsidRDefault="001821D4" w:rsidP="00975A94">
            <w:pPr>
              <w:spacing w:after="0"/>
              <w:jc w:val="center"/>
              <w:rPr>
                <w:rFonts w:cs="Arial"/>
                <w:b/>
                <w:color w:val="FFFFFF"/>
                <w:sz w:val="20"/>
                <w:szCs w:val="20"/>
                <w:lang w:val="en-US" w:eastAsia="en-US"/>
              </w:rPr>
            </w:pPr>
            <w:r w:rsidRPr="00877BE4">
              <w:rPr>
                <w:rFonts w:cs="Arial"/>
                <w:b/>
                <w:color w:val="FFFFFF"/>
                <w:sz w:val="20"/>
                <w:szCs w:val="20"/>
                <w:lang w:val="en-US" w:eastAsia="en-US"/>
              </w:rPr>
              <w:t>Department/ Entity</w:t>
            </w:r>
          </w:p>
        </w:tc>
        <w:tc>
          <w:tcPr>
            <w:tcW w:w="11482" w:type="dxa"/>
            <w:gridSpan w:val="5"/>
            <w:tcBorders>
              <w:top w:val="single" w:sz="4" w:space="0" w:color="FFFFFF"/>
              <w:left w:val="nil"/>
              <w:bottom w:val="single" w:sz="4" w:space="0" w:color="FFFFFF"/>
              <w:right w:val="single" w:sz="4" w:space="0" w:color="FFFFFF"/>
            </w:tcBorders>
            <w:shd w:val="clear" w:color="auto" w:fill="548DD4" w:themeFill="text2" w:themeFillTint="99"/>
            <w:vAlign w:val="center"/>
            <w:hideMark/>
          </w:tcPr>
          <w:p w:rsidR="001821D4" w:rsidRPr="00877BE4" w:rsidRDefault="00C73B1E" w:rsidP="00975A94">
            <w:pPr>
              <w:spacing w:after="0"/>
              <w:jc w:val="center"/>
              <w:rPr>
                <w:rFonts w:cs="Arial"/>
                <w:b/>
                <w:color w:val="FFFFFF"/>
                <w:sz w:val="20"/>
                <w:szCs w:val="20"/>
                <w:lang w:val="en-US" w:eastAsia="en-US"/>
              </w:rPr>
            </w:pPr>
            <w:r w:rsidRPr="00877BE4">
              <w:rPr>
                <w:rFonts w:cs="Arial"/>
                <w:b/>
                <w:color w:val="FFFFFF"/>
                <w:sz w:val="20"/>
                <w:szCs w:val="20"/>
                <w:lang w:val="en-US" w:eastAsia="en-US"/>
              </w:rPr>
              <w:t>Fruitless and Wasteful</w:t>
            </w:r>
            <w:r w:rsidR="001821D4" w:rsidRPr="00877BE4">
              <w:rPr>
                <w:rFonts w:cs="Arial"/>
                <w:b/>
                <w:color w:val="FFFFFF"/>
                <w:sz w:val="20"/>
                <w:szCs w:val="20"/>
                <w:lang w:val="en-US" w:eastAsia="en-US"/>
              </w:rPr>
              <w:t xml:space="preserve"> expenditure</w:t>
            </w:r>
          </w:p>
        </w:tc>
      </w:tr>
      <w:tr w:rsidR="001821D4" w:rsidRPr="00877BE4" w:rsidTr="00975A94">
        <w:trPr>
          <w:trHeight w:val="1200"/>
          <w:tblHeader/>
        </w:trPr>
        <w:tc>
          <w:tcPr>
            <w:tcW w:w="2410" w:type="dxa"/>
            <w:gridSpan w:val="2"/>
            <w:vMerge/>
            <w:tcBorders>
              <w:top w:val="nil"/>
              <w:left w:val="nil"/>
              <w:bottom w:val="nil"/>
              <w:right w:val="single" w:sz="4" w:space="0" w:color="FFFFFF"/>
            </w:tcBorders>
            <w:shd w:val="clear" w:color="auto" w:fill="548DD4" w:themeFill="text2" w:themeFillTint="99"/>
            <w:vAlign w:val="center"/>
            <w:hideMark/>
          </w:tcPr>
          <w:p w:rsidR="001821D4" w:rsidRPr="00877BE4" w:rsidRDefault="001821D4" w:rsidP="00975A94">
            <w:pPr>
              <w:spacing w:after="0"/>
              <w:rPr>
                <w:rFonts w:cs="Arial"/>
                <w:b/>
                <w:color w:val="FFFFFF"/>
                <w:sz w:val="20"/>
                <w:szCs w:val="20"/>
                <w:lang w:val="en-US" w:eastAsia="en-US"/>
              </w:rPr>
            </w:pPr>
          </w:p>
        </w:tc>
        <w:tc>
          <w:tcPr>
            <w:tcW w:w="998" w:type="dxa"/>
            <w:tcBorders>
              <w:top w:val="nil"/>
              <w:left w:val="nil"/>
              <w:bottom w:val="single" w:sz="4" w:space="0" w:color="auto"/>
              <w:right w:val="single" w:sz="4" w:space="0" w:color="FFFFFF"/>
            </w:tcBorders>
            <w:shd w:val="clear" w:color="auto" w:fill="548DD4" w:themeFill="text2" w:themeFillTint="99"/>
            <w:textDirection w:val="btLr"/>
            <w:vAlign w:val="center"/>
            <w:hideMark/>
          </w:tcPr>
          <w:p w:rsidR="001821D4" w:rsidRPr="00877BE4" w:rsidRDefault="001821D4" w:rsidP="00975A94">
            <w:pPr>
              <w:spacing w:after="0"/>
              <w:jc w:val="center"/>
              <w:rPr>
                <w:rFonts w:cs="Arial"/>
                <w:b/>
                <w:color w:val="FFFFFF"/>
                <w:sz w:val="20"/>
                <w:szCs w:val="20"/>
                <w:lang w:val="en-US" w:eastAsia="en-US"/>
              </w:rPr>
            </w:pPr>
            <w:r w:rsidRPr="00877BE4">
              <w:rPr>
                <w:rFonts w:cs="Arial"/>
                <w:b/>
                <w:color w:val="FFFFFF"/>
                <w:sz w:val="20"/>
                <w:szCs w:val="20"/>
                <w:lang w:val="en-US" w:eastAsia="en-US"/>
              </w:rPr>
              <w:t>Movement</w:t>
            </w:r>
          </w:p>
        </w:tc>
        <w:tc>
          <w:tcPr>
            <w:tcW w:w="1695"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877BE4" w:rsidRDefault="001821D4" w:rsidP="00975A94">
            <w:pPr>
              <w:spacing w:after="0"/>
              <w:jc w:val="center"/>
              <w:rPr>
                <w:rFonts w:cs="Arial"/>
                <w:b/>
                <w:color w:val="FFFFFF"/>
                <w:sz w:val="20"/>
                <w:szCs w:val="20"/>
                <w:lang w:val="en-US" w:eastAsia="en-US"/>
              </w:rPr>
            </w:pPr>
            <w:r w:rsidRPr="00877BE4">
              <w:rPr>
                <w:rFonts w:cs="Arial"/>
                <w:b/>
                <w:color w:val="FFFFFF"/>
                <w:sz w:val="20"/>
                <w:szCs w:val="20"/>
                <w:lang w:val="en-US" w:eastAsia="en-US"/>
              </w:rPr>
              <w:t>Amount</w:t>
            </w:r>
            <w:r w:rsidR="004239BA">
              <w:rPr>
                <w:rFonts w:cs="Arial"/>
                <w:b/>
                <w:color w:val="FFFFFF"/>
                <w:sz w:val="20"/>
                <w:szCs w:val="20"/>
                <w:lang w:val="en-US" w:eastAsia="en-US"/>
              </w:rPr>
              <w:t xml:space="preserve"> incurred</w:t>
            </w:r>
            <w:r w:rsidRPr="00877BE4">
              <w:rPr>
                <w:rFonts w:cs="Arial"/>
                <w:b/>
                <w:color w:val="FFFFFF"/>
                <w:sz w:val="20"/>
                <w:szCs w:val="20"/>
                <w:lang w:val="en-US" w:eastAsia="en-US"/>
              </w:rPr>
              <w:br/>
              <w:t>R</w:t>
            </w:r>
            <w:r w:rsidRPr="00877BE4">
              <w:rPr>
                <w:rFonts w:cs="Arial"/>
                <w:b/>
                <w:color w:val="FFFFFF"/>
                <w:sz w:val="20"/>
                <w:szCs w:val="20"/>
                <w:lang w:val="en-US" w:eastAsia="en-US"/>
              </w:rPr>
              <w:br/>
            </w:r>
            <w:r w:rsidR="00FA0F2B">
              <w:rPr>
                <w:rFonts w:cs="Arial"/>
                <w:b/>
                <w:color w:val="FFFFFF"/>
                <w:sz w:val="20"/>
                <w:szCs w:val="20"/>
                <w:lang w:val="en-US" w:eastAsia="en-US"/>
              </w:rPr>
              <w:t>2016/17</w:t>
            </w:r>
          </w:p>
        </w:tc>
        <w:tc>
          <w:tcPr>
            <w:tcW w:w="1843"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877BE4" w:rsidRDefault="001821D4" w:rsidP="00975A94">
            <w:pPr>
              <w:spacing w:after="0"/>
              <w:jc w:val="center"/>
              <w:rPr>
                <w:rFonts w:cs="Arial"/>
                <w:b/>
                <w:color w:val="FFFFFF" w:themeColor="background1"/>
                <w:sz w:val="20"/>
                <w:szCs w:val="20"/>
                <w:lang w:val="en-US" w:eastAsia="en-US"/>
              </w:rPr>
            </w:pPr>
            <w:r w:rsidRPr="00877BE4">
              <w:rPr>
                <w:rFonts w:cs="Arial"/>
                <w:b/>
                <w:color w:val="FFFFFF" w:themeColor="background1"/>
                <w:sz w:val="20"/>
                <w:szCs w:val="20"/>
                <w:lang w:val="en-US" w:eastAsia="en-US"/>
              </w:rPr>
              <w:t>Amount</w:t>
            </w:r>
            <w:r w:rsidR="004239BA">
              <w:rPr>
                <w:rFonts w:cs="Arial"/>
                <w:b/>
                <w:color w:val="FFFFFF" w:themeColor="background1"/>
                <w:sz w:val="20"/>
                <w:szCs w:val="20"/>
                <w:lang w:val="en-US" w:eastAsia="en-US"/>
              </w:rPr>
              <w:t xml:space="preserve"> incurred</w:t>
            </w:r>
            <w:r w:rsidRPr="00877BE4">
              <w:rPr>
                <w:rFonts w:cs="Arial"/>
                <w:b/>
                <w:color w:val="FFFFFF" w:themeColor="background1"/>
                <w:sz w:val="20"/>
                <w:szCs w:val="20"/>
                <w:lang w:val="en-US" w:eastAsia="en-US"/>
              </w:rPr>
              <w:br/>
              <w:t>R</w:t>
            </w:r>
            <w:r w:rsidRPr="00877BE4">
              <w:rPr>
                <w:rFonts w:cs="Arial"/>
                <w:b/>
                <w:color w:val="FFFFFF" w:themeColor="background1"/>
                <w:sz w:val="20"/>
                <w:szCs w:val="20"/>
                <w:lang w:val="en-US" w:eastAsia="en-US"/>
              </w:rPr>
              <w:br/>
            </w:r>
            <w:r w:rsidR="00251F84">
              <w:rPr>
                <w:rFonts w:cs="Arial"/>
                <w:b/>
                <w:color w:val="FFFFFF" w:themeColor="background1"/>
                <w:sz w:val="20"/>
                <w:szCs w:val="20"/>
                <w:lang w:val="en-US" w:eastAsia="en-US"/>
              </w:rPr>
              <w:t>201</w:t>
            </w:r>
            <w:r w:rsidR="00FA0F2B">
              <w:rPr>
                <w:rFonts w:cs="Arial"/>
                <w:b/>
                <w:color w:val="FFFFFF" w:themeColor="background1"/>
                <w:sz w:val="20"/>
                <w:szCs w:val="20"/>
                <w:lang w:val="en-US" w:eastAsia="en-US"/>
              </w:rPr>
              <w:t>5/16</w:t>
            </w:r>
          </w:p>
        </w:tc>
        <w:tc>
          <w:tcPr>
            <w:tcW w:w="3260" w:type="dxa"/>
            <w:tcBorders>
              <w:top w:val="nil"/>
              <w:left w:val="nil"/>
              <w:bottom w:val="single" w:sz="4" w:space="0" w:color="auto"/>
              <w:right w:val="single" w:sz="4" w:space="0" w:color="FFFFFF"/>
            </w:tcBorders>
            <w:shd w:val="clear" w:color="auto" w:fill="548DD4" w:themeFill="text2" w:themeFillTint="99"/>
            <w:vAlign w:val="center"/>
          </w:tcPr>
          <w:p w:rsidR="001821D4" w:rsidRPr="00877BE4" w:rsidRDefault="001821D4" w:rsidP="00975A94">
            <w:pPr>
              <w:spacing w:after="0"/>
              <w:jc w:val="center"/>
              <w:rPr>
                <w:rFonts w:cs="Arial"/>
                <w:b/>
                <w:color w:val="FFFFFF" w:themeColor="background1"/>
                <w:sz w:val="20"/>
                <w:szCs w:val="20"/>
                <w:lang w:val="en-US" w:eastAsia="en-US"/>
              </w:rPr>
            </w:pPr>
            <w:r w:rsidRPr="00877BE4">
              <w:rPr>
                <w:rFonts w:cs="Arial"/>
                <w:b/>
                <w:color w:val="FFFFFF" w:themeColor="background1"/>
                <w:sz w:val="20"/>
                <w:szCs w:val="20"/>
                <w:lang w:val="en-US" w:eastAsia="en-US"/>
              </w:rPr>
              <w:t>Root cause</w:t>
            </w:r>
          </w:p>
        </w:tc>
        <w:tc>
          <w:tcPr>
            <w:tcW w:w="3686" w:type="dxa"/>
            <w:tcBorders>
              <w:top w:val="nil"/>
              <w:left w:val="nil"/>
              <w:bottom w:val="single" w:sz="4" w:space="0" w:color="auto"/>
              <w:right w:val="single" w:sz="4" w:space="0" w:color="FFFFFF"/>
            </w:tcBorders>
            <w:shd w:val="clear" w:color="auto" w:fill="548DD4" w:themeFill="text2" w:themeFillTint="99"/>
            <w:vAlign w:val="center"/>
          </w:tcPr>
          <w:p w:rsidR="001821D4" w:rsidRPr="00877BE4" w:rsidRDefault="001821D4" w:rsidP="00975A94">
            <w:pPr>
              <w:spacing w:after="0"/>
              <w:jc w:val="center"/>
              <w:rPr>
                <w:rFonts w:cs="Arial"/>
                <w:b/>
                <w:color w:val="FFFFFF" w:themeColor="background1"/>
                <w:sz w:val="20"/>
                <w:szCs w:val="20"/>
                <w:lang w:val="en-US" w:eastAsia="en-US"/>
              </w:rPr>
            </w:pPr>
            <w:r w:rsidRPr="00877BE4">
              <w:rPr>
                <w:rFonts w:cs="Arial"/>
                <w:b/>
                <w:color w:val="FFFFFF" w:themeColor="background1"/>
                <w:sz w:val="20"/>
                <w:szCs w:val="20"/>
                <w:lang w:val="en-US" w:eastAsia="en-US"/>
              </w:rPr>
              <w:t>Recommendation</w:t>
            </w:r>
          </w:p>
        </w:tc>
      </w:tr>
      <w:tr w:rsidR="00975A94"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975A94" w:rsidRPr="002F1002" w:rsidRDefault="00975A94"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975A94" w:rsidRPr="00BA3165" w:rsidRDefault="00975A94" w:rsidP="00975A94">
            <w:pPr>
              <w:spacing w:before="120"/>
              <w:rPr>
                <w:rFonts w:cs="Arial"/>
                <w:color w:val="002060"/>
                <w:sz w:val="18"/>
                <w:szCs w:val="18"/>
                <w:lang w:val="en-US" w:eastAsia="en-US"/>
              </w:rPr>
            </w:pPr>
            <w:r w:rsidRPr="00BA3165">
              <w:rPr>
                <w:rFonts w:cs="Arial"/>
                <w:color w:val="002060"/>
                <w:sz w:val="18"/>
                <w:szCs w:val="18"/>
                <w:lang w:val="en-US" w:eastAsia="en-US"/>
              </w:rPr>
              <w:t>BANKSETA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571537" w:rsidP="00975A94">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40"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975A94">
            <w:pPr>
              <w:spacing w:before="120"/>
              <w:jc w:val="right"/>
              <w:rPr>
                <w:rFonts w:cs="Arial"/>
                <w:color w:val="002060"/>
                <w:sz w:val="18"/>
                <w:szCs w:val="18"/>
                <w:lang w:val="en-US" w:eastAsia="en-US"/>
              </w:rPr>
            </w:pPr>
            <w:r>
              <w:rPr>
                <w:rFonts w:cs="Arial"/>
                <w:color w:val="002060"/>
                <w:sz w:val="18"/>
                <w:szCs w:val="18"/>
                <w:lang w:val="en-US" w:eastAsia="en-US"/>
              </w:rPr>
              <w:t>R 5 000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75A94" w:rsidRPr="002F1002" w:rsidRDefault="00975A94" w:rsidP="00975A94">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6 </w:t>
            </w:r>
            <w:r w:rsidRPr="002F1002">
              <w:rPr>
                <w:rFonts w:cs="Arial"/>
                <w:color w:val="002060"/>
                <w:sz w:val="18"/>
                <w:szCs w:val="18"/>
                <w:lang w:val="en-US" w:eastAsia="en-US"/>
              </w:rPr>
              <w:t>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5A94" w:rsidRDefault="00975A94" w:rsidP="00975A94">
            <w:pPr>
              <w:spacing w:before="120"/>
              <w:rPr>
                <w:rFonts w:cs="Arial"/>
                <w:color w:val="002060"/>
                <w:sz w:val="18"/>
                <w:szCs w:val="18"/>
                <w:lang w:val="en-US" w:eastAsia="en-US"/>
              </w:rPr>
            </w:pPr>
            <w:r>
              <w:rPr>
                <w:rFonts w:cs="Arial"/>
                <w:color w:val="002060"/>
                <w:sz w:val="18"/>
                <w:szCs w:val="18"/>
                <w:lang w:val="en-US" w:eastAsia="en-US"/>
              </w:rPr>
              <w:t xml:space="preserve">CY: </w:t>
            </w:r>
            <w:r w:rsidRPr="009A738A">
              <w:rPr>
                <w:rFonts w:cs="Arial"/>
                <w:color w:val="002060"/>
                <w:sz w:val="18"/>
                <w:szCs w:val="18"/>
                <w:lang w:val="en-US" w:eastAsia="en-US"/>
              </w:rPr>
              <w:t>R2800 – Advertising cost of tenders cancelled and R2200 – Reprinting of invoices to clear prior year travel reconciliations.</w:t>
            </w:r>
          </w:p>
          <w:p w:rsidR="00975A94" w:rsidRPr="002F1002" w:rsidRDefault="00975A94" w:rsidP="00975A94">
            <w:pPr>
              <w:spacing w:before="120"/>
              <w:rPr>
                <w:rFonts w:cs="Arial"/>
                <w:color w:val="002060"/>
                <w:sz w:val="18"/>
                <w:szCs w:val="18"/>
                <w:lang w:val="en-US" w:eastAsia="en-US"/>
              </w:rPr>
            </w:pPr>
            <w:r>
              <w:rPr>
                <w:rFonts w:cs="Arial"/>
                <w:color w:val="002060"/>
                <w:sz w:val="18"/>
                <w:szCs w:val="18"/>
                <w:lang w:val="en-US" w:eastAsia="en-US"/>
              </w:rPr>
              <w:t>PY: Interest on late payment due to disputes with service providers.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975A94" w:rsidRPr="002F1002" w:rsidRDefault="00975A94" w:rsidP="00975A94">
            <w:pPr>
              <w:spacing w:before="120"/>
              <w:rPr>
                <w:rFonts w:cs="Arial"/>
                <w:color w:val="002060"/>
                <w:sz w:val="18"/>
                <w:szCs w:val="18"/>
                <w:lang w:val="en-US" w:eastAsia="en-US"/>
              </w:rPr>
            </w:pPr>
            <w:r w:rsidRPr="002F1002">
              <w:rPr>
                <w:rFonts w:cs="Arial"/>
                <w:color w:val="002060"/>
                <w:sz w:val="18"/>
                <w:szCs w:val="18"/>
                <w:lang w:val="en-US" w:eastAsia="en-US"/>
              </w:rPr>
              <w:t>N/A</w:t>
            </w:r>
            <w:r>
              <w:rPr>
                <w:rFonts w:cs="Arial"/>
                <w:color w:val="002060"/>
                <w:sz w:val="18"/>
                <w:szCs w:val="18"/>
                <w:lang w:val="en-US" w:eastAsia="en-US"/>
              </w:rPr>
              <w:t xml:space="preserve"> as still under investigation. </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4715FD"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pStyle w:val="ac-01"/>
              <w:spacing w:before="120" w:after="120"/>
              <w:ind w:right="11"/>
              <w:rPr>
                <w:rFonts w:ascii="Arial" w:eastAsia="Times New Roman" w:hAnsi="Arial" w:cs="Arial"/>
                <w:color w:val="002060"/>
                <w:sz w:val="18"/>
                <w:szCs w:val="18"/>
                <w:lang w:val="en-US" w:eastAsia="en-US"/>
              </w:rPr>
            </w:pPr>
            <w:r w:rsidRPr="00BA3165">
              <w:rPr>
                <w:rFonts w:ascii="Arial" w:eastAsia="Times New Roman" w:hAnsi="Arial" w:cs="Arial"/>
                <w:color w:val="002060"/>
                <w:sz w:val="18"/>
                <w:szCs w:val="18"/>
                <w:lang w:val="en-US" w:eastAsia="en-US"/>
              </w:rPr>
              <w:t>CHE</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5A94">
            <w:pPr>
              <w:pStyle w:val="ac-01"/>
              <w:spacing w:before="120" w:after="120"/>
              <w:ind w:right="11"/>
              <w:jc w:val="center"/>
              <w:rPr>
                <w:rFonts w:ascii="Arial" w:eastAsia="Times New Roman" w:hAnsi="Arial" w:cs="Arial"/>
                <w:color w:val="002060"/>
                <w:sz w:val="18"/>
                <w:szCs w:val="18"/>
                <w:lang w:val="en-US" w:eastAsia="en-US"/>
              </w:rPr>
            </w:pPr>
            <w:r w:rsidRPr="00571537">
              <w:rPr>
                <w:rFonts w:cs="Arial"/>
                <w:noProof/>
                <w:color w:val="002060"/>
                <w:sz w:val="18"/>
                <w:szCs w:val="18"/>
                <w:lang w:val="en-US" w:eastAsia="en-US"/>
              </w:rPr>
            </w:r>
            <w:r w:rsidRPr="00571537">
              <w:rPr>
                <w:rFonts w:cs="Arial"/>
                <w:noProof/>
                <w:color w:val="002060"/>
                <w:sz w:val="18"/>
                <w:szCs w:val="18"/>
                <w:lang w:val="en-US" w:eastAsia="en-US"/>
              </w:rPr>
              <w:pict>
                <v:shape id="_x0000_s1039"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pStyle w:val="ac-01"/>
              <w:spacing w:before="120" w:after="120"/>
              <w:ind w:right="11"/>
              <w:jc w:val="right"/>
              <w:rPr>
                <w:rFonts w:ascii="Arial" w:eastAsia="Times New Roman" w:hAnsi="Arial" w:cs="Arial"/>
                <w:color w:val="002060"/>
                <w:sz w:val="18"/>
                <w:szCs w:val="18"/>
                <w:lang w:val="en-US" w:eastAsia="en-US"/>
              </w:rPr>
            </w:pPr>
            <w:r>
              <w:rPr>
                <w:rFonts w:ascii="Arial" w:eastAsia="Times New Roman" w:hAnsi="Arial" w:cs="Arial"/>
                <w:color w:val="002060"/>
                <w:sz w:val="18"/>
                <w:szCs w:val="18"/>
                <w:lang w:val="en-US" w:eastAsia="en-US"/>
              </w:rPr>
              <w:t>R6 316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pStyle w:val="ac-01"/>
              <w:spacing w:before="120" w:after="120"/>
              <w:ind w:right="11"/>
              <w:jc w:val="right"/>
              <w:rPr>
                <w:rFonts w:ascii="Arial" w:eastAsia="Times New Roman" w:hAnsi="Arial" w:cs="Arial"/>
                <w:color w:val="002060"/>
                <w:sz w:val="18"/>
                <w:szCs w:val="18"/>
                <w:lang w:val="en-US" w:eastAsia="en-US"/>
              </w:rPr>
            </w:pPr>
            <w:r w:rsidRPr="002F1002">
              <w:rPr>
                <w:rFonts w:ascii="Arial" w:eastAsia="Times New Roman" w:hAnsi="Arial" w:cs="Arial"/>
                <w:color w:val="002060"/>
                <w:sz w:val="18"/>
                <w:szCs w:val="18"/>
                <w:lang w:val="en-US" w:eastAsia="en-US"/>
              </w:rPr>
              <w:t xml:space="preserve">R </w:t>
            </w:r>
            <w:r>
              <w:rPr>
                <w:rFonts w:ascii="Arial" w:eastAsia="Times New Roman" w:hAnsi="Arial" w:cs="Arial"/>
                <w:color w:val="002060"/>
                <w:sz w:val="18"/>
                <w:szCs w:val="18"/>
                <w:lang w:val="en-US" w:eastAsia="en-US"/>
              </w:rPr>
              <w:t xml:space="preserve">32 079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Pr="004757CE" w:rsidRDefault="0068654C" w:rsidP="00892AEC">
            <w:pPr>
              <w:spacing w:before="120" w:after="0"/>
              <w:rPr>
                <w:rFonts w:cs="Arial"/>
                <w:color w:val="002060"/>
                <w:sz w:val="18"/>
                <w:szCs w:val="18"/>
                <w:lang w:val="en-US" w:eastAsia="en-US"/>
              </w:rPr>
            </w:pPr>
            <w:r w:rsidRPr="004757CE">
              <w:rPr>
                <w:rFonts w:cs="Arial"/>
                <w:color w:val="002060"/>
                <w:sz w:val="18"/>
                <w:szCs w:val="18"/>
                <w:lang w:val="en-US" w:eastAsia="en-US"/>
              </w:rPr>
              <w:t>Inadequate controls to ensure timeous payment of invoices including payments to suppliers where services have not been received.</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2F1002" w:rsidRDefault="0068654C" w:rsidP="0097152D">
            <w:pPr>
              <w:spacing w:before="120"/>
              <w:rPr>
                <w:rFonts w:cs="Arial"/>
                <w:color w:val="002060"/>
                <w:sz w:val="18"/>
                <w:szCs w:val="18"/>
                <w:lang w:val="en-US" w:eastAsia="en-US"/>
              </w:rPr>
            </w:pPr>
            <w:r w:rsidRPr="00FB6181">
              <w:rPr>
                <w:rFonts w:cs="Arial"/>
                <w:color w:val="002060"/>
                <w:sz w:val="18"/>
                <w:szCs w:val="18"/>
                <w:lang w:val="en-US" w:eastAsia="en-US"/>
              </w:rPr>
              <w:t>Implement controls to ensure that invoices are received and paid on time and that payments are made for services received.</w:t>
            </w:r>
            <w:r w:rsidRPr="002F1002">
              <w:rPr>
                <w:rFonts w:cs="Arial"/>
                <w:color w:val="002060"/>
                <w:sz w:val="18"/>
                <w:szCs w:val="18"/>
                <w:lang w:val="en-US" w:eastAsia="en-US"/>
              </w:rPr>
              <w:t xml:space="preserve"> </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2F1002"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pStyle w:val="BodySingle"/>
              <w:spacing w:before="120" w:after="120"/>
              <w:ind w:left="0"/>
              <w:jc w:val="left"/>
              <w:rPr>
                <w:rFonts w:cs="Arial"/>
                <w:i w:val="0"/>
                <w:noProof w:val="0"/>
                <w:color w:val="002060"/>
                <w:sz w:val="18"/>
                <w:szCs w:val="18"/>
              </w:rPr>
            </w:pPr>
            <w:r w:rsidRPr="00BA3165">
              <w:rPr>
                <w:rFonts w:cs="Arial"/>
                <w:i w:val="0"/>
                <w:noProof w:val="0"/>
                <w:color w:val="002060"/>
                <w:sz w:val="18"/>
                <w:szCs w:val="18"/>
              </w:rPr>
              <w:t>CATHSSETA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5A94">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38"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90 00 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5A94">
            <w:pPr>
              <w:spacing w:before="120"/>
              <w:rPr>
                <w:rFonts w:cs="Arial"/>
                <w:color w:val="002060"/>
                <w:sz w:val="18"/>
                <w:szCs w:val="18"/>
                <w:lang w:val="en-US" w:eastAsia="en-US"/>
              </w:rPr>
            </w:pPr>
            <w:r w:rsidRPr="008605F2">
              <w:rPr>
                <w:rFonts w:cs="Arial"/>
                <w:color w:val="002060"/>
                <w:sz w:val="18"/>
                <w:szCs w:val="18"/>
                <w:lang w:val="en-US" w:eastAsia="en-US"/>
              </w:rPr>
              <w:t xml:space="preserve">N/A </w:t>
            </w:r>
            <w:r>
              <w:rPr>
                <w:rFonts w:cs="Arial"/>
                <w:color w:val="002060"/>
                <w:sz w:val="18"/>
                <w:szCs w:val="18"/>
                <w:lang w:val="en-US" w:eastAsia="en-US"/>
              </w:rPr>
              <w:t>for current year</w:t>
            </w:r>
            <w:r w:rsidRPr="008605F2">
              <w:rPr>
                <w:rFonts w:cs="Arial"/>
                <w:color w:val="002060"/>
                <w:sz w:val="18"/>
                <w:szCs w:val="18"/>
                <w:lang w:val="en-US" w:eastAsia="en-US"/>
              </w:rPr>
              <w:t xml:space="preserve">. </w:t>
            </w:r>
          </w:p>
          <w:p w:rsidR="0068654C" w:rsidRDefault="0068654C" w:rsidP="00975A94">
            <w:pPr>
              <w:spacing w:before="120"/>
              <w:rPr>
                <w:rFonts w:cs="Arial"/>
                <w:color w:val="002060"/>
                <w:sz w:val="18"/>
                <w:szCs w:val="18"/>
                <w:lang w:val="en-US" w:eastAsia="en-US"/>
              </w:rPr>
            </w:pPr>
            <w:r>
              <w:rPr>
                <w:rFonts w:cs="Arial"/>
                <w:color w:val="002060"/>
                <w:sz w:val="18"/>
                <w:szCs w:val="18"/>
                <w:lang w:val="en-US" w:eastAsia="en-US"/>
              </w:rPr>
              <w:t xml:space="preserve">PY: Costs incurred on flight tickets on scheduled training not attended by TVET staff </w:t>
            </w:r>
          </w:p>
          <w:p w:rsidR="0068654C" w:rsidRPr="002F1002" w:rsidRDefault="0068654C" w:rsidP="00892AEC">
            <w:pPr>
              <w:spacing w:before="120" w:after="0"/>
              <w:rPr>
                <w:rFonts w:cs="Arial"/>
                <w:color w:val="002060"/>
                <w:sz w:val="18"/>
                <w:szCs w:val="18"/>
                <w:lang w:val="en-US" w:eastAsia="en-US"/>
              </w:rPr>
            </w:pPr>
            <w:r>
              <w:rPr>
                <w:rFonts w:cs="Arial"/>
                <w:color w:val="002060"/>
                <w:sz w:val="18"/>
                <w:szCs w:val="18"/>
                <w:lang w:val="en-US" w:eastAsia="en-US"/>
              </w:rPr>
              <w:t>PY: C</w:t>
            </w:r>
            <w:r w:rsidRPr="002F1002">
              <w:rPr>
                <w:rFonts w:cs="Arial"/>
                <w:color w:val="002060"/>
                <w:sz w:val="18"/>
                <w:szCs w:val="18"/>
                <w:lang w:val="en-US" w:eastAsia="en-US"/>
              </w:rPr>
              <w:t>osts incurred for cancellation of tender services due to change in terms of reference.</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2F1002" w:rsidRDefault="0068654C" w:rsidP="00975A94">
            <w:pPr>
              <w:spacing w:before="120"/>
              <w:rPr>
                <w:rFonts w:cs="Arial"/>
                <w:color w:val="002060"/>
                <w:sz w:val="18"/>
                <w:szCs w:val="18"/>
                <w:lang w:val="en-US" w:eastAsia="en-US"/>
              </w:rPr>
            </w:pPr>
            <w:r w:rsidRPr="008605F2">
              <w:rPr>
                <w:rFonts w:cs="Arial"/>
                <w:color w:val="002060"/>
                <w:sz w:val="18"/>
                <w:szCs w:val="18"/>
                <w:lang w:val="en-US" w:eastAsia="en-US"/>
              </w:rPr>
              <w:t>N/A</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2F1002"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spacing w:before="120"/>
              <w:rPr>
                <w:rFonts w:cs="Arial"/>
                <w:color w:val="002060"/>
                <w:sz w:val="18"/>
                <w:szCs w:val="18"/>
                <w:lang w:val="en-US" w:eastAsia="en-US"/>
              </w:rPr>
            </w:pPr>
            <w:r w:rsidRPr="00BA3165">
              <w:rPr>
                <w:rFonts w:cs="Arial"/>
                <w:color w:val="002060"/>
                <w:sz w:val="18"/>
                <w:szCs w:val="18"/>
                <w:lang w:val="en-US" w:eastAsia="en-US"/>
              </w:rPr>
              <w:t>ETDPSETA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5A94">
            <w:pPr>
              <w:spacing w:before="120"/>
              <w:jc w:val="center"/>
              <w:rPr>
                <w:rFonts w:cs="Arial"/>
                <w:noProof/>
                <w:color w:val="002060"/>
                <w:sz w:val="18"/>
                <w:szCs w:val="18"/>
                <w:lang w:eastAsia="en-ZA"/>
              </w:rPr>
            </w:pPr>
            <w:r w:rsidRPr="00571537">
              <w:rPr>
                <w:rFonts w:cs="Arial"/>
                <w:noProof/>
                <w:color w:val="002060"/>
                <w:sz w:val="18"/>
                <w:szCs w:val="18"/>
                <w:lang w:val="en-US" w:eastAsia="en-US"/>
              </w:rPr>
            </w:r>
            <w:r w:rsidRPr="00571537">
              <w:rPr>
                <w:rFonts w:cs="Arial"/>
                <w:noProof/>
                <w:color w:val="002060"/>
                <w:sz w:val="18"/>
                <w:szCs w:val="18"/>
                <w:lang w:val="en-US" w:eastAsia="en-US"/>
              </w:rPr>
              <w:pict>
                <v:shape id="_x0000_s1037"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577 000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58 000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5A94">
            <w:pPr>
              <w:spacing w:before="120"/>
              <w:rPr>
                <w:rFonts w:cs="Arial"/>
                <w:color w:val="002060"/>
                <w:sz w:val="18"/>
                <w:szCs w:val="18"/>
                <w:lang w:val="en-US" w:eastAsia="en-US"/>
              </w:rPr>
            </w:pPr>
            <w:r>
              <w:rPr>
                <w:rFonts w:cs="Arial"/>
                <w:color w:val="002060"/>
                <w:sz w:val="18"/>
                <w:szCs w:val="18"/>
                <w:lang w:val="en-US" w:eastAsia="en-US"/>
              </w:rPr>
              <w:t>CY:</w:t>
            </w:r>
            <w:r>
              <w:t xml:space="preserve"> </w:t>
            </w:r>
            <w:r w:rsidRPr="00E44BDF">
              <w:rPr>
                <w:rFonts w:cs="Arial"/>
                <w:color w:val="002060"/>
                <w:sz w:val="18"/>
                <w:szCs w:val="18"/>
                <w:lang w:val="en-US" w:eastAsia="en-US"/>
              </w:rPr>
              <w:t>During the year it was confirmed that certain modules on the MIS system were incomplete and not functional. The amount has been disclosed as fruitless and wasteful pending discussions with the service provider.</w:t>
            </w:r>
          </w:p>
          <w:p w:rsidR="0068654C" w:rsidRPr="008F6F59" w:rsidRDefault="0068654C" w:rsidP="00975A94">
            <w:pPr>
              <w:spacing w:before="120"/>
              <w:rPr>
                <w:rFonts w:cs="Arial"/>
                <w:color w:val="002060"/>
                <w:sz w:val="18"/>
                <w:szCs w:val="18"/>
                <w:lang w:val="en-US" w:eastAsia="en-US"/>
              </w:rPr>
            </w:pPr>
            <w:r>
              <w:rPr>
                <w:rFonts w:cs="Arial"/>
                <w:color w:val="002060"/>
                <w:sz w:val="18"/>
                <w:szCs w:val="18"/>
                <w:lang w:val="en-US" w:eastAsia="en-US"/>
              </w:rPr>
              <w:t xml:space="preserve">PY: </w:t>
            </w:r>
            <w:r w:rsidRPr="002F1002">
              <w:rPr>
                <w:rFonts w:cs="Arial"/>
                <w:color w:val="002060"/>
                <w:sz w:val="18"/>
                <w:szCs w:val="18"/>
                <w:lang w:val="en-US" w:eastAsia="en-US"/>
              </w:rPr>
              <w:t>Costs incurred for</w:t>
            </w:r>
            <w:r>
              <w:rPr>
                <w:rFonts w:cs="Arial"/>
                <w:color w:val="002060"/>
                <w:sz w:val="18"/>
                <w:szCs w:val="18"/>
                <w:lang w:val="en-US" w:eastAsia="en-US"/>
              </w:rPr>
              <w:t xml:space="preserve"> training where not all staff attended.</w:t>
            </w:r>
            <w:r w:rsidRPr="002F1002">
              <w:rPr>
                <w:rFonts w:cs="Arial"/>
                <w:color w:val="002060"/>
                <w:sz w:val="18"/>
                <w:szCs w:val="18"/>
                <w:lang w:val="en-US" w:eastAsia="en-US"/>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2F1002" w:rsidRDefault="0068654C" w:rsidP="00975A94">
            <w:pPr>
              <w:spacing w:before="120"/>
              <w:rPr>
                <w:rFonts w:cs="Arial"/>
                <w:color w:val="002060"/>
                <w:sz w:val="18"/>
                <w:szCs w:val="18"/>
                <w:lang w:val="en-US" w:eastAsia="en-US"/>
              </w:rPr>
            </w:pPr>
            <w:r>
              <w:rPr>
                <w:rFonts w:cs="Arial"/>
                <w:color w:val="002060"/>
                <w:sz w:val="18"/>
                <w:szCs w:val="18"/>
                <w:lang w:val="en-US" w:eastAsia="en-US"/>
              </w:rPr>
              <w:t xml:space="preserve">                                                                       </w:t>
            </w:r>
            <w:r w:rsidRPr="002F1002">
              <w:rPr>
                <w:rFonts w:cs="Arial"/>
                <w:color w:val="002060"/>
                <w:sz w:val="18"/>
                <w:szCs w:val="18"/>
                <w:lang w:val="en-US" w:eastAsia="en-US"/>
              </w:rPr>
              <w:t>Management should implement controls in order to ensure that payments that could have been avoided are recovered from the responsible parties</w:t>
            </w:r>
            <w:r>
              <w:rPr>
                <w:rFonts w:cs="Arial"/>
                <w:color w:val="002060"/>
                <w:sz w:val="18"/>
                <w:szCs w:val="18"/>
                <w:lang w:val="en-US" w:eastAsia="en-US"/>
              </w:rPr>
              <w:t>.</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2F1002"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spacing w:before="120"/>
              <w:rPr>
                <w:rFonts w:cs="Arial"/>
                <w:color w:val="002060"/>
                <w:sz w:val="18"/>
                <w:szCs w:val="18"/>
                <w:lang w:val="en-US" w:eastAsia="en-US"/>
              </w:rPr>
            </w:pPr>
            <w:r w:rsidRPr="00BA3165">
              <w:rPr>
                <w:rFonts w:cs="Arial"/>
                <w:color w:val="002060"/>
                <w:sz w:val="18"/>
                <w:szCs w:val="18"/>
                <w:lang w:val="en-US" w:eastAsia="en-US"/>
              </w:rPr>
              <w:t>EWSETA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152D">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3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152D">
            <w:pPr>
              <w:spacing w:before="120"/>
              <w:jc w:val="right"/>
              <w:rPr>
                <w:rFonts w:cs="Arial"/>
                <w:color w:val="002060"/>
                <w:sz w:val="18"/>
                <w:szCs w:val="18"/>
                <w:lang w:val="en-US" w:eastAsia="en-US"/>
              </w:rPr>
            </w:pPr>
            <w:r>
              <w:rPr>
                <w:rFonts w:cs="Arial"/>
                <w:color w:val="002060"/>
                <w:sz w:val="18"/>
                <w:szCs w:val="18"/>
                <w:lang w:val="en-US" w:eastAsia="en-US"/>
              </w:rPr>
              <w:t>R 33 000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152D">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127 </w:t>
            </w:r>
            <w:r w:rsidRPr="002F1002">
              <w:rPr>
                <w:rFonts w:cs="Arial"/>
                <w:color w:val="002060"/>
                <w:sz w:val="18"/>
                <w:szCs w:val="18"/>
                <w:lang w:val="en-US" w:eastAsia="en-US"/>
              </w:rPr>
              <w:t>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152D">
            <w:pPr>
              <w:spacing w:before="120"/>
              <w:rPr>
                <w:rFonts w:cs="Arial"/>
                <w:color w:val="002060"/>
                <w:sz w:val="18"/>
                <w:szCs w:val="18"/>
                <w:lang w:val="en-US" w:eastAsia="en-US"/>
              </w:rPr>
            </w:pPr>
            <w:r>
              <w:rPr>
                <w:rFonts w:cs="Arial"/>
                <w:color w:val="002060"/>
                <w:sz w:val="18"/>
                <w:szCs w:val="18"/>
                <w:lang w:val="en-US" w:eastAsia="en-US"/>
              </w:rPr>
              <w:t>CY: R</w:t>
            </w:r>
            <w:r w:rsidRPr="009D57E7">
              <w:rPr>
                <w:rFonts w:cs="Arial"/>
                <w:color w:val="002060"/>
                <w:sz w:val="18"/>
                <w:szCs w:val="18"/>
                <w:lang w:val="en-US" w:eastAsia="en-US"/>
              </w:rPr>
              <w:t>12</w:t>
            </w:r>
            <w:r>
              <w:rPr>
                <w:rFonts w:cs="Arial"/>
                <w:color w:val="002060"/>
                <w:sz w:val="18"/>
                <w:szCs w:val="18"/>
                <w:lang w:val="en-US" w:eastAsia="en-US"/>
              </w:rPr>
              <w:t xml:space="preserve"> </w:t>
            </w:r>
            <w:r w:rsidRPr="009D57E7">
              <w:rPr>
                <w:rFonts w:cs="Arial"/>
                <w:color w:val="002060"/>
                <w:sz w:val="18"/>
                <w:szCs w:val="18"/>
                <w:lang w:val="en-US" w:eastAsia="en-US"/>
              </w:rPr>
              <w:t>000 was incurred as a result of missed flights</w:t>
            </w:r>
            <w:r>
              <w:rPr>
                <w:rFonts w:cs="Arial"/>
                <w:color w:val="002060"/>
                <w:sz w:val="18"/>
                <w:szCs w:val="18"/>
                <w:lang w:val="en-US" w:eastAsia="en-US"/>
              </w:rPr>
              <w:t>, R21 000 interest on late payment.</w:t>
            </w:r>
          </w:p>
          <w:p w:rsidR="0068654C" w:rsidRPr="008F6F59" w:rsidRDefault="0068654C" w:rsidP="0097152D">
            <w:pPr>
              <w:spacing w:before="120"/>
              <w:rPr>
                <w:rFonts w:cs="Arial"/>
                <w:color w:val="002060"/>
                <w:sz w:val="18"/>
                <w:szCs w:val="18"/>
                <w:lang w:val="en-US" w:eastAsia="en-US"/>
              </w:rPr>
            </w:pPr>
            <w:r>
              <w:rPr>
                <w:rFonts w:cs="Arial"/>
                <w:color w:val="002060"/>
                <w:sz w:val="18"/>
                <w:szCs w:val="18"/>
                <w:lang w:val="en-US" w:eastAsia="en-US"/>
              </w:rPr>
              <w:t xml:space="preserve">PY: </w:t>
            </w:r>
            <w:r w:rsidRPr="008A4B8D">
              <w:rPr>
                <w:rFonts w:cs="Arial"/>
                <w:color w:val="002060"/>
                <w:sz w:val="18"/>
                <w:szCs w:val="18"/>
                <w:lang w:val="en-US" w:eastAsia="en-US"/>
              </w:rPr>
              <w:t>Interest as a result of late payment to SARS.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2F1002" w:rsidRDefault="0068654C" w:rsidP="0097152D">
            <w:pPr>
              <w:spacing w:before="120"/>
              <w:rPr>
                <w:rFonts w:cs="Arial"/>
                <w:color w:val="002060"/>
                <w:sz w:val="18"/>
                <w:szCs w:val="18"/>
                <w:lang w:val="en-US" w:eastAsia="en-US"/>
              </w:rPr>
            </w:pPr>
            <w:r w:rsidRPr="002F1002">
              <w:rPr>
                <w:rFonts w:cs="Arial"/>
                <w:color w:val="002060"/>
                <w:sz w:val="18"/>
                <w:szCs w:val="18"/>
                <w:lang w:val="en-US" w:eastAsia="en-US"/>
              </w:rPr>
              <w:t xml:space="preserve">Management should monitor processes and controls currently in place to ensure </w:t>
            </w:r>
            <w:r>
              <w:rPr>
                <w:rFonts w:cs="Arial"/>
                <w:color w:val="002060"/>
                <w:sz w:val="18"/>
                <w:szCs w:val="18"/>
                <w:lang w:val="en-US" w:eastAsia="en-US"/>
              </w:rPr>
              <w:t>all payment is made on time to avoid interest and penalties being charged.</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5D6562" w:rsidRDefault="0068654C" w:rsidP="0097152D">
            <w:pPr>
              <w:spacing w:before="120"/>
              <w:rPr>
                <w:rFonts w:cs="Arial"/>
                <w:color w:val="FF0000"/>
                <w:sz w:val="18"/>
                <w:szCs w:val="18"/>
                <w:lang w:val="en-US" w:eastAsia="en-US"/>
              </w:rPr>
            </w:pPr>
            <w:r>
              <w:rPr>
                <w:rFonts w:cs="Arial"/>
                <w:color w:val="002060"/>
                <w:sz w:val="18"/>
                <w:szCs w:val="18"/>
                <w:lang w:val="en-US" w:eastAsia="en-US"/>
              </w:rPr>
              <w:t>FA</w:t>
            </w:r>
            <w:r w:rsidRPr="00841E12">
              <w:rPr>
                <w:rFonts w:cs="Arial"/>
                <w:color w:val="002060"/>
                <w:sz w:val="18"/>
                <w:szCs w:val="18"/>
                <w:lang w:val="en-US" w:eastAsia="en-US"/>
              </w:rPr>
              <w:t>SSET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152D">
            <w:pPr>
              <w:spacing w:before="120"/>
              <w:jc w:val="center"/>
              <w:rPr>
                <w:rFonts w:cs="Arial"/>
                <w:noProof/>
                <w:color w:val="002060"/>
                <w:sz w:val="18"/>
                <w:szCs w:val="18"/>
                <w:lang w:eastAsia="en-ZA"/>
              </w:rPr>
            </w:pPr>
            <w:r w:rsidRPr="00571537">
              <w:rPr>
                <w:rFonts w:cs="Arial"/>
                <w:noProof/>
                <w:color w:val="002060"/>
                <w:sz w:val="18"/>
                <w:szCs w:val="18"/>
                <w:lang w:val="en-US" w:eastAsia="en-US"/>
              </w:rPr>
            </w:r>
            <w:r w:rsidRPr="00571537">
              <w:rPr>
                <w:rFonts w:cs="Arial"/>
                <w:noProof/>
                <w:color w:val="002060"/>
                <w:sz w:val="18"/>
                <w:szCs w:val="18"/>
                <w:lang w:val="en-US" w:eastAsia="en-US"/>
              </w:rPr>
              <w:pict>
                <v:shape id="_x0000_s1035"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152D">
            <w:pPr>
              <w:spacing w:before="120"/>
              <w:jc w:val="right"/>
              <w:rPr>
                <w:rFonts w:cs="Arial"/>
                <w:color w:val="002060"/>
                <w:sz w:val="18"/>
                <w:szCs w:val="18"/>
                <w:lang w:val="en-US" w:eastAsia="en-US"/>
              </w:rPr>
            </w:pPr>
            <w:r>
              <w:rPr>
                <w:rFonts w:cs="Arial"/>
                <w:color w:val="002060"/>
                <w:sz w:val="18"/>
                <w:szCs w:val="18"/>
                <w:lang w:val="en-US" w:eastAsia="en-US"/>
              </w:rPr>
              <w:t>R 22 000 000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152D">
            <w:pPr>
              <w:spacing w:before="120"/>
              <w:jc w:val="right"/>
              <w:rPr>
                <w:rFonts w:cs="Arial"/>
                <w:color w:val="002060"/>
                <w:sz w:val="18"/>
                <w:szCs w:val="18"/>
                <w:lang w:val="en-US" w:eastAsia="en-US"/>
              </w:rPr>
            </w:pPr>
            <w:r>
              <w:rPr>
                <w:rFonts w:cs="Arial"/>
                <w:color w:val="002060"/>
                <w:sz w:val="18"/>
                <w:szCs w:val="18"/>
                <w:lang w:val="en-US" w:eastAsia="en-US"/>
              </w:rPr>
              <w:t xml:space="preserve">R0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Pr="008A4B8D" w:rsidRDefault="0068654C" w:rsidP="0097152D">
            <w:pPr>
              <w:spacing w:before="120"/>
              <w:rPr>
                <w:rFonts w:cs="Arial"/>
                <w:color w:val="002060"/>
                <w:sz w:val="18"/>
                <w:szCs w:val="18"/>
                <w:lang w:val="en-US" w:eastAsia="en-US"/>
              </w:rPr>
            </w:pPr>
            <w:r w:rsidRPr="005D6562">
              <w:rPr>
                <w:rFonts w:cs="Arial"/>
                <w:color w:val="002060"/>
                <w:sz w:val="18"/>
                <w:szCs w:val="18"/>
                <w:lang w:val="en-US" w:eastAsia="en-US"/>
              </w:rPr>
              <w:t>Fasset received a grant from a stakeholder and transferred it to an approved training provider. Subsequently, Fasset made another payment to the same training provider for the same project resulting in a duplicate payment.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Al payments should be reviewed stringently to ensure that no duplicate payments are made.</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2F1002"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spacing w:before="120"/>
              <w:rPr>
                <w:rFonts w:cs="Arial"/>
                <w:color w:val="002060"/>
                <w:sz w:val="18"/>
                <w:szCs w:val="18"/>
                <w:lang w:val="en-US" w:eastAsia="en-US"/>
              </w:rPr>
            </w:pPr>
            <w:r w:rsidRPr="00BA3165">
              <w:rPr>
                <w:rFonts w:cs="Arial"/>
                <w:color w:val="002060"/>
                <w:sz w:val="18"/>
                <w:szCs w:val="18"/>
                <w:lang w:val="en-US" w:eastAsia="en-US"/>
              </w:rPr>
              <w:t>FOODBEV 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5A94">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34"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w:t>
            </w:r>
            <w:r w:rsidRPr="00403FD3">
              <w:rPr>
                <w:rFonts w:cs="Arial"/>
                <w:color w:val="002060"/>
                <w:sz w:val="18"/>
                <w:szCs w:val="18"/>
                <w:lang w:val="en-US" w:eastAsia="en-US"/>
              </w:rPr>
              <w:t>14 000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sidRPr="002F1002">
              <w:rPr>
                <w:rFonts w:cs="Arial"/>
                <w:color w:val="002060"/>
                <w:sz w:val="18"/>
                <w:szCs w:val="18"/>
                <w:lang w:val="en-US" w:eastAsia="en-US"/>
              </w:rPr>
              <w:t>R</w:t>
            </w:r>
            <w:r>
              <w:rPr>
                <w:rFonts w:cs="Arial"/>
                <w:color w:val="002060"/>
                <w:sz w:val="18"/>
                <w:szCs w:val="18"/>
                <w:lang w:val="en-US" w:eastAsia="en-US"/>
              </w:rPr>
              <w:t xml:space="preserve"> 38 000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5A94">
            <w:pPr>
              <w:spacing w:before="120"/>
              <w:rPr>
                <w:rFonts w:cs="Arial"/>
                <w:color w:val="002060"/>
                <w:sz w:val="18"/>
                <w:szCs w:val="18"/>
                <w:lang w:val="en-US" w:eastAsia="en-US"/>
              </w:rPr>
            </w:pPr>
            <w:r w:rsidRPr="00403FD3">
              <w:rPr>
                <w:rFonts w:cs="Arial"/>
                <w:color w:val="002060"/>
                <w:sz w:val="18"/>
                <w:szCs w:val="18"/>
                <w:lang w:val="en-US" w:eastAsia="en-US"/>
              </w:rPr>
              <w:t>Payment made for incorrect advertisement</w:t>
            </w:r>
          </w:p>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 xml:space="preserve">PY: </w:t>
            </w:r>
            <w:r w:rsidRPr="008A4B8D">
              <w:rPr>
                <w:rFonts w:cs="Arial"/>
                <w:color w:val="002060"/>
                <w:sz w:val="18"/>
                <w:szCs w:val="18"/>
                <w:lang w:val="en-US" w:eastAsia="en-US"/>
              </w:rPr>
              <w:t>Internal audit tender was advertised and cancelled after publishing wrong terms of reference.                                                          Non- compliance to Section 51 of PFMA and TR 9.1.1 Costs incurred for cancellation of tender services due t</w:t>
            </w:r>
            <w:r w:rsidR="0008320E">
              <w:rPr>
                <w:rFonts w:cs="Arial"/>
                <w:color w:val="002060"/>
                <w:sz w:val="18"/>
                <w:szCs w:val="18"/>
                <w:lang w:val="en-US" w:eastAsia="en-US"/>
              </w:rPr>
              <w:t>o change in terms of reference.</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8A4B8D" w:rsidRDefault="0068654C" w:rsidP="00975A94">
            <w:pPr>
              <w:spacing w:before="120"/>
              <w:rPr>
                <w:rFonts w:cs="Arial"/>
                <w:color w:val="002060"/>
                <w:sz w:val="18"/>
                <w:szCs w:val="18"/>
                <w:lang w:val="en-US" w:eastAsia="en-US"/>
              </w:rPr>
            </w:pPr>
            <w:r w:rsidRPr="008A4B8D">
              <w:rPr>
                <w:rFonts w:cs="Arial"/>
                <w:color w:val="002060"/>
                <w:sz w:val="18"/>
                <w:szCs w:val="18"/>
                <w:lang w:val="en-US" w:eastAsia="en-US"/>
              </w:rPr>
              <w:t xml:space="preserve">Proper procurement needs analysis should be undertaken prior </w:t>
            </w:r>
            <w:r>
              <w:rPr>
                <w:rFonts w:cs="Arial"/>
                <w:color w:val="002060"/>
                <w:sz w:val="18"/>
                <w:szCs w:val="18"/>
                <w:lang w:val="en-US" w:eastAsia="en-US"/>
              </w:rPr>
              <w:t>advertisements been published</w:t>
            </w:r>
            <w:r w:rsidRPr="008A4B8D">
              <w:rPr>
                <w:rFonts w:cs="Arial"/>
                <w:color w:val="002060"/>
                <w:sz w:val="18"/>
                <w:szCs w:val="18"/>
                <w:lang w:val="en-US" w:eastAsia="en-US"/>
              </w:rPr>
              <w:t>.</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2F1002"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spacing w:before="120"/>
              <w:rPr>
                <w:rFonts w:cs="Arial"/>
                <w:color w:val="002060"/>
                <w:sz w:val="18"/>
                <w:szCs w:val="18"/>
                <w:lang w:val="en-US" w:eastAsia="en-US"/>
              </w:rPr>
            </w:pPr>
            <w:r w:rsidRPr="00BA3165">
              <w:rPr>
                <w:rFonts w:cs="Arial"/>
                <w:color w:val="002060"/>
                <w:sz w:val="18"/>
                <w:szCs w:val="18"/>
                <w:lang w:val="en-US" w:eastAsia="en-US"/>
              </w:rPr>
              <w:t>HWSETA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5A94">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33"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7 000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5A94">
            <w:pPr>
              <w:spacing w:before="120"/>
              <w:rPr>
                <w:rFonts w:cs="Arial"/>
                <w:color w:val="002060"/>
                <w:sz w:val="18"/>
                <w:szCs w:val="18"/>
                <w:lang w:val="en-US" w:eastAsia="en-US"/>
              </w:rPr>
            </w:pPr>
            <w:r w:rsidRPr="008605F2">
              <w:rPr>
                <w:rFonts w:cs="Arial"/>
                <w:color w:val="002060"/>
                <w:sz w:val="18"/>
                <w:szCs w:val="18"/>
                <w:lang w:val="en-US" w:eastAsia="en-US"/>
              </w:rPr>
              <w:t xml:space="preserve">N/A </w:t>
            </w:r>
            <w:r>
              <w:rPr>
                <w:rFonts w:cs="Arial"/>
                <w:color w:val="002060"/>
                <w:sz w:val="18"/>
                <w:szCs w:val="18"/>
                <w:lang w:val="en-US" w:eastAsia="en-US"/>
              </w:rPr>
              <w:t>for current year</w:t>
            </w:r>
            <w:r w:rsidRPr="008605F2">
              <w:rPr>
                <w:rFonts w:cs="Arial"/>
                <w:color w:val="002060"/>
                <w:sz w:val="18"/>
                <w:szCs w:val="18"/>
                <w:lang w:val="en-US" w:eastAsia="en-US"/>
              </w:rPr>
              <w:t>.</w:t>
            </w:r>
          </w:p>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 xml:space="preserve">PY: </w:t>
            </w:r>
            <w:r w:rsidRPr="008A4B8D">
              <w:rPr>
                <w:rFonts w:cs="Arial"/>
                <w:color w:val="002060"/>
                <w:sz w:val="18"/>
                <w:szCs w:val="18"/>
                <w:lang w:val="en-US" w:eastAsia="en-US"/>
              </w:rPr>
              <w:t>Interest charges on late payment of invoices due to management oversight (current and prior year).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None</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2F1002"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spacing w:before="120"/>
              <w:rPr>
                <w:rFonts w:cs="Arial"/>
                <w:color w:val="002060"/>
                <w:sz w:val="18"/>
                <w:szCs w:val="18"/>
                <w:lang w:val="en-US" w:eastAsia="en-US"/>
              </w:rPr>
            </w:pPr>
            <w:r w:rsidRPr="00BA3165">
              <w:rPr>
                <w:rFonts w:cs="Arial"/>
                <w:color w:val="002060"/>
                <w:sz w:val="18"/>
                <w:szCs w:val="18"/>
                <w:lang w:val="en-US" w:eastAsia="en-US"/>
              </w:rPr>
              <w:t>INSETA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152D">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32"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152D">
            <w:pPr>
              <w:spacing w:before="120"/>
              <w:jc w:val="right"/>
              <w:rPr>
                <w:rFonts w:cs="Arial"/>
                <w:color w:val="002060"/>
                <w:sz w:val="18"/>
                <w:szCs w:val="18"/>
                <w:lang w:val="en-US" w:eastAsia="en-US"/>
              </w:rPr>
            </w:pPr>
            <w:r>
              <w:rPr>
                <w:rFonts w:cs="Arial"/>
                <w:color w:val="002060"/>
                <w:sz w:val="18"/>
                <w:szCs w:val="18"/>
                <w:lang w:val="en-US" w:eastAsia="en-US"/>
              </w:rPr>
              <w:t>R 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152D">
            <w:pPr>
              <w:spacing w:before="120"/>
              <w:jc w:val="right"/>
              <w:rPr>
                <w:rFonts w:cs="Arial"/>
                <w:color w:val="002060"/>
                <w:sz w:val="18"/>
                <w:szCs w:val="18"/>
                <w:lang w:val="en-US" w:eastAsia="en-US"/>
              </w:rPr>
            </w:pPr>
            <w:r>
              <w:rPr>
                <w:rFonts w:cs="Arial"/>
                <w:color w:val="002060"/>
                <w:sz w:val="18"/>
                <w:szCs w:val="18"/>
                <w:lang w:val="en-US" w:eastAsia="en-US"/>
              </w:rPr>
              <w:t>R1 140 000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Default="0068654C" w:rsidP="0097152D">
            <w:pPr>
              <w:spacing w:before="120"/>
              <w:rPr>
                <w:rFonts w:cs="Arial"/>
                <w:color w:val="002060"/>
                <w:sz w:val="18"/>
                <w:szCs w:val="18"/>
                <w:lang w:val="en-US" w:eastAsia="en-US"/>
              </w:rPr>
            </w:pPr>
            <w:r>
              <w:rPr>
                <w:rFonts w:cs="Arial"/>
                <w:color w:val="002060"/>
                <w:sz w:val="18"/>
                <w:szCs w:val="18"/>
                <w:lang w:val="en-US" w:eastAsia="en-US"/>
              </w:rPr>
              <w:t xml:space="preserve">CY: </w:t>
            </w:r>
            <w:r w:rsidRPr="008605F2">
              <w:rPr>
                <w:rFonts w:cs="Arial"/>
                <w:color w:val="002060"/>
                <w:sz w:val="18"/>
                <w:szCs w:val="18"/>
                <w:lang w:val="en-US" w:eastAsia="en-US"/>
              </w:rPr>
              <w:t xml:space="preserve">N/A </w:t>
            </w:r>
            <w:r>
              <w:rPr>
                <w:rFonts w:cs="Arial"/>
                <w:color w:val="002060"/>
                <w:sz w:val="18"/>
                <w:szCs w:val="18"/>
                <w:lang w:val="en-US" w:eastAsia="en-US"/>
              </w:rPr>
              <w:t>for current year</w:t>
            </w:r>
          </w:p>
          <w:p w:rsidR="0068654C" w:rsidRPr="008A4B8D" w:rsidRDefault="0068654C" w:rsidP="0097152D">
            <w:pPr>
              <w:spacing w:before="120"/>
              <w:rPr>
                <w:rFonts w:cs="Arial"/>
                <w:color w:val="002060"/>
                <w:sz w:val="18"/>
                <w:szCs w:val="18"/>
                <w:lang w:val="en-US" w:eastAsia="en-US"/>
              </w:rPr>
            </w:pPr>
            <w:r>
              <w:rPr>
                <w:rFonts w:cs="Arial"/>
                <w:color w:val="002060"/>
                <w:sz w:val="18"/>
                <w:szCs w:val="18"/>
                <w:lang w:val="en-US" w:eastAsia="en-US"/>
              </w:rPr>
              <w:t xml:space="preserve">PY: </w:t>
            </w:r>
            <w:r w:rsidRPr="008A4B8D">
              <w:rPr>
                <w:rFonts w:cs="Arial"/>
                <w:color w:val="002060"/>
                <w:sz w:val="18"/>
                <w:szCs w:val="18"/>
                <w:lang w:val="en-US" w:eastAsia="en-US"/>
              </w:rPr>
              <w:t>Interest occurred due to late payment of in</w:t>
            </w:r>
            <w:r w:rsidR="0008320E">
              <w:rPr>
                <w:rFonts w:cs="Arial"/>
                <w:color w:val="002060"/>
                <w:sz w:val="18"/>
                <w:szCs w:val="18"/>
                <w:lang w:val="en-US" w:eastAsia="en-US"/>
              </w:rPr>
              <w:t xml:space="preserve">voices for telephone accounts.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152D">
            <w:pPr>
              <w:spacing w:before="120"/>
              <w:rPr>
                <w:rFonts w:cs="Arial"/>
                <w:color w:val="002060"/>
                <w:sz w:val="18"/>
                <w:szCs w:val="18"/>
                <w:lang w:val="en-US" w:eastAsia="en-US"/>
              </w:rPr>
            </w:pPr>
            <w:r>
              <w:rPr>
                <w:rFonts w:cs="Arial"/>
                <w:color w:val="002060"/>
                <w:sz w:val="18"/>
                <w:szCs w:val="18"/>
                <w:lang w:val="en-US" w:eastAsia="en-US"/>
              </w:rPr>
              <w:t xml:space="preserve"> </w:t>
            </w:r>
          </w:p>
          <w:p w:rsidR="0068654C" w:rsidRPr="008A4B8D" w:rsidRDefault="0068654C" w:rsidP="0097152D">
            <w:pPr>
              <w:spacing w:before="120"/>
              <w:rPr>
                <w:rFonts w:cs="Arial"/>
                <w:color w:val="002060"/>
                <w:sz w:val="18"/>
                <w:szCs w:val="18"/>
                <w:lang w:val="en-US" w:eastAsia="en-US"/>
              </w:rPr>
            </w:pPr>
            <w:r>
              <w:rPr>
                <w:rFonts w:cs="Arial"/>
                <w:color w:val="002060"/>
                <w:sz w:val="18"/>
                <w:szCs w:val="18"/>
                <w:lang w:val="en-US" w:eastAsia="en-US"/>
              </w:rPr>
              <w:t>PY:</w:t>
            </w:r>
            <w:r w:rsidR="00043BDA">
              <w:rPr>
                <w:rFonts w:cs="Arial"/>
                <w:color w:val="002060"/>
                <w:sz w:val="18"/>
                <w:szCs w:val="18"/>
                <w:lang w:val="en-US" w:eastAsia="en-US"/>
              </w:rPr>
              <w:t xml:space="preserve"> </w:t>
            </w:r>
            <w:r w:rsidRPr="008A4B8D">
              <w:rPr>
                <w:rFonts w:cs="Arial"/>
                <w:color w:val="002060"/>
                <w:sz w:val="18"/>
                <w:szCs w:val="18"/>
                <w:lang w:val="en-US" w:eastAsia="en-US"/>
              </w:rPr>
              <w:t>This was an isolated incidence for 2015/16 as we did not identify any similar exceptions during the audit. INSETA has improved its payment turnaround times.</w:t>
            </w:r>
          </w:p>
        </w:tc>
      </w:tr>
    </w:tbl>
    <w:p w:rsidR="0053315B" w:rsidRDefault="0053315B"/>
    <w:p w:rsidR="0053315B" w:rsidRDefault="0053315B">
      <w:pPr>
        <w:spacing w:after="0"/>
      </w:pPr>
      <w:r>
        <w:br w:type="page"/>
      </w:r>
    </w:p>
    <w:p w:rsidR="0053315B" w:rsidRDefault="0053315B"/>
    <w:tbl>
      <w:tblPr>
        <w:tblpPr w:leftFromText="180" w:rightFromText="180" w:vertAnchor="text" w:tblpX="108" w:tblpY="1"/>
        <w:tblOverlap w:val="never"/>
        <w:tblW w:w="13892" w:type="dxa"/>
        <w:tblLook w:val="04A0"/>
      </w:tblPr>
      <w:tblGrid>
        <w:gridCol w:w="617"/>
        <w:gridCol w:w="1793"/>
        <w:gridCol w:w="998"/>
        <w:gridCol w:w="1695"/>
        <w:gridCol w:w="1843"/>
        <w:gridCol w:w="3260"/>
        <w:gridCol w:w="3686"/>
      </w:tblGrid>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2F1002"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spacing w:before="120"/>
              <w:rPr>
                <w:rFonts w:cs="Arial"/>
                <w:color w:val="002060"/>
                <w:sz w:val="18"/>
                <w:szCs w:val="18"/>
                <w:lang w:val="en-US" w:eastAsia="en-US"/>
              </w:rPr>
            </w:pPr>
            <w:r w:rsidRPr="00BA3165">
              <w:rPr>
                <w:rFonts w:cs="Arial"/>
                <w:color w:val="002060"/>
                <w:sz w:val="18"/>
                <w:szCs w:val="18"/>
                <w:lang w:val="en-US" w:eastAsia="en-US"/>
              </w:rPr>
              <w:t>LGSETA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5A94">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31"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161 000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5A94">
            <w:pPr>
              <w:spacing w:before="120"/>
              <w:rPr>
                <w:rFonts w:cs="Arial"/>
                <w:color w:val="002060"/>
                <w:sz w:val="18"/>
                <w:szCs w:val="18"/>
                <w:lang w:val="en-US" w:eastAsia="en-US"/>
              </w:rPr>
            </w:pPr>
            <w:r w:rsidRPr="008605F2">
              <w:rPr>
                <w:rFonts w:cs="Arial"/>
                <w:color w:val="002060"/>
                <w:sz w:val="18"/>
                <w:szCs w:val="18"/>
                <w:lang w:val="en-US" w:eastAsia="en-US"/>
              </w:rPr>
              <w:t xml:space="preserve">N/A </w:t>
            </w:r>
            <w:r>
              <w:rPr>
                <w:rFonts w:cs="Arial"/>
                <w:color w:val="002060"/>
                <w:sz w:val="18"/>
                <w:szCs w:val="18"/>
                <w:lang w:val="en-US" w:eastAsia="en-US"/>
              </w:rPr>
              <w:t>for current year</w:t>
            </w:r>
            <w:r w:rsidRPr="008605F2">
              <w:rPr>
                <w:rFonts w:cs="Arial"/>
                <w:color w:val="002060"/>
                <w:sz w:val="18"/>
                <w:szCs w:val="18"/>
                <w:lang w:val="en-US" w:eastAsia="en-US"/>
              </w:rPr>
              <w:t>.</w:t>
            </w:r>
          </w:p>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 xml:space="preserve">PY: </w:t>
            </w:r>
            <w:r w:rsidRPr="008A4B8D">
              <w:rPr>
                <w:rFonts w:cs="Arial"/>
                <w:color w:val="002060"/>
                <w:sz w:val="18"/>
                <w:szCs w:val="18"/>
                <w:lang w:val="en-US" w:eastAsia="en-US"/>
              </w:rPr>
              <w:t>This was mainly due to staff members not fully understanding or ignoring requirements of PFMA and supply chain management on procurement of goods and services.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None</w:t>
            </w:r>
            <w:r w:rsidRPr="008A4B8D">
              <w:rPr>
                <w:rFonts w:cs="Arial"/>
                <w:color w:val="002060"/>
                <w:sz w:val="18"/>
                <w:szCs w:val="18"/>
                <w:lang w:val="en-US" w:eastAsia="en-US"/>
              </w:rPr>
              <w:t xml:space="preserve"> </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2F1002"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spacing w:before="120"/>
              <w:rPr>
                <w:rFonts w:cs="Arial"/>
                <w:color w:val="002060"/>
                <w:sz w:val="18"/>
                <w:szCs w:val="18"/>
                <w:lang w:val="en-US" w:eastAsia="en-US"/>
              </w:rPr>
            </w:pPr>
            <w:r w:rsidRPr="00BA3165">
              <w:rPr>
                <w:rFonts w:cs="Arial"/>
                <w:color w:val="002060"/>
                <w:sz w:val="18"/>
                <w:szCs w:val="18"/>
                <w:lang w:val="en-US" w:eastAsia="en-US"/>
              </w:rPr>
              <w:t>MICT</w:t>
            </w:r>
            <w:r>
              <w:rPr>
                <w:rFonts w:cs="Arial"/>
                <w:color w:val="002060"/>
                <w:sz w:val="18"/>
                <w:szCs w:val="18"/>
                <w:lang w:val="en-US" w:eastAsia="en-US"/>
              </w:rPr>
              <w:t>S</w:t>
            </w:r>
            <w:r w:rsidR="004A5A85">
              <w:rPr>
                <w:rFonts w:cs="Arial"/>
                <w:color w:val="002060"/>
                <w:sz w:val="18"/>
                <w:szCs w:val="18"/>
                <w:lang w:val="en-US" w:eastAsia="en-US"/>
              </w:rPr>
              <w:t>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5A94">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30"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249 000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5A94">
            <w:pPr>
              <w:spacing w:before="120"/>
              <w:rPr>
                <w:rFonts w:cs="Arial"/>
                <w:color w:val="002060"/>
                <w:sz w:val="18"/>
                <w:szCs w:val="18"/>
                <w:lang w:val="en-US" w:eastAsia="en-US"/>
              </w:rPr>
            </w:pPr>
            <w:r w:rsidRPr="008605F2">
              <w:rPr>
                <w:rFonts w:cs="Arial"/>
                <w:color w:val="002060"/>
                <w:sz w:val="18"/>
                <w:szCs w:val="18"/>
                <w:lang w:val="en-US" w:eastAsia="en-US"/>
              </w:rPr>
              <w:t xml:space="preserve">N/A </w:t>
            </w:r>
            <w:r>
              <w:rPr>
                <w:rFonts w:cs="Arial"/>
                <w:color w:val="002060"/>
                <w:sz w:val="18"/>
                <w:szCs w:val="18"/>
                <w:lang w:val="en-US" w:eastAsia="en-US"/>
              </w:rPr>
              <w:t>for current year</w:t>
            </w:r>
            <w:r w:rsidRPr="008605F2">
              <w:rPr>
                <w:rFonts w:cs="Arial"/>
                <w:color w:val="002060"/>
                <w:sz w:val="18"/>
                <w:szCs w:val="18"/>
                <w:lang w:val="en-US" w:eastAsia="en-US"/>
              </w:rPr>
              <w:t>.</w:t>
            </w:r>
          </w:p>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 xml:space="preserve">PY: </w:t>
            </w:r>
            <w:r w:rsidRPr="008A4B8D">
              <w:rPr>
                <w:rFonts w:cs="Arial"/>
                <w:color w:val="002060"/>
                <w:sz w:val="18"/>
                <w:szCs w:val="18"/>
                <w:lang w:val="en-US" w:eastAsia="en-US"/>
              </w:rPr>
              <w:t>Resulted from late payment of IRP 5 in early 2000 which the entity was disputing and finally paid to SARS.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None</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2F1002"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spacing w:before="120"/>
              <w:rPr>
                <w:rFonts w:cs="Arial"/>
                <w:color w:val="002060"/>
                <w:sz w:val="18"/>
                <w:szCs w:val="18"/>
                <w:lang w:val="en-US" w:eastAsia="en-US"/>
              </w:rPr>
            </w:pPr>
            <w:r w:rsidRPr="00BA3165">
              <w:rPr>
                <w:rFonts w:cs="Arial"/>
                <w:color w:val="002060"/>
                <w:sz w:val="18"/>
                <w:szCs w:val="18"/>
                <w:lang w:val="en-US" w:eastAsia="en-US"/>
              </w:rPr>
              <w:t>PSETA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5A94">
            <w:pPr>
              <w:spacing w:before="120"/>
              <w:jc w:val="center"/>
              <w:rPr>
                <w:rFonts w:cs="Arial"/>
                <w:color w:val="002060"/>
                <w:sz w:val="18"/>
                <w:szCs w:val="18"/>
                <w:lang w:val="en-US" w:eastAsia="en-US"/>
              </w:rPr>
            </w:pPr>
            <w:r w:rsidRPr="00571537">
              <w:rPr>
                <w:rFonts w:cs="Arial"/>
                <w:noProof/>
                <w:color w:val="002060"/>
                <w:sz w:val="18"/>
                <w:szCs w:val="18"/>
                <w:lang w:val="en-US" w:eastAsia="en-US"/>
              </w:rPr>
            </w:r>
            <w:r>
              <w:rPr>
                <w:rFonts w:cs="Arial"/>
                <w:noProof/>
                <w:color w:val="002060"/>
                <w:sz w:val="18"/>
                <w:szCs w:val="18"/>
                <w:lang w:val="en-US" w:eastAsia="en-US"/>
              </w:rPr>
              <w:pict>
                <v:shape id="_x0000_s1029"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sidRPr="00315BCF">
              <w:rPr>
                <w:rFonts w:cs="Arial"/>
                <w:color w:val="002060"/>
                <w:sz w:val="18"/>
                <w:szCs w:val="18"/>
                <w:lang w:val="en-US" w:eastAsia="en-US"/>
              </w:rPr>
              <w:t>95 000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R18 000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5A94">
            <w:pPr>
              <w:spacing w:before="120"/>
              <w:rPr>
                <w:rFonts w:cs="Arial"/>
                <w:color w:val="002060"/>
                <w:sz w:val="18"/>
                <w:szCs w:val="18"/>
                <w:lang w:val="en-US" w:eastAsia="en-US"/>
              </w:rPr>
            </w:pPr>
            <w:r>
              <w:rPr>
                <w:rFonts w:cs="Arial"/>
                <w:color w:val="002060"/>
                <w:sz w:val="18"/>
                <w:szCs w:val="18"/>
                <w:lang w:val="en-US" w:eastAsia="en-US"/>
              </w:rPr>
              <w:t>Expenditure incurred on interest and penalties for late payments of invoices</w:t>
            </w:r>
          </w:p>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 xml:space="preserve">PY: </w:t>
            </w:r>
            <w:r w:rsidRPr="008A4B8D">
              <w:rPr>
                <w:rFonts w:cs="Arial"/>
                <w:color w:val="002060"/>
                <w:sz w:val="18"/>
                <w:szCs w:val="18"/>
                <w:lang w:val="en-US" w:eastAsia="en-US"/>
              </w:rPr>
              <w:t>Inadequate asset management as majority of costs related to cos</w:t>
            </w:r>
            <w:r w:rsidR="0008320E">
              <w:rPr>
                <w:rFonts w:cs="Arial"/>
                <w:color w:val="002060"/>
                <w:sz w:val="18"/>
                <w:szCs w:val="18"/>
                <w:lang w:val="en-US" w:eastAsia="en-US"/>
              </w:rPr>
              <w:t>ts for excess due to accidents.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5A94">
            <w:pPr>
              <w:spacing w:before="120"/>
              <w:rPr>
                <w:rFonts w:cs="Arial"/>
                <w:color w:val="002060"/>
                <w:sz w:val="18"/>
                <w:szCs w:val="18"/>
                <w:lang w:val="en-US" w:eastAsia="en-US"/>
              </w:rPr>
            </w:pPr>
            <w:r>
              <w:rPr>
                <w:rFonts w:cs="Arial"/>
                <w:color w:val="002060"/>
                <w:sz w:val="18"/>
                <w:szCs w:val="18"/>
                <w:lang w:val="en-US" w:eastAsia="en-US"/>
              </w:rPr>
              <w:t>Management should implement controls to ensure that payments are paid within the time frames stipulated on the contracts between the SETA and the service provider</w:t>
            </w:r>
          </w:p>
          <w:p w:rsidR="0068654C" w:rsidRPr="008A4B8D" w:rsidRDefault="0068654C" w:rsidP="00975A94">
            <w:pPr>
              <w:spacing w:before="120"/>
              <w:rPr>
                <w:rFonts w:cs="Arial"/>
                <w:color w:val="002060"/>
                <w:sz w:val="18"/>
                <w:szCs w:val="18"/>
                <w:lang w:val="en-US" w:eastAsia="en-US"/>
              </w:rPr>
            </w:pPr>
            <w:r w:rsidRPr="008A4B8D">
              <w:rPr>
                <w:rFonts w:cs="Arial"/>
                <w:color w:val="002060"/>
                <w:sz w:val="18"/>
                <w:szCs w:val="18"/>
                <w:lang w:val="en-US" w:eastAsia="en-US"/>
              </w:rPr>
              <w:t>Management should implement controls in order to ensure that payments that could have been avoided are recovered from the responsible parties.</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877BE4"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pStyle w:val="ac-01"/>
              <w:spacing w:before="120" w:after="120"/>
              <w:ind w:right="11"/>
              <w:rPr>
                <w:rFonts w:ascii="Arial" w:eastAsia="Times New Roman" w:hAnsi="Arial" w:cs="Arial"/>
                <w:color w:val="002060"/>
                <w:sz w:val="18"/>
                <w:szCs w:val="18"/>
                <w:lang w:val="en-US" w:eastAsia="en-US"/>
              </w:rPr>
            </w:pPr>
            <w:r w:rsidRPr="00BA3165">
              <w:rPr>
                <w:rFonts w:ascii="Arial" w:eastAsia="Times New Roman" w:hAnsi="Arial" w:cs="Arial"/>
                <w:color w:val="002060"/>
                <w:sz w:val="18"/>
                <w:szCs w:val="18"/>
                <w:lang w:val="en-US" w:eastAsia="en-US"/>
              </w:rPr>
              <w:t>SASSETA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571537" w:rsidP="0097152D">
            <w:pPr>
              <w:pStyle w:val="ac-01"/>
              <w:spacing w:before="120" w:after="120"/>
              <w:ind w:right="11"/>
              <w:jc w:val="center"/>
              <w:rPr>
                <w:rFonts w:ascii="Arial" w:eastAsia="Times New Roman" w:hAnsi="Arial" w:cs="Arial"/>
                <w:color w:val="002060"/>
                <w:sz w:val="18"/>
                <w:szCs w:val="18"/>
                <w:lang w:val="en-US" w:eastAsia="en-US"/>
              </w:rPr>
            </w:pPr>
            <w:r w:rsidRPr="00571537">
              <w:rPr>
                <w:rFonts w:ascii="Arial" w:eastAsia="Times New Roman" w:hAnsi="Arial" w:cs="Arial"/>
                <w:noProof/>
                <w:color w:val="002060"/>
                <w:sz w:val="18"/>
                <w:szCs w:val="18"/>
                <w:lang w:val="en-US" w:eastAsia="en-US"/>
              </w:rPr>
            </w:r>
            <w:r>
              <w:rPr>
                <w:rFonts w:ascii="Arial" w:eastAsia="Times New Roman" w:hAnsi="Arial" w:cs="Arial"/>
                <w:noProof/>
                <w:color w:val="002060"/>
                <w:sz w:val="18"/>
                <w:szCs w:val="18"/>
                <w:lang w:val="en-US" w:eastAsia="en-US"/>
              </w:rPr>
              <w:pict>
                <v:shape id="Up Arrow 47" o:spid="_x0000_s1028"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adj="7623" fillcolor="red"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152D">
            <w:pPr>
              <w:pStyle w:val="ac-01"/>
              <w:spacing w:before="120" w:after="120"/>
              <w:ind w:right="11"/>
              <w:jc w:val="right"/>
              <w:rPr>
                <w:rFonts w:ascii="Arial" w:eastAsia="Times New Roman" w:hAnsi="Arial" w:cs="Arial"/>
                <w:color w:val="002060"/>
                <w:sz w:val="18"/>
                <w:szCs w:val="18"/>
                <w:lang w:val="en-US" w:eastAsia="en-US"/>
              </w:rPr>
            </w:pPr>
            <w:r>
              <w:rPr>
                <w:rFonts w:ascii="Arial" w:eastAsia="Times New Roman" w:hAnsi="Arial" w:cs="Arial"/>
                <w:color w:val="002060"/>
                <w:sz w:val="18"/>
                <w:szCs w:val="18"/>
                <w:lang w:val="en-US" w:eastAsia="en-US"/>
              </w:rPr>
              <w:t>R 2 200 000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2F1002" w:rsidRDefault="0068654C" w:rsidP="0097152D">
            <w:pPr>
              <w:pStyle w:val="ac-01"/>
              <w:spacing w:before="120" w:after="120"/>
              <w:ind w:right="11"/>
              <w:jc w:val="right"/>
              <w:rPr>
                <w:rFonts w:ascii="Arial" w:eastAsia="Times New Roman" w:hAnsi="Arial" w:cs="Arial"/>
                <w:color w:val="002060"/>
                <w:sz w:val="18"/>
                <w:szCs w:val="18"/>
                <w:lang w:val="en-US" w:eastAsia="en-US"/>
              </w:rPr>
            </w:pPr>
            <w:r>
              <w:rPr>
                <w:rFonts w:ascii="Arial" w:eastAsia="Times New Roman" w:hAnsi="Arial" w:cs="Arial"/>
                <w:color w:val="002060"/>
                <w:sz w:val="18"/>
                <w:szCs w:val="18"/>
                <w:lang w:val="en-US" w:eastAsia="en-US"/>
              </w:rPr>
              <w:t>R 596 000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Pr="008A4B8D" w:rsidRDefault="0068654C" w:rsidP="005F6416">
            <w:pPr>
              <w:pStyle w:val="ListParagraph"/>
              <w:numPr>
                <w:ilvl w:val="0"/>
                <w:numId w:val="27"/>
              </w:numPr>
              <w:spacing w:before="120"/>
              <w:ind w:left="317" w:hanging="317"/>
              <w:rPr>
                <w:rFonts w:cs="Arial"/>
                <w:color w:val="002060"/>
                <w:sz w:val="18"/>
                <w:szCs w:val="18"/>
                <w:lang w:val="en-US" w:eastAsia="en-US"/>
              </w:rPr>
            </w:pPr>
            <w:r w:rsidRPr="008A4B8D">
              <w:rPr>
                <w:rFonts w:cs="Arial"/>
                <w:color w:val="002060"/>
                <w:sz w:val="18"/>
                <w:szCs w:val="18"/>
                <w:lang w:val="en-US" w:eastAsia="en-US"/>
              </w:rPr>
              <w:t>Late payment of suppliers resulting in interest</w:t>
            </w:r>
          </w:p>
          <w:p w:rsidR="0068654C" w:rsidRDefault="0068654C" w:rsidP="005F6416">
            <w:pPr>
              <w:pStyle w:val="ListParagraph"/>
              <w:numPr>
                <w:ilvl w:val="0"/>
                <w:numId w:val="27"/>
              </w:numPr>
              <w:spacing w:before="120"/>
              <w:ind w:left="317" w:hanging="317"/>
              <w:rPr>
                <w:rFonts w:cs="Arial"/>
                <w:color w:val="002060"/>
                <w:sz w:val="18"/>
                <w:szCs w:val="18"/>
                <w:lang w:val="en-US" w:eastAsia="en-US"/>
              </w:rPr>
            </w:pPr>
            <w:r w:rsidRPr="008A4B8D">
              <w:rPr>
                <w:rFonts w:cs="Arial"/>
                <w:color w:val="002060"/>
                <w:sz w:val="18"/>
                <w:szCs w:val="18"/>
                <w:lang w:val="en-US" w:eastAsia="en-US"/>
              </w:rPr>
              <w:t>Lack of monitoring of service providers / consultant to ensure value for money is derived</w:t>
            </w:r>
          </w:p>
          <w:p w:rsidR="0068654C" w:rsidRPr="00AF2F90" w:rsidRDefault="0068654C" w:rsidP="005F6416">
            <w:pPr>
              <w:pStyle w:val="ListParagraph"/>
              <w:numPr>
                <w:ilvl w:val="0"/>
                <w:numId w:val="27"/>
              </w:numPr>
              <w:spacing w:before="120"/>
              <w:ind w:left="317" w:hanging="317"/>
              <w:rPr>
                <w:rFonts w:cs="Arial"/>
                <w:color w:val="002060"/>
                <w:sz w:val="18"/>
                <w:szCs w:val="18"/>
                <w:lang w:val="en-US" w:eastAsia="en-US"/>
              </w:rPr>
            </w:pPr>
            <w:r w:rsidRPr="00AF2F90">
              <w:rPr>
                <w:rFonts w:cs="Arial"/>
                <w:color w:val="002060"/>
                <w:sz w:val="18"/>
                <w:szCs w:val="18"/>
                <w:lang w:val="en-US" w:eastAsia="en-US"/>
              </w:rPr>
              <w:t>Salary overpa</w:t>
            </w:r>
            <w:r>
              <w:rPr>
                <w:rFonts w:cs="Arial"/>
                <w:color w:val="002060"/>
                <w:sz w:val="18"/>
                <w:szCs w:val="18"/>
                <w:lang w:val="en-US" w:eastAsia="en-US"/>
              </w:rPr>
              <w:t xml:space="preserve">yments and medical </w:t>
            </w:r>
            <w:r w:rsidR="00055C5D">
              <w:rPr>
                <w:rFonts w:cs="Arial"/>
                <w:color w:val="002060"/>
                <w:sz w:val="18"/>
                <w:szCs w:val="18"/>
                <w:lang w:val="en-US" w:eastAsia="en-US"/>
              </w:rPr>
              <w:t>aid,</w:t>
            </w:r>
            <w:r w:rsidRPr="00AF2F90">
              <w:rPr>
                <w:rFonts w:cs="Arial"/>
                <w:color w:val="002060"/>
                <w:sz w:val="18"/>
                <w:szCs w:val="18"/>
                <w:lang w:val="en-US" w:eastAsia="en-US"/>
              </w:rPr>
              <w:t xml:space="preserve"> Loss due to fraud on trav</w:t>
            </w:r>
            <w:r>
              <w:rPr>
                <w:rFonts w:cs="Arial"/>
                <w:color w:val="002060"/>
                <w:sz w:val="18"/>
                <w:szCs w:val="18"/>
                <w:lang w:val="en-US" w:eastAsia="en-US"/>
              </w:rPr>
              <w:t xml:space="preserve">el card and travel </w:t>
            </w:r>
            <w:r w:rsidR="00633FA1">
              <w:rPr>
                <w:rFonts w:cs="Arial"/>
                <w:color w:val="002060"/>
                <w:sz w:val="18"/>
                <w:szCs w:val="18"/>
                <w:lang w:val="en-US" w:eastAsia="en-US"/>
              </w:rPr>
              <w:t>cost.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8A4B8D" w:rsidRDefault="00043BDA" w:rsidP="005F6416">
            <w:pPr>
              <w:pStyle w:val="ListParagraph"/>
              <w:numPr>
                <w:ilvl w:val="0"/>
                <w:numId w:val="27"/>
              </w:numPr>
              <w:spacing w:before="120"/>
              <w:ind w:left="317" w:hanging="317"/>
              <w:rPr>
                <w:rFonts w:cs="Arial"/>
                <w:color w:val="002060"/>
                <w:sz w:val="18"/>
                <w:szCs w:val="18"/>
                <w:lang w:val="en-US" w:eastAsia="en-US"/>
              </w:rPr>
            </w:pPr>
            <w:r w:rsidRPr="008A4B8D">
              <w:rPr>
                <w:rFonts w:cs="Arial"/>
                <w:color w:val="002060"/>
                <w:sz w:val="18"/>
                <w:szCs w:val="18"/>
                <w:lang w:val="en-US" w:eastAsia="en-US"/>
              </w:rPr>
              <w:t>Strengthen</w:t>
            </w:r>
            <w:r w:rsidR="0068654C" w:rsidRPr="008A4B8D">
              <w:rPr>
                <w:rFonts w:cs="Arial"/>
                <w:color w:val="002060"/>
                <w:sz w:val="18"/>
                <w:szCs w:val="18"/>
                <w:lang w:val="en-US" w:eastAsia="en-US"/>
              </w:rPr>
              <w:t xml:space="preserve"> internal controls to ensure the receipt of goods and services is </w:t>
            </w:r>
            <w:r w:rsidRPr="008A4B8D">
              <w:rPr>
                <w:rFonts w:cs="Arial"/>
                <w:color w:val="002060"/>
                <w:sz w:val="18"/>
                <w:szCs w:val="18"/>
                <w:lang w:val="en-US" w:eastAsia="en-US"/>
              </w:rPr>
              <w:t>properly</w:t>
            </w:r>
            <w:r w:rsidR="0068654C" w:rsidRPr="008A4B8D">
              <w:rPr>
                <w:rFonts w:cs="Arial"/>
                <w:color w:val="002060"/>
                <w:sz w:val="18"/>
                <w:szCs w:val="18"/>
                <w:lang w:val="en-US" w:eastAsia="en-US"/>
              </w:rPr>
              <w:t xml:space="preserve"> monitored before payment is made and to ensure that value for money has been obtained</w:t>
            </w:r>
          </w:p>
          <w:p w:rsidR="0068654C" w:rsidRPr="008A4B8D" w:rsidRDefault="0068654C" w:rsidP="005F6416">
            <w:pPr>
              <w:pStyle w:val="ListParagraph"/>
              <w:numPr>
                <w:ilvl w:val="0"/>
                <w:numId w:val="27"/>
              </w:numPr>
              <w:spacing w:before="120"/>
              <w:ind w:left="317" w:hanging="317"/>
              <w:rPr>
                <w:rFonts w:cs="Arial"/>
                <w:color w:val="002060"/>
                <w:sz w:val="18"/>
                <w:szCs w:val="18"/>
                <w:lang w:val="en-US" w:eastAsia="en-US"/>
              </w:rPr>
            </w:pPr>
            <w:r w:rsidRPr="008A4B8D">
              <w:rPr>
                <w:rFonts w:cs="Arial"/>
                <w:color w:val="002060"/>
                <w:sz w:val="18"/>
                <w:szCs w:val="18"/>
                <w:lang w:val="en-US" w:eastAsia="en-US"/>
              </w:rPr>
              <w:t>Ensure timeous payment of suppliers</w:t>
            </w:r>
          </w:p>
        </w:tc>
      </w:tr>
      <w:tr w:rsidR="0068654C" w:rsidRPr="00877BE4" w:rsidTr="00975A94">
        <w:trPr>
          <w:trHeight w:val="480"/>
        </w:trPr>
        <w:tc>
          <w:tcPr>
            <w:tcW w:w="617" w:type="dxa"/>
            <w:tcBorders>
              <w:top w:val="single" w:sz="4" w:space="0" w:color="00007D"/>
              <w:left w:val="single" w:sz="4" w:space="0" w:color="00007D"/>
              <w:bottom w:val="single" w:sz="4" w:space="0" w:color="00007D"/>
              <w:right w:val="single" w:sz="4" w:space="0" w:color="00007D"/>
            </w:tcBorders>
            <w:shd w:val="clear" w:color="auto" w:fill="auto"/>
            <w:vAlign w:val="center"/>
          </w:tcPr>
          <w:p w:rsidR="0068654C" w:rsidRPr="005505D7" w:rsidRDefault="0068654C" w:rsidP="005F6416">
            <w:pPr>
              <w:pStyle w:val="ListParagraph"/>
              <w:numPr>
                <w:ilvl w:val="0"/>
                <w:numId w:val="45"/>
              </w:numPr>
              <w:spacing w:before="120"/>
              <w:rPr>
                <w:rFonts w:cs="Arial"/>
                <w:color w:val="002060"/>
                <w:sz w:val="18"/>
                <w:szCs w:val="18"/>
                <w:lang w:val="en-US" w:eastAsia="en-US"/>
              </w:rPr>
            </w:pPr>
          </w:p>
        </w:tc>
        <w:tc>
          <w:tcPr>
            <w:tcW w:w="1793" w:type="dxa"/>
            <w:tcBorders>
              <w:top w:val="single" w:sz="4" w:space="0" w:color="00007D"/>
              <w:left w:val="nil"/>
              <w:bottom w:val="single" w:sz="4" w:space="0" w:color="00007D"/>
              <w:right w:val="single" w:sz="4" w:space="0" w:color="auto"/>
            </w:tcBorders>
            <w:shd w:val="clear" w:color="auto" w:fill="auto"/>
            <w:vAlign w:val="center"/>
          </w:tcPr>
          <w:p w:rsidR="0068654C" w:rsidRPr="00BA3165" w:rsidRDefault="0068654C" w:rsidP="00975A94">
            <w:pPr>
              <w:pStyle w:val="ac-01"/>
              <w:ind w:right="11"/>
              <w:rPr>
                <w:rFonts w:ascii="Arial" w:eastAsia="Times New Roman" w:hAnsi="Arial" w:cs="Arial"/>
                <w:color w:val="002060"/>
                <w:sz w:val="18"/>
                <w:szCs w:val="18"/>
                <w:lang w:val="en-US" w:eastAsia="en-US"/>
              </w:rPr>
            </w:pPr>
            <w:r w:rsidRPr="00BA3165">
              <w:rPr>
                <w:rFonts w:ascii="Arial" w:eastAsia="Times New Roman" w:hAnsi="Arial" w:cs="Arial"/>
                <w:color w:val="002060"/>
                <w:sz w:val="18"/>
                <w:szCs w:val="18"/>
                <w:lang w:val="en-US" w:eastAsia="en-US"/>
              </w:rPr>
              <w:t>W&amp;R SETA</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5505D7" w:rsidRDefault="00571537" w:rsidP="00975A94">
            <w:pPr>
              <w:pStyle w:val="ac-01"/>
              <w:ind w:right="11"/>
              <w:jc w:val="center"/>
              <w:rPr>
                <w:rFonts w:ascii="Arial" w:eastAsia="Times New Roman" w:hAnsi="Arial" w:cs="Arial"/>
                <w:noProof/>
                <w:color w:val="002060"/>
                <w:sz w:val="18"/>
                <w:szCs w:val="18"/>
                <w:lang w:val="en-ZA" w:eastAsia="en-ZA"/>
              </w:rPr>
            </w:pPr>
            <w:r w:rsidRPr="00571537">
              <w:rPr>
                <w:rFonts w:cs="Arial"/>
                <w:noProof/>
                <w:color w:val="002060"/>
                <w:sz w:val="18"/>
                <w:szCs w:val="18"/>
                <w:lang w:val="en-US" w:eastAsia="en-US"/>
              </w:rPr>
            </w:r>
            <w:r w:rsidRPr="00571537">
              <w:rPr>
                <w:rFonts w:cs="Arial"/>
                <w:noProof/>
                <w:color w:val="002060"/>
                <w:sz w:val="18"/>
                <w:szCs w:val="18"/>
                <w:lang w:val="en-US" w:eastAsia="en-US"/>
              </w:rPr>
              <w:pict>
                <v:shape id="Down Arrow 84" o:spid="_x0000_s1027"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adj="12947" fillcolor="#00de64" stroked="f">
                  <v:stroke joinstyle="round"/>
                  <v:textbox inset="1.44pt,0,0,0"/>
                  <w10:wrap type="none"/>
                  <w10:anchorlock/>
                </v:shape>
              </w:pic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5505D7" w:rsidRDefault="0068654C" w:rsidP="00975A94">
            <w:pPr>
              <w:spacing w:before="120"/>
              <w:jc w:val="right"/>
              <w:rPr>
                <w:rFonts w:cs="Arial"/>
                <w:color w:val="002060"/>
                <w:sz w:val="18"/>
                <w:szCs w:val="18"/>
                <w:lang w:val="en-US" w:eastAsia="en-US"/>
              </w:rPr>
            </w:pPr>
            <w:r>
              <w:rPr>
                <w:rFonts w:cs="Arial"/>
                <w:color w:val="002060"/>
                <w:sz w:val="18"/>
                <w:szCs w:val="18"/>
                <w:lang w:val="en-US" w:eastAsia="en-US"/>
              </w:rPr>
              <w:t>R 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654C" w:rsidRPr="005505D7" w:rsidRDefault="0068654C" w:rsidP="00975A94">
            <w:pPr>
              <w:spacing w:before="120"/>
              <w:jc w:val="right"/>
              <w:rPr>
                <w:rFonts w:cs="Arial"/>
                <w:color w:val="002060"/>
                <w:sz w:val="18"/>
                <w:szCs w:val="18"/>
                <w:lang w:val="en-US" w:eastAsia="en-US"/>
              </w:rPr>
            </w:pPr>
            <w:r w:rsidRPr="005505D7">
              <w:rPr>
                <w:rFonts w:cs="Arial"/>
                <w:color w:val="002060"/>
                <w:sz w:val="18"/>
                <w:szCs w:val="18"/>
                <w:lang w:val="en-US" w:eastAsia="en-US"/>
              </w:rPr>
              <w:t>R 270</w:t>
            </w:r>
            <w:r>
              <w:rPr>
                <w:rFonts w:cs="Arial"/>
                <w:color w:val="002060"/>
                <w:sz w:val="18"/>
                <w:szCs w:val="18"/>
                <w:lang w:val="en-US" w:eastAsia="en-US"/>
              </w:rPr>
              <w:t> 000</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68654C" w:rsidRDefault="0068654C" w:rsidP="00975A94">
            <w:pPr>
              <w:spacing w:before="120"/>
              <w:rPr>
                <w:rFonts w:cs="Arial"/>
                <w:color w:val="002060"/>
                <w:sz w:val="18"/>
                <w:szCs w:val="18"/>
                <w:lang w:val="en-US" w:eastAsia="en-US"/>
              </w:rPr>
            </w:pPr>
            <w:r w:rsidRPr="008605F2">
              <w:rPr>
                <w:rFonts w:cs="Arial"/>
                <w:color w:val="002060"/>
                <w:sz w:val="18"/>
                <w:szCs w:val="18"/>
                <w:lang w:val="en-US" w:eastAsia="en-US"/>
              </w:rPr>
              <w:t xml:space="preserve">N/A </w:t>
            </w:r>
            <w:r>
              <w:rPr>
                <w:rFonts w:cs="Arial"/>
                <w:color w:val="002060"/>
                <w:sz w:val="18"/>
                <w:szCs w:val="18"/>
                <w:lang w:val="en-US" w:eastAsia="en-US"/>
              </w:rPr>
              <w:t>for current year</w:t>
            </w:r>
            <w:r w:rsidRPr="008605F2">
              <w:rPr>
                <w:rFonts w:cs="Arial"/>
                <w:color w:val="002060"/>
                <w:sz w:val="18"/>
                <w:szCs w:val="18"/>
                <w:lang w:val="en-US" w:eastAsia="en-US"/>
              </w:rPr>
              <w:t>.</w:t>
            </w:r>
          </w:p>
          <w:p w:rsidR="0008320E"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 xml:space="preserve">PY: </w:t>
            </w:r>
            <w:r w:rsidRPr="008A4B8D">
              <w:rPr>
                <w:rFonts w:cs="Arial"/>
                <w:color w:val="002060"/>
                <w:sz w:val="18"/>
                <w:szCs w:val="18"/>
                <w:lang w:val="en-US" w:eastAsia="en-US"/>
              </w:rPr>
              <w:t>Interest paid on late submission of prio</w:t>
            </w:r>
            <w:r w:rsidR="0008320E">
              <w:rPr>
                <w:rFonts w:cs="Arial"/>
                <w:color w:val="002060"/>
                <w:sz w:val="18"/>
                <w:szCs w:val="18"/>
                <w:lang w:val="en-US" w:eastAsia="en-US"/>
              </w:rPr>
              <w:t>r year SARS EMP 201 by W&amp;W SETA</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8654C" w:rsidRPr="008A4B8D" w:rsidRDefault="0068654C" w:rsidP="00975A94">
            <w:pPr>
              <w:spacing w:before="120"/>
              <w:rPr>
                <w:rFonts w:cs="Arial"/>
                <w:color w:val="002060"/>
                <w:sz w:val="18"/>
                <w:szCs w:val="18"/>
                <w:lang w:val="en-US" w:eastAsia="en-US"/>
              </w:rPr>
            </w:pPr>
            <w:r>
              <w:rPr>
                <w:rFonts w:cs="Arial"/>
                <w:color w:val="002060"/>
                <w:sz w:val="18"/>
                <w:szCs w:val="18"/>
                <w:lang w:val="en-US" w:eastAsia="en-US"/>
              </w:rPr>
              <w:t>None</w:t>
            </w:r>
          </w:p>
        </w:tc>
      </w:tr>
    </w:tbl>
    <w:p w:rsidR="0008320E" w:rsidRDefault="0008320E" w:rsidP="0008320E">
      <w:pPr>
        <w:spacing w:after="0"/>
        <w:rPr>
          <w:rFonts w:cs="Arial"/>
          <w:b/>
          <w:i/>
          <w:color w:val="244061" w:themeColor="accent1" w:themeShade="80"/>
        </w:rPr>
        <w:sectPr w:rsidR="0008320E" w:rsidSect="00D62E2E">
          <w:pgSz w:w="16838" w:h="11906" w:orient="landscape" w:code="9"/>
          <w:pgMar w:top="1701" w:right="1712" w:bottom="924" w:left="1349" w:header="360" w:footer="709" w:gutter="0"/>
          <w:cols w:space="708"/>
          <w:docGrid w:linePitch="360"/>
        </w:sectPr>
      </w:pPr>
    </w:p>
    <w:p w:rsidR="00187013" w:rsidRPr="009B45B0" w:rsidRDefault="00187013" w:rsidP="00330B09">
      <w:pPr>
        <w:pStyle w:val="AGHeading1"/>
        <w:numPr>
          <w:ilvl w:val="0"/>
          <w:numId w:val="2"/>
        </w:numPr>
        <w:spacing w:before="240" w:after="120"/>
        <w:ind w:left="629" w:hanging="629"/>
        <w:jc w:val="both"/>
        <w:rPr>
          <w:rFonts w:ascii="Arial" w:eastAsiaTheme="minorHAnsi" w:hAnsi="Arial" w:cs="Arial"/>
          <w:b/>
          <w:color w:val="002060"/>
          <w:sz w:val="22"/>
          <w:szCs w:val="20"/>
          <w:lang w:val="en-US" w:eastAsia="en-US"/>
        </w:rPr>
      </w:pPr>
      <w:r w:rsidRPr="009B45B0">
        <w:rPr>
          <w:rFonts w:ascii="Arial" w:eastAsiaTheme="minorHAnsi" w:hAnsi="Arial" w:cs="Arial"/>
          <w:b/>
          <w:color w:val="002060"/>
          <w:sz w:val="22"/>
          <w:szCs w:val="20"/>
          <w:lang w:val="en-US" w:eastAsia="en-US"/>
        </w:rPr>
        <w:lastRenderedPageBreak/>
        <w:t>Information technology</w:t>
      </w:r>
    </w:p>
    <w:p w:rsidR="00187013" w:rsidRPr="009B45B0" w:rsidRDefault="00187013">
      <w:pPr>
        <w:spacing w:after="0"/>
        <w:rPr>
          <w:rFonts w:eastAsiaTheme="minorHAnsi" w:cs="Arial"/>
          <w:color w:val="002060"/>
          <w:szCs w:val="20"/>
          <w:lang w:val="en-US" w:eastAsia="en-US"/>
        </w:rPr>
      </w:pPr>
    </w:p>
    <w:p w:rsidR="0090706C" w:rsidRPr="009B45B0" w:rsidRDefault="0090706C" w:rsidP="0090706C">
      <w:pPr>
        <w:rPr>
          <w:rFonts w:eastAsiaTheme="minorHAnsi" w:cs="Arial"/>
          <w:b/>
          <w:color w:val="002060"/>
          <w:szCs w:val="20"/>
          <w:u w:val="single"/>
          <w:lang w:val="en-US" w:eastAsia="en-US"/>
        </w:rPr>
      </w:pPr>
      <w:r w:rsidRPr="009B45B0">
        <w:rPr>
          <w:rFonts w:eastAsiaTheme="minorHAnsi" w:cs="Arial"/>
          <w:b/>
          <w:color w:val="002060"/>
          <w:szCs w:val="20"/>
          <w:u w:val="single"/>
          <w:lang w:val="en-US" w:eastAsia="en-US"/>
        </w:rPr>
        <w:t xml:space="preserve">IT governance </w:t>
      </w:r>
    </w:p>
    <w:p w:rsidR="0090706C" w:rsidRPr="009B45B0" w:rsidRDefault="0090706C" w:rsidP="0090706C">
      <w:pPr>
        <w:rPr>
          <w:rFonts w:eastAsiaTheme="minorHAnsi" w:cs="Arial"/>
          <w:color w:val="002060"/>
          <w:szCs w:val="20"/>
          <w:lang w:val="en-US" w:eastAsia="en-US"/>
        </w:rPr>
      </w:pPr>
      <w:r w:rsidRPr="009B45B0">
        <w:rPr>
          <w:rFonts w:eastAsiaTheme="minorHAnsi" w:cs="Arial"/>
          <w:color w:val="002060"/>
          <w:szCs w:val="20"/>
          <w:lang w:val="en-US" w:eastAsia="en-US"/>
        </w:rPr>
        <w:t>IT governance is the responsibility of executive management. It is an integral part of organisational governance and consists of leadership, organisational structures and processes that ensure that the organisation’s IT resources will sustain its strategies and objectives. IT governance allows the organisation to manage IT risks and derive value from IT investments and it supports the achievement of business objectives that are dependent on IT systems.</w:t>
      </w:r>
    </w:p>
    <w:p w:rsidR="0090706C" w:rsidRPr="009B45B0" w:rsidRDefault="0090706C" w:rsidP="0090706C">
      <w:pPr>
        <w:rPr>
          <w:rFonts w:eastAsiaTheme="minorHAnsi" w:cs="Arial"/>
          <w:i/>
          <w:color w:val="002060"/>
          <w:szCs w:val="20"/>
          <w:lang w:val="en-US" w:eastAsia="en-US"/>
        </w:rPr>
      </w:pPr>
      <w:r w:rsidRPr="009B45B0">
        <w:rPr>
          <w:rFonts w:eastAsiaTheme="minorHAnsi" w:cs="Arial"/>
          <w:i/>
          <w:color w:val="002060"/>
          <w:szCs w:val="20"/>
          <w:lang w:val="en-US" w:eastAsia="en-US"/>
        </w:rPr>
        <w:t>Risk:</w:t>
      </w:r>
    </w:p>
    <w:p w:rsidR="0090706C" w:rsidRPr="009B45B0" w:rsidRDefault="0090706C" w:rsidP="0090706C">
      <w:pPr>
        <w:rPr>
          <w:rFonts w:eastAsiaTheme="minorHAnsi" w:cs="Arial"/>
          <w:color w:val="002060"/>
          <w:szCs w:val="20"/>
          <w:lang w:val="en-US" w:eastAsia="en-US"/>
        </w:rPr>
      </w:pPr>
      <w:r w:rsidRPr="009B45B0">
        <w:rPr>
          <w:rFonts w:eastAsiaTheme="minorHAnsi" w:cs="Arial"/>
          <w:color w:val="002060"/>
          <w:szCs w:val="20"/>
          <w:lang w:val="en-US" w:eastAsia="en-US"/>
        </w:rPr>
        <w:t>If IT governance controls are not adequately designed and implemented, IT governance processes may not be effectively undertaken, IT risks might not be managed appropriately and the IT function may not adequately support the business objectives.</w:t>
      </w:r>
    </w:p>
    <w:p w:rsidR="0090706C" w:rsidRPr="009B45B0" w:rsidRDefault="0090706C" w:rsidP="0090706C">
      <w:pPr>
        <w:rPr>
          <w:rFonts w:eastAsiaTheme="minorHAnsi" w:cs="Arial"/>
          <w:b/>
          <w:color w:val="002060"/>
          <w:szCs w:val="20"/>
          <w:u w:val="single"/>
          <w:lang w:val="en-US" w:eastAsia="en-US"/>
        </w:rPr>
      </w:pPr>
      <w:r w:rsidRPr="009B45B0">
        <w:rPr>
          <w:rFonts w:eastAsiaTheme="minorHAnsi" w:cs="Arial"/>
          <w:b/>
          <w:color w:val="002060"/>
          <w:szCs w:val="20"/>
          <w:u w:val="single"/>
          <w:lang w:val="en-US" w:eastAsia="en-US"/>
        </w:rPr>
        <w:t>Security management</w:t>
      </w:r>
    </w:p>
    <w:p w:rsidR="0090706C" w:rsidRPr="009B45B0" w:rsidRDefault="0090706C" w:rsidP="0090706C">
      <w:pPr>
        <w:pStyle w:val="111par"/>
        <w:spacing w:after="0"/>
        <w:ind w:left="0"/>
        <w:rPr>
          <w:color w:val="002060"/>
          <w:szCs w:val="20"/>
          <w:lang w:val="en-US"/>
        </w:rPr>
      </w:pPr>
      <w:r w:rsidRPr="009B45B0">
        <w:rPr>
          <w:color w:val="002060"/>
          <w:szCs w:val="20"/>
          <w:lang w:val="en-US"/>
        </w:rPr>
        <w:t>Security management ensures that security controls are implemented to prevent unauthorised access to the network and information systems that generate the information used to prepare the financial statements.</w:t>
      </w:r>
    </w:p>
    <w:p w:rsidR="0090706C" w:rsidRPr="009B45B0" w:rsidRDefault="0090706C" w:rsidP="0090706C">
      <w:pPr>
        <w:pStyle w:val="111par"/>
        <w:spacing w:after="0"/>
        <w:ind w:left="0"/>
        <w:rPr>
          <w:color w:val="002060"/>
          <w:szCs w:val="20"/>
          <w:lang w:val="en-US"/>
        </w:rPr>
      </w:pPr>
    </w:p>
    <w:p w:rsidR="0090706C" w:rsidRPr="009B45B0" w:rsidRDefault="0090706C" w:rsidP="0090706C">
      <w:pPr>
        <w:pStyle w:val="111par"/>
        <w:spacing w:after="0"/>
        <w:ind w:left="0"/>
        <w:rPr>
          <w:i/>
          <w:color w:val="002060"/>
          <w:szCs w:val="20"/>
          <w:lang w:val="en-US"/>
        </w:rPr>
      </w:pPr>
      <w:r w:rsidRPr="009B45B0">
        <w:rPr>
          <w:i/>
          <w:color w:val="002060"/>
          <w:szCs w:val="20"/>
          <w:lang w:val="en-US"/>
        </w:rPr>
        <w:t>Risk:</w:t>
      </w:r>
    </w:p>
    <w:p w:rsidR="0090706C" w:rsidRPr="009B45B0" w:rsidRDefault="0090706C" w:rsidP="0090706C">
      <w:pPr>
        <w:pStyle w:val="111par"/>
        <w:spacing w:after="0"/>
        <w:ind w:left="0"/>
        <w:rPr>
          <w:color w:val="002060"/>
          <w:szCs w:val="20"/>
          <w:lang w:val="en-US"/>
        </w:rPr>
      </w:pPr>
    </w:p>
    <w:p w:rsidR="0090706C" w:rsidRPr="009B45B0" w:rsidRDefault="0090706C" w:rsidP="0090706C">
      <w:pPr>
        <w:pStyle w:val="111par"/>
        <w:spacing w:after="0"/>
        <w:ind w:left="0"/>
        <w:rPr>
          <w:color w:val="002060"/>
          <w:szCs w:val="20"/>
          <w:lang w:val="en-US"/>
        </w:rPr>
      </w:pPr>
      <w:r w:rsidRPr="009B45B0">
        <w:rPr>
          <w:color w:val="002060"/>
          <w:szCs w:val="20"/>
          <w:lang w:val="en-US"/>
        </w:rPr>
        <w:t>Inadequately designed and implemented security management controls could increase the risk of systems being insecurely configured and vulnerable to being compromised. This could result in unauthorised access to the network and systems as well as possibly compromising the integrity and availability of systems.</w:t>
      </w:r>
    </w:p>
    <w:p w:rsidR="0090706C" w:rsidRPr="009B45B0" w:rsidRDefault="0090706C" w:rsidP="0090706C">
      <w:pPr>
        <w:pStyle w:val="111par"/>
        <w:spacing w:after="0"/>
        <w:ind w:left="0"/>
        <w:rPr>
          <w:color w:val="002060"/>
          <w:szCs w:val="20"/>
          <w:lang w:val="en-US"/>
        </w:rPr>
      </w:pPr>
    </w:p>
    <w:p w:rsidR="0090706C" w:rsidRPr="009B45B0" w:rsidRDefault="0090706C" w:rsidP="0090706C">
      <w:pPr>
        <w:pStyle w:val="111par"/>
        <w:spacing w:after="0"/>
        <w:ind w:left="0"/>
        <w:rPr>
          <w:b/>
          <w:color w:val="002060"/>
          <w:szCs w:val="20"/>
          <w:u w:val="single"/>
          <w:lang w:val="en-US"/>
        </w:rPr>
      </w:pPr>
      <w:r w:rsidRPr="009B45B0">
        <w:rPr>
          <w:b/>
          <w:color w:val="002060"/>
          <w:szCs w:val="20"/>
          <w:u w:val="single"/>
          <w:lang w:val="en-US"/>
        </w:rPr>
        <w:t>User access management</w:t>
      </w:r>
    </w:p>
    <w:p w:rsidR="0090706C" w:rsidRPr="009B45B0" w:rsidRDefault="0090706C" w:rsidP="0090706C">
      <w:pPr>
        <w:pStyle w:val="111par"/>
        <w:spacing w:after="0"/>
        <w:ind w:left="0"/>
        <w:rPr>
          <w:color w:val="002060"/>
          <w:szCs w:val="20"/>
          <w:lang w:val="en-US"/>
        </w:rPr>
      </w:pPr>
    </w:p>
    <w:p w:rsidR="0090706C" w:rsidRPr="009B45B0" w:rsidRDefault="0090706C" w:rsidP="0090706C">
      <w:pPr>
        <w:pStyle w:val="111par"/>
        <w:spacing w:after="0"/>
        <w:ind w:left="0"/>
        <w:rPr>
          <w:color w:val="002060"/>
          <w:szCs w:val="20"/>
          <w:lang w:val="en-US"/>
        </w:rPr>
      </w:pPr>
      <w:r w:rsidRPr="009B45B0">
        <w:rPr>
          <w:color w:val="002060"/>
          <w:szCs w:val="20"/>
          <w:lang w:val="en-US"/>
        </w:rPr>
        <w:t>User access control is the systematic process of managing the access of users to an application. The process includes the creation, review, disabling and removal of user accounts.</w:t>
      </w:r>
    </w:p>
    <w:p w:rsidR="0090706C" w:rsidRPr="009B45B0" w:rsidRDefault="0090706C" w:rsidP="0090706C">
      <w:pPr>
        <w:pStyle w:val="111par"/>
        <w:spacing w:after="0"/>
        <w:ind w:left="0"/>
        <w:rPr>
          <w:color w:val="002060"/>
          <w:szCs w:val="20"/>
          <w:lang w:val="en-US"/>
        </w:rPr>
      </w:pPr>
    </w:p>
    <w:p w:rsidR="0090706C" w:rsidRPr="009B45B0" w:rsidRDefault="0090706C" w:rsidP="0090706C">
      <w:pPr>
        <w:pStyle w:val="111par"/>
        <w:spacing w:after="0"/>
        <w:ind w:left="0"/>
        <w:rPr>
          <w:i/>
          <w:color w:val="002060"/>
          <w:szCs w:val="20"/>
          <w:lang w:val="en-US"/>
        </w:rPr>
      </w:pPr>
      <w:r w:rsidRPr="009B45B0">
        <w:rPr>
          <w:i/>
          <w:color w:val="002060"/>
          <w:szCs w:val="20"/>
          <w:lang w:val="en-US"/>
        </w:rPr>
        <w:t>Risk:</w:t>
      </w:r>
    </w:p>
    <w:p w:rsidR="0090706C" w:rsidRPr="009B45B0" w:rsidRDefault="0090706C" w:rsidP="0090706C">
      <w:pPr>
        <w:pStyle w:val="111par"/>
        <w:spacing w:after="0"/>
        <w:ind w:left="0"/>
        <w:rPr>
          <w:color w:val="002060"/>
          <w:szCs w:val="20"/>
          <w:lang w:val="en-US"/>
        </w:rPr>
      </w:pPr>
    </w:p>
    <w:p w:rsidR="0090706C" w:rsidRPr="009B45B0" w:rsidRDefault="0090706C" w:rsidP="0090706C">
      <w:pPr>
        <w:pStyle w:val="111par"/>
        <w:spacing w:after="0"/>
        <w:ind w:left="0"/>
        <w:rPr>
          <w:color w:val="002060"/>
          <w:szCs w:val="20"/>
          <w:lang w:val="en-US"/>
        </w:rPr>
      </w:pPr>
      <w:r w:rsidRPr="009B45B0">
        <w:rPr>
          <w:color w:val="002060"/>
          <w:szCs w:val="20"/>
          <w:lang w:val="en-US"/>
        </w:rPr>
        <w:t>The lack of adequately designed and implemented user access management policies and procedures could lead to users having unauthorised or inappropriate access rights on systems that may be used to perform transactions.</w:t>
      </w:r>
    </w:p>
    <w:p w:rsidR="0090706C" w:rsidRPr="009B45B0" w:rsidRDefault="0090706C" w:rsidP="0090706C">
      <w:pPr>
        <w:pStyle w:val="111par"/>
        <w:spacing w:after="0"/>
        <w:ind w:left="0"/>
        <w:rPr>
          <w:color w:val="002060"/>
          <w:szCs w:val="20"/>
          <w:lang w:val="en-US"/>
        </w:rPr>
      </w:pPr>
    </w:p>
    <w:p w:rsidR="0090706C" w:rsidRPr="009B45B0" w:rsidRDefault="0090706C" w:rsidP="0090706C">
      <w:pPr>
        <w:pStyle w:val="111par"/>
        <w:spacing w:after="0"/>
        <w:ind w:left="0"/>
        <w:rPr>
          <w:b/>
          <w:color w:val="002060"/>
          <w:szCs w:val="20"/>
          <w:u w:val="single"/>
          <w:lang w:val="en-US"/>
        </w:rPr>
      </w:pPr>
      <w:r w:rsidRPr="009B45B0">
        <w:rPr>
          <w:b/>
          <w:color w:val="002060"/>
          <w:szCs w:val="20"/>
          <w:u w:val="single"/>
          <w:lang w:val="en-US"/>
        </w:rPr>
        <w:t xml:space="preserve">IT service continuity </w:t>
      </w:r>
    </w:p>
    <w:p w:rsidR="0090706C" w:rsidRPr="009B45B0" w:rsidRDefault="0090706C" w:rsidP="0090706C">
      <w:pPr>
        <w:pStyle w:val="111par"/>
        <w:spacing w:after="0"/>
        <w:ind w:left="0"/>
        <w:rPr>
          <w:color w:val="002060"/>
          <w:szCs w:val="20"/>
          <w:lang w:val="en-US"/>
        </w:rPr>
      </w:pPr>
    </w:p>
    <w:p w:rsidR="0090706C" w:rsidRPr="009B45B0" w:rsidRDefault="0090706C" w:rsidP="0090706C">
      <w:pPr>
        <w:pStyle w:val="111par"/>
        <w:spacing w:after="0"/>
        <w:ind w:left="0"/>
        <w:rPr>
          <w:color w:val="002060"/>
          <w:szCs w:val="20"/>
          <w:lang w:val="en-US"/>
        </w:rPr>
      </w:pPr>
      <w:r w:rsidRPr="009B45B0">
        <w:rPr>
          <w:color w:val="002060"/>
          <w:szCs w:val="20"/>
          <w:lang w:val="en-US"/>
        </w:rPr>
        <w:t>IT service continuity is the process of managing the availability of hardware, system software, application software and data to enable an organisation to recover/re-establish information systems services in the event of a disaster. The process includes IT continuity planning, disaster recovery plans and backups.</w:t>
      </w:r>
    </w:p>
    <w:p w:rsidR="0090706C" w:rsidRPr="009B45B0" w:rsidRDefault="0090706C" w:rsidP="0090706C">
      <w:pPr>
        <w:pStyle w:val="111par"/>
        <w:spacing w:after="0"/>
        <w:ind w:left="0"/>
        <w:rPr>
          <w:color w:val="002060"/>
          <w:szCs w:val="20"/>
          <w:lang w:val="en-US"/>
        </w:rPr>
      </w:pPr>
    </w:p>
    <w:p w:rsidR="0090706C" w:rsidRPr="009B45B0" w:rsidRDefault="0090706C" w:rsidP="0090706C">
      <w:pPr>
        <w:pStyle w:val="111par"/>
        <w:spacing w:after="0"/>
        <w:ind w:left="0"/>
        <w:rPr>
          <w:i/>
          <w:color w:val="002060"/>
          <w:szCs w:val="20"/>
          <w:lang w:val="en-US"/>
        </w:rPr>
      </w:pPr>
      <w:r w:rsidRPr="009B45B0">
        <w:rPr>
          <w:i/>
          <w:color w:val="002060"/>
          <w:szCs w:val="20"/>
          <w:lang w:val="en-US"/>
        </w:rPr>
        <w:t>Risk:</w:t>
      </w:r>
    </w:p>
    <w:p w:rsidR="0090706C" w:rsidRPr="009B45B0" w:rsidRDefault="0090706C" w:rsidP="0090706C">
      <w:pPr>
        <w:rPr>
          <w:rFonts w:eastAsiaTheme="minorHAnsi" w:cs="Arial"/>
          <w:color w:val="002060"/>
          <w:szCs w:val="20"/>
          <w:lang w:val="en-US" w:eastAsia="en-US"/>
        </w:rPr>
      </w:pPr>
    </w:p>
    <w:p w:rsidR="0090706C" w:rsidRPr="009B45B0" w:rsidRDefault="0090706C" w:rsidP="0090706C">
      <w:pPr>
        <w:rPr>
          <w:rFonts w:eastAsiaTheme="minorHAnsi" w:cs="Arial"/>
          <w:color w:val="002060"/>
          <w:szCs w:val="20"/>
          <w:lang w:val="en-US" w:eastAsia="en-US"/>
        </w:rPr>
      </w:pPr>
      <w:r w:rsidRPr="009B45B0">
        <w:rPr>
          <w:rFonts w:eastAsiaTheme="minorHAnsi" w:cs="Arial"/>
          <w:color w:val="002060"/>
          <w:szCs w:val="20"/>
          <w:lang w:val="en-US" w:eastAsia="en-US"/>
        </w:rPr>
        <w:t>Inadequately designed and implemented IT service continuity controls could result in key IT systems and IT infrastructure not being available for some time in the event of a disaster or major processing interruption, thus negatively affecting normal business processes and functions.</w:t>
      </w:r>
    </w:p>
    <w:p w:rsidR="00330B09" w:rsidRPr="00390378" w:rsidRDefault="00330B09" w:rsidP="0090706C">
      <w:pPr>
        <w:spacing w:after="0"/>
        <w:rPr>
          <w:rFonts w:cs="Arial"/>
          <w:b/>
          <w:noProof/>
          <w:color w:val="FF0000"/>
          <w:lang w:eastAsia="en-US"/>
        </w:rPr>
      </w:pPr>
    </w:p>
    <w:p w:rsidR="0090706C" w:rsidRPr="005E270D" w:rsidRDefault="009105F9" w:rsidP="0090706C">
      <w:pPr>
        <w:spacing w:after="0"/>
        <w:rPr>
          <w:rFonts w:cs="Arial"/>
          <w:b/>
          <w:noProof/>
          <w:color w:val="FF0000"/>
          <w:lang w:eastAsia="en-US"/>
        </w:rPr>
      </w:pPr>
      <w:r w:rsidRPr="005E270D">
        <w:rPr>
          <w:rFonts w:eastAsiaTheme="minorHAnsi" w:cs="Arial"/>
          <w:b/>
          <w:color w:val="002060"/>
          <w:szCs w:val="20"/>
          <w:lang w:val="en-US" w:eastAsia="en-US"/>
        </w:rPr>
        <w:lastRenderedPageBreak/>
        <w:t>Key outcomes</w:t>
      </w:r>
      <w:r w:rsidR="003D4056">
        <w:rPr>
          <w:rFonts w:eastAsiaTheme="minorHAnsi" w:cs="Arial"/>
          <w:b/>
          <w:color w:val="002060"/>
          <w:szCs w:val="20"/>
          <w:lang w:val="en-US" w:eastAsia="en-US"/>
        </w:rPr>
        <w:t>:</w:t>
      </w:r>
    </w:p>
    <w:p w:rsidR="00C308FD" w:rsidRPr="00390378" w:rsidRDefault="00C308FD" w:rsidP="0090706C">
      <w:pPr>
        <w:spacing w:after="0"/>
        <w:rPr>
          <w:rFonts w:cs="Arial"/>
          <w:b/>
          <w:noProof/>
          <w:color w:val="FF0000"/>
          <w:lang w:eastAsia="en-US"/>
        </w:rPr>
      </w:pPr>
    </w:p>
    <w:p w:rsidR="009B45B0" w:rsidRPr="005E270D" w:rsidRDefault="00407378" w:rsidP="00407378">
      <w:pPr>
        <w:pStyle w:val="111par"/>
        <w:spacing w:after="0"/>
        <w:ind w:left="0"/>
        <w:rPr>
          <w:color w:val="002060"/>
          <w:szCs w:val="20"/>
          <w:lang w:val="en-US"/>
        </w:rPr>
      </w:pPr>
      <w:r w:rsidRPr="00407378">
        <w:rPr>
          <w:color w:val="002060"/>
          <w:szCs w:val="20"/>
          <w:lang w:val="en-US"/>
        </w:rPr>
        <w:t>At the National Department, most IT controls over the financial systems (transversal systems (PERSAL, BAS, LOGIS)) were adequate and operating effectively. Some weaknesses were identified on the other systems and the network environment resulting in findings under the security management, user access management and IT service continuity focus areas. Some of these findings were also previously reported.</w:t>
      </w:r>
    </w:p>
    <w:p w:rsidR="00330B09" w:rsidRPr="00407378" w:rsidRDefault="00330B09" w:rsidP="009105F9">
      <w:pPr>
        <w:spacing w:after="0"/>
        <w:rPr>
          <w:rFonts w:eastAsiaTheme="minorHAnsi" w:cs="Arial"/>
          <w:color w:val="002060"/>
          <w:szCs w:val="20"/>
          <w:lang w:val="en-US" w:eastAsia="en-US"/>
        </w:rPr>
      </w:pPr>
    </w:p>
    <w:p w:rsidR="00407378" w:rsidRPr="00407378" w:rsidRDefault="00407378" w:rsidP="00407378">
      <w:pPr>
        <w:rPr>
          <w:rFonts w:eastAsiaTheme="minorHAnsi" w:cs="Arial"/>
          <w:b/>
          <w:color w:val="002060"/>
          <w:szCs w:val="20"/>
          <w:lang w:val="en-US" w:eastAsia="en-US"/>
        </w:rPr>
      </w:pPr>
      <w:r w:rsidRPr="00407378">
        <w:rPr>
          <w:rFonts w:eastAsiaTheme="minorHAnsi" w:cs="Arial"/>
          <w:b/>
          <w:color w:val="002060"/>
          <w:szCs w:val="20"/>
          <w:lang w:val="en-US" w:eastAsia="en-US"/>
        </w:rPr>
        <w:t xml:space="preserve">Highlights: </w:t>
      </w:r>
    </w:p>
    <w:p w:rsidR="00C371D9" w:rsidRPr="00407378" w:rsidRDefault="00C371D9">
      <w:pPr>
        <w:spacing w:after="0"/>
        <w:rPr>
          <w:rFonts w:eastAsiaTheme="minorHAnsi" w:cs="Arial"/>
          <w:color w:val="002060"/>
          <w:szCs w:val="20"/>
          <w:lang w:val="en-US" w:eastAsia="en-US"/>
        </w:rPr>
      </w:pPr>
    </w:p>
    <w:p w:rsidR="00407378" w:rsidRPr="00407378" w:rsidRDefault="00407378">
      <w:pPr>
        <w:spacing w:after="0"/>
        <w:rPr>
          <w:rFonts w:eastAsiaTheme="minorHAnsi" w:cs="Arial"/>
          <w:color w:val="002060"/>
          <w:szCs w:val="20"/>
          <w:lang w:val="en-US" w:eastAsia="en-US"/>
        </w:rPr>
      </w:pPr>
      <w:r w:rsidRPr="00407378">
        <w:rPr>
          <w:rFonts w:eastAsiaTheme="minorHAnsi" w:cs="Arial"/>
          <w:color w:val="002060"/>
          <w:szCs w:val="20"/>
          <w:lang w:val="en-US" w:eastAsia="en-US"/>
        </w:rPr>
        <w:t>The National Department’s internal audit function is performing some information system audits at the National Department and most of the SETAs’ internal audit functions are performing some information system audits at the SETAs to ensure that all risks are covered in the IT environment to assist with following the combined assurance approach.</w:t>
      </w:r>
    </w:p>
    <w:p w:rsidR="00407378" w:rsidRPr="00407378" w:rsidRDefault="00407378">
      <w:pPr>
        <w:spacing w:after="0"/>
        <w:rPr>
          <w:rFonts w:eastAsiaTheme="minorHAnsi" w:cs="Arial"/>
          <w:color w:val="002060"/>
          <w:szCs w:val="20"/>
          <w:lang w:val="en-US" w:eastAsia="en-US"/>
        </w:rPr>
      </w:pPr>
    </w:p>
    <w:p w:rsidR="00407378" w:rsidRPr="00407378" w:rsidRDefault="00407378" w:rsidP="00407378">
      <w:pPr>
        <w:rPr>
          <w:rFonts w:eastAsiaTheme="minorHAnsi" w:cs="Arial"/>
          <w:b/>
          <w:color w:val="002060"/>
          <w:szCs w:val="20"/>
          <w:lang w:val="en-US" w:eastAsia="en-US"/>
        </w:rPr>
      </w:pPr>
      <w:r w:rsidRPr="00407378">
        <w:rPr>
          <w:rFonts w:eastAsiaTheme="minorHAnsi" w:cs="Arial"/>
          <w:b/>
          <w:color w:val="002060"/>
          <w:szCs w:val="20"/>
          <w:lang w:val="en-US" w:eastAsia="en-US"/>
        </w:rPr>
        <w:t>Challenges:</w:t>
      </w:r>
    </w:p>
    <w:p w:rsidR="004627AB" w:rsidRDefault="00407378" w:rsidP="00407378">
      <w:pPr>
        <w:pStyle w:val="111par0"/>
        <w:spacing w:beforeAutospacing="0" w:after="0" w:afterAutospacing="0"/>
        <w:rPr>
          <w:rFonts w:ascii="Arial" w:hAnsi="Arial" w:cs="Arial"/>
          <w:color w:val="002060"/>
          <w:sz w:val="22"/>
          <w:szCs w:val="20"/>
          <w:lang w:val="en-US" w:eastAsia="en-US"/>
        </w:rPr>
      </w:pPr>
      <w:r w:rsidRPr="00407378">
        <w:rPr>
          <w:rFonts w:ascii="Arial" w:hAnsi="Arial" w:cs="Arial"/>
          <w:color w:val="002060"/>
          <w:sz w:val="22"/>
          <w:szCs w:val="20"/>
          <w:lang w:val="en-US" w:eastAsia="en-US"/>
        </w:rPr>
        <w:t>At the National Department, challenges were still experienced with the adequacy of controls regarding information technology service continuity due to the lack of a comprehensive and tested business continuity plan and disaster recovery plan.</w:t>
      </w:r>
    </w:p>
    <w:p w:rsidR="004627AB" w:rsidRDefault="004627AB">
      <w:pPr>
        <w:spacing w:after="0"/>
        <w:rPr>
          <w:rFonts w:eastAsiaTheme="minorHAnsi" w:cs="Arial"/>
          <w:color w:val="002060"/>
          <w:szCs w:val="20"/>
          <w:lang w:val="en-US" w:eastAsia="en-US"/>
        </w:rPr>
      </w:pPr>
      <w:r>
        <w:rPr>
          <w:rFonts w:cs="Arial"/>
          <w:color w:val="002060"/>
          <w:szCs w:val="20"/>
          <w:lang w:val="en-US" w:eastAsia="en-US"/>
        </w:rPr>
        <w:br w:type="page"/>
      </w:r>
    </w:p>
    <w:p w:rsidR="00407378" w:rsidRPr="00407378" w:rsidRDefault="00407378" w:rsidP="00407378">
      <w:pPr>
        <w:pStyle w:val="111par0"/>
        <w:spacing w:beforeAutospacing="0" w:after="0" w:afterAutospacing="0"/>
        <w:rPr>
          <w:rFonts w:ascii="Arial" w:hAnsi="Arial" w:cs="Arial"/>
          <w:color w:val="002060"/>
          <w:sz w:val="22"/>
          <w:szCs w:val="20"/>
          <w:lang w:val="en-US" w:eastAsia="en-US"/>
        </w:rPr>
      </w:pPr>
    </w:p>
    <w:p w:rsidR="00407378" w:rsidRDefault="00407378">
      <w:pPr>
        <w:spacing w:after="0"/>
        <w:rPr>
          <w:rFonts w:cs="Arial"/>
          <w:b/>
          <w:noProof/>
          <w:color w:val="244061" w:themeColor="accent1" w:themeShade="80"/>
          <w:lang w:eastAsia="en-US"/>
        </w:rPr>
      </w:pPr>
    </w:p>
    <w:p w:rsidR="007D4D1D" w:rsidRPr="003A7A48" w:rsidRDefault="001944A2" w:rsidP="003A7A48">
      <w:pPr>
        <w:pStyle w:val="AGHeading1"/>
        <w:numPr>
          <w:ilvl w:val="0"/>
          <w:numId w:val="2"/>
        </w:numPr>
        <w:spacing w:before="240" w:after="120"/>
        <w:ind w:left="629" w:hanging="629"/>
        <w:jc w:val="both"/>
        <w:rPr>
          <w:rFonts w:ascii="Arial" w:hAnsi="Arial" w:cs="Arial"/>
          <w:b/>
          <w:color w:val="244061" w:themeColor="accent1" w:themeShade="80"/>
          <w:sz w:val="22"/>
          <w:szCs w:val="22"/>
        </w:rPr>
      </w:pPr>
      <w:r w:rsidRPr="003A7A48">
        <w:rPr>
          <w:rFonts w:ascii="Arial" w:hAnsi="Arial" w:cs="Arial"/>
          <w:b/>
          <w:color w:val="244061" w:themeColor="accent1" w:themeShade="80"/>
          <w:sz w:val="22"/>
          <w:szCs w:val="22"/>
        </w:rPr>
        <w:t>Drivers of internal control</w:t>
      </w:r>
      <w:r w:rsidR="009F312E" w:rsidRPr="003A7A48">
        <w:rPr>
          <w:rFonts w:ascii="Arial" w:hAnsi="Arial" w:cs="Arial"/>
          <w:b/>
          <w:color w:val="244061" w:themeColor="accent1" w:themeShade="80"/>
          <w:sz w:val="22"/>
          <w:szCs w:val="22"/>
        </w:rPr>
        <w:t xml:space="preserve"> </w:t>
      </w:r>
    </w:p>
    <w:tbl>
      <w:tblPr>
        <w:tblStyle w:val="TableGrid"/>
        <w:tblW w:w="96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835"/>
        <w:gridCol w:w="567"/>
        <w:gridCol w:w="496"/>
        <w:gridCol w:w="495"/>
        <w:gridCol w:w="496"/>
        <w:gridCol w:w="496"/>
        <w:gridCol w:w="427"/>
        <w:gridCol w:w="425"/>
        <w:gridCol w:w="642"/>
        <w:gridCol w:w="495"/>
        <w:gridCol w:w="425"/>
        <w:gridCol w:w="426"/>
        <w:gridCol w:w="426"/>
        <w:gridCol w:w="425"/>
        <w:gridCol w:w="563"/>
      </w:tblGrid>
      <w:tr w:rsidR="000246FC" w:rsidRPr="007F232F" w:rsidTr="003839A8">
        <w:trPr>
          <w:tblHeader/>
        </w:trPr>
        <w:tc>
          <w:tcPr>
            <w:tcW w:w="9639" w:type="dxa"/>
            <w:gridSpan w:val="15"/>
            <w:shd w:val="clear" w:color="auto" w:fill="548DD4"/>
            <w:vAlign w:val="center"/>
          </w:tcPr>
          <w:p w:rsidR="000246FC" w:rsidRPr="00341E2D" w:rsidRDefault="000246FC" w:rsidP="003839A8">
            <w:pPr>
              <w:jc w:val="center"/>
              <w:rPr>
                <w:rFonts w:cs="Arial"/>
                <w:b/>
                <w:color w:val="FFFFFF" w:themeColor="background1"/>
              </w:rPr>
            </w:pPr>
            <w:r w:rsidRPr="00341E2D">
              <w:rPr>
                <w:rFonts w:cs="Arial"/>
                <w:b/>
                <w:color w:val="FFFFFF" w:themeColor="background1"/>
              </w:rPr>
              <w:t>Drivers of internal control</w:t>
            </w:r>
          </w:p>
        </w:tc>
      </w:tr>
      <w:tr w:rsidR="000246FC" w:rsidRPr="007F232F" w:rsidTr="003839A8">
        <w:trPr>
          <w:trHeight w:val="507"/>
          <w:tblHeader/>
        </w:trPr>
        <w:tc>
          <w:tcPr>
            <w:tcW w:w="2835" w:type="dxa"/>
            <w:vMerge w:val="restart"/>
            <w:shd w:val="clear" w:color="auto" w:fill="548DD4" w:themeFill="text2" w:themeFillTint="99"/>
          </w:tcPr>
          <w:p w:rsidR="000246FC" w:rsidRPr="00341E2D" w:rsidRDefault="000246FC" w:rsidP="003839A8">
            <w:pPr>
              <w:rPr>
                <w:rFonts w:cs="Arial"/>
                <w:b/>
                <w:color w:val="FFFFFF" w:themeColor="background1"/>
                <w:sz w:val="20"/>
                <w:szCs w:val="20"/>
              </w:rPr>
            </w:pPr>
            <w:r w:rsidRPr="00341E2D">
              <w:rPr>
                <w:rFonts w:cs="Arial"/>
                <w:b/>
                <w:color w:val="FFFFFF" w:themeColor="background1"/>
                <w:sz w:val="20"/>
                <w:szCs w:val="20"/>
              </w:rPr>
              <w:t>Department &amp; Entities</w:t>
            </w:r>
          </w:p>
        </w:tc>
        <w:tc>
          <w:tcPr>
            <w:tcW w:w="2977" w:type="dxa"/>
            <w:gridSpan w:val="6"/>
            <w:shd w:val="clear" w:color="auto" w:fill="548DD4" w:themeFill="text2" w:themeFillTint="99"/>
          </w:tcPr>
          <w:p w:rsidR="000246FC" w:rsidRPr="00341E2D" w:rsidRDefault="000246FC" w:rsidP="003839A8">
            <w:pPr>
              <w:jc w:val="center"/>
              <w:rPr>
                <w:rFonts w:cs="Arial"/>
                <w:b/>
                <w:color w:val="FFFFFF" w:themeColor="background1"/>
                <w:sz w:val="20"/>
                <w:szCs w:val="20"/>
              </w:rPr>
            </w:pPr>
            <w:r w:rsidRPr="00341E2D">
              <w:rPr>
                <w:rFonts w:cs="Arial"/>
                <w:b/>
                <w:color w:val="FFFFFF" w:themeColor="background1"/>
                <w:sz w:val="20"/>
                <w:szCs w:val="20"/>
              </w:rPr>
              <w:t>Leadership</w:t>
            </w:r>
          </w:p>
        </w:tc>
        <w:tc>
          <w:tcPr>
            <w:tcW w:w="2413" w:type="dxa"/>
            <w:gridSpan w:val="5"/>
            <w:shd w:val="clear" w:color="auto" w:fill="548DD4" w:themeFill="text2" w:themeFillTint="99"/>
          </w:tcPr>
          <w:p w:rsidR="000246FC" w:rsidRPr="00341E2D" w:rsidRDefault="000246FC" w:rsidP="003839A8">
            <w:pPr>
              <w:spacing w:after="0"/>
              <w:ind w:left="-108" w:right="-108"/>
              <w:jc w:val="center"/>
              <w:rPr>
                <w:rFonts w:cs="Arial"/>
                <w:b/>
                <w:color w:val="FFFFFF" w:themeColor="background1"/>
                <w:sz w:val="20"/>
                <w:szCs w:val="20"/>
              </w:rPr>
            </w:pPr>
            <w:r w:rsidRPr="00341E2D">
              <w:rPr>
                <w:rFonts w:cs="Arial"/>
                <w:b/>
                <w:color w:val="FFFFFF" w:themeColor="background1"/>
                <w:sz w:val="20"/>
                <w:szCs w:val="20"/>
              </w:rPr>
              <w:t>Financial &amp; performance management</w:t>
            </w:r>
          </w:p>
        </w:tc>
        <w:tc>
          <w:tcPr>
            <w:tcW w:w="1414" w:type="dxa"/>
            <w:gridSpan w:val="3"/>
            <w:shd w:val="clear" w:color="auto" w:fill="548DD4" w:themeFill="text2" w:themeFillTint="99"/>
          </w:tcPr>
          <w:p w:rsidR="000246FC" w:rsidRPr="00341E2D" w:rsidRDefault="000246FC" w:rsidP="003839A8">
            <w:pPr>
              <w:jc w:val="center"/>
              <w:rPr>
                <w:rFonts w:cs="Arial"/>
                <w:b/>
                <w:color w:val="FFFFFF" w:themeColor="background1"/>
                <w:sz w:val="20"/>
                <w:szCs w:val="20"/>
              </w:rPr>
            </w:pPr>
            <w:r w:rsidRPr="00341E2D">
              <w:rPr>
                <w:rFonts w:cs="Arial"/>
                <w:b/>
                <w:color w:val="FFFFFF" w:themeColor="background1"/>
                <w:sz w:val="20"/>
                <w:szCs w:val="20"/>
              </w:rPr>
              <w:t>Governance</w:t>
            </w:r>
          </w:p>
        </w:tc>
      </w:tr>
      <w:tr w:rsidR="000246FC" w:rsidRPr="007F232F" w:rsidTr="003839A8">
        <w:trPr>
          <w:cantSplit/>
          <w:trHeight w:val="2610"/>
          <w:tblHeader/>
        </w:trPr>
        <w:tc>
          <w:tcPr>
            <w:tcW w:w="2835" w:type="dxa"/>
            <w:vMerge/>
            <w:tcBorders>
              <w:bottom w:val="single" w:sz="4" w:space="0" w:color="548DD4"/>
            </w:tcBorders>
            <w:shd w:val="clear" w:color="auto" w:fill="548DD4" w:themeFill="text2" w:themeFillTint="99"/>
            <w:textDirection w:val="btLr"/>
          </w:tcPr>
          <w:p w:rsidR="000246FC" w:rsidRPr="00341E2D" w:rsidRDefault="000246FC" w:rsidP="003839A8">
            <w:pPr>
              <w:ind w:left="113" w:right="113"/>
              <w:rPr>
                <w:rFonts w:cs="Arial"/>
                <w:b/>
                <w:color w:val="FFFFFF" w:themeColor="background1"/>
                <w:sz w:val="20"/>
                <w:szCs w:val="20"/>
              </w:rPr>
            </w:pPr>
          </w:p>
        </w:tc>
        <w:tc>
          <w:tcPr>
            <w:tcW w:w="567" w:type="dxa"/>
            <w:shd w:val="clear" w:color="auto" w:fill="548DD4" w:themeFill="text2" w:themeFillTint="99"/>
            <w:textDirection w:val="btLr"/>
          </w:tcPr>
          <w:p w:rsidR="000246FC" w:rsidRPr="00341E2D" w:rsidRDefault="000246FC" w:rsidP="003839A8">
            <w:pPr>
              <w:ind w:left="113" w:right="113"/>
              <w:rPr>
                <w:rFonts w:cs="Arial"/>
                <w:b/>
                <w:color w:val="FFFFFF" w:themeColor="background1"/>
                <w:sz w:val="20"/>
                <w:szCs w:val="20"/>
              </w:rPr>
            </w:pPr>
            <w:r w:rsidRPr="00341E2D">
              <w:rPr>
                <w:rFonts w:cs="Arial"/>
                <w:b/>
                <w:color w:val="FFFFFF" w:themeColor="background1"/>
                <w:sz w:val="20"/>
                <w:szCs w:val="20"/>
              </w:rPr>
              <w:t>Effective leadership culture</w:t>
            </w:r>
          </w:p>
        </w:tc>
        <w:tc>
          <w:tcPr>
            <w:tcW w:w="496"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Oversight responsibility</w:t>
            </w:r>
          </w:p>
        </w:tc>
        <w:tc>
          <w:tcPr>
            <w:tcW w:w="495"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HR management</w:t>
            </w:r>
          </w:p>
        </w:tc>
        <w:tc>
          <w:tcPr>
            <w:tcW w:w="496"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Policies and procedures</w:t>
            </w:r>
          </w:p>
        </w:tc>
        <w:tc>
          <w:tcPr>
            <w:tcW w:w="496"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Action plans</w:t>
            </w:r>
          </w:p>
        </w:tc>
        <w:tc>
          <w:tcPr>
            <w:tcW w:w="427"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IT governance</w:t>
            </w:r>
          </w:p>
        </w:tc>
        <w:tc>
          <w:tcPr>
            <w:tcW w:w="425" w:type="dxa"/>
            <w:shd w:val="clear" w:color="auto" w:fill="548DD4" w:themeFill="text2" w:themeFillTint="99"/>
            <w:textDirection w:val="btLr"/>
          </w:tcPr>
          <w:p w:rsidR="000246FC" w:rsidRPr="00341E2D" w:rsidRDefault="000246FC" w:rsidP="003839A8">
            <w:pPr>
              <w:ind w:left="113" w:right="113"/>
              <w:rPr>
                <w:rFonts w:cs="Arial"/>
                <w:b/>
                <w:color w:val="FFFFFF" w:themeColor="background1"/>
                <w:sz w:val="20"/>
                <w:szCs w:val="20"/>
              </w:rPr>
            </w:pPr>
            <w:r w:rsidRPr="00341E2D">
              <w:rPr>
                <w:rFonts w:cs="Arial"/>
                <w:b/>
                <w:color w:val="FFFFFF" w:themeColor="background1"/>
                <w:sz w:val="20"/>
                <w:szCs w:val="20"/>
              </w:rPr>
              <w:t>Proper record keeping</w:t>
            </w:r>
          </w:p>
        </w:tc>
        <w:tc>
          <w:tcPr>
            <w:tcW w:w="642"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Processing and reconciling controls</w:t>
            </w:r>
          </w:p>
        </w:tc>
        <w:tc>
          <w:tcPr>
            <w:tcW w:w="495"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Reporting</w:t>
            </w:r>
          </w:p>
        </w:tc>
        <w:tc>
          <w:tcPr>
            <w:tcW w:w="425"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Compliance</w:t>
            </w:r>
          </w:p>
        </w:tc>
        <w:tc>
          <w:tcPr>
            <w:tcW w:w="426"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IT systems controls</w:t>
            </w:r>
          </w:p>
        </w:tc>
        <w:tc>
          <w:tcPr>
            <w:tcW w:w="426" w:type="dxa"/>
            <w:shd w:val="clear" w:color="auto" w:fill="548DD4" w:themeFill="text2" w:themeFillTint="99"/>
            <w:textDirection w:val="btLr"/>
          </w:tcPr>
          <w:p w:rsidR="000246FC" w:rsidRPr="00341E2D" w:rsidRDefault="000246FC" w:rsidP="003839A8">
            <w:pPr>
              <w:ind w:left="113" w:right="113"/>
              <w:rPr>
                <w:rFonts w:cs="Arial"/>
                <w:b/>
                <w:color w:val="FFFFFF" w:themeColor="background1"/>
                <w:sz w:val="20"/>
                <w:szCs w:val="20"/>
              </w:rPr>
            </w:pPr>
            <w:r w:rsidRPr="00341E2D">
              <w:rPr>
                <w:rFonts w:cs="Arial"/>
                <w:b/>
                <w:color w:val="FFFFFF" w:themeColor="background1"/>
                <w:sz w:val="20"/>
                <w:szCs w:val="20"/>
              </w:rPr>
              <w:t>Risk management</w:t>
            </w:r>
          </w:p>
        </w:tc>
        <w:tc>
          <w:tcPr>
            <w:tcW w:w="425"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Internal audit</w:t>
            </w:r>
          </w:p>
        </w:tc>
        <w:tc>
          <w:tcPr>
            <w:tcW w:w="563" w:type="dxa"/>
            <w:shd w:val="clear" w:color="auto" w:fill="548DD4" w:themeFill="text2" w:themeFillTint="99"/>
            <w:textDirection w:val="btLr"/>
          </w:tcPr>
          <w:p w:rsidR="000246FC" w:rsidRPr="00341E2D" w:rsidRDefault="000246FC" w:rsidP="003839A8">
            <w:pPr>
              <w:spacing w:after="0"/>
              <w:ind w:left="113" w:right="113"/>
              <w:rPr>
                <w:rFonts w:cs="Arial"/>
                <w:b/>
                <w:color w:val="FFFFFF" w:themeColor="background1"/>
                <w:sz w:val="20"/>
                <w:szCs w:val="20"/>
              </w:rPr>
            </w:pPr>
            <w:r w:rsidRPr="00341E2D">
              <w:rPr>
                <w:rFonts w:cs="Arial"/>
                <w:b/>
                <w:color w:val="FFFFFF" w:themeColor="background1"/>
                <w:sz w:val="20"/>
                <w:szCs w:val="20"/>
              </w:rPr>
              <w:t>Audit committee</w:t>
            </w:r>
          </w:p>
        </w:tc>
      </w:tr>
      <w:tr w:rsidR="000246FC" w:rsidRPr="007F232F" w:rsidTr="00220B1A">
        <w:trPr>
          <w:cantSplit/>
          <w:trHeight w:val="14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0246FC" w:rsidRPr="003A7A48" w:rsidRDefault="000246FC" w:rsidP="003839A8">
            <w:pPr>
              <w:rPr>
                <w:rFonts w:cs="Arial"/>
                <w:color w:val="003B79"/>
                <w:sz w:val="16"/>
                <w:szCs w:val="16"/>
              </w:rPr>
            </w:pPr>
            <w:r w:rsidRPr="003A7A48">
              <w:rPr>
                <w:rFonts w:cs="Arial"/>
                <w:color w:val="003B79"/>
                <w:sz w:val="16"/>
                <w:szCs w:val="16"/>
              </w:rPr>
              <w:t>Higher Education and Training (DHET)</w:t>
            </w:r>
          </w:p>
        </w:tc>
        <w:tc>
          <w:tcPr>
            <w:tcW w:w="567" w:type="dxa"/>
            <w:tcBorders>
              <w:left w:val="single" w:sz="4" w:space="0" w:color="548DD4"/>
            </w:tcBorders>
            <w:shd w:val="clear" w:color="auto" w:fill="00B050"/>
            <w:vAlign w:val="center"/>
          </w:tcPr>
          <w:p w:rsidR="000246FC" w:rsidRPr="00AF7FFC" w:rsidRDefault="000246FC" w:rsidP="003839A8">
            <w:pPr>
              <w:jc w:val="center"/>
              <w:rPr>
                <w:rFonts w:cs="Arial"/>
                <w:sz w:val="16"/>
                <w:szCs w:val="16"/>
              </w:rPr>
            </w:pPr>
          </w:p>
        </w:tc>
        <w:tc>
          <w:tcPr>
            <w:tcW w:w="496" w:type="dxa"/>
            <w:shd w:val="clear" w:color="auto" w:fill="FFC000"/>
            <w:vAlign w:val="center"/>
          </w:tcPr>
          <w:p w:rsidR="000246FC" w:rsidRPr="00AF7FFC" w:rsidRDefault="000246FC" w:rsidP="003839A8">
            <w:pPr>
              <w:jc w:val="center"/>
              <w:rPr>
                <w:rFonts w:cs="Arial"/>
                <w:sz w:val="16"/>
                <w:szCs w:val="16"/>
              </w:rPr>
            </w:pPr>
          </w:p>
        </w:tc>
        <w:tc>
          <w:tcPr>
            <w:tcW w:w="495" w:type="dxa"/>
            <w:shd w:val="clear" w:color="auto" w:fill="FFC000"/>
            <w:vAlign w:val="center"/>
          </w:tcPr>
          <w:p w:rsidR="000246FC" w:rsidRPr="00AF7FFC" w:rsidRDefault="000246FC" w:rsidP="003839A8">
            <w:pPr>
              <w:jc w:val="center"/>
              <w:rPr>
                <w:rFonts w:cs="Arial"/>
                <w:sz w:val="16"/>
                <w:szCs w:val="16"/>
              </w:rPr>
            </w:pPr>
          </w:p>
        </w:tc>
        <w:tc>
          <w:tcPr>
            <w:tcW w:w="496" w:type="dxa"/>
            <w:shd w:val="clear" w:color="auto" w:fill="FFC000"/>
            <w:vAlign w:val="center"/>
          </w:tcPr>
          <w:p w:rsidR="000246FC" w:rsidRPr="00AF7FFC" w:rsidRDefault="000246FC" w:rsidP="003839A8">
            <w:pPr>
              <w:jc w:val="center"/>
              <w:rPr>
                <w:rFonts w:cs="Arial"/>
                <w:sz w:val="16"/>
                <w:szCs w:val="16"/>
              </w:rPr>
            </w:pPr>
          </w:p>
        </w:tc>
        <w:tc>
          <w:tcPr>
            <w:tcW w:w="496" w:type="dxa"/>
            <w:shd w:val="clear" w:color="auto" w:fill="FFC000"/>
            <w:vAlign w:val="center"/>
          </w:tcPr>
          <w:p w:rsidR="000246FC" w:rsidRPr="00AF7FFC" w:rsidRDefault="000246FC" w:rsidP="003839A8">
            <w:pPr>
              <w:jc w:val="center"/>
              <w:rPr>
                <w:rFonts w:cs="Arial"/>
                <w:sz w:val="16"/>
                <w:szCs w:val="16"/>
              </w:rPr>
            </w:pPr>
          </w:p>
        </w:tc>
        <w:tc>
          <w:tcPr>
            <w:tcW w:w="427" w:type="dxa"/>
            <w:shd w:val="clear" w:color="auto" w:fill="FFC000"/>
            <w:vAlign w:val="center"/>
          </w:tcPr>
          <w:p w:rsidR="000246FC" w:rsidRPr="00AF7FFC" w:rsidRDefault="000246FC" w:rsidP="003839A8">
            <w:pPr>
              <w:jc w:val="center"/>
              <w:rPr>
                <w:rFonts w:cs="Arial"/>
                <w:sz w:val="16"/>
                <w:szCs w:val="16"/>
              </w:rPr>
            </w:pPr>
          </w:p>
        </w:tc>
        <w:tc>
          <w:tcPr>
            <w:tcW w:w="425" w:type="dxa"/>
            <w:shd w:val="clear" w:color="auto" w:fill="FFC000"/>
            <w:vAlign w:val="center"/>
          </w:tcPr>
          <w:p w:rsidR="000246FC" w:rsidRPr="00AF7FFC" w:rsidRDefault="000246FC" w:rsidP="003839A8">
            <w:pPr>
              <w:jc w:val="center"/>
              <w:rPr>
                <w:rFonts w:cs="Arial"/>
                <w:sz w:val="16"/>
                <w:szCs w:val="16"/>
              </w:rPr>
            </w:pPr>
          </w:p>
        </w:tc>
        <w:tc>
          <w:tcPr>
            <w:tcW w:w="642" w:type="dxa"/>
            <w:shd w:val="clear" w:color="auto" w:fill="FFC000"/>
            <w:vAlign w:val="center"/>
          </w:tcPr>
          <w:p w:rsidR="000246FC" w:rsidRPr="00AF7FFC" w:rsidRDefault="000246FC" w:rsidP="003839A8">
            <w:pPr>
              <w:jc w:val="center"/>
              <w:rPr>
                <w:rFonts w:cs="Arial"/>
                <w:sz w:val="16"/>
                <w:szCs w:val="16"/>
              </w:rPr>
            </w:pPr>
          </w:p>
        </w:tc>
        <w:tc>
          <w:tcPr>
            <w:tcW w:w="495" w:type="dxa"/>
            <w:shd w:val="clear" w:color="auto" w:fill="FFC000"/>
            <w:vAlign w:val="center"/>
          </w:tcPr>
          <w:p w:rsidR="000246FC" w:rsidRPr="00AF7FFC" w:rsidRDefault="000246FC" w:rsidP="003839A8">
            <w:pPr>
              <w:jc w:val="center"/>
              <w:rPr>
                <w:rFonts w:cs="Arial"/>
                <w:sz w:val="16"/>
                <w:szCs w:val="16"/>
              </w:rPr>
            </w:pPr>
          </w:p>
        </w:tc>
        <w:tc>
          <w:tcPr>
            <w:tcW w:w="425" w:type="dxa"/>
            <w:shd w:val="clear" w:color="auto" w:fill="FFC000"/>
            <w:vAlign w:val="center"/>
          </w:tcPr>
          <w:p w:rsidR="000246FC" w:rsidRPr="00AF7FFC" w:rsidRDefault="000246FC" w:rsidP="003839A8">
            <w:pPr>
              <w:jc w:val="center"/>
              <w:rPr>
                <w:rFonts w:cs="Arial"/>
                <w:sz w:val="16"/>
                <w:szCs w:val="16"/>
              </w:rPr>
            </w:pPr>
          </w:p>
        </w:tc>
        <w:tc>
          <w:tcPr>
            <w:tcW w:w="426" w:type="dxa"/>
            <w:shd w:val="clear" w:color="auto" w:fill="FFC000"/>
            <w:vAlign w:val="center"/>
          </w:tcPr>
          <w:p w:rsidR="000246FC" w:rsidRPr="00AF7FFC" w:rsidRDefault="000246FC" w:rsidP="003839A8">
            <w:pPr>
              <w:jc w:val="center"/>
              <w:rPr>
                <w:rFonts w:cs="Arial"/>
                <w:sz w:val="16"/>
                <w:szCs w:val="16"/>
              </w:rPr>
            </w:pPr>
          </w:p>
        </w:tc>
        <w:tc>
          <w:tcPr>
            <w:tcW w:w="426" w:type="dxa"/>
            <w:shd w:val="clear" w:color="auto" w:fill="FFC000"/>
            <w:vAlign w:val="center"/>
          </w:tcPr>
          <w:p w:rsidR="000246FC" w:rsidRPr="00AF7FFC" w:rsidRDefault="000246FC" w:rsidP="003839A8">
            <w:pPr>
              <w:jc w:val="center"/>
              <w:rPr>
                <w:rFonts w:cs="Arial"/>
                <w:sz w:val="16"/>
                <w:szCs w:val="16"/>
              </w:rPr>
            </w:pPr>
          </w:p>
        </w:tc>
        <w:tc>
          <w:tcPr>
            <w:tcW w:w="425" w:type="dxa"/>
            <w:shd w:val="clear" w:color="auto" w:fill="00B050"/>
            <w:vAlign w:val="center"/>
          </w:tcPr>
          <w:p w:rsidR="000246FC" w:rsidRPr="00AF7FFC" w:rsidRDefault="000246FC" w:rsidP="003839A8">
            <w:pPr>
              <w:jc w:val="center"/>
              <w:rPr>
                <w:rFonts w:cs="Arial"/>
                <w:sz w:val="16"/>
                <w:szCs w:val="16"/>
              </w:rPr>
            </w:pPr>
          </w:p>
        </w:tc>
        <w:tc>
          <w:tcPr>
            <w:tcW w:w="563" w:type="dxa"/>
            <w:shd w:val="clear" w:color="auto" w:fill="00B050"/>
            <w:vAlign w:val="center"/>
          </w:tcPr>
          <w:p w:rsidR="000246FC" w:rsidRPr="00AF7FFC" w:rsidRDefault="000246FC" w:rsidP="003839A8">
            <w:pPr>
              <w:jc w:val="center"/>
              <w:rPr>
                <w:rFonts w:cs="Arial"/>
                <w:sz w:val="16"/>
                <w:szCs w:val="16"/>
              </w:rPr>
            </w:pPr>
          </w:p>
        </w:tc>
      </w:tr>
      <w:tr w:rsidR="00820269" w:rsidRPr="007F232F" w:rsidTr="00693391">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20269" w:rsidRPr="003A7A48" w:rsidRDefault="00820269" w:rsidP="003839A8">
            <w:pPr>
              <w:rPr>
                <w:rFonts w:cs="Arial"/>
                <w:color w:val="003B79"/>
                <w:sz w:val="16"/>
                <w:szCs w:val="16"/>
              </w:rPr>
            </w:pPr>
            <w:r w:rsidRPr="003A7A48">
              <w:rPr>
                <w:rFonts w:cs="Arial"/>
                <w:color w:val="003B79"/>
                <w:sz w:val="16"/>
                <w:szCs w:val="16"/>
              </w:rPr>
              <w:t>Agricultural Sector Education and Training (AGRISETA)</w:t>
            </w:r>
          </w:p>
        </w:tc>
        <w:tc>
          <w:tcPr>
            <w:tcW w:w="567" w:type="dxa"/>
            <w:tcBorders>
              <w:left w:val="single" w:sz="4" w:space="0" w:color="548DD4"/>
            </w:tcBorders>
            <w:shd w:val="clear" w:color="auto" w:fill="FFC000"/>
            <w:vAlign w:val="center"/>
          </w:tcPr>
          <w:p w:rsidR="00820269" w:rsidRPr="00820269" w:rsidRDefault="0082026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20269" w:rsidRPr="00820269" w:rsidRDefault="00820269" w:rsidP="00104AB0">
            <w:pPr>
              <w:jc w:val="center"/>
              <w:rPr>
                <w:rFonts w:cs="Arial"/>
                <w:sz w:val="16"/>
                <w:szCs w:val="16"/>
              </w:rPr>
            </w:pPr>
          </w:p>
        </w:tc>
        <w:tc>
          <w:tcPr>
            <w:tcW w:w="495" w:type="dxa"/>
            <w:shd w:val="clear" w:color="auto" w:fill="FFC000"/>
            <w:vAlign w:val="center"/>
          </w:tcPr>
          <w:p w:rsidR="00820269" w:rsidRPr="00820269" w:rsidRDefault="00820269" w:rsidP="00104AB0">
            <w:pPr>
              <w:jc w:val="center"/>
              <w:rPr>
                <w:rFonts w:cs="Arial"/>
                <w:sz w:val="16"/>
                <w:szCs w:val="16"/>
              </w:rPr>
            </w:pPr>
          </w:p>
        </w:tc>
        <w:tc>
          <w:tcPr>
            <w:tcW w:w="496" w:type="dxa"/>
            <w:shd w:val="clear" w:color="auto" w:fill="FFC000"/>
            <w:vAlign w:val="center"/>
          </w:tcPr>
          <w:p w:rsidR="00820269" w:rsidRPr="00820269" w:rsidRDefault="00820269" w:rsidP="00104AB0">
            <w:pPr>
              <w:jc w:val="center"/>
              <w:rPr>
                <w:rFonts w:cs="Arial"/>
                <w:sz w:val="16"/>
                <w:szCs w:val="16"/>
              </w:rPr>
            </w:pPr>
          </w:p>
        </w:tc>
        <w:tc>
          <w:tcPr>
            <w:tcW w:w="496" w:type="dxa"/>
            <w:shd w:val="clear" w:color="auto" w:fill="FFC000"/>
            <w:vAlign w:val="center"/>
          </w:tcPr>
          <w:p w:rsidR="00820269" w:rsidRPr="00820269" w:rsidRDefault="00820269" w:rsidP="00104AB0">
            <w:pPr>
              <w:jc w:val="center"/>
              <w:rPr>
                <w:rFonts w:cs="Arial"/>
                <w:sz w:val="16"/>
                <w:szCs w:val="16"/>
              </w:rPr>
            </w:pPr>
          </w:p>
        </w:tc>
        <w:tc>
          <w:tcPr>
            <w:tcW w:w="427" w:type="dxa"/>
            <w:shd w:val="clear" w:color="auto" w:fill="FFC000"/>
            <w:vAlign w:val="center"/>
          </w:tcPr>
          <w:p w:rsidR="00820269" w:rsidRPr="00820269" w:rsidRDefault="00820269" w:rsidP="003839A8">
            <w:pPr>
              <w:jc w:val="center"/>
              <w:rPr>
                <w:rFonts w:cs="Arial"/>
                <w:sz w:val="16"/>
                <w:szCs w:val="16"/>
              </w:rPr>
            </w:pPr>
          </w:p>
        </w:tc>
        <w:tc>
          <w:tcPr>
            <w:tcW w:w="425" w:type="dxa"/>
            <w:tcBorders>
              <w:bottom w:val="single" w:sz="4" w:space="0" w:color="FFFFFF" w:themeColor="background1"/>
            </w:tcBorders>
            <w:shd w:val="clear" w:color="auto" w:fill="FFC000"/>
            <w:vAlign w:val="center"/>
          </w:tcPr>
          <w:p w:rsidR="00820269" w:rsidRPr="00820269" w:rsidRDefault="00820269" w:rsidP="003839A8">
            <w:pPr>
              <w:jc w:val="center"/>
              <w:rPr>
                <w:rFonts w:cs="Arial"/>
                <w:sz w:val="16"/>
                <w:szCs w:val="16"/>
              </w:rPr>
            </w:pPr>
          </w:p>
        </w:tc>
        <w:tc>
          <w:tcPr>
            <w:tcW w:w="642" w:type="dxa"/>
            <w:tcBorders>
              <w:bottom w:val="single" w:sz="4" w:space="0" w:color="FFFFFF" w:themeColor="background1"/>
            </w:tcBorders>
            <w:shd w:val="clear" w:color="auto" w:fill="FFC000"/>
            <w:vAlign w:val="center"/>
          </w:tcPr>
          <w:p w:rsidR="00820269" w:rsidRPr="00820269" w:rsidRDefault="00820269" w:rsidP="003839A8">
            <w:pPr>
              <w:jc w:val="center"/>
              <w:rPr>
                <w:rFonts w:cs="Arial"/>
                <w:sz w:val="16"/>
                <w:szCs w:val="16"/>
              </w:rPr>
            </w:pPr>
          </w:p>
        </w:tc>
        <w:tc>
          <w:tcPr>
            <w:tcW w:w="495" w:type="dxa"/>
            <w:tcBorders>
              <w:bottom w:val="single" w:sz="4" w:space="0" w:color="FFFFFF" w:themeColor="background1"/>
            </w:tcBorders>
            <w:shd w:val="clear" w:color="auto" w:fill="FFC000"/>
            <w:vAlign w:val="center"/>
          </w:tcPr>
          <w:p w:rsidR="00820269" w:rsidRPr="00820269" w:rsidRDefault="00820269" w:rsidP="003839A8">
            <w:pPr>
              <w:jc w:val="center"/>
              <w:rPr>
                <w:rFonts w:cs="Arial"/>
                <w:sz w:val="16"/>
                <w:szCs w:val="16"/>
              </w:rPr>
            </w:pPr>
          </w:p>
        </w:tc>
        <w:tc>
          <w:tcPr>
            <w:tcW w:w="425" w:type="dxa"/>
            <w:shd w:val="clear" w:color="auto" w:fill="FFC000"/>
            <w:vAlign w:val="center"/>
          </w:tcPr>
          <w:p w:rsidR="00820269" w:rsidRPr="00820269" w:rsidRDefault="00820269" w:rsidP="003839A8">
            <w:pPr>
              <w:jc w:val="center"/>
              <w:rPr>
                <w:rFonts w:cs="Arial"/>
                <w:sz w:val="16"/>
                <w:szCs w:val="16"/>
              </w:rPr>
            </w:pPr>
          </w:p>
        </w:tc>
        <w:tc>
          <w:tcPr>
            <w:tcW w:w="426" w:type="dxa"/>
            <w:shd w:val="clear" w:color="auto" w:fill="FFC000"/>
            <w:vAlign w:val="center"/>
          </w:tcPr>
          <w:p w:rsidR="00820269" w:rsidRPr="00820269" w:rsidRDefault="00820269" w:rsidP="003839A8">
            <w:pPr>
              <w:jc w:val="center"/>
              <w:rPr>
                <w:rFonts w:cs="Arial"/>
                <w:sz w:val="16"/>
                <w:szCs w:val="16"/>
              </w:rPr>
            </w:pPr>
          </w:p>
        </w:tc>
        <w:tc>
          <w:tcPr>
            <w:tcW w:w="426" w:type="dxa"/>
            <w:shd w:val="clear" w:color="auto" w:fill="FFC000"/>
            <w:vAlign w:val="center"/>
          </w:tcPr>
          <w:p w:rsidR="00820269" w:rsidRPr="00820269" w:rsidRDefault="00820269" w:rsidP="003839A8">
            <w:pPr>
              <w:jc w:val="center"/>
              <w:rPr>
                <w:rFonts w:cs="Arial"/>
                <w:sz w:val="16"/>
                <w:szCs w:val="16"/>
              </w:rPr>
            </w:pPr>
          </w:p>
        </w:tc>
        <w:tc>
          <w:tcPr>
            <w:tcW w:w="425" w:type="dxa"/>
            <w:shd w:val="clear" w:color="auto" w:fill="FFC000"/>
            <w:vAlign w:val="center"/>
          </w:tcPr>
          <w:p w:rsidR="00820269" w:rsidRPr="00820269" w:rsidRDefault="00820269" w:rsidP="003839A8">
            <w:pPr>
              <w:jc w:val="center"/>
              <w:rPr>
                <w:rFonts w:cs="Arial"/>
                <w:sz w:val="16"/>
                <w:szCs w:val="16"/>
              </w:rPr>
            </w:pPr>
          </w:p>
        </w:tc>
        <w:tc>
          <w:tcPr>
            <w:tcW w:w="563" w:type="dxa"/>
            <w:shd w:val="clear" w:color="auto" w:fill="FFC000"/>
            <w:vAlign w:val="center"/>
          </w:tcPr>
          <w:p w:rsidR="00820269" w:rsidRPr="00820269" w:rsidRDefault="00820269" w:rsidP="003839A8">
            <w:pPr>
              <w:jc w:val="center"/>
              <w:rPr>
                <w:rFonts w:cs="Arial"/>
                <w:sz w:val="16"/>
                <w:szCs w:val="16"/>
              </w:rPr>
            </w:pPr>
          </w:p>
        </w:tc>
      </w:tr>
      <w:tr w:rsidR="000246FC" w:rsidRPr="007F232F" w:rsidTr="00B5567C">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0246FC" w:rsidRPr="003A7A48" w:rsidRDefault="000246FC" w:rsidP="003839A8">
            <w:pPr>
              <w:rPr>
                <w:rFonts w:cs="Arial"/>
                <w:color w:val="003B79"/>
                <w:sz w:val="16"/>
                <w:szCs w:val="16"/>
              </w:rPr>
            </w:pPr>
            <w:r w:rsidRPr="003A7A48">
              <w:rPr>
                <w:rFonts w:cs="Arial"/>
                <w:color w:val="003B79"/>
                <w:sz w:val="16"/>
                <w:szCs w:val="16"/>
              </w:rPr>
              <w:t>Banking Sector Education and Training Authority (BANKSETA)</w:t>
            </w:r>
          </w:p>
        </w:tc>
        <w:tc>
          <w:tcPr>
            <w:tcW w:w="567" w:type="dxa"/>
            <w:tcBorders>
              <w:left w:val="single" w:sz="4" w:space="0" w:color="548DD4"/>
            </w:tcBorders>
            <w:shd w:val="clear" w:color="auto" w:fill="00B050"/>
            <w:vAlign w:val="center"/>
          </w:tcPr>
          <w:p w:rsidR="000246FC" w:rsidRPr="00172626" w:rsidRDefault="000246FC" w:rsidP="003839A8">
            <w:pPr>
              <w:jc w:val="center"/>
              <w:rPr>
                <w:rFonts w:cs="Arial"/>
                <w:sz w:val="16"/>
                <w:szCs w:val="16"/>
              </w:rPr>
            </w:pPr>
          </w:p>
        </w:tc>
        <w:tc>
          <w:tcPr>
            <w:tcW w:w="496" w:type="dxa"/>
            <w:shd w:val="clear" w:color="auto" w:fill="00B050"/>
            <w:vAlign w:val="center"/>
          </w:tcPr>
          <w:p w:rsidR="000246FC" w:rsidRPr="00172626" w:rsidRDefault="000246FC" w:rsidP="003839A8">
            <w:pPr>
              <w:jc w:val="center"/>
              <w:rPr>
                <w:rFonts w:cs="Arial"/>
                <w:sz w:val="16"/>
                <w:szCs w:val="16"/>
              </w:rPr>
            </w:pPr>
          </w:p>
        </w:tc>
        <w:tc>
          <w:tcPr>
            <w:tcW w:w="495" w:type="dxa"/>
            <w:shd w:val="clear" w:color="auto" w:fill="00B050"/>
            <w:vAlign w:val="center"/>
          </w:tcPr>
          <w:p w:rsidR="000246FC" w:rsidRPr="00172626" w:rsidRDefault="000246FC" w:rsidP="003839A8">
            <w:pPr>
              <w:jc w:val="center"/>
              <w:rPr>
                <w:rFonts w:cs="Arial"/>
                <w:sz w:val="16"/>
                <w:szCs w:val="16"/>
              </w:rPr>
            </w:pPr>
          </w:p>
        </w:tc>
        <w:tc>
          <w:tcPr>
            <w:tcW w:w="496" w:type="dxa"/>
            <w:shd w:val="clear" w:color="auto" w:fill="00B050"/>
            <w:vAlign w:val="center"/>
          </w:tcPr>
          <w:p w:rsidR="000246FC" w:rsidRPr="00172626" w:rsidRDefault="000246FC" w:rsidP="003839A8">
            <w:pPr>
              <w:jc w:val="center"/>
              <w:rPr>
                <w:rFonts w:cs="Arial"/>
                <w:sz w:val="16"/>
                <w:szCs w:val="16"/>
              </w:rPr>
            </w:pPr>
          </w:p>
        </w:tc>
        <w:tc>
          <w:tcPr>
            <w:tcW w:w="496" w:type="dxa"/>
            <w:shd w:val="clear" w:color="auto" w:fill="00B050"/>
            <w:vAlign w:val="center"/>
          </w:tcPr>
          <w:p w:rsidR="000246FC" w:rsidRPr="00172626" w:rsidRDefault="000246FC" w:rsidP="003839A8">
            <w:pPr>
              <w:jc w:val="center"/>
              <w:rPr>
                <w:rFonts w:cs="Arial"/>
                <w:sz w:val="16"/>
                <w:szCs w:val="16"/>
              </w:rPr>
            </w:pPr>
          </w:p>
        </w:tc>
        <w:tc>
          <w:tcPr>
            <w:tcW w:w="427" w:type="dxa"/>
            <w:shd w:val="clear" w:color="auto" w:fill="00B050"/>
            <w:vAlign w:val="center"/>
          </w:tcPr>
          <w:p w:rsidR="000246FC" w:rsidRPr="00172626" w:rsidRDefault="000246FC" w:rsidP="003839A8">
            <w:pPr>
              <w:jc w:val="center"/>
              <w:rPr>
                <w:rFonts w:cs="Arial"/>
                <w:sz w:val="16"/>
                <w:szCs w:val="16"/>
              </w:rPr>
            </w:pPr>
          </w:p>
        </w:tc>
        <w:tc>
          <w:tcPr>
            <w:tcW w:w="425" w:type="dxa"/>
            <w:shd w:val="clear" w:color="auto" w:fill="00B050"/>
            <w:vAlign w:val="center"/>
          </w:tcPr>
          <w:p w:rsidR="000246FC" w:rsidRPr="00172626" w:rsidRDefault="000246FC" w:rsidP="003839A8">
            <w:pPr>
              <w:jc w:val="center"/>
              <w:rPr>
                <w:rFonts w:cs="Arial"/>
                <w:sz w:val="16"/>
                <w:szCs w:val="16"/>
              </w:rPr>
            </w:pPr>
          </w:p>
        </w:tc>
        <w:tc>
          <w:tcPr>
            <w:tcW w:w="642" w:type="dxa"/>
            <w:shd w:val="clear" w:color="auto" w:fill="FFC000"/>
            <w:vAlign w:val="center"/>
          </w:tcPr>
          <w:p w:rsidR="000246FC" w:rsidRPr="00172626" w:rsidRDefault="000246FC" w:rsidP="003839A8">
            <w:pPr>
              <w:jc w:val="center"/>
              <w:rPr>
                <w:rFonts w:cs="Arial"/>
                <w:sz w:val="16"/>
                <w:szCs w:val="16"/>
              </w:rPr>
            </w:pPr>
          </w:p>
        </w:tc>
        <w:tc>
          <w:tcPr>
            <w:tcW w:w="495" w:type="dxa"/>
            <w:shd w:val="clear" w:color="auto" w:fill="FFC000"/>
            <w:vAlign w:val="center"/>
          </w:tcPr>
          <w:p w:rsidR="000246FC" w:rsidRPr="00172626" w:rsidRDefault="000246FC" w:rsidP="003839A8">
            <w:pPr>
              <w:jc w:val="center"/>
              <w:rPr>
                <w:rFonts w:cs="Arial"/>
                <w:sz w:val="16"/>
                <w:szCs w:val="16"/>
              </w:rPr>
            </w:pPr>
          </w:p>
        </w:tc>
        <w:tc>
          <w:tcPr>
            <w:tcW w:w="425" w:type="dxa"/>
            <w:shd w:val="clear" w:color="auto" w:fill="00B050"/>
            <w:vAlign w:val="center"/>
          </w:tcPr>
          <w:p w:rsidR="000246FC" w:rsidRPr="00172626" w:rsidRDefault="000246FC" w:rsidP="003839A8">
            <w:pPr>
              <w:jc w:val="center"/>
              <w:rPr>
                <w:rFonts w:cs="Arial"/>
                <w:sz w:val="16"/>
                <w:szCs w:val="16"/>
              </w:rPr>
            </w:pPr>
          </w:p>
        </w:tc>
        <w:tc>
          <w:tcPr>
            <w:tcW w:w="426" w:type="dxa"/>
            <w:shd w:val="clear" w:color="auto" w:fill="00B050"/>
            <w:vAlign w:val="center"/>
          </w:tcPr>
          <w:p w:rsidR="000246FC" w:rsidRPr="00172626" w:rsidRDefault="000246FC" w:rsidP="003839A8">
            <w:pPr>
              <w:jc w:val="center"/>
              <w:rPr>
                <w:rFonts w:cs="Arial"/>
                <w:sz w:val="16"/>
                <w:szCs w:val="16"/>
              </w:rPr>
            </w:pPr>
          </w:p>
        </w:tc>
        <w:tc>
          <w:tcPr>
            <w:tcW w:w="426" w:type="dxa"/>
            <w:shd w:val="clear" w:color="auto" w:fill="00B050"/>
            <w:vAlign w:val="center"/>
          </w:tcPr>
          <w:p w:rsidR="000246FC" w:rsidRPr="00172626" w:rsidRDefault="000246FC" w:rsidP="003839A8">
            <w:pPr>
              <w:jc w:val="center"/>
              <w:rPr>
                <w:rFonts w:cs="Arial"/>
                <w:sz w:val="16"/>
                <w:szCs w:val="16"/>
              </w:rPr>
            </w:pPr>
          </w:p>
        </w:tc>
        <w:tc>
          <w:tcPr>
            <w:tcW w:w="425" w:type="dxa"/>
            <w:shd w:val="clear" w:color="auto" w:fill="00B050"/>
            <w:vAlign w:val="center"/>
          </w:tcPr>
          <w:p w:rsidR="000246FC" w:rsidRPr="00172626" w:rsidRDefault="000246FC" w:rsidP="003839A8">
            <w:pPr>
              <w:jc w:val="center"/>
              <w:rPr>
                <w:rFonts w:cs="Arial"/>
                <w:sz w:val="16"/>
                <w:szCs w:val="16"/>
              </w:rPr>
            </w:pPr>
          </w:p>
        </w:tc>
        <w:tc>
          <w:tcPr>
            <w:tcW w:w="563" w:type="dxa"/>
            <w:shd w:val="clear" w:color="auto" w:fill="00B050"/>
            <w:vAlign w:val="center"/>
          </w:tcPr>
          <w:p w:rsidR="000246FC" w:rsidRPr="00172626" w:rsidRDefault="000246FC" w:rsidP="003839A8">
            <w:pPr>
              <w:jc w:val="center"/>
              <w:rPr>
                <w:rFonts w:cs="Arial"/>
                <w:sz w:val="16"/>
                <w:szCs w:val="16"/>
              </w:rPr>
            </w:pPr>
          </w:p>
        </w:tc>
      </w:tr>
      <w:tr w:rsidR="008431B9" w:rsidRPr="007F232F" w:rsidTr="008431B9">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BC3D88">
            <w:pPr>
              <w:rPr>
                <w:rFonts w:cs="Arial"/>
                <w:color w:val="003B79"/>
                <w:sz w:val="16"/>
                <w:szCs w:val="16"/>
              </w:rPr>
            </w:pPr>
            <w:r w:rsidRPr="003A7A48">
              <w:rPr>
                <w:rFonts w:cs="Arial"/>
                <w:color w:val="003B79"/>
                <w:sz w:val="16"/>
                <w:szCs w:val="16"/>
              </w:rPr>
              <w:t>Chemical Industries Education and Training Authority (CHIETA)</w:t>
            </w:r>
          </w:p>
        </w:tc>
        <w:tc>
          <w:tcPr>
            <w:tcW w:w="567" w:type="dxa"/>
            <w:tcBorders>
              <w:left w:val="single" w:sz="4" w:space="0" w:color="548DD4"/>
            </w:tcBorders>
            <w:shd w:val="clear" w:color="auto" w:fill="00B050"/>
            <w:vAlign w:val="center"/>
          </w:tcPr>
          <w:p w:rsidR="008431B9" w:rsidRPr="005F58CF" w:rsidRDefault="008431B9" w:rsidP="00BC3D88">
            <w:pPr>
              <w:jc w:val="center"/>
              <w:rPr>
                <w:rFonts w:cs="Arial"/>
                <w:sz w:val="16"/>
                <w:szCs w:val="16"/>
              </w:rPr>
            </w:pPr>
          </w:p>
        </w:tc>
        <w:tc>
          <w:tcPr>
            <w:tcW w:w="496" w:type="dxa"/>
            <w:shd w:val="clear" w:color="auto" w:fill="00B050"/>
            <w:vAlign w:val="center"/>
          </w:tcPr>
          <w:p w:rsidR="008431B9" w:rsidRPr="005F58CF" w:rsidRDefault="008431B9" w:rsidP="00BC3D88">
            <w:pPr>
              <w:jc w:val="center"/>
              <w:rPr>
                <w:rFonts w:cs="Arial"/>
                <w:sz w:val="16"/>
                <w:szCs w:val="16"/>
              </w:rPr>
            </w:pPr>
          </w:p>
        </w:tc>
        <w:tc>
          <w:tcPr>
            <w:tcW w:w="495" w:type="dxa"/>
            <w:shd w:val="clear" w:color="auto" w:fill="00B050"/>
            <w:vAlign w:val="center"/>
          </w:tcPr>
          <w:p w:rsidR="008431B9" w:rsidRPr="005F58CF" w:rsidRDefault="008431B9" w:rsidP="00BC3D88">
            <w:pPr>
              <w:jc w:val="center"/>
              <w:rPr>
                <w:rFonts w:cs="Arial"/>
                <w:sz w:val="16"/>
                <w:szCs w:val="16"/>
              </w:rPr>
            </w:pPr>
          </w:p>
        </w:tc>
        <w:tc>
          <w:tcPr>
            <w:tcW w:w="496" w:type="dxa"/>
            <w:shd w:val="clear" w:color="auto" w:fill="00B050"/>
            <w:vAlign w:val="center"/>
          </w:tcPr>
          <w:p w:rsidR="008431B9" w:rsidRPr="005F58CF" w:rsidRDefault="008431B9" w:rsidP="00BC3D88">
            <w:pPr>
              <w:jc w:val="center"/>
              <w:rPr>
                <w:rFonts w:cs="Arial"/>
                <w:sz w:val="16"/>
                <w:szCs w:val="16"/>
              </w:rPr>
            </w:pPr>
          </w:p>
        </w:tc>
        <w:tc>
          <w:tcPr>
            <w:tcW w:w="496" w:type="dxa"/>
            <w:shd w:val="clear" w:color="auto" w:fill="00B050"/>
            <w:vAlign w:val="center"/>
          </w:tcPr>
          <w:p w:rsidR="008431B9" w:rsidRPr="005F58CF" w:rsidRDefault="008431B9" w:rsidP="00BC3D88">
            <w:pPr>
              <w:jc w:val="center"/>
              <w:rPr>
                <w:rFonts w:cs="Arial"/>
                <w:sz w:val="16"/>
                <w:szCs w:val="16"/>
              </w:rPr>
            </w:pPr>
          </w:p>
        </w:tc>
        <w:tc>
          <w:tcPr>
            <w:tcW w:w="427" w:type="dxa"/>
            <w:shd w:val="clear" w:color="auto" w:fill="00B050"/>
            <w:vAlign w:val="center"/>
          </w:tcPr>
          <w:p w:rsidR="008431B9" w:rsidRPr="005F58CF" w:rsidRDefault="008431B9" w:rsidP="00BC3D88">
            <w:pPr>
              <w:jc w:val="center"/>
              <w:rPr>
                <w:rFonts w:cs="Arial"/>
                <w:sz w:val="16"/>
                <w:szCs w:val="16"/>
              </w:rPr>
            </w:pPr>
          </w:p>
        </w:tc>
        <w:tc>
          <w:tcPr>
            <w:tcW w:w="425" w:type="dxa"/>
            <w:shd w:val="clear" w:color="auto" w:fill="00B050"/>
            <w:vAlign w:val="center"/>
          </w:tcPr>
          <w:p w:rsidR="008431B9" w:rsidRPr="005F58CF" w:rsidRDefault="008431B9" w:rsidP="00BC3D88">
            <w:pPr>
              <w:jc w:val="center"/>
              <w:rPr>
                <w:rFonts w:cs="Arial"/>
                <w:sz w:val="16"/>
                <w:szCs w:val="16"/>
              </w:rPr>
            </w:pPr>
          </w:p>
        </w:tc>
        <w:tc>
          <w:tcPr>
            <w:tcW w:w="642" w:type="dxa"/>
            <w:shd w:val="clear" w:color="auto" w:fill="00B050"/>
            <w:vAlign w:val="center"/>
          </w:tcPr>
          <w:p w:rsidR="008431B9" w:rsidRPr="005F58CF" w:rsidRDefault="008431B9" w:rsidP="00BC3D88">
            <w:pPr>
              <w:jc w:val="center"/>
              <w:rPr>
                <w:rFonts w:cs="Arial"/>
                <w:sz w:val="16"/>
                <w:szCs w:val="16"/>
              </w:rPr>
            </w:pPr>
          </w:p>
        </w:tc>
        <w:tc>
          <w:tcPr>
            <w:tcW w:w="495" w:type="dxa"/>
            <w:shd w:val="clear" w:color="auto" w:fill="00B050"/>
            <w:vAlign w:val="center"/>
          </w:tcPr>
          <w:p w:rsidR="008431B9" w:rsidRPr="005F58CF" w:rsidRDefault="008431B9" w:rsidP="00BC3D88">
            <w:pPr>
              <w:jc w:val="center"/>
              <w:rPr>
                <w:rFonts w:cs="Arial"/>
                <w:sz w:val="16"/>
                <w:szCs w:val="16"/>
              </w:rPr>
            </w:pPr>
          </w:p>
        </w:tc>
        <w:tc>
          <w:tcPr>
            <w:tcW w:w="425" w:type="dxa"/>
            <w:shd w:val="clear" w:color="auto" w:fill="00B050"/>
            <w:vAlign w:val="center"/>
          </w:tcPr>
          <w:p w:rsidR="008431B9" w:rsidRPr="005F58CF" w:rsidRDefault="008431B9" w:rsidP="00BC3D88">
            <w:pPr>
              <w:jc w:val="center"/>
              <w:rPr>
                <w:rFonts w:cs="Arial"/>
                <w:sz w:val="16"/>
                <w:szCs w:val="16"/>
              </w:rPr>
            </w:pPr>
          </w:p>
        </w:tc>
        <w:tc>
          <w:tcPr>
            <w:tcW w:w="426" w:type="dxa"/>
            <w:shd w:val="clear" w:color="auto" w:fill="00B050"/>
            <w:vAlign w:val="center"/>
          </w:tcPr>
          <w:p w:rsidR="008431B9" w:rsidRPr="005F58CF" w:rsidRDefault="008431B9" w:rsidP="00BC3D88">
            <w:pPr>
              <w:jc w:val="center"/>
              <w:rPr>
                <w:rFonts w:cs="Arial"/>
                <w:sz w:val="16"/>
                <w:szCs w:val="16"/>
              </w:rPr>
            </w:pPr>
          </w:p>
        </w:tc>
        <w:tc>
          <w:tcPr>
            <w:tcW w:w="426" w:type="dxa"/>
            <w:shd w:val="clear" w:color="auto" w:fill="00B050"/>
            <w:vAlign w:val="center"/>
          </w:tcPr>
          <w:p w:rsidR="008431B9" w:rsidRPr="005F58CF" w:rsidRDefault="008431B9" w:rsidP="00BC3D88">
            <w:pPr>
              <w:jc w:val="center"/>
              <w:rPr>
                <w:rFonts w:cs="Arial"/>
                <w:sz w:val="16"/>
                <w:szCs w:val="16"/>
              </w:rPr>
            </w:pPr>
          </w:p>
        </w:tc>
        <w:tc>
          <w:tcPr>
            <w:tcW w:w="425" w:type="dxa"/>
            <w:shd w:val="clear" w:color="auto" w:fill="00B050"/>
            <w:vAlign w:val="center"/>
          </w:tcPr>
          <w:p w:rsidR="008431B9" w:rsidRPr="005F58CF" w:rsidRDefault="008431B9" w:rsidP="00BC3D88">
            <w:pPr>
              <w:jc w:val="center"/>
              <w:rPr>
                <w:rFonts w:cs="Arial"/>
                <w:sz w:val="16"/>
                <w:szCs w:val="16"/>
              </w:rPr>
            </w:pPr>
          </w:p>
        </w:tc>
        <w:tc>
          <w:tcPr>
            <w:tcW w:w="563" w:type="dxa"/>
            <w:shd w:val="clear" w:color="auto" w:fill="00B050"/>
            <w:vAlign w:val="center"/>
          </w:tcPr>
          <w:p w:rsidR="008431B9" w:rsidRPr="005F58CF" w:rsidRDefault="008431B9" w:rsidP="00BC3D88">
            <w:pPr>
              <w:jc w:val="center"/>
              <w:rPr>
                <w:rFonts w:cs="Arial"/>
                <w:sz w:val="16"/>
                <w:szCs w:val="16"/>
              </w:rPr>
            </w:pPr>
          </w:p>
        </w:tc>
      </w:tr>
      <w:tr w:rsidR="008431B9" w:rsidRPr="007F232F" w:rsidTr="00B5567C">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Construction Education and Training Authority (CETA)</w:t>
            </w:r>
          </w:p>
        </w:tc>
        <w:tc>
          <w:tcPr>
            <w:tcW w:w="567" w:type="dxa"/>
            <w:tcBorders>
              <w:left w:val="single" w:sz="4" w:space="0" w:color="548DD4"/>
            </w:tcBorders>
            <w:shd w:val="clear" w:color="auto" w:fill="00B050"/>
            <w:vAlign w:val="center"/>
          </w:tcPr>
          <w:p w:rsidR="008431B9" w:rsidRPr="009C6546"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9C6546" w:rsidRDefault="008431B9" w:rsidP="003839A8">
            <w:pPr>
              <w:jc w:val="center"/>
              <w:rPr>
                <w:rFonts w:cs="Arial"/>
                <w:sz w:val="16"/>
                <w:szCs w:val="16"/>
              </w:rPr>
            </w:pPr>
          </w:p>
        </w:tc>
        <w:tc>
          <w:tcPr>
            <w:tcW w:w="495" w:type="dxa"/>
            <w:shd w:val="clear" w:color="auto" w:fill="00B050"/>
            <w:vAlign w:val="center"/>
          </w:tcPr>
          <w:p w:rsidR="008431B9" w:rsidRPr="009C6546"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9C6546" w:rsidRDefault="008431B9" w:rsidP="003839A8">
            <w:pPr>
              <w:jc w:val="center"/>
              <w:rPr>
                <w:rFonts w:cs="Arial"/>
                <w:sz w:val="16"/>
                <w:szCs w:val="16"/>
              </w:rPr>
            </w:pPr>
          </w:p>
        </w:tc>
        <w:tc>
          <w:tcPr>
            <w:tcW w:w="496" w:type="dxa"/>
            <w:shd w:val="clear" w:color="auto" w:fill="00B050"/>
            <w:vAlign w:val="center"/>
          </w:tcPr>
          <w:p w:rsidR="008431B9" w:rsidRPr="009C6546" w:rsidRDefault="008431B9" w:rsidP="003839A8">
            <w:pPr>
              <w:jc w:val="center"/>
              <w:rPr>
                <w:rFonts w:cs="Arial"/>
                <w:sz w:val="16"/>
                <w:szCs w:val="16"/>
              </w:rPr>
            </w:pPr>
          </w:p>
        </w:tc>
        <w:tc>
          <w:tcPr>
            <w:tcW w:w="427" w:type="dxa"/>
            <w:shd w:val="clear" w:color="auto" w:fill="00B050"/>
            <w:vAlign w:val="center"/>
          </w:tcPr>
          <w:p w:rsidR="008431B9" w:rsidRPr="009C6546" w:rsidRDefault="008431B9" w:rsidP="003839A8">
            <w:pPr>
              <w:jc w:val="center"/>
              <w:rPr>
                <w:rFonts w:cs="Arial"/>
                <w:sz w:val="16"/>
                <w:szCs w:val="16"/>
              </w:rPr>
            </w:pPr>
          </w:p>
        </w:tc>
        <w:tc>
          <w:tcPr>
            <w:tcW w:w="425" w:type="dxa"/>
            <w:shd w:val="clear" w:color="auto" w:fill="00B050"/>
            <w:vAlign w:val="center"/>
          </w:tcPr>
          <w:p w:rsidR="008431B9" w:rsidRPr="009C6546" w:rsidRDefault="008431B9" w:rsidP="003839A8">
            <w:pPr>
              <w:jc w:val="center"/>
              <w:rPr>
                <w:rFonts w:cs="Arial"/>
                <w:sz w:val="16"/>
                <w:szCs w:val="16"/>
              </w:rPr>
            </w:pPr>
          </w:p>
        </w:tc>
        <w:tc>
          <w:tcPr>
            <w:tcW w:w="642" w:type="dxa"/>
            <w:shd w:val="clear" w:color="auto" w:fill="00B050"/>
            <w:vAlign w:val="center"/>
          </w:tcPr>
          <w:p w:rsidR="008431B9" w:rsidRPr="009C6546"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9C6546"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9C6546"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9C6546" w:rsidRDefault="008431B9" w:rsidP="003839A8">
            <w:pPr>
              <w:jc w:val="center"/>
              <w:rPr>
                <w:rFonts w:cs="Arial"/>
                <w:sz w:val="16"/>
                <w:szCs w:val="16"/>
              </w:rPr>
            </w:pPr>
          </w:p>
        </w:tc>
        <w:tc>
          <w:tcPr>
            <w:tcW w:w="426" w:type="dxa"/>
            <w:shd w:val="clear" w:color="auto" w:fill="00B050"/>
            <w:vAlign w:val="center"/>
          </w:tcPr>
          <w:p w:rsidR="008431B9" w:rsidRPr="009C6546" w:rsidRDefault="008431B9" w:rsidP="003839A8">
            <w:pPr>
              <w:jc w:val="center"/>
              <w:rPr>
                <w:rFonts w:cs="Arial"/>
                <w:sz w:val="16"/>
                <w:szCs w:val="16"/>
              </w:rPr>
            </w:pPr>
          </w:p>
        </w:tc>
        <w:tc>
          <w:tcPr>
            <w:tcW w:w="425" w:type="dxa"/>
            <w:shd w:val="clear" w:color="auto" w:fill="00B050"/>
            <w:vAlign w:val="center"/>
          </w:tcPr>
          <w:p w:rsidR="008431B9" w:rsidRPr="009C6546" w:rsidRDefault="008431B9" w:rsidP="003839A8">
            <w:pPr>
              <w:jc w:val="center"/>
              <w:rPr>
                <w:rFonts w:cs="Arial"/>
                <w:sz w:val="16"/>
                <w:szCs w:val="16"/>
              </w:rPr>
            </w:pPr>
          </w:p>
        </w:tc>
        <w:tc>
          <w:tcPr>
            <w:tcW w:w="563" w:type="dxa"/>
            <w:shd w:val="clear" w:color="auto" w:fill="00B050"/>
            <w:vAlign w:val="center"/>
          </w:tcPr>
          <w:p w:rsidR="008431B9" w:rsidRPr="009C6546" w:rsidRDefault="008431B9" w:rsidP="003839A8">
            <w:pPr>
              <w:jc w:val="center"/>
              <w:rPr>
                <w:rFonts w:cs="Arial"/>
                <w:sz w:val="16"/>
                <w:szCs w:val="16"/>
              </w:rPr>
            </w:pPr>
          </w:p>
        </w:tc>
      </w:tr>
      <w:tr w:rsidR="008431B9" w:rsidRPr="007F232F" w:rsidTr="00323F21">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Pr>
                <w:rFonts w:cs="Arial"/>
                <w:color w:val="003B79"/>
                <w:sz w:val="16"/>
                <w:szCs w:val="16"/>
              </w:rPr>
              <w:t>Council for</w:t>
            </w:r>
            <w:r w:rsidRPr="003A7A48">
              <w:rPr>
                <w:rFonts w:cs="Arial"/>
                <w:color w:val="003B79"/>
                <w:sz w:val="16"/>
                <w:szCs w:val="16"/>
              </w:rPr>
              <w:t xml:space="preserve"> Higher Education (CHE)</w:t>
            </w:r>
          </w:p>
        </w:tc>
        <w:tc>
          <w:tcPr>
            <w:tcW w:w="567" w:type="dxa"/>
            <w:tcBorders>
              <w:left w:val="single" w:sz="4" w:space="0" w:color="548DD4"/>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B82139"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c>
          <w:tcPr>
            <w:tcW w:w="427" w:type="dxa"/>
            <w:tcBorders>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c>
          <w:tcPr>
            <w:tcW w:w="642" w:type="dxa"/>
            <w:tcBorders>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c>
          <w:tcPr>
            <w:tcW w:w="495" w:type="dxa"/>
            <w:tcBorders>
              <w:bottom w:val="single" w:sz="4" w:space="0" w:color="FFFFFF" w:themeColor="background1"/>
            </w:tcBorders>
            <w:shd w:val="clear" w:color="auto" w:fill="FF0000"/>
            <w:vAlign w:val="center"/>
          </w:tcPr>
          <w:p w:rsidR="008431B9" w:rsidRPr="00B82139" w:rsidRDefault="008431B9" w:rsidP="003839A8">
            <w:pPr>
              <w:jc w:val="center"/>
              <w:rPr>
                <w:rFonts w:cs="Arial"/>
                <w:sz w:val="16"/>
                <w:szCs w:val="16"/>
              </w:rPr>
            </w:pPr>
          </w:p>
        </w:tc>
        <w:tc>
          <w:tcPr>
            <w:tcW w:w="425" w:type="dxa"/>
            <w:tcBorders>
              <w:bottom w:val="single" w:sz="4" w:space="0" w:color="FFFFFF" w:themeColor="background1"/>
            </w:tcBorders>
            <w:shd w:val="clear" w:color="auto" w:fill="FF0000"/>
            <w:vAlign w:val="center"/>
          </w:tcPr>
          <w:p w:rsidR="008431B9" w:rsidRPr="00B82139" w:rsidRDefault="008431B9" w:rsidP="003839A8">
            <w:pPr>
              <w:jc w:val="center"/>
              <w:rPr>
                <w:rFonts w:cs="Arial"/>
                <w:sz w:val="16"/>
                <w:szCs w:val="16"/>
              </w:rPr>
            </w:pPr>
          </w:p>
        </w:tc>
        <w:tc>
          <w:tcPr>
            <w:tcW w:w="426" w:type="dxa"/>
            <w:tcBorders>
              <w:bottom w:val="single" w:sz="4" w:space="0" w:color="FFFFFF" w:themeColor="background1"/>
            </w:tcBorders>
            <w:shd w:val="clear" w:color="auto" w:fill="FFC000"/>
            <w:vAlign w:val="center"/>
          </w:tcPr>
          <w:p w:rsidR="008431B9" w:rsidRPr="00B82139"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c>
          <w:tcPr>
            <w:tcW w:w="563" w:type="dxa"/>
            <w:tcBorders>
              <w:bottom w:val="single" w:sz="4" w:space="0" w:color="FFFFFF" w:themeColor="background1"/>
            </w:tcBorders>
            <w:shd w:val="clear" w:color="auto" w:fill="00B050"/>
            <w:vAlign w:val="center"/>
          </w:tcPr>
          <w:p w:rsidR="008431B9" w:rsidRPr="00B82139" w:rsidRDefault="008431B9" w:rsidP="003839A8">
            <w:pPr>
              <w:jc w:val="center"/>
              <w:rPr>
                <w:rFonts w:cs="Arial"/>
                <w:sz w:val="16"/>
                <w:szCs w:val="16"/>
              </w:rPr>
            </w:pPr>
          </w:p>
        </w:tc>
      </w:tr>
      <w:tr w:rsidR="008431B9" w:rsidRPr="007F232F" w:rsidTr="00B5567C">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Culture, Arts, Tourism, Hospitality and Sports Education and Training Authority (CATHSETA)</w:t>
            </w:r>
          </w:p>
        </w:tc>
        <w:tc>
          <w:tcPr>
            <w:tcW w:w="567" w:type="dxa"/>
            <w:tcBorders>
              <w:left w:val="single" w:sz="4" w:space="0" w:color="548DD4"/>
            </w:tcBorders>
            <w:shd w:val="clear" w:color="auto" w:fill="00B050"/>
            <w:vAlign w:val="center"/>
          </w:tcPr>
          <w:p w:rsidR="008431B9" w:rsidRPr="00992BD8"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992BD8" w:rsidRDefault="008431B9" w:rsidP="003839A8">
            <w:pPr>
              <w:jc w:val="center"/>
              <w:rPr>
                <w:rFonts w:cs="Arial"/>
                <w:sz w:val="16"/>
                <w:szCs w:val="16"/>
              </w:rPr>
            </w:pPr>
          </w:p>
        </w:tc>
        <w:tc>
          <w:tcPr>
            <w:tcW w:w="495" w:type="dxa"/>
            <w:shd w:val="clear" w:color="auto" w:fill="00B050"/>
            <w:vAlign w:val="center"/>
          </w:tcPr>
          <w:p w:rsidR="008431B9" w:rsidRPr="00992BD8"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992BD8"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992BD8" w:rsidRDefault="008431B9" w:rsidP="003839A8">
            <w:pPr>
              <w:jc w:val="center"/>
              <w:rPr>
                <w:rFonts w:cs="Arial"/>
                <w:sz w:val="16"/>
                <w:szCs w:val="16"/>
              </w:rPr>
            </w:pPr>
          </w:p>
        </w:tc>
        <w:tc>
          <w:tcPr>
            <w:tcW w:w="427" w:type="dxa"/>
            <w:tcBorders>
              <w:bottom w:val="single" w:sz="4" w:space="0" w:color="FFFFFF" w:themeColor="background1"/>
            </w:tcBorders>
            <w:shd w:val="clear" w:color="auto" w:fill="00B050"/>
            <w:vAlign w:val="center"/>
          </w:tcPr>
          <w:p w:rsidR="008431B9" w:rsidRPr="00992BD8" w:rsidRDefault="008431B9" w:rsidP="003839A8">
            <w:pPr>
              <w:jc w:val="center"/>
              <w:rPr>
                <w:rFonts w:cs="Arial"/>
                <w:sz w:val="16"/>
                <w:szCs w:val="16"/>
              </w:rPr>
            </w:pPr>
          </w:p>
        </w:tc>
        <w:tc>
          <w:tcPr>
            <w:tcW w:w="425" w:type="dxa"/>
            <w:shd w:val="clear" w:color="auto" w:fill="00B050"/>
            <w:vAlign w:val="center"/>
          </w:tcPr>
          <w:p w:rsidR="008431B9" w:rsidRPr="00992BD8" w:rsidRDefault="008431B9" w:rsidP="003839A8">
            <w:pPr>
              <w:jc w:val="center"/>
              <w:rPr>
                <w:rFonts w:cs="Arial"/>
                <w:sz w:val="16"/>
                <w:szCs w:val="16"/>
              </w:rPr>
            </w:pPr>
          </w:p>
        </w:tc>
        <w:tc>
          <w:tcPr>
            <w:tcW w:w="642" w:type="dxa"/>
            <w:shd w:val="clear" w:color="auto" w:fill="FFC000"/>
            <w:vAlign w:val="center"/>
          </w:tcPr>
          <w:p w:rsidR="008431B9" w:rsidRPr="00992BD8" w:rsidRDefault="008431B9" w:rsidP="003839A8">
            <w:pPr>
              <w:jc w:val="center"/>
              <w:rPr>
                <w:rFonts w:cs="Arial"/>
                <w:sz w:val="16"/>
                <w:szCs w:val="16"/>
              </w:rPr>
            </w:pPr>
          </w:p>
        </w:tc>
        <w:tc>
          <w:tcPr>
            <w:tcW w:w="495" w:type="dxa"/>
            <w:shd w:val="clear" w:color="auto" w:fill="FFC000"/>
            <w:vAlign w:val="center"/>
          </w:tcPr>
          <w:p w:rsidR="008431B9" w:rsidRPr="00992BD8" w:rsidRDefault="008431B9" w:rsidP="003839A8">
            <w:pPr>
              <w:jc w:val="center"/>
              <w:rPr>
                <w:rFonts w:cs="Arial"/>
                <w:sz w:val="16"/>
                <w:szCs w:val="16"/>
              </w:rPr>
            </w:pPr>
          </w:p>
        </w:tc>
        <w:tc>
          <w:tcPr>
            <w:tcW w:w="425" w:type="dxa"/>
            <w:shd w:val="clear" w:color="auto" w:fill="FFC000"/>
            <w:vAlign w:val="center"/>
          </w:tcPr>
          <w:p w:rsidR="008431B9" w:rsidRPr="00992BD8"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992BD8" w:rsidRDefault="008431B9" w:rsidP="003839A8">
            <w:pPr>
              <w:jc w:val="center"/>
              <w:rPr>
                <w:rFonts w:cs="Arial"/>
                <w:sz w:val="16"/>
                <w:szCs w:val="16"/>
              </w:rPr>
            </w:pPr>
          </w:p>
        </w:tc>
        <w:tc>
          <w:tcPr>
            <w:tcW w:w="426" w:type="dxa"/>
            <w:shd w:val="clear" w:color="auto" w:fill="00B050"/>
            <w:vAlign w:val="center"/>
          </w:tcPr>
          <w:p w:rsidR="008431B9" w:rsidRPr="00992BD8" w:rsidRDefault="008431B9" w:rsidP="003839A8">
            <w:pPr>
              <w:jc w:val="center"/>
              <w:rPr>
                <w:rFonts w:cs="Arial"/>
                <w:sz w:val="16"/>
                <w:szCs w:val="16"/>
              </w:rPr>
            </w:pPr>
          </w:p>
        </w:tc>
        <w:tc>
          <w:tcPr>
            <w:tcW w:w="425" w:type="dxa"/>
            <w:shd w:val="clear" w:color="auto" w:fill="00B050"/>
            <w:vAlign w:val="center"/>
          </w:tcPr>
          <w:p w:rsidR="008431B9" w:rsidRPr="00992BD8" w:rsidRDefault="008431B9" w:rsidP="003839A8">
            <w:pPr>
              <w:jc w:val="center"/>
              <w:rPr>
                <w:rFonts w:cs="Arial"/>
                <w:sz w:val="16"/>
                <w:szCs w:val="16"/>
              </w:rPr>
            </w:pPr>
          </w:p>
        </w:tc>
        <w:tc>
          <w:tcPr>
            <w:tcW w:w="563" w:type="dxa"/>
            <w:shd w:val="clear" w:color="auto" w:fill="00B050"/>
            <w:vAlign w:val="center"/>
          </w:tcPr>
          <w:p w:rsidR="008431B9" w:rsidRPr="00992BD8" w:rsidRDefault="008431B9" w:rsidP="003839A8">
            <w:pPr>
              <w:jc w:val="center"/>
              <w:rPr>
                <w:rFonts w:cs="Arial"/>
                <w:sz w:val="16"/>
                <w:szCs w:val="16"/>
              </w:rPr>
            </w:pPr>
          </w:p>
        </w:tc>
      </w:tr>
      <w:tr w:rsidR="008431B9" w:rsidRPr="007F232F" w:rsidTr="00B5567C">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Education, Training and Development Practices Sector Education and Training Authority (ETDP)</w:t>
            </w:r>
          </w:p>
        </w:tc>
        <w:tc>
          <w:tcPr>
            <w:tcW w:w="567" w:type="dxa"/>
            <w:tcBorders>
              <w:left w:val="single" w:sz="4" w:space="0" w:color="548DD4"/>
            </w:tcBorders>
            <w:shd w:val="clear" w:color="auto" w:fill="00B050"/>
            <w:vAlign w:val="center"/>
          </w:tcPr>
          <w:p w:rsidR="008431B9" w:rsidRPr="00172626" w:rsidRDefault="008431B9" w:rsidP="003839A8">
            <w:pPr>
              <w:jc w:val="center"/>
              <w:rPr>
                <w:rFonts w:cs="Arial"/>
                <w:sz w:val="16"/>
                <w:szCs w:val="16"/>
              </w:rPr>
            </w:pPr>
          </w:p>
        </w:tc>
        <w:tc>
          <w:tcPr>
            <w:tcW w:w="496" w:type="dxa"/>
            <w:shd w:val="clear" w:color="auto" w:fill="FFC000"/>
            <w:vAlign w:val="center"/>
          </w:tcPr>
          <w:p w:rsidR="008431B9" w:rsidRPr="00172626" w:rsidRDefault="008431B9" w:rsidP="003839A8">
            <w:pPr>
              <w:jc w:val="center"/>
              <w:rPr>
                <w:rFonts w:cs="Arial"/>
                <w:sz w:val="16"/>
                <w:szCs w:val="16"/>
              </w:rPr>
            </w:pPr>
          </w:p>
        </w:tc>
        <w:tc>
          <w:tcPr>
            <w:tcW w:w="495" w:type="dxa"/>
            <w:shd w:val="clear" w:color="auto" w:fill="00B050"/>
            <w:vAlign w:val="center"/>
          </w:tcPr>
          <w:p w:rsidR="008431B9" w:rsidRPr="00172626" w:rsidRDefault="008431B9" w:rsidP="003839A8">
            <w:pPr>
              <w:jc w:val="center"/>
              <w:rPr>
                <w:rFonts w:cs="Arial"/>
                <w:sz w:val="16"/>
                <w:szCs w:val="16"/>
              </w:rPr>
            </w:pPr>
          </w:p>
        </w:tc>
        <w:tc>
          <w:tcPr>
            <w:tcW w:w="496" w:type="dxa"/>
            <w:shd w:val="clear" w:color="auto" w:fill="00B050"/>
            <w:vAlign w:val="center"/>
          </w:tcPr>
          <w:p w:rsidR="008431B9" w:rsidRPr="00172626" w:rsidRDefault="008431B9" w:rsidP="003839A8">
            <w:pPr>
              <w:jc w:val="center"/>
              <w:rPr>
                <w:rFonts w:cs="Arial"/>
                <w:sz w:val="16"/>
                <w:szCs w:val="16"/>
              </w:rPr>
            </w:pPr>
          </w:p>
        </w:tc>
        <w:tc>
          <w:tcPr>
            <w:tcW w:w="496" w:type="dxa"/>
            <w:shd w:val="clear" w:color="auto" w:fill="FFC000"/>
            <w:vAlign w:val="center"/>
          </w:tcPr>
          <w:p w:rsidR="008431B9" w:rsidRPr="00172626" w:rsidRDefault="008431B9" w:rsidP="003839A8">
            <w:pPr>
              <w:jc w:val="center"/>
              <w:rPr>
                <w:rFonts w:cs="Arial"/>
                <w:sz w:val="16"/>
                <w:szCs w:val="16"/>
              </w:rPr>
            </w:pPr>
          </w:p>
        </w:tc>
        <w:tc>
          <w:tcPr>
            <w:tcW w:w="427" w:type="dxa"/>
            <w:tcBorders>
              <w:bottom w:val="single" w:sz="4" w:space="0" w:color="FFFFFF" w:themeColor="background1"/>
            </w:tcBorders>
            <w:shd w:val="clear" w:color="auto" w:fill="00B050"/>
            <w:vAlign w:val="center"/>
          </w:tcPr>
          <w:p w:rsidR="008431B9" w:rsidRPr="00172626" w:rsidRDefault="008431B9" w:rsidP="003839A8">
            <w:pPr>
              <w:jc w:val="center"/>
              <w:rPr>
                <w:rFonts w:cs="Arial"/>
                <w:sz w:val="16"/>
                <w:szCs w:val="16"/>
              </w:rPr>
            </w:pPr>
          </w:p>
        </w:tc>
        <w:tc>
          <w:tcPr>
            <w:tcW w:w="425" w:type="dxa"/>
            <w:shd w:val="clear" w:color="auto" w:fill="FFC000"/>
            <w:vAlign w:val="center"/>
          </w:tcPr>
          <w:p w:rsidR="008431B9" w:rsidRPr="00172626" w:rsidRDefault="008431B9" w:rsidP="003839A8">
            <w:pPr>
              <w:jc w:val="center"/>
              <w:rPr>
                <w:rFonts w:cs="Arial"/>
                <w:sz w:val="16"/>
                <w:szCs w:val="16"/>
              </w:rPr>
            </w:pPr>
          </w:p>
        </w:tc>
        <w:tc>
          <w:tcPr>
            <w:tcW w:w="642" w:type="dxa"/>
            <w:shd w:val="clear" w:color="auto" w:fill="FFC000"/>
            <w:vAlign w:val="center"/>
          </w:tcPr>
          <w:p w:rsidR="008431B9" w:rsidRPr="00172626" w:rsidRDefault="008431B9" w:rsidP="003839A8">
            <w:pPr>
              <w:jc w:val="center"/>
              <w:rPr>
                <w:rFonts w:cs="Arial"/>
                <w:sz w:val="16"/>
                <w:szCs w:val="16"/>
              </w:rPr>
            </w:pPr>
          </w:p>
        </w:tc>
        <w:tc>
          <w:tcPr>
            <w:tcW w:w="495" w:type="dxa"/>
            <w:shd w:val="clear" w:color="auto" w:fill="FFC000"/>
            <w:vAlign w:val="center"/>
          </w:tcPr>
          <w:p w:rsidR="008431B9" w:rsidRPr="00172626" w:rsidRDefault="008431B9" w:rsidP="003839A8">
            <w:pPr>
              <w:jc w:val="center"/>
              <w:rPr>
                <w:rFonts w:cs="Arial"/>
                <w:sz w:val="16"/>
                <w:szCs w:val="16"/>
              </w:rPr>
            </w:pPr>
          </w:p>
        </w:tc>
        <w:tc>
          <w:tcPr>
            <w:tcW w:w="425" w:type="dxa"/>
            <w:shd w:val="clear" w:color="auto" w:fill="00B050"/>
            <w:vAlign w:val="center"/>
          </w:tcPr>
          <w:p w:rsidR="008431B9" w:rsidRPr="00172626"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172626" w:rsidRDefault="008431B9" w:rsidP="003839A8">
            <w:pPr>
              <w:jc w:val="center"/>
              <w:rPr>
                <w:rFonts w:cs="Arial"/>
                <w:sz w:val="16"/>
                <w:szCs w:val="16"/>
              </w:rPr>
            </w:pPr>
          </w:p>
        </w:tc>
        <w:tc>
          <w:tcPr>
            <w:tcW w:w="426" w:type="dxa"/>
            <w:shd w:val="clear" w:color="auto" w:fill="00B050"/>
            <w:vAlign w:val="center"/>
          </w:tcPr>
          <w:p w:rsidR="008431B9" w:rsidRPr="00172626" w:rsidRDefault="008431B9" w:rsidP="003839A8">
            <w:pPr>
              <w:jc w:val="center"/>
              <w:rPr>
                <w:rFonts w:cs="Arial"/>
                <w:sz w:val="16"/>
                <w:szCs w:val="16"/>
              </w:rPr>
            </w:pPr>
          </w:p>
        </w:tc>
        <w:tc>
          <w:tcPr>
            <w:tcW w:w="425" w:type="dxa"/>
            <w:shd w:val="clear" w:color="auto" w:fill="00B050"/>
            <w:vAlign w:val="center"/>
          </w:tcPr>
          <w:p w:rsidR="008431B9" w:rsidRPr="00172626" w:rsidRDefault="008431B9" w:rsidP="003839A8">
            <w:pPr>
              <w:jc w:val="center"/>
              <w:rPr>
                <w:rFonts w:cs="Arial"/>
                <w:sz w:val="16"/>
                <w:szCs w:val="16"/>
              </w:rPr>
            </w:pPr>
          </w:p>
        </w:tc>
        <w:tc>
          <w:tcPr>
            <w:tcW w:w="563" w:type="dxa"/>
            <w:shd w:val="clear" w:color="auto" w:fill="00B050"/>
            <w:vAlign w:val="center"/>
          </w:tcPr>
          <w:p w:rsidR="008431B9" w:rsidRPr="00172626" w:rsidRDefault="008431B9" w:rsidP="003839A8">
            <w:pPr>
              <w:jc w:val="center"/>
              <w:rPr>
                <w:rFonts w:cs="Arial"/>
                <w:sz w:val="16"/>
                <w:szCs w:val="16"/>
              </w:rPr>
            </w:pPr>
          </w:p>
        </w:tc>
      </w:tr>
      <w:tr w:rsidR="008431B9" w:rsidRPr="007F232F" w:rsidTr="00B5567C">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Energy and Water Sector Education and Training Authority (EWSETA)</w:t>
            </w:r>
          </w:p>
        </w:tc>
        <w:tc>
          <w:tcPr>
            <w:tcW w:w="567" w:type="dxa"/>
            <w:tcBorders>
              <w:left w:val="single" w:sz="4" w:space="0" w:color="548DD4"/>
            </w:tcBorders>
            <w:shd w:val="clear" w:color="auto" w:fill="00B050"/>
            <w:vAlign w:val="center"/>
          </w:tcPr>
          <w:p w:rsidR="008431B9" w:rsidRPr="006C756C"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6C756C" w:rsidRDefault="008431B9" w:rsidP="003839A8">
            <w:pPr>
              <w:jc w:val="center"/>
              <w:rPr>
                <w:rFonts w:cs="Arial"/>
                <w:sz w:val="16"/>
                <w:szCs w:val="16"/>
              </w:rPr>
            </w:pPr>
          </w:p>
        </w:tc>
        <w:tc>
          <w:tcPr>
            <w:tcW w:w="495" w:type="dxa"/>
            <w:shd w:val="clear" w:color="auto" w:fill="FFC000"/>
            <w:vAlign w:val="center"/>
          </w:tcPr>
          <w:p w:rsidR="008431B9" w:rsidRPr="006C756C"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6C756C" w:rsidRDefault="008431B9" w:rsidP="003839A8">
            <w:pPr>
              <w:jc w:val="center"/>
              <w:rPr>
                <w:rFonts w:cs="Arial"/>
                <w:sz w:val="16"/>
                <w:szCs w:val="16"/>
              </w:rPr>
            </w:pPr>
          </w:p>
        </w:tc>
        <w:tc>
          <w:tcPr>
            <w:tcW w:w="496" w:type="dxa"/>
            <w:shd w:val="clear" w:color="auto" w:fill="FFC000"/>
            <w:vAlign w:val="center"/>
          </w:tcPr>
          <w:p w:rsidR="008431B9" w:rsidRPr="006C756C" w:rsidRDefault="008431B9" w:rsidP="003839A8">
            <w:pPr>
              <w:jc w:val="center"/>
              <w:rPr>
                <w:rFonts w:cs="Arial"/>
                <w:sz w:val="16"/>
                <w:szCs w:val="16"/>
              </w:rPr>
            </w:pPr>
          </w:p>
        </w:tc>
        <w:tc>
          <w:tcPr>
            <w:tcW w:w="427" w:type="dxa"/>
            <w:shd w:val="clear" w:color="auto" w:fill="00B050"/>
            <w:vAlign w:val="center"/>
          </w:tcPr>
          <w:p w:rsidR="008431B9" w:rsidRPr="006C756C" w:rsidRDefault="008431B9" w:rsidP="003839A8">
            <w:pPr>
              <w:jc w:val="center"/>
              <w:rPr>
                <w:rFonts w:cs="Arial"/>
                <w:sz w:val="16"/>
                <w:szCs w:val="16"/>
              </w:rPr>
            </w:pPr>
          </w:p>
        </w:tc>
        <w:tc>
          <w:tcPr>
            <w:tcW w:w="425" w:type="dxa"/>
            <w:shd w:val="clear" w:color="auto" w:fill="FFC000"/>
            <w:vAlign w:val="center"/>
          </w:tcPr>
          <w:p w:rsidR="008431B9" w:rsidRPr="006C756C" w:rsidRDefault="008431B9" w:rsidP="003839A8">
            <w:pPr>
              <w:jc w:val="center"/>
              <w:rPr>
                <w:rFonts w:cs="Arial"/>
                <w:sz w:val="16"/>
                <w:szCs w:val="16"/>
              </w:rPr>
            </w:pPr>
          </w:p>
        </w:tc>
        <w:tc>
          <w:tcPr>
            <w:tcW w:w="642" w:type="dxa"/>
            <w:shd w:val="clear" w:color="auto" w:fill="FFC000"/>
            <w:vAlign w:val="center"/>
          </w:tcPr>
          <w:p w:rsidR="008431B9" w:rsidRPr="006C756C" w:rsidRDefault="008431B9" w:rsidP="003839A8">
            <w:pPr>
              <w:jc w:val="center"/>
              <w:rPr>
                <w:rFonts w:cs="Arial"/>
                <w:sz w:val="16"/>
                <w:szCs w:val="16"/>
              </w:rPr>
            </w:pPr>
          </w:p>
        </w:tc>
        <w:tc>
          <w:tcPr>
            <w:tcW w:w="495" w:type="dxa"/>
            <w:shd w:val="clear" w:color="auto" w:fill="FFC000"/>
            <w:vAlign w:val="center"/>
          </w:tcPr>
          <w:p w:rsidR="008431B9" w:rsidRPr="006C756C" w:rsidRDefault="008431B9" w:rsidP="003839A8">
            <w:pPr>
              <w:jc w:val="center"/>
              <w:rPr>
                <w:rFonts w:cs="Arial"/>
                <w:sz w:val="16"/>
                <w:szCs w:val="16"/>
              </w:rPr>
            </w:pPr>
          </w:p>
        </w:tc>
        <w:tc>
          <w:tcPr>
            <w:tcW w:w="425" w:type="dxa"/>
            <w:tcBorders>
              <w:bottom w:val="single" w:sz="4" w:space="0" w:color="FFFFFF" w:themeColor="background1"/>
            </w:tcBorders>
            <w:shd w:val="clear" w:color="auto" w:fill="FFC000"/>
            <w:vAlign w:val="center"/>
          </w:tcPr>
          <w:p w:rsidR="008431B9" w:rsidRPr="006C756C" w:rsidRDefault="008431B9" w:rsidP="003839A8">
            <w:pPr>
              <w:jc w:val="center"/>
              <w:rPr>
                <w:rFonts w:cs="Arial"/>
                <w:sz w:val="16"/>
                <w:szCs w:val="16"/>
              </w:rPr>
            </w:pPr>
          </w:p>
        </w:tc>
        <w:tc>
          <w:tcPr>
            <w:tcW w:w="426" w:type="dxa"/>
            <w:tcBorders>
              <w:bottom w:val="single" w:sz="4" w:space="0" w:color="FFFFFF" w:themeColor="background1"/>
            </w:tcBorders>
            <w:shd w:val="clear" w:color="auto" w:fill="FFC000"/>
            <w:vAlign w:val="center"/>
          </w:tcPr>
          <w:p w:rsidR="008431B9" w:rsidRPr="006C756C" w:rsidRDefault="008431B9" w:rsidP="003839A8">
            <w:pPr>
              <w:jc w:val="center"/>
              <w:rPr>
                <w:rFonts w:cs="Arial"/>
                <w:sz w:val="16"/>
                <w:szCs w:val="16"/>
              </w:rPr>
            </w:pPr>
          </w:p>
        </w:tc>
        <w:tc>
          <w:tcPr>
            <w:tcW w:w="426" w:type="dxa"/>
            <w:shd w:val="clear" w:color="auto" w:fill="00B050"/>
            <w:vAlign w:val="center"/>
          </w:tcPr>
          <w:p w:rsidR="008431B9" w:rsidRPr="006C756C" w:rsidRDefault="008431B9" w:rsidP="003839A8">
            <w:pPr>
              <w:jc w:val="center"/>
              <w:rPr>
                <w:rFonts w:cs="Arial"/>
                <w:sz w:val="16"/>
                <w:szCs w:val="16"/>
              </w:rPr>
            </w:pPr>
          </w:p>
        </w:tc>
        <w:tc>
          <w:tcPr>
            <w:tcW w:w="425" w:type="dxa"/>
            <w:shd w:val="clear" w:color="auto" w:fill="00B050"/>
            <w:vAlign w:val="center"/>
          </w:tcPr>
          <w:p w:rsidR="008431B9" w:rsidRPr="006C756C" w:rsidRDefault="008431B9" w:rsidP="003839A8">
            <w:pPr>
              <w:jc w:val="center"/>
              <w:rPr>
                <w:rFonts w:cs="Arial"/>
                <w:sz w:val="16"/>
                <w:szCs w:val="16"/>
              </w:rPr>
            </w:pPr>
          </w:p>
        </w:tc>
        <w:tc>
          <w:tcPr>
            <w:tcW w:w="563" w:type="dxa"/>
            <w:shd w:val="clear" w:color="auto" w:fill="00B050"/>
            <w:vAlign w:val="center"/>
          </w:tcPr>
          <w:p w:rsidR="008431B9" w:rsidRPr="006C756C" w:rsidRDefault="008431B9" w:rsidP="003839A8">
            <w:pPr>
              <w:jc w:val="center"/>
              <w:rPr>
                <w:rFonts w:cs="Arial"/>
                <w:sz w:val="16"/>
                <w:szCs w:val="16"/>
              </w:rPr>
            </w:pPr>
          </w:p>
        </w:tc>
      </w:tr>
      <w:tr w:rsidR="008431B9" w:rsidRPr="007F232F" w:rsidTr="008431B9">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Fibre Processing Manufacturing Sector Education and Training Authority (FP&amp;M)</w:t>
            </w:r>
          </w:p>
        </w:tc>
        <w:tc>
          <w:tcPr>
            <w:tcW w:w="567" w:type="dxa"/>
            <w:tcBorders>
              <w:left w:val="single" w:sz="4" w:space="0" w:color="548DD4"/>
            </w:tcBorders>
            <w:shd w:val="clear" w:color="auto" w:fill="00B050"/>
            <w:vAlign w:val="center"/>
          </w:tcPr>
          <w:p w:rsidR="008431B9" w:rsidRPr="00036462" w:rsidRDefault="008431B9" w:rsidP="003839A8">
            <w:pPr>
              <w:jc w:val="center"/>
              <w:rPr>
                <w:rFonts w:cs="Arial"/>
                <w:sz w:val="16"/>
                <w:szCs w:val="16"/>
              </w:rPr>
            </w:pPr>
          </w:p>
        </w:tc>
        <w:tc>
          <w:tcPr>
            <w:tcW w:w="496" w:type="dxa"/>
            <w:shd w:val="clear" w:color="auto" w:fill="00B050"/>
            <w:vAlign w:val="center"/>
          </w:tcPr>
          <w:p w:rsidR="008431B9" w:rsidRPr="00036462" w:rsidRDefault="008431B9" w:rsidP="003839A8">
            <w:pPr>
              <w:jc w:val="center"/>
              <w:rPr>
                <w:rFonts w:cs="Arial"/>
                <w:sz w:val="16"/>
                <w:szCs w:val="16"/>
              </w:rPr>
            </w:pPr>
          </w:p>
        </w:tc>
        <w:tc>
          <w:tcPr>
            <w:tcW w:w="495" w:type="dxa"/>
            <w:shd w:val="clear" w:color="auto" w:fill="00B050"/>
            <w:vAlign w:val="center"/>
          </w:tcPr>
          <w:p w:rsidR="008431B9" w:rsidRPr="00036462" w:rsidRDefault="008431B9" w:rsidP="003839A8">
            <w:pPr>
              <w:jc w:val="center"/>
              <w:rPr>
                <w:rFonts w:cs="Arial"/>
                <w:sz w:val="16"/>
                <w:szCs w:val="16"/>
              </w:rPr>
            </w:pPr>
          </w:p>
        </w:tc>
        <w:tc>
          <w:tcPr>
            <w:tcW w:w="496" w:type="dxa"/>
            <w:shd w:val="clear" w:color="auto" w:fill="00B050"/>
            <w:vAlign w:val="center"/>
          </w:tcPr>
          <w:p w:rsidR="008431B9" w:rsidRPr="00036462" w:rsidRDefault="008431B9" w:rsidP="003839A8">
            <w:pPr>
              <w:jc w:val="center"/>
              <w:rPr>
                <w:rFonts w:cs="Arial"/>
                <w:sz w:val="16"/>
                <w:szCs w:val="16"/>
              </w:rPr>
            </w:pPr>
          </w:p>
        </w:tc>
        <w:tc>
          <w:tcPr>
            <w:tcW w:w="496" w:type="dxa"/>
            <w:shd w:val="clear" w:color="auto" w:fill="00B050"/>
            <w:vAlign w:val="center"/>
          </w:tcPr>
          <w:p w:rsidR="008431B9" w:rsidRPr="00036462" w:rsidRDefault="008431B9" w:rsidP="003839A8">
            <w:pPr>
              <w:jc w:val="center"/>
              <w:rPr>
                <w:rFonts w:cs="Arial"/>
                <w:sz w:val="16"/>
                <w:szCs w:val="16"/>
              </w:rPr>
            </w:pPr>
          </w:p>
        </w:tc>
        <w:tc>
          <w:tcPr>
            <w:tcW w:w="427" w:type="dxa"/>
            <w:shd w:val="clear" w:color="auto" w:fill="00B050"/>
            <w:vAlign w:val="center"/>
          </w:tcPr>
          <w:p w:rsidR="008431B9" w:rsidRPr="00036462" w:rsidRDefault="008431B9" w:rsidP="003839A8">
            <w:pPr>
              <w:jc w:val="center"/>
              <w:rPr>
                <w:rFonts w:cs="Arial"/>
                <w:sz w:val="16"/>
                <w:szCs w:val="16"/>
              </w:rPr>
            </w:pPr>
          </w:p>
        </w:tc>
        <w:tc>
          <w:tcPr>
            <w:tcW w:w="425" w:type="dxa"/>
            <w:shd w:val="clear" w:color="auto" w:fill="00B050"/>
            <w:vAlign w:val="center"/>
          </w:tcPr>
          <w:p w:rsidR="008431B9" w:rsidRPr="00036462" w:rsidRDefault="008431B9" w:rsidP="003839A8">
            <w:pPr>
              <w:jc w:val="center"/>
              <w:rPr>
                <w:rFonts w:cs="Arial"/>
                <w:sz w:val="16"/>
                <w:szCs w:val="16"/>
              </w:rPr>
            </w:pPr>
          </w:p>
        </w:tc>
        <w:tc>
          <w:tcPr>
            <w:tcW w:w="642" w:type="dxa"/>
            <w:shd w:val="clear" w:color="auto" w:fill="FFC000"/>
            <w:vAlign w:val="center"/>
          </w:tcPr>
          <w:p w:rsidR="008431B9" w:rsidRPr="00036462" w:rsidRDefault="008431B9" w:rsidP="003839A8">
            <w:pPr>
              <w:jc w:val="center"/>
              <w:rPr>
                <w:rFonts w:cs="Arial"/>
                <w:sz w:val="16"/>
                <w:szCs w:val="16"/>
              </w:rPr>
            </w:pPr>
          </w:p>
        </w:tc>
        <w:tc>
          <w:tcPr>
            <w:tcW w:w="495" w:type="dxa"/>
            <w:shd w:val="clear" w:color="auto" w:fill="FFC000"/>
            <w:vAlign w:val="center"/>
          </w:tcPr>
          <w:p w:rsidR="008431B9" w:rsidRPr="00036462" w:rsidRDefault="008431B9" w:rsidP="003839A8">
            <w:pPr>
              <w:jc w:val="center"/>
              <w:rPr>
                <w:rFonts w:cs="Arial"/>
                <w:sz w:val="16"/>
                <w:szCs w:val="16"/>
              </w:rPr>
            </w:pPr>
          </w:p>
        </w:tc>
        <w:tc>
          <w:tcPr>
            <w:tcW w:w="425" w:type="dxa"/>
            <w:shd w:val="clear" w:color="auto" w:fill="00B050"/>
            <w:vAlign w:val="center"/>
          </w:tcPr>
          <w:p w:rsidR="008431B9" w:rsidRPr="00036462" w:rsidRDefault="008431B9" w:rsidP="003839A8">
            <w:pPr>
              <w:jc w:val="center"/>
              <w:rPr>
                <w:rFonts w:cs="Arial"/>
                <w:sz w:val="16"/>
                <w:szCs w:val="16"/>
              </w:rPr>
            </w:pPr>
          </w:p>
        </w:tc>
        <w:tc>
          <w:tcPr>
            <w:tcW w:w="426" w:type="dxa"/>
            <w:shd w:val="clear" w:color="auto" w:fill="00B050"/>
            <w:vAlign w:val="center"/>
          </w:tcPr>
          <w:p w:rsidR="008431B9" w:rsidRPr="00036462" w:rsidRDefault="008431B9" w:rsidP="003839A8">
            <w:pPr>
              <w:jc w:val="center"/>
              <w:rPr>
                <w:rFonts w:cs="Arial"/>
                <w:sz w:val="16"/>
                <w:szCs w:val="16"/>
              </w:rPr>
            </w:pPr>
          </w:p>
        </w:tc>
        <w:tc>
          <w:tcPr>
            <w:tcW w:w="426" w:type="dxa"/>
            <w:shd w:val="clear" w:color="auto" w:fill="00B050"/>
            <w:vAlign w:val="center"/>
          </w:tcPr>
          <w:p w:rsidR="008431B9" w:rsidRPr="00036462" w:rsidRDefault="008431B9" w:rsidP="003839A8">
            <w:pPr>
              <w:jc w:val="center"/>
              <w:rPr>
                <w:rFonts w:cs="Arial"/>
                <w:sz w:val="16"/>
                <w:szCs w:val="16"/>
              </w:rPr>
            </w:pPr>
          </w:p>
        </w:tc>
        <w:tc>
          <w:tcPr>
            <w:tcW w:w="425" w:type="dxa"/>
            <w:shd w:val="clear" w:color="auto" w:fill="00B050"/>
            <w:vAlign w:val="center"/>
          </w:tcPr>
          <w:p w:rsidR="008431B9" w:rsidRPr="00036462" w:rsidRDefault="008431B9" w:rsidP="003839A8">
            <w:pPr>
              <w:jc w:val="center"/>
              <w:rPr>
                <w:rFonts w:cs="Arial"/>
                <w:sz w:val="16"/>
                <w:szCs w:val="16"/>
              </w:rPr>
            </w:pPr>
          </w:p>
        </w:tc>
        <w:tc>
          <w:tcPr>
            <w:tcW w:w="563" w:type="dxa"/>
            <w:shd w:val="clear" w:color="auto" w:fill="00B050"/>
            <w:vAlign w:val="center"/>
          </w:tcPr>
          <w:p w:rsidR="008431B9" w:rsidRPr="00036462" w:rsidRDefault="008431B9" w:rsidP="003839A8">
            <w:pPr>
              <w:jc w:val="center"/>
              <w:rPr>
                <w:rFonts w:cs="Arial"/>
                <w:sz w:val="16"/>
                <w:szCs w:val="16"/>
              </w:rPr>
            </w:pPr>
          </w:p>
        </w:tc>
      </w:tr>
      <w:tr w:rsidR="008431B9" w:rsidRPr="007F232F" w:rsidTr="00B5567C">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Finance and Accounting Services Sector Education Training Authority (FASSET)</w:t>
            </w:r>
          </w:p>
        </w:tc>
        <w:tc>
          <w:tcPr>
            <w:tcW w:w="567" w:type="dxa"/>
            <w:tcBorders>
              <w:left w:val="single" w:sz="4" w:space="0" w:color="548DD4"/>
            </w:tcBorders>
            <w:shd w:val="clear" w:color="auto" w:fill="00B050"/>
            <w:vAlign w:val="center"/>
          </w:tcPr>
          <w:p w:rsidR="008431B9" w:rsidRPr="000E44FA"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0E44FA" w:rsidRDefault="008431B9" w:rsidP="003839A8">
            <w:pPr>
              <w:jc w:val="center"/>
              <w:rPr>
                <w:rFonts w:cs="Arial"/>
                <w:sz w:val="16"/>
                <w:szCs w:val="16"/>
              </w:rPr>
            </w:pPr>
          </w:p>
        </w:tc>
        <w:tc>
          <w:tcPr>
            <w:tcW w:w="495" w:type="dxa"/>
            <w:shd w:val="clear" w:color="auto" w:fill="00B050"/>
            <w:vAlign w:val="center"/>
          </w:tcPr>
          <w:p w:rsidR="008431B9" w:rsidRPr="000E44FA"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0E44FA" w:rsidRDefault="008431B9" w:rsidP="003839A8">
            <w:pPr>
              <w:jc w:val="center"/>
              <w:rPr>
                <w:rFonts w:cs="Arial"/>
                <w:sz w:val="16"/>
                <w:szCs w:val="16"/>
              </w:rPr>
            </w:pPr>
          </w:p>
        </w:tc>
        <w:tc>
          <w:tcPr>
            <w:tcW w:w="496" w:type="dxa"/>
            <w:shd w:val="clear" w:color="auto" w:fill="FFC000"/>
            <w:vAlign w:val="center"/>
          </w:tcPr>
          <w:p w:rsidR="008431B9" w:rsidRPr="000E44FA" w:rsidRDefault="008431B9" w:rsidP="003839A8">
            <w:pPr>
              <w:jc w:val="center"/>
              <w:rPr>
                <w:rFonts w:cs="Arial"/>
                <w:sz w:val="16"/>
                <w:szCs w:val="16"/>
              </w:rPr>
            </w:pPr>
          </w:p>
        </w:tc>
        <w:tc>
          <w:tcPr>
            <w:tcW w:w="427" w:type="dxa"/>
            <w:tcBorders>
              <w:bottom w:val="single" w:sz="4" w:space="0" w:color="FFFFFF" w:themeColor="background1"/>
            </w:tcBorders>
            <w:shd w:val="clear" w:color="auto" w:fill="00B050"/>
            <w:vAlign w:val="center"/>
          </w:tcPr>
          <w:p w:rsidR="008431B9" w:rsidRPr="000E44FA" w:rsidRDefault="008431B9" w:rsidP="003839A8">
            <w:pPr>
              <w:jc w:val="center"/>
              <w:rPr>
                <w:rFonts w:cs="Arial"/>
                <w:sz w:val="16"/>
                <w:szCs w:val="16"/>
              </w:rPr>
            </w:pPr>
          </w:p>
        </w:tc>
        <w:tc>
          <w:tcPr>
            <w:tcW w:w="425" w:type="dxa"/>
            <w:shd w:val="clear" w:color="auto" w:fill="FFC000"/>
            <w:vAlign w:val="center"/>
          </w:tcPr>
          <w:p w:rsidR="008431B9" w:rsidRPr="000E44FA" w:rsidRDefault="008431B9" w:rsidP="003839A8">
            <w:pPr>
              <w:jc w:val="center"/>
              <w:rPr>
                <w:rFonts w:cs="Arial"/>
                <w:sz w:val="16"/>
                <w:szCs w:val="16"/>
              </w:rPr>
            </w:pPr>
          </w:p>
        </w:tc>
        <w:tc>
          <w:tcPr>
            <w:tcW w:w="642" w:type="dxa"/>
            <w:shd w:val="clear" w:color="auto" w:fill="FFC000"/>
            <w:vAlign w:val="center"/>
          </w:tcPr>
          <w:p w:rsidR="008431B9" w:rsidRPr="000E44FA" w:rsidRDefault="008431B9" w:rsidP="003839A8">
            <w:pPr>
              <w:jc w:val="center"/>
              <w:rPr>
                <w:rFonts w:cs="Arial"/>
                <w:sz w:val="16"/>
                <w:szCs w:val="16"/>
              </w:rPr>
            </w:pPr>
          </w:p>
        </w:tc>
        <w:tc>
          <w:tcPr>
            <w:tcW w:w="495" w:type="dxa"/>
            <w:shd w:val="clear" w:color="auto" w:fill="FFC000"/>
            <w:vAlign w:val="center"/>
          </w:tcPr>
          <w:p w:rsidR="008431B9" w:rsidRPr="000E44FA" w:rsidRDefault="008431B9" w:rsidP="003839A8">
            <w:pPr>
              <w:jc w:val="center"/>
              <w:rPr>
                <w:rFonts w:cs="Arial"/>
                <w:sz w:val="16"/>
                <w:szCs w:val="16"/>
              </w:rPr>
            </w:pPr>
          </w:p>
        </w:tc>
        <w:tc>
          <w:tcPr>
            <w:tcW w:w="425" w:type="dxa"/>
            <w:shd w:val="clear" w:color="auto" w:fill="FFC000"/>
            <w:vAlign w:val="center"/>
          </w:tcPr>
          <w:p w:rsidR="008431B9" w:rsidRPr="000E44FA" w:rsidRDefault="008431B9" w:rsidP="003839A8">
            <w:pPr>
              <w:jc w:val="center"/>
              <w:rPr>
                <w:rFonts w:cs="Arial"/>
                <w:sz w:val="16"/>
                <w:szCs w:val="16"/>
              </w:rPr>
            </w:pPr>
          </w:p>
        </w:tc>
        <w:tc>
          <w:tcPr>
            <w:tcW w:w="426" w:type="dxa"/>
            <w:shd w:val="clear" w:color="auto" w:fill="00B050"/>
            <w:vAlign w:val="center"/>
          </w:tcPr>
          <w:p w:rsidR="008431B9" w:rsidRPr="000E44FA" w:rsidRDefault="008431B9" w:rsidP="003839A8">
            <w:pPr>
              <w:jc w:val="center"/>
              <w:rPr>
                <w:rFonts w:cs="Arial"/>
                <w:sz w:val="16"/>
                <w:szCs w:val="16"/>
              </w:rPr>
            </w:pPr>
          </w:p>
        </w:tc>
        <w:tc>
          <w:tcPr>
            <w:tcW w:w="426" w:type="dxa"/>
            <w:shd w:val="clear" w:color="auto" w:fill="00B050"/>
            <w:vAlign w:val="center"/>
          </w:tcPr>
          <w:p w:rsidR="008431B9" w:rsidRPr="000E44FA"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0E44FA" w:rsidRDefault="008431B9" w:rsidP="003839A8">
            <w:pPr>
              <w:jc w:val="center"/>
              <w:rPr>
                <w:rFonts w:cs="Arial"/>
                <w:sz w:val="16"/>
                <w:szCs w:val="16"/>
              </w:rPr>
            </w:pPr>
          </w:p>
        </w:tc>
        <w:tc>
          <w:tcPr>
            <w:tcW w:w="563" w:type="dxa"/>
            <w:shd w:val="clear" w:color="auto" w:fill="00B050"/>
            <w:vAlign w:val="center"/>
          </w:tcPr>
          <w:p w:rsidR="008431B9" w:rsidRPr="000E44FA" w:rsidRDefault="008431B9" w:rsidP="003839A8">
            <w:pPr>
              <w:jc w:val="center"/>
              <w:rPr>
                <w:rFonts w:cs="Arial"/>
                <w:sz w:val="16"/>
                <w:szCs w:val="16"/>
              </w:rPr>
            </w:pPr>
          </w:p>
        </w:tc>
      </w:tr>
      <w:tr w:rsidR="008431B9" w:rsidRPr="007F232F" w:rsidTr="008431B9">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Food and Beverages Manufacturing Industry Sector Education Training Authority (FoodBev)</w:t>
            </w:r>
          </w:p>
        </w:tc>
        <w:tc>
          <w:tcPr>
            <w:tcW w:w="567" w:type="dxa"/>
            <w:tcBorders>
              <w:left w:val="single" w:sz="4" w:space="0" w:color="548DD4"/>
            </w:tcBorders>
            <w:shd w:val="clear" w:color="auto" w:fill="00B050"/>
            <w:vAlign w:val="center"/>
          </w:tcPr>
          <w:p w:rsidR="008431B9" w:rsidRPr="00036462" w:rsidRDefault="008431B9" w:rsidP="003839A8">
            <w:pPr>
              <w:jc w:val="center"/>
              <w:rPr>
                <w:rFonts w:cs="Arial"/>
                <w:sz w:val="16"/>
                <w:szCs w:val="16"/>
              </w:rPr>
            </w:pPr>
          </w:p>
        </w:tc>
        <w:tc>
          <w:tcPr>
            <w:tcW w:w="496" w:type="dxa"/>
            <w:shd w:val="clear" w:color="auto" w:fill="FFC000"/>
            <w:vAlign w:val="center"/>
          </w:tcPr>
          <w:p w:rsidR="008431B9" w:rsidRPr="00036462" w:rsidRDefault="008431B9" w:rsidP="003839A8">
            <w:pPr>
              <w:jc w:val="center"/>
              <w:rPr>
                <w:rFonts w:cs="Arial"/>
                <w:sz w:val="16"/>
                <w:szCs w:val="16"/>
              </w:rPr>
            </w:pPr>
          </w:p>
        </w:tc>
        <w:tc>
          <w:tcPr>
            <w:tcW w:w="495" w:type="dxa"/>
            <w:shd w:val="clear" w:color="auto" w:fill="FFC000"/>
            <w:vAlign w:val="center"/>
          </w:tcPr>
          <w:p w:rsidR="008431B9" w:rsidRPr="00036462" w:rsidRDefault="008431B9" w:rsidP="003839A8">
            <w:pPr>
              <w:jc w:val="center"/>
              <w:rPr>
                <w:rFonts w:cs="Arial"/>
                <w:sz w:val="16"/>
                <w:szCs w:val="16"/>
              </w:rPr>
            </w:pPr>
          </w:p>
        </w:tc>
        <w:tc>
          <w:tcPr>
            <w:tcW w:w="496" w:type="dxa"/>
            <w:shd w:val="clear" w:color="auto" w:fill="00B050"/>
            <w:vAlign w:val="center"/>
          </w:tcPr>
          <w:p w:rsidR="008431B9" w:rsidRPr="00036462" w:rsidRDefault="008431B9" w:rsidP="003839A8">
            <w:pPr>
              <w:jc w:val="center"/>
              <w:rPr>
                <w:rFonts w:cs="Arial"/>
                <w:sz w:val="16"/>
                <w:szCs w:val="16"/>
              </w:rPr>
            </w:pPr>
          </w:p>
        </w:tc>
        <w:tc>
          <w:tcPr>
            <w:tcW w:w="496" w:type="dxa"/>
            <w:shd w:val="clear" w:color="auto" w:fill="00B050"/>
            <w:vAlign w:val="center"/>
          </w:tcPr>
          <w:p w:rsidR="008431B9" w:rsidRPr="00036462" w:rsidRDefault="008431B9" w:rsidP="003839A8">
            <w:pPr>
              <w:jc w:val="center"/>
              <w:rPr>
                <w:rFonts w:cs="Arial"/>
                <w:sz w:val="16"/>
                <w:szCs w:val="16"/>
              </w:rPr>
            </w:pPr>
          </w:p>
        </w:tc>
        <w:tc>
          <w:tcPr>
            <w:tcW w:w="427" w:type="dxa"/>
            <w:tcBorders>
              <w:bottom w:val="single" w:sz="4" w:space="0" w:color="FFFFFF" w:themeColor="background1"/>
            </w:tcBorders>
            <w:shd w:val="clear" w:color="auto" w:fill="00B050"/>
            <w:vAlign w:val="center"/>
          </w:tcPr>
          <w:p w:rsidR="008431B9" w:rsidRPr="00036462"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036462" w:rsidRDefault="008431B9" w:rsidP="003839A8">
            <w:pPr>
              <w:jc w:val="center"/>
              <w:rPr>
                <w:rFonts w:cs="Arial"/>
                <w:sz w:val="16"/>
                <w:szCs w:val="16"/>
              </w:rPr>
            </w:pPr>
          </w:p>
        </w:tc>
        <w:tc>
          <w:tcPr>
            <w:tcW w:w="642" w:type="dxa"/>
            <w:tcBorders>
              <w:bottom w:val="single" w:sz="4" w:space="0" w:color="FFFFFF" w:themeColor="background1"/>
            </w:tcBorders>
            <w:shd w:val="clear" w:color="auto" w:fill="FFC000"/>
            <w:vAlign w:val="center"/>
          </w:tcPr>
          <w:p w:rsidR="008431B9" w:rsidRPr="00036462" w:rsidRDefault="008431B9" w:rsidP="003839A8">
            <w:pPr>
              <w:jc w:val="center"/>
              <w:rPr>
                <w:rFonts w:cs="Arial"/>
                <w:sz w:val="16"/>
                <w:szCs w:val="16"/>
              </w:rPr>
            </w:pPr>
          </w:p>
        </w:tc>
        <w:tc>
          <w:tcPr>
            <w:tcW w:w="495" w:type="dxa"/>
            <w:tcBorders>
              <w:bottom w:val="single" w:sz="4" w:space="0" w:color="FFFFFF" w:themeColor="background1"/>
            </w:tcBorders>
            <w:shd w:val="clear" w:color="auto" w:fill="FFC000"/>
            <w:vAlign w:val="center"/>
          </w:tcPr>
          <w:p w:rsidR="008431B9" w:rsidRPr="00036462"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036462" w:rsidRDefault="008431B9" w:rsidP="003839A8">
            <w:pPr>
              <w:jc w:val="center"/>
              <w:rPr>
                <w:rFonts w:cs="Arial"/>
                <w:sz w:val="16"/>
                <w:szCs w:val="16"/>
              </w:rPr>
            </w:pPr>
          </w:p>
        </w:tc>
        <w:tc>
          <w:tcPr>
            <w:tcW w:w="426" w:type="dxa"/>
            <w:tcBorders>
              <w:bottom w:val="single" w:sz="4" w:space="0" w:color="FFFFFF" w:themeColor="background1"/>
            </w:tcBorders>
            <w:shd w:val="clear" w:color="auto" w:fill="FFC000"/>
            <w:vAlign w:val="center"/>
          </w:tcPr>
          <w:p w:rsidR="008431B9" w:rsidRPr="00036462" w:rsidRDefault="008431B9" w:rsidP="003839A8">
            <w:pPr>
              <w:jc w:val="center"/>
              <w:rPr>
                <w:rFonts w:cs="Arial"/>
                <w:sz w:val="16"/>
                <w:szCs w:val="16"/>
              </w:rPr>
            </w:pPr>
          </w:p>
        </w:tc>
        <w:tc>
          <w:tcPr>
            <w:tcW w:w="426" w:type="dxa"/>
            <w:shd w:val="clear" w:color="auto" w:fill="00B050"/>
            <w:vAlign w:val="center"/>
          </w:tcPr>
          <w:p w:rsidR="008431B9" w:rsidRPr="00036462" w:rsidRDefault="008431B9" w:rsidP="003839A8">
            <w:pPr>
              <w:jc w:val="center"/>
              <w:rPr>
                <w:rFonts w:cs="Arial"/>
                <w:sz w:val="16"/>
                <w:szCs w:val="16"/>
              </w:rPr>
            </w:pPr>
          </w:p>
        </w:tc>
        <w:tc>
          <w:tcPr>
            <w:tcW w:w="425" w:type="dxa"/>
            <w:shd w:val="clear" w:color="auto" w:fill="00B050"/>
            <w:vAlign w:val="center"/>
          </w:tcPr>
          <w:p w:rsidR="008431B9" w:rsidRPr="00036462" w:rsidRDefault="008431B9" w:rsidP="003839A8">
            <w:pPr>
              <w:jc w:val="center"/>
              <w:rPr>
                <w:rFonts w:cs="Arial"/>
                <w:sz w:val="16"/>
                <w:szCs w:val="16"/>
              </w:rPr>
            </w:pPr>
          </w:p>
        </w:tc>
        <w:tc>
          <w:tcPr>
            <w:tcW w:w="563" w:type="dxa"/>
            <w:shd w:val="clear" w:color="auto" w:fill="00B050"/>
            <w:vAlign w:val="center"/>
          </w:tcPr>
          <w:p w:rsidR="008431B9" w:rsidRPr="00036462" w:rsidRDefault="008431B9" w:rsidP="003839A8">
            <w:pPr>
              <w:jc w:val="center"/>
              <w:rPr>
                <w:rFonts w:cs="Arial"/>
                <w:sz w:val="16"/>
                <w:szCs w:val="16"/>
              </w:rPr>
            </w:pPr>
          </w:p>
        </w:tc>
      </w:tr>
      <w:tr w:rsidR="008431B9" w:rsidRPr="007F232F" w:rsidTr="00D201D6">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Health and Welfare Sector Education and Training Authority (HWSETA)</w:t>
            </w:r>
          </w:p>
        </w:tc>
        <w:tc>
          <w:tcPr>
            <w:tcW w:w="567" w:type="dxa"/>
            <w:tcBorders>
              <w:left w:val="single" w:sz="4" w:space="0" w:color="548DD4"/>
            </w:tcBorders>
            <w:shd w:val="clear" w:color="auto" w:fill="00B050"/>
            <w:vAlign w:val="center"/>
          </w:tcPr>
          <w:p w:rsidR="008431B9" w:rsidRPr="00D201D6"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c>
          <w:tcPr>
            <w:tcW w:w="496" w:type="dxa"/>
            <w:shd w:val="clear" w:color="auto" w:fill="00B050"/>
            <w:vAlign w:val="center"/>
          </w:tcPr>
          <w:p w:rsidR="008431B9" w:rsidRPr="00D201D6" w:rsidRDefault="008431B9" w:rsidP="003839A8">
            <w:pPr>
              <w:jc w:val="center"/>
              <w:rPr>
                <w:rFonts w:cs="Arial"/>
                <w:sz w:val="16"/>
                <w:szCs w:val="16"/>
              </w:rPr>
            </w:pPr>
          </w:p>
        </w:tc>
        <w:tc>
          <w:tcPr>
            <w:tcW w:w="427" w:type="dxa"/>
            <w:shd w:val="clear" w:color="auto" w:fill="00B050"/>
            <w:vAlign w:val="center"/>
          </w:tcPr>
          <w:p w:rsidR="008431B9" w:rsidRPr="00D201D6" w:rsidRDefault="008431B9" w:rsidP="003839A8">
            <w:pPr>
              <w:jc w:val="center"/>
              <w:rPr>
                <w:rFonts w:cs="Arial"/>
                <w:sz w:val="16"/>
                <w:szCs w:val="16"/>
              </w:rPr>
            </w:pPr>
          </w:p>
        </w:tc>
        <w:tc>
          <w:tcPr>
            <w:tcW w:w="425" w:type="dxa"/>
            <w:shd w:val="clear" w:color="auto" w:fill="00B050"/>
            <w:vAlign w:val="center"/>
          </w:tcPr>
          <w:p w:rsidR="008431B9" w:rsidRPr="00D201D6" w:rsidRDefault="008431B9" w:rsidP="003839A8">
            <w:pPr>
              <w:jc w:val="center"/>
              <w:rPr>
                <w:rFonts w:cs="Arial"/>
                <w:sz w:val="16"/>
                <w:szCs w:val="16"/>
              </w:rPr>
            </w:pPr>
          </w:p>
        </w:tc>
        <w:tc>
          <w:tcPr>
            <w:tcW w:w="642"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c>
          <w:tcPr>
            <w:tcW w:w="563" w:type="dxa"/>
            <w:tcBorders>
              <w:bottom w:val="single" w:sz="4" w:space="0" w:color="FFFFFF" w:themeColor="background1"/>
            </w:tcBorders>
            <w:shd w:val="clear" w:color="auto" w:fill="00B050"/>
            <w:vAlign w:val="center"/>
          </w:tcPr>
          <w:p w:rsidR="008431B9" w:rsidRPr="00D201D6" w:rsidRDefault="008431B9" w:rsidP="003839A8">
            <w:pPr>
              <w:jc w:val="center"/>
              <w:rPr>
                <w:rFonts w:cs="Arial"/>
                <w:sz w:val="16"/>
                <w:szCs w:val="16"/>
              </w:rPr>
            </w:pPr>
          </w:p>
        </w:tc>
      </w:tr>
      <w:tr w:rsidR="008431B9" w:rsidRPr="007F232F" w:rsidTr="00B5567C">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Insurance Sector Education and Training Authority (INSETA)</w:t>
            </w:r>
          </w:p>
        </w:tc>
        <w:tc>
          <w:tcPr>
            <w:tcW w:w="567" w:type="dxa"/>
            <w:tcBorders>
              <w:left w:val="single" w:sz="4" w:space="0" w:color="548DD4"/>
            </w:tcBorders>
            <w:shd w:val="clear" w:color="auto" w:fill="00B050"/>
            <w:vAlign w:val="center"/>
          </w:tcPr>
          <w:p w:rsidR="008431B9" w:rsidRPr="00493837" w:rsidRDefault="008431B9" w:rsidP="003839A8">
            <w:pPr>
              <w:jc w:val="center"/>
              <w:rPr>
                <w:rFonts w:cs="Arial"/>
                <w:sz w:val="16"/>
                <w:szCs w:val="16"/>
              </w:rPr>
            </w:pPr>
          </w:p>
        </w:tc>
        <w:tc>
          <w:tcPr>
            <w:tcW w:w="496" w:type="dxa"/>
            <w:shd w:val="clear" w:color="auto" w:fill="00B050"/>
            <w:vAlign w:val="center"/>
          </w:tcPr>
          <w:p w:rsidR="008431B9" w:rsidRPr="00493837" w:rsidRDefault="008431B9" w:rsidP="003839A8">
            <w:pPr>
              <w:jc w:val="center"/>
              <w:rPr>
                <w:rFonts w:cs="Arial"/>
                <w:sz w:val="16"/>
                <w:szCs w:val="16"/>
              </w:rPr>
            </w:pPr>
          </w:p>
        </w:tc>
        <w:tc>
          <w:tcPr>
            <w:tcW w:w="495" w:type="dxa"/>
            <w:shd w:val="clear" w:color="auto" w:fill="00B050"/>
            <w:vAlign w:val="center"/>
          </w:tcPr>
          <w:p w:rsidR="008431B9" w:rsidRPr="00493837" w:rsidRDefault="008431B9" w:rsidP="003839A8">
            <w:pPr>
              <w:jc w:val="center"/>
              <w:rPr>
                <w:rFonts w:cs="Arial"/>
                <w:sz w:val="16"/>
                <w:szCs w:val="16"/>
              </w:rPr>
            </w:pPr>
          </w:p>
        </w:tc>
        <w:tc>
          <w:tcPr>
            <w:tcW w:w="496" w:type="dxa"/>
            <w:shd w:val="clear" w:color="auto" w:fill="00B050"/>
            <w:vAlign w:val="center"/>
          </w:tcPr>
          <w:p w:rsidR="008431B9" w:rsidRPr="00493837"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BD53BB" w:rsidRDefault="008431B9" w:rsidP="003839A8">
            <w:pPr>
              <w:jc w:val="center"/>
              <w:rPr>
                <w:rFonts w:cs="Arial"/>
                <w:sz w:val="16"/>
                <w:szCs w:val="16"/>
              </w:rPr>
            </w:pPr>
          </w:p>
        </w:tc>
        <w:tc>
          <w:tcPr>
            <w:tcW w:w="427" w:type="dxa"/>
            <w:tcBorders>
              <w:bottom w:val="single" w:sz="4" w:space="0" w:color="FFFFFF" w:themeColor="background1"/>
            </w:tcBorders>
            <w:shd w:val="clear" w:color="auto" w:fill="00B050"/>
            <w:vAlign w:val="center"/>
          </w:tcPr>
          <w:p w:rsidR="008431B9" w:rsidRPr="00BD53BB" w:rsidRDefault="008431B9" w:rsidP="003839A8">
            <w:pPr>
              <w:jc w:val="center"/>
              <w:rPr>
                <w:rFonts w:cs="Arial"/>
                <w:sz w:val="16"/>
                <w:szCs w:val="16"/>
              </w:rPr>
            </w:pPr>
          </w:p>
        </w:tc>
        <w:tc>
          <w:tcPr>
            <w:tcW w:w="425" w:type="dxa"/>
            <w:shd w:val="clear" w:color="auto" w:fill="00B050"/>
            <w:vAlign w:val="center"/>
          </w:tcPr>
          <w:p w:rsidR="008431B9" w:rsidRPr="00BD53BB" w:rsidRDefault="008431B9" w:rsidP="003839A8">
            <w:pPr>
              <w:jc w:val="center"/>
              <w:rPr>
                <w:rFonts w:cs="Arial"/>
                <w:sz w:val="16"/>
                <w:szCs w:val="16"/>
              </w:rPr>
            </w:pPr>
          </w:p>
        </w:tc>
        <w:tc>
          <w:tcPr>
            <w:tcW w:w="642" w:type="dxa"/>
            <w:shd w:val="clear" w:color="auto" w:fill="00B050"/>
            <w:vAlign w:val="center"/>
          </w:tcPr>
          <w:p w:rsidR="008431B9" w:rsidRPr="00BD53BB"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BD53BB" w:rsidRDefault="008431B9" w:rsidP="003839A8">
            <w:pPr>
              <w:jc w:val="center"/>
              <w:rPr>
                <w:rFonts w:cs="Arial"/>
                <w:sz w:val="16"/>
                <w:szCs w:val="16"/>
              </w:rPr>
            </w:pPr>
          </w:p>
        </w:tc>
        <w:tc>
          <w:tcPr>
            <w:tcW w:w="425" w:type="dxa"/>
            <w:shd w:val="clear" w:color="auto" w:fill="00B050"/>
            <w:vAlign w:val="center"/>
          </w:tcPr>
          <w:p w:rsidR="008431B9" w:rsidRPr="00BD53BB"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BD53BB"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BD53BB"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BD53BB" w:rsidRDefault="008431B9" w:rsidP="003839A8">
            <w:pPr>
              <w:jc w:val="center"/>
              <w:rPr>
                <w:rFonts w:cs="Arial"/>
                <w:sz w:val="16"/>
                <w:szCs w:val="16"/>
              </w:rPr>
            </w:pPr>
          </w:p>
        </w:tc>
        <w:tc>
          <w:tcPr>
            <w:tcW w:w="563" w:type="dxa"/>
            <w:shd w:val="clear" w:color="auto" w:fill="00B050"/>
            <w:vAlign w:val="center"/>
          </w:tcPr>
          <w:p w:rsidR="008431B9" w:rsidRPr="00BD53BB" w:rsidRDefault="008431B9" w:rsidP="003839A8">
            <w:pPr>
              <w:jc w:val="center"/>
              <w:rPr>
                <w:rFonts w:cs="Arial"/>
                <w:sz w:val="16"/>
                <w:szCs w:val="16"/>
              </w:rPr>
            </w:pPr>
          </w:p>
        </w:tc>
      </w:tr>
      <w:tr w:rsidR="008431B9" w:rsidRPr="007F232F" w:rsidTr="008431B9">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Local Government Education and Training Authority (LGSeta)</w:t>
            </w:r>
          </w:p>
        </w:tc>
        <w:tc>
          <w:tcPr>
            <w:tcW w:w="567" w:type="dxa"/>
            <w:tcBorders>
              <w:left w:val="single" w:sz="4" w:space="0" w:color="548DD4"/>
            </w:tcBorders>
            <w:shd w:val="clear" w:color="auto" w:fill="FFC000"/>
            <w:vAlign w:val="center"/>
          </w:tcPr>
          <w:p w:rsidR="008431B9" w:rsidRPr="00F408A0"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F408A0" w:rsidRDefault="008431B9" w:rsidP="003839A8">
            <w:pPr>
              <w:jc w:val="center"/>
              <w:rPr>
                <w:rFonts w:cs="Arial"/>
                <w:sz w:val="16"/>
                <w:szCs w:val="16"/>
              </w:rPr>
            </w:pPr>
          </w:p>
        </w:tc>
        <w:tc>
          <w:tcPr>
            <w:tcW w:w="495" w:type="dxa"/>
            <w:shd w:val="clear" w:color="auto" w:fill="FFC000"/>
            <w:vAlign w:val="center"/>
          </w:tcPr>
          <w:p w:rsidR="008431B9" w:rsidRPr="00F408A0"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F408A0" w:rsidRDefault="008431B9" w:rsidP="003839A8">
            <w:pPr>
              <w:jc w:val="center"/>
              <w:rPr>
                <w:rFonts w:cs="Arial"/>
                <w:sz w:val="16"/>
                <w:szCs w:val="16"/>
              </w:rPr>
            </w:pPr>
          </w:p>
        </w:tc>
        <w:tc>
          <w:tcPr>
            <w:tcW w:w="496" w:type="dxa"/>
            <w:shd w:val="clear" w:color="auto" w:fill="FFC000"/>
            <w:vAlign w:val="center"/>
          </w:tcPr>
          <w:p w:rsidR="008431B9" w:rsidRPr="00F408A0" w:rsidRDefault="008431B9" w:rsidP="003839A8">
            <w:pPr>
              <w:jc w:val="center"/>
              <w:rPr>
                <w:rFonts w:cs="Arial"/>
                <w:sz w:val="16"/>
                <w:szCs w:val="16"/>
              </w:rPr>
            </w:pPr>
          </w:p>
        </w:tc>
        <w:tc>
          <w:tcPr>
            <w:tcW w:w="427" w:type="dxa"/>
            <w:shd w:val="clear" w:color="auto" w:fill="00B050"/>
            <w:vAlign w:val="center"/>
          </w:tcPr>
          <w:p w:rsidR="008431B9" w:rsidRPr="00F408A0" w:rsidRDefault="008431B9" w:rsidP="003839A8">
            <w:pPr>
              <w:jc w:val="center"/>
              <w:rPr>
                <w:rFonts w:cs="Arial"/>
                <w:sz w:val="16"/>
                <w:szCs w:val="16"/>
              </w:rPr>
            </w:pPr>
          </w:p>
        </w:tc>
        <w:tc>
          <w:tcPr>
            <w:tcW w:w="425" w:type="dxa"/>
            <w:shd w:val="clear" w:color="auto" w:fill="FF0000"/>
            <w:vAlign w:val="center"/>
          </w:tcPr>
          <w:p w:rsidR="008431B9" w:rsidRPr="00F408A0" w:rsidRDefault="008431B9" w:rsidP="003839A8">
            <w:pPr>
              <w:jc w:val="center"/>
              <w:rPr>
                <w:rFonts w:cs="Arial"/>
                <w:sz w:val="16"/>
                <w:szCs w:val="16"/>
              </w:rPr>
            </w:pPr>
          </w:p>
        </w:tc>
        <w:tc>
          <w:tcPr>
            <w:tcW w:w="642" w:type="dxa"/>
            <w:shd w:val="clear" w:color="auto" w:fill="FFC000"/>
            <w:vAlign w:val="center"/>
          </w:tcPr>
          <w:p w:rsidR="008431B9" w:rsidRPr="00F408A0" w:rsidRDefault="008431B9" w:rsidP="003839A8">
            <w:pPr>
              <w:jc w:val="center"/>
              <w:rPr>
                <w:rFonts w:cs="Arial"/>
                <w:sz w:val="16"/>
                <w:szCs w:val="16"/>
              </w:rPr>
            </w:pPr>
          </w:p>
        </w:tc>
        <w:tc>
          <w:tcPr>
            <w:tcW w:w="495" w:type="dxa"/>
            <w:shd w:val="clear" w:color="auto" w:fill="FF0000"/>
            <w:vAlign w:val="center"/>
          </w:tcPr>
          <w:p w:rsidR="008431B9" w:rsidRPr="00F408A0"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F408A0"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F408A0" w:rsidRDefault="008431B9" w:rsidP="003839A8">
            <w:pPr>
              <w:jc w:val="center"/>
              <w:rPr>
                <w:rFonts w:cs="Arial"/>
                <w:sz w:val="16"/>
                <w:szCs w:val="16"/>
              </w:rPr>
            </w:pPr>
          </w:p>
        </w:tc>
        <w:tc>
          <w:tcPr>
            <w:tcW w:w="426" w:type="dxa"/>
            <w:shd w:val="clear" w:color="auto" w:fill="00B050"/>
            <w:vAlign w:val="center"/>
          </w:tcPr>
          <w:p w:rsidR="008431B9" w:rsidRPr="00F408A0" w:rsidRDefault="008431B9" w:rsidP="003839A8">
            <w:pPr>
              <w:jc w:val="center"/>
              <w:rPr>
                <w:rFonts w:cs="Arial"/>
                <w:sz w:val="16"/>
                <w:szCs w:val="16"/>
              </w:rPr>
            </w:pPr>
          </w:p>
        </w:tc>
        <w:tc>
          <w:tcPr>
            <w:tcW w:w="425" w:type="dxa"/>
            <w:shd w:val="clear" w:color="auto" w:fill="FFC000"/>
            <w:vAlign w:val="center"/>
          </w:tcPr>
          <w:p w:rsidR="008431B9" w:rsidRPr="00F408A0" w:rsidRDefault="008431B9" w:rsidP="003839A8">
            <w:pPr>
              <w:jc w:val="center"/>
              <w:rPr>
                <w:rFonts w:cs="Arial"/>
                <w:sz w:val="16"/>
                <w:szCs w:val="16"/>
              </w:rPr>
            </w:pPr>
          </w:p>
        </w:tc>
        <w:tc>
          <w:tcPr>
            <w:tcW w:w="563" w:type="dxa"/>
            <w:shd w:val="clear" w:color="auto" w:fill="00B050"/>
            <w:vAlign w:val="center"/>
          </w:tcPr>
          <w:p w:rsidR="008431B9" w:rsidRPr="00F408A0" w:rsidRDefault="008431B9" w:rsidP="003839A8">
            <w:pPr>
              <w:jc w:val="center"/>
              <w:rPr>
                <w:rFonts w:cs="Arial"/>
                <w:sz w:val="16"/>
                <w:szCs w:val="16"/>
              </w:rPr>
            </w:pPr>
          </w:p>
        </w:tc>
      </w:tr>
      <w:tr w:rsidR="008431B9" w:rsidRPr="007F232F" w:rsidTr="00B5567C">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lastRenderedPageBreak/>
              <w:t>Manufacturing Engineering &amp; Related Services Education and Training Authority (MERSETA)</w:t>
            </w:r>
          </w:p>
        </w:tc>
        <w:tc>
          <w:tcPr>
            <w:tcW w:w="567" w:type="dxa"/>
            <w:tcBorders>
              <w:left w:val="single" w:sz="4" w:space="0" w:color="548DD4"/>
            </w:tcBorders>
            <w:shd w:val="clear" w:color="auto" w:fill="00B050"/>
            <w:vAlign w:val="center"/>
          </w:tcPr>
          <w:p w:rsidR="008431B9" w:rsidRPr="002B3A80"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2B3A80"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2B3A80"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2B3A80"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2B3A80" w:rsidRDefault="008431B9" w:rsidP="003839A8">
            <w:pPr>
              <w:jc w:val="center"/>
              <w:rPr>
                <w:rFonts w:cs="Arial"/>
                <w:sz w:val="16"/>
                <w:szCs w:val="16"/>
              </w:rPr>
            </w:pPr>
          </w:p>
        </w:tc>
        <w:tc>
          <w:tcPr>
            <w:tcW w:w="427" w:type="dxa"/>
            <w:tcBorders>
              <w:bottom w:val="single" w:sz="4" w:space="0" w:color="FFFFFF" w:themeColor="background1"/>
            </w:tcBorders>
            <w:shd w:val="clear" w:color="auto" w:fill="00B050"/>
            <w:vAlign w:val="center"/>
          </w:tcPr>
          <w:p w:rsidR="008431B9" w:rsidRPr="002B3A80"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2B3A80" w:rsidRDefault="008431B9" w:rsidP="003839A8">
            <w:pPr>
              <w:jc w:val="center"/>
              <w:rPr>
                <w:rFonts w:cs="Arial"/>
                <w:sz w:val="16"/>
                <w:szCs w:val="16"/>
              </w:rPr>
            </w:pPr>
          </w:p>
        </w:tc>
        <w:tc>
          <w:tcPr>
            <w:tcW w:w="642" w:type="dxa"/>
            <w:tcBorders>
              <w:bottom w:val="single" w:sz="4" w:space="0" w:color="FFFFFF" w:themeColor="background1"/>
            </w:tcBorders>
            <w:shd w:val="clear" w:color="auto" w:fill="00B050"/>
            <w:vAlign w:val="center"/>
          </w:tcPr>
          <w:p w:rsidR="008431B9" w:rsidRPr="002B3A80" w:rsidRDefault="008431B9" w:rsidP="003839A8">
            <w:pPr>
              <w:jc w:val="center"/>
              <w:rPr>
                <w:rFonts w:cs="Arial"/>
                <w:sz w:val="16"/>
                <w:szCs w:val="16"/>
              </w:rPr>
            </w:pPr>
          </w:p>
        </w:tc>
        <w:tc>
          <w:tcPr>
            <w:tcW w:w="495" w:type="dxa"/>
            <w:tcBorders>
              <w:bottom w:val="single" w:sz="4" w:space="0" w:color="FFFFFF" w:themeColor="background1"/>
            </w:tcBorders>
            <w:shd w:val="clear" w:color="auto" w:fill="FFC000"/>
            <w:vAlign w:val="center"/>
          </w:tcPr>
          <w:p w:rsidR="008431B9" w:rsidRPr="002B3A80" w:rsidRDefault="008431B9" w:rsidP="003839A8">
            <w:pPr>
              <w:jc w:val="center"/>
              <w:rPr>
                <w:rFonts w:cs="Arial"/>
                <w:sz w:val="16"/>
                <w:szCs w:val="16"/>
              </w:rPr>
            </w:pPr>
          </w:p>
        </w:tc>
        <w:tc>
          <w:tcPr>
            <w:tcW w:w="425" w:type="dxa"/>
            <w:tcBorders>
              <w:bottom w:val="single" w:sz="4" w:space="0" w:color="FFFFFF" w:themeColor="background1"/>
            </w:tcBorders>
            <w:shd w:val="clear" w:color="auto" w:fill="FFC000"/>
            <w:vAlign w:val="center"/>
          </w:tcPr>
          <w:p w:rsidR="008431B9" w:rsidRPr="002B3A80"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2B3A80"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2B3A80"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2B3A80" w:rsidRDefault="008431B9" w:rsidP="003839A8">
            <w:pPr>
              <w:jc w:val="center"/>
              <w:rPr>
                <w:rFonts w:cs="Arial"/>
                <w:sz w:val="16"/>
                <w:szCs w:val="16"/>
              </w:rPr>
            </w:pPr>
          </w:p>
        </w:tc>
        <w:tc>
          <w:tcPr>
            <w:tcW w:w="563" w:type="dxa"/>
            <w:shd w:val="clear" w:color="auto" w:fill="00B050"/>
            <w:vAlign w:val="center"/>
          </w:tcPr>
          <w:p w:rsidR="008431B9" w:rsidRPr="002B3A80" w:rsidRDefault="008431B9" w:rsidP="003839A8">
            <w:pPr>
              <w:jc w:val="center"/>
              <w:rPr>
                <w:rFonts w:cs="Arial"/>
                <w:sz w:val="16"/>
                <w:szCs w:val="16"/>
              </w:rPr>
            </w:pPr>
          </w:p>
        </w:tc>
      </w:tr>
      <w:tr w:rsidR="008431B9" w:rsidRPr="007F232F" w:rsidTr="006871DF">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Media, Information and Communication Technologies Sector Education and Training Authority (MICTS)</w:t>
            </w:r>
          </w:p>
        </w:tc>
        <w:tc>
          <w:tcPr>
            <w:tcW w:w="567" w:type="dxa"/>
            <w:tcBorders>
              <w:left w:val="single" w:sz="4" w:space="0" w:color="548DD4"/>
            </w:tcBorders>
            <w:shd w:val="clear" w:color="auto" w:fill="00B050"/>
            <w:vAlign w:val="center"/>
          </w:tcPr>
          <w:p w:rsidR="008431B9" w:rsidRPr="00B60E56"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95" w:type="dxa"/>
            <w:shd w:val="clear" w:color="auto" w:fill="00B050"/>
            <w:vAlign w:val="center"/>
          </w:tcPr>
          <w:p w:rsidR="008431B9" w:rsidRPr="00B60E56"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27" w:type="dxa"/>
            <w:shd w:val="clear" w:color="auto" w:fill="00B050"/>
            <w:vAlign w:val="center"/>
          </w:tcPr>
          <w:p w:rsidR="008431B9" w:rsidRPr="00B60E56" w:rsidRDefault="008431B9" w:rsidP="003839A8">
            <w:pPr>
              <w:jc w:val="center"/>
              <w:rPr>
                <w:rFonts w:cs="Arial"/>
                <w:sz w:val="16"/>
                <w:szCs w:val="16"/>
              </w:rPr>
            </w:pPr>
          </w:p>
        </w:tc>
        <w:tc>
          <w:tcPr>
            <w:tcW w:w="425" w:type="dxa"/>
            <w:tcBorders>
              <w:bottom w:val="single" w:sz="4" w:space="0" w:color="FFFFFF" w:themeColor="background1"/>
            </w:tcBorders>
            <w:shd w:val="clear" w:color="auto" w:fill="FFC000"/>
            <w:vAlign w:val="center"/>
          </w:tcPr>
          <w:p w:rsidR="008431B9" w:rsidRPr="00B60E56" w:rsidRDefault="008431B9" w:rsidP="003839A8">
            <w:pPr>
              <w:jc w:val="center"/>
              <w:rPr>
                <w:rFonts w:cs="Arial"/>
                <w:sz w:val="16"/>
                <w:szCs w:val="16"/>
              </w:rPr>
            </w:pPr>
          </w:p>
        </w:tc>
        <w:tc>
          <w:tcPr>
            <w:tcW w:w="642"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26" w:type="dxa"/>
            <w:shd w:val="clear" w:color="auto" w:fill="00B050"/>
            <w:vAlign w:val="center"/>
          </w:tcPr>
          <w:p w:rsidR="008431B9" w:rsidRPr="00B60E56"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25" w:type="dxa"/>
            <w:shd w:val="clear" w:color="auto" w:fill="00B050"/>
            <w:vAlign w:val="center"/>
          </w:tcPr>
          <w:p w:rsidR="008431B9" w:rsidRPr="00B60E56" w:rsidRDefault="008431B9" w:rsidP="003839A8">
            <w:pPr>
              <w:jc w:val="center"/>
              <w:rPr>
                <w:rFonts w:cs="Arial"/>
                <w:sz w:val="16"/>
                <w:szCs w:val="16"/>
              </w:rPr>
            </w:pPr>
          </w:p>
        </w:tc>
        <w:tc>
          <w:tcPr>
            <w:tcW w:w="563" w:type="dxa"/>
            <w:shd w:val="clear" w:color="auto" w:fill="00B050"/>
            <w:vAlign w:val="center"/>
          </w:tcPr>
          <w:p w:rsidR="008431B9" w:rsidRPr="00B60E56" w:rsidRDefault="008431B9" w:rsidP="003839A8">
            <w:pPr>
              <w:jc w:val="center"/>
              <w:rPr>
                <w:rFonts w:cs="Arial"/>
                <w:sz w:val="16"/>
                <w:szCs w:val="16"/>
              </w:rPr>
            </w:pPr>
          </w:p>
        </w:tc>
      </w:tr>
      <w:tr w:rsidR="008431B9" w:rsidRPr="007F232F" w:rsidTr="00D535B4">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Mining Qualifications SETA (MQA)</w:t>
            </w:r>
          </w:p>
        </w:tc>
        <w:tc>
          <w:tcPr>
            <w:tcW w:w="567" w:type="dxa"/>
            <w:tcBorders>
              <w:left w:val="single" w:sz="4" w:space="0" w:color="548DD4"/>
            </w:tcBorders>
            <w:shd w:val="clear" w:color="auto" w:fill="00B050"/>
            <w:vAlign w:val="center"/>
          </w:tcPr>
          <w:p w:rsidR="008431B9" w:rsidRPr="00253627" w:rsidRDefault="008431B9" w:rsidP="003839A8">
            <w:pPr>
              <w:jc w:val="center"/>
              <w:rPr>
                <w:rFonts w:cs="Arial"/>
                <w:sz w:val="16"/>
                <w:szCs w:val="16"/>
              </w:rPr>
            </w:pPr>
          </w:p>
        </w:tc>
        <w:tc>
          <w:tcPr>
            <w:tcW w:w="496" w:type="dxa"/>
            <w:shd w:val="clear" w:color="auto" w:fill="FF0000"/>
            <w:vAlign w:val="center"/>
          </w:tcPr>
          <w:p w:rsidR="008431B9" w:rsidRPr="00253627" w:rsidRDefault="008431B9" w:rsidP="003839A8">
            <w:pPr>
              <w:jc w:val="center"/>
              <w:rPr>
                <w:rFonts w:cs="Arial"/>
                <w:sz w:val="16"/>
                <w:szCs w:val="16"/>
              </w:rPr>
            </w:pPr>
          </w:p>
        </w:tc>
        <w:tc>
          <w:tcPr>
            <w:tcW w:w="495" w:type="dxa"/>
            <w:shd w:val="clear" w:color="auto" w:fill="FFC000"/>
            <w:vAlign w:val="center"/>
          </w:tcPr>
          <w:p w:rsidR="008431B9" w:rsidRPr="00253627" w:rsidRDefault="008431B9" w:rsidP="003839A8">
            <w:pPr>
              <w:jc w:val="center"/>
              <w:rPr>
                <w:rFonts w:cs="Arial"/>
                <w:sz w:val="16"/>
                <w:szCs w:val="16"/>
              </w:rPr>
            </w:pPr>
          </w:p>
        </w:tc>
        <w:tc>
          <w:tcPr>
            <w:tcW w:w="496" w:type="dxa"/>
            <w:shd w:val="clear" w:color="auto" w:fill="FF0000"/>
            <w:vAlign w:val="center"/>
          </w:tcPr>
          <w:p w:rsidR="008431B9" w:rsidRPr="00253627" w:rsidRDefault="008431B9" w:rsidP="003839A8">
            <w:pPr>
              <w:jc w:val="center"/>
              <w:rPr>
                <w:rFonts w:cs="Arial"/>
                <w:sz w:val="16"/>
                <w:szCs w:val="16"/>
              </w:rPr>
            </w:pPr>
          </w:p>
        </w:tc>
        <w:tc>
          <w:tcPr>
            <w:tcW w:w="496" w:type="dxa"/>
            <w:shd w:val="clear" w:color="auto" w:fill="FFC000"/>
            <w:vAlign w:val="center"/>
          </w:tcPr>
          <w:p w:rsidR="008431B9" w:rsidRPr="00253627" w:rsidRDefault="008431B9" w:rsidP="003839A8">
            <w:pPr>
              <w:jc w:val="center"/>
              <w:rPr>
                <w:rFonts w:cs="Arial"/>
                <w:sz w:val="16"/>
                <w:szCs w:val="16"/>
              </w:rPr>
            </w:pPr>
          </w:p>
        </w:tc>
        <w:tc>
          <w:tcPr>
            <w:tcW w:w="427" w:type="dxa"/>
            <w:shd w:val="clear" w:color="auto" w:fill="00B050"/>
            <w:vAlign w:val="center"/>
          </w:tcPr>
          <w:p w:rsidR="008431B9" w:rsidRPr="00253627" w:rsidRDefault="008431B9" w:rsidP="003839A8">
            <w:pPr>
              <w:jc w:val="center"/>
              <w:rPr>
                <w:rFonts w:cs="Arial"/>
                <w:sz w:val="16"/>
                <w:szCs w:val="16"/>
              </w:rPr>
            </w:pPr>
          </w:p>
        </w:tc>
        <w:tc>
          <w:tcPr>
            <w:tcW w:w="425" w:type="dxa"/>
            <w:shd w:val="clear" w:color="auto" w:fill="FFC000"/>
            <w:vAlign w:val="center"/>
          </w:tcPr>
          <w:p w:rsidR="008431B9" w:rsidRPr="00253627" w:rsidRDefault="008431B9" w:rsidP="003839A8">
            <w:pPr>
              <w:jc w:val="center"/>
              <w:rPr>
                <w:rFonts w:cs="Arial"/>
                <w:sz w:val="16"/>
                <w:szCs w:val="16"/>
              </w:rPr>
            </w:pPr>
          </w:p>
        </w:tc>
        <w:tc>
          <w:tcPr>
            <w:tcW w:w="642" w:type="dxa"/>
            <w:tcBorders>
              <w:bottom w:val="single" w:sz="4" w:space="0" w:color="FFFFFF" w:themeColor="background1"/>
            </w:tcBorders>
            <w:shd w:val="clear" w:color="auto" w:fill="FF0000"/>
            <w:vAlign w:val="center"/>
          </w:tcPr>
          <w:p w:rsidR="008431B9" w:rsidRPr="00253627" w:rsidRDefault="008431B9" w:rsidP="003839A8">
            <w:pPr>
              <w:jc w:val="center"/>
              <w:rPr>
                <w:rFonts w:cs="Arial"/>
                <w:sz w:val="16"/>
                <w:szCs w:val="16"/>
              </w:rPr>
            </w:pPr>
          </w:p>
        </w:tc>
        <w:tc>
          <w:tcPr>
            <w:tcW w:w="495" w:type="dxa"/>
            <w:tcBorders>
              <w:bottom w:val="single" w:sz="4" w:space="0" w:color="FFFFFF" w:themeColor="background1"/>
            </w:tcBorders>
            <w:shd w:val="clear" w:color="auto" w:fill="FF0000"/>
            <w:vAlign w:val="center"/>
          </w:tcPr>
          <w:p w:rsidR="008431B9" w:rsidRPr="00253627" w:rsidRDefault="008431B9" w:rsidP="003839A8">
            <w:pPr>
              <w:jc w:val="center"/>
              <w:rPr>
                <w:rFonts w:cs="Arial"/>
                <w:sz w:val="16"/>
                <w:szCs w:val="16"/>
              </w:rPr>
            </w:pPr>
          </w:p>
        </w:tc>
        <w:tc>
          <w:tcPr>
            <w:tcW w:w="425" w:type="dxa"/>
            <w:shd w:val="clear" w:color="auto" w:fill="FFC000"/>
            <w:vAlign w:val="center"/>
          </w:tcPr>
          <w:p w:rsidR="008431B9" w:rsidRPr="00253627" w:rsidRDefault="008431B9" w:rsidP="003839A8">
            <w:pPr>
              <w:jc w:val="center"/>
              <w:rPr>
                <w:rFonts w:cs="Arial"/>
                <w:sz w:val="16"/>
                <w:szCs w:val="16"/>
              </w:rPr>
            </w:pPr>
          </w:p>
        </w:tc>
        <w:tc>
          <w:tcPr>
            <w:tcW w:w="426" w:type="dxa"/>
            <w:shd w:val="clear" w:color="auto" w:fill="FFC000"/>
            <w:vAlign w:val="center"/>
          </w:tcPr>
          <w:p w:rsidR="008431B9" w:rsidRPr="00253627" w:rsidRDefault="008431B9" w:rsidP="003839A8">
            <w:pPr>
              <w:jc w:val="center"/>
              <w:rPr>
                <w:rFonts w:cs="Arial"/>
                <w:sz w:val="16"/>
                <w:szCs w:val="16"/>
              </w:rPr>
            </w:pPr>
          </w:p>
        </w:tc>
        <w:tc>
          <w:tcPr>
            <w:tcW w:w="426" w:type="dxa"/>
            <w:shd w:val="clear" w:color="auto" w:fill="FFC000"/>
            <w:vAlign w:val="center"/>
          </w:tcPr>
          <w:p w:rsidR="008431B9" w:rsidRPr="00253627" w:rsidRDefault="008431B9" w:rsidP="003839A8">
            <w:pPr>
              <w:jc w:val="center"/>
              <w:rPr>
                <w:rFonts w:cs="Arial"/>
                <w:sz w:val="16"/>
                <w:szCs w:val="16"/>
              </w:rPr>
            </w:pPr>
          </w:p>
        </w:tc>
        <w:tc>
          <w:tcPr>
            <w:tcW w:w="425" w:type="dxa"/>
            <w:shd w:val="clear" w:color="auto" w:fill="FFC000"/>
            <w:vAlign w:val="center"/>
          </w:tcPr>
          <w:p w:rsidR="008431B9" w:rsidRPr="00253627" w:rsidRDefault="008431B9" w:rsidP="003839A8">
            <w:pPr>
              <w:jc w:val="center"/>
              <w:rPr>
                <w:rFonts w:cs="Arial"/>
                <w:sz w:val="16"/>
                <w:szCs w:val="16"/>
              </w:rPr>
            </w:pPr>
          </w:p>
        </w:tc>
        <w:tc>
          <w:tcPr>
            <w:tcW w:w="563" w:type="dxa"/>
            <w:tcBorders>
              <w:bottom w:val="single" w:sz="4" w:space="0" w:color="FFFFFF" w:themeColor="background1"/>
            </w:tcBorders>
            <w:shd w:val="clear" w:color="auto" w:fill="00B050"/>
            <w:vAlign w:val="center"/>
          </w:tcPr>
          <w:p w:rsidR="008431B9" w:rsidRPr="00253627" w:rsidRDefault="008431B9" w:rsidP="003839A8">
            <w:pPr>
              <w:jc w:val="center"/>
              <w:rPr>
                <w:rFonts w:cs="Arial"/>
                <w:sz w:val="16"/>
                <w:szCs w:val="16"/>
              </w:rPr>
            </w:pPr>
          </w:p>
        </w:tc>
      </w:tr>
      <w:tr w:rsidR="008431B9" w:rsidRPr="007F232F" w:rsidTr="00537F9E">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National Skills Fund (NSF)</w:t>
            </w:r>
          </w:p>
        </w:tc>
        <w:tc>
          <w:tcPr>
            <w:tcW w:w="567" w:type="dxa"/>
            <w:tcBorders>
              <w:left w:val="single" w:sz="4" w:space="0" w:color="548DD4"/>
              <w:bottom w:val="single" w:sz="4" w:space="0" w:color="FFFFFF" w:themeColor="background1"/>
            </w:tcBorders>
            <w:shd w:val="clear" w:color="auto" w:fill="00B050"/>
            <w:vAlign w:val="center"/>
          </w:tcPr>
          <w:p w:rsidR="008431B9" w:rsidRPr="00992BD8"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992BD8" w:rsidRDefault="008431B9" w:rsidP="003839A8">
            <w:pPr>
              <w:jc w:val="center"/>
              <w:rPr>
                <w:rFonts w:cs="Arial"/>
                <w:sz w:val="16"/>
                <w:szCs w:val="16"/>
              </w:rPr>
            </w:pPr>
          </w:p>
        </w:tc>
        <w:tc>
          <w:tcPr>
            <w:tcW w:w="495" w:type="dxa"/>
            <w:shd w:val="clear" w:color="auto" w:fill="FFC000"/>
            <w:vAlign w:val="center"/>
          </w:tcPr>
          <w:p w:rsidR="008431B9" w:rsidRPr="00992BD8" w:rsidRDefault="008431B9" w:rsidP="003839A8">
            <w:pPr>
              <w:jc w:val="center"/>
              <w:rPr>
                <w:rFonts w:cs="Arial"/>
                <w:sz w:val="16"/>
                <w:szCs w:val="16"/>
              </w:rPr>
            </w:pPr>
          </w:p>
        </w:tc>
        <w:tc>
          <w:tcPr>
            <w:tcW w:w="496" w:type="dxa"/>
            <w:shd w:val="clear" w:color="auto" w:fill="FFC000"/>
            <w:vAlign w:val="center"/>
          </w:tcPr>
          <w:p w:rsidR="008431B9" w:rsidRPr="00992BD8"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992BD8" w:rsidRDefault="008431B9" w:rsidP="003839A8">
            <w:pPr>
              <w:jc w:val="center"/>
              <w:rPr>
                <w:rFonts w:cs="Arial"/>
                <w:sz w:val="16"/>
                <w:szCs w:val="16"/>
              </w:rPr>
            </w:pPr>
          </w:p>
        </w:tc>
        <w:tc>
          <w:tcPr>
            <w:tcW w:w="427" w:type="dxa"/>
            <w:tcBorders>
              <w:bottom w:val="single" w:sz="4" w:space="0" w:color="FFFFFF" w:themeColor="background1"/>
            </w:tcBorders>
            <w:shd w:val="clear" w:color="auto" w:fill="FFC000"/>
            <w:vAlign w:val="center"/>
          </w:tcPr>
          <w:p w:rsidR="008431B9" w:rsidRPr="00992BD8" w:rsidRDefault="008431B9" w:rsidP="003839A8">
            <w:pPr>
              <w:jc w:val="center"/>
              <w:rPr>
                <w:rFonts w:cs="Arial"/>
                <w:sz w:val="16"/>
                <w:szCs w:val="16"/>
              </w:rPr>
            </w:pPr>
          </w:p>
        </w:tc>
        <w:tc>
          <w:tcPr>
            <w:tcW w:w="425" w:type="dxa"/>
            <w:shd w:val="clear" w:color="auto" w:fill="00B050"/>
            <w:vAlign w:val="center"/>
          </w:tcPr>
          <w:p w:rsidR="008431B9" w:rsidRPr="00992BD8" w:rsidRDefault="008431B9" w:rsidP="003839A8">
            <w:pPr>
              <w:jc w:val="center"/>
              <w:rPr>
                <w:rFonts w:cs="Arial"/>
                <w:sz w:val="16"/>
                <w:szCs w:val="16"/>
              </w:rPr>
            </w:pPr>
          </w:p>
        </w:tc>
        <w:tc>
          <w:tcPr>
            <w:tcW w:w="642" w:type="dxa"/>
            <w:tcBorders>
              <w:bottom w:val="single" w:sz="4" w:space="0" w:color="FFFFFF" w:themeColor="background1"/>
            </w:tcBorders>
            <w:shd w:val="clear" w:color="auto" w:fill="FFC000"/>
            <w:vAlign w:val="center"/>
          </w:tcPr>
          <w:p w:rsidR="008431B9" w:rsidRPr="00992BD8" w:rsidRDefault="008431B9" w:rsidP="003839A8">
            <w:pPr>
              <w:jc w:val="center"/>
              <w:rPr>
                <w:rFonts w:cs="Arial"/>
                <w:sz w:val="16"/>
                <w:szCs w:val="16"/>
              </w:rPr>
            </w:pPr>
          </w:p>
        </w:tc>
        <w:tc>
          <w:tcPr>
            <w:tcW w:w="495" w:type="dxa"/>
            <w:tcBorders>
              <w:bottom w:val="single" w:sz="4" w:space="0" w:color="FFFFFF" w:themeColor="background1"/>
            </w:tcBorders>
            <w:shd w:val="clear" w:color="auto" w:fill="FFC000"/>
            <w:vAlign w:val="center"/>
          </w:tcPr>
          <w:p w:rsidR="008431B9" w:rsidRPr="00992BD8" w:rsidRDefault="008431B9" w:rsidP="003839A8">
            <w:pPr>
              <w:jc w:val="center"/>
              <w:rPr>
                <w:rFonts w:cs="Arial"/>
                <w:sz w:val="16"/>
                <w:szCs w:val="16"/>
              </w:rPr>
            </w:pPr>
          </w:p>
        </w:tc>
        <w:tc>
          <w:tcPr>
            <w:tcW w:w="425" w:type="dxa"/>
            <w:tcBorders>
              <w:bottom w:val="single" w:sz="4" w:space="0" w:color="FFFFFF" w:themeColor="background1"/>
            </w:tcBorders>
            <w:shd w:val="clear" w:color="auto" w:fill="FFC000"/>
            <w:vAlign w:val="center"/>
          </w:tcPr>
          <w:p w:rsidR="008431B9" w:rsidRPr="00992BD8" w:rsidRDefault="008431B9" w:rsidP="003839A8">
            <w:pPr>
              <w:jc w:val="center"/>
              <w:rPr>
                <w:rFonts w:cs="Arial"/>
                <w:sz w:val="16"/>
                <w:szCs w:val="16"/>
              </w:rPr>
            </w:pPr>
          </w:p>
        </w:tc>
        <w:tc>
          <w:tcPr>
            <w:tcW w:w="426" w:type="dxa"/>
            <w:shd w:val="clear" w:color="auto" w:fill="FFC000"/>
            <w:vAlign w:val="center"/>
          </w:tcPr>
          <w:p w:rsidR="008431B9" w:rsidRPr="00992BD8"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992BD8" w:rsidRDefault="008431B9" w:rsidP="003839A8">
            <w:pPr>
              <w:jc w:val="center"/>
              <w:rPr>
                <w:rFonts w:cs="Arial"/>
                <w:sz w:val="16"/>
                <w:szCs w:val="16"/>
              </w:rPr>
            </w:pPr>
          </w:p>
        </w:tc>
        <w:tc>
          <w:tcPr>
            <w:tcW w:w="425" w:type="dxa"/>
            <w:shd w:val="clear" w:color="auto" w:fill="00B050"/>
            <w:vAlign w:val="center"/>
          </w:tcPr>
          <w:p w:rsidR="008431B9" w:rsidRPr="00992BD8" w:rsidRDefault="008431B9" w:rsidP="003839A8">
            <w:pPr>
              <w:jc w:val="center"/>
              <w:rPr>
                <w:rFonts w:cs="Arial"/>
                <w:sz w:val="16"/>
                <w:szCs w:val="16"/>
              </w:rPr>
            </w:pPr>
          </w:p>
        </w:tc>
        <w:tc>
          <w:tcPr>
            <w:tcW w:w="563" w:type="dxa"/>
            <w:shd w:val="clear" w:color="auto" w:fill="00B050"/>
            <w:vAlign w:val="center"/>
          </w:tcPr>
          <w:p w:rsidR="008431B9" w:rsidRPr="00992BD8" w:rsidRDefault="008431B9" w:rsidP="003839A8">
            <w:pPr>
              <w:jc w:val="center"/>
              <w:rPr>
                <w:rFonts w:cs="Arial"/>
                <w:sz w:val="16"/>
                <w:szCs w:val="16"/>
              </w:rPr>
            </w:pPr>
          </w:p>
        </w:tc>
      </w:tr>
      <w:tr w:rsidR="008431B9" w:rsidRPr="007F232F" w:rsidTr="00A34346">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National Student Financial Aid Scheme</w:t>
            </w:r>
            <w:r>
              <w:rPr>
                <w:rFonts w:cs="Arial"/>
                <w:color w:val="003B79"/>
                <w:sz w:val="16"/>
                <w:szCs w:val="16"/>
              </w:rPr>
              <w:t xml:space="preserve"> (NSFAS)</w:t>
            </w:r>
          </w:p>
        </w:tc>
        <w:tc>
          <w:tcPr>
            <w:tcW w:w="567" w:type="dxa"/>
            <w:tcBorders>
              <w:left w:val="single" w:sz="4" w:space="0" w:color="548DD4"/>
            </w:tcBorders>
            <w:shd w:val="clear" w:color="auto" w:fill="00B050"/>
            <w:vAlign w:val="center"/>
          </w:tcPr>
          <w:p w:rsidR="008431B9" w:rsidRPr="00786FBD" w:rsidRDefault="008431B9" w:rsidP="00997E9F">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786FBD" w:rsidRDefault="008431B9" w:rsidP="00997E9F">
            <w:pPr>
              <w:jc w:val="center"/>
              <w:rPr>
                <w:rFonts w:cs="Arial"/>
                <w:sz w:val="16"/>
                <w:szCs w:val="16"/>
              </w:rPr>
            </w:pPr>
          </w:p>
        </w:tc>
        <w:tc>
          <w:tcPr>
            <w:tcW w:w="495" w:type="dxa"/>
            <w:shd w:val="clear" w:color="auto" w:fill="FFC000"/>
            <w:vAlign w:val="center"/>
          </w:tcPr>
          <w:p w:rsidR="008431B9" w:rsidRPr="00786FBD" w:rsidRDefault="008431B9" w:rsidP="00997E9F">
            <w:pPr>
              <w:jc w:val="center"/>
              <w:rPr>
                <w:rFonts w:cs="Arial"/>
                <w:sz w:val="16"/>
                <w:szCs w:val="16"/>
              </w:rPr>
            </w:pPr>
          </w:p>
        </w:tc>
        <w:tc>
          <w:tcPr>
            <w:tcW w:w="496" w:type="dxa"/>
            <w:shd w:val="clear" w:color="auto" w:fill="FFC000"/>
            <w:vAlign w:val="center"/>
          </w:tcPr>
          <w:p w:rsidR="008431B9" w:rsidRPr="00786FBD" w:rsidRDefault="008431B9" w:rsidP="00997E9F">
            <w:pPr>
              <w:jc w:val="center"/>
              <w:rPr>
                <w:rFonts w:cs="Arial"/>
                <w:sz w:val="16"/>
                <w:szCs w:val="16"/>
              </w:rPr>
            </w:pPr>
          </w:p>
        </w:tc>
        <w:tc>
          <w:tcPr>
            <w:tcW w:w="496" w:type="dxa"/>
            <w:shd w:val="clear" w:color="auto" w:fill="FFC000"/>
            <w:vAlign w:val="center"/>
          </w:tcPr>
          <w:p w:rsidR="008431B9" w:rsidRPr="00786FBD" w:rsidRDefault="008431B9" w:rsidP="00997E9F">
            <w:pPr>
              <w:jc w:val="center"/>
              <w:rPr>
                <w:rFonts w:cs="Arial"/>
                <w:sz w:val="16"/>
                <w:szCs w:val="16"/>
              </w:rPr>
            </w:pPr>
          </w:p>
        </w:tc>
        <w:tc>
          <w:tcPr>
            <w:tcW w:w="427" w:type="dxa"/>
            <w:tcBorders>
              <w:bottom w:val="single" w:sz="4" w:space="0" w:color="FFFFFF" w:themeColor="background1"/>
            </w:tcBorders>
            <w:shd w:val="clear" w:color="auto" w:fill="FFC000"/>
            <w:vAlign w:val="center"/>
          </w:tcPr>
          <w:p w:rsidR="008431B9" w:rsidRPr="00786FBD" w:rsidRDefault="008431B9" w:rsidP="00997E9F">
            <w:pPr>
              <w:jc w:val="center"/>
              <w:rPr>
                <w:rFonts w:cs="Arial"/>
                <w:sz w:val="16"/>
                <w:szCs w:val="16"/>
              </w:rPr>
            </w:pPr>
          </w:p>
        </w:tc>
        <w:tc>
          <w:tcPr>
            <w:tcW w:w="425" w:type="dxa"/>
            <w:shd w:val="clear" w:color="auto" w:fill="FFC000"/>
            <w:vAlign w:val="center"/>
          </w:tcPr>
          <w:p w:rsidR="008431B9" w:rsidRPr="00786FBD" w:rsidRDefault="008431B9" w:rsidP="00997E9F">
            <w:pPr>
              <w:jc w:val="center"/>
              <w:rPr>
                <w:rFonts w:cs="Arial"/>
                <w:sz w:val="16"/>
                <w:szCs w:val="16"/>
              </w:rPr>
            </w:pPr>
          </w:p>
        </w:tc>
        <w:tc>
          <w:tcPr>
            <w:tcW w:w="642" w:type="dxa"/>
            <w:shd w:val="clear" w:color="auto" w:fill="00B050"/>
            <w:vAlign w:val="center"/>
          </w:tcPr>
          <w:p w:rsidR="008431B9" w:rsidRPr="00786FBD" w:rsidRDefault="008431B9" w:rsidP="00997E9F">
            <w:pPr>
              <w:jc w:val="center"/>
              <w:rPr>
                <w:rFonts w:cs="Arial"/>
                <w:sz w:val="16"/>
                <w:szCs w:val="16"/>
              </w:rPr>
            </w:pPr>
          </w:p>
        </w:tc>
        <w:tc>
          <w:tcPr>
            <w:tcW w:w="495" w:type="dxa"/>
            <w:shd w:val="clear" w:color="auto" w:fill="FFC000"/>
            <w:vAlign w:val="center"/>
          </w:tcPr>
          <w:p w:rsidR="008431B9" w:rsidRPr="00786FBD" w:rsidRDefault="008431B9" w:rsidP="00997E9F">
            <w:pPr>
              <w:jc w:val="center"/>
              <w:rPr>
                <w:rFonts w:cs="Arial"/>
                <w:sz w:val="16"/>
                <w:szCs w:val="16"/>
              </w:rPr>
            </w:pPr>
          </w:p>
        </w:tc>
        <w:tc>
          <w:tcPr>
            <w:tcW w:w="425" w:type="dxa"/>
            <w:tcBorders>
              <w:bottom w:val="single" w:sz="4" w:space="0" w:color="FFFFFF" w:themeColor="background1"/>
            </w:tcBorders>
            <w:shd w:val="clear" w:color="auto" w:fill="FFC000"/>
            <w:vAlign w:val="center"/>
          </w:tcPr>
          <w:p w:rsidR="008431B9" w:rsidRPr="00786FBD" w:rsidRDefault="008431B9" w:rsidP="00997E9F">
            <w:pPr>
              <w:jc w:val="center"/>
              <w:rPr>
                <w:rFonts w:cs="Arial"/>
                <w:sz w:val="16"/>
                <w:szCs w:val="16"/>
              </w:rPr>
            </w:pPr>
          </w:p>
        </w:tc>
        <w:tc>
          <w:tcPr>
            <w:tcW w:w="426" w:type="dxa"/>
            <w:shd w:val="clear" w:color="auto" w:fill="FFC000"/>
            <w:vAlign w:val="center"/>
          </w:tcPr>
          <w:p w:rsidR="008431B9" w:rsidRPr="00786FBD" w:rsidRDefault="008431B9" w:rsidP="00997E9F">
            <w:pPr>
              <w:jc w:val="center"/>
              <w:rPr>
                <w:rFonts w:cs="Arial"/>
                <w:sz w:val="16"/>
                <w:szCs w:val="16"/>
              </w:rPr>
            </w:pPr>
          </w:p>
        </w:tc>
        <w:tc>
          <w:tcPr>
            <w:tcW w:w="426" w:type="dxa"/>
            <w:shd w:val="clear" w:color="auto" w:fill="00B050"/>
            <w:vAlign w:val="center"/>
          </w:tcPr>
          <w:p w:rsidR="008431B9" w:rsidRPr="00786FBD" w:rsidRDefault="008431B9" w:rsidP="00997E9F">
            <w:pPr>
              <w:jc w:val="center"/>
              <w:rPr>
                <w:rFonts w:cs="Arial"/>
                <w:sz w:val="16"/>
                <w:szCs w:val="16"/>
              </w:rPr>
            </w:pPr>
          </w:p>
        </w:tc>
        <w:tc>
          <w:tcPr>
            <w:tcW w:w="425" w:type="dxa"/>
            <w:shd w:val="clear" w:color="auto" w:fill="00B050"/>
            <w:vAlign w:val="center"/>
          </w:tcPr>
          <w:p w:rsidR="008431B9" w:rsidRPr="00786FBD" w:rsidRDefault="008431B9" w:rsidP="00997E9F">
            <w:pPr>
              <w:jc w:val="center"/>
              <w:rPr>
                <w:rFonts w:cs="Arial"/>
                <w:sz w:val="16"/>
                <w:szCs w:val="16"/>
              </w:rPr>
            </w:pPr>
          </w:p>
        </w:tc>
        <w:tc>
          <w:tcPr>
            <w:tcW w:w="563" w:type="dxa"/>
            <w:shd w:val="clear" w:color="auto" w:fill="00B050"/>
            <w:vAlign w:val="center"/>
          </w:tcPr>
          <w:p w:rsidR="008431B9" w:rsidRPr="00786FBD" w:rsidRDefault="008431B9" w:rsidP="00997E9F">
            <w:pPr>
              <w:jc w:val="center"/>
              <w:rPr>
                <w:rFonts w:cs="Arial"/>
                <w:sz w:val="16"/>
                <w:szCs w:val="16"/>
              </w:rPr>
            </w:pPr>
          </w:p>
        </w:tc>
      </w:tr>
      <w:tr w:rsidR="008431B9" w:rsidRPr="007F232F" w:rsidTr="00D535B4">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Public Service Sector Education and Training Authority (PSETA)</w:t>
            </w:r>
          </w:p>
        </w:tc>
        <w:tc>
          <w:tcPr>
            <w:tcW w:w="567" w:type="dxa"/>
            <w:tcBorders>
              <w:left w:val="single" w:sz="4" w:space="0" w:color="548DD4"/>
            </w:tcBorders>
            <w:shd w:val="clear" w:color="auto" w:fill="00B050"/>
            <w:vAlign w:val="center"/>
          </w:tcPr>
          <w:p w:rsidR="008431B9" w:rsidRPr="004E1D61" w:rsidRDefault="008431B9" w:rsidP="003839A8">
            <w:pPr>
              <w:jc w:val="center"/>
              <w:rPr>
                <w:rFonts w:cs="Arial"/>
                <w:sz w:val="16"/>
                <w:szCs w:val="16"/>
              </w:rPr>
            </w:pPr>
          </w:p>
        </w:tc>
        <w:tc>
          <w:tcPr>
            <w:tcW w:w="496" w:type="dxa"/>
            <w:tcBorders>
              <w:bottom w:val="single" w:sz="4" w:space="0" w:color="FFFFFF" w:themeColor="background1"/>
            </w:tcBorders>
            <w:shd w:val="clear" w:color="auto" w:fill="FF0000"/>
            <w:vAlign w:val="center"/>
          </w:tcPr>
          <w:p w:rsidR="008431B9" w:rsidRPr="004E1D61" w:rsidRDefault="008431B9" w:rsidP="003839A8">
            <w:pPr>
              <w:jc w:val="center"/>
              <w:rPr>
                <w:rFonts w:cs="Arial"/>
                <w:sz w:val="16"/>
                <w:szCs w:val="16"/>
              </w:rPr>
            </w:pPr>
          </w:p>
        </w:tc>
        <w:tc>
          <w:tcPr>
            <w:tcW w:w="495" w:type="dxa"/>
            <w:shd w:val="clear" w:color="auto" w:fill="FFC000"/>
            <w:vAlign w:val="center"/>
          </w:tcPr>
          <w:p w:rsidR="008431B9" w:rsidRPr="004E1D61" w:rsidRDefault="008431B9" w:rsidP="003839A8">
            <w:pPr>
              <w:jc w:val="center"/>
              <w:rPr>
                <w:rFonts w:cs="Arial"/>
                <w:sz w:val="16"/>
                <w:szCs w:val="16"/>
              </w:rPr>
            </w:pPr>
          </w:p>
        </w:tc>
        <w:tc>
          <w:tcPr>
            <w:tcW w:w="496" w:type="dxa"/>
            <w:shd w:val="clear" w:color="auto" w:fill="00B050"/>
            <w:vAlign w:val="center"/>
          </w:tcPr>
          <w:p w:rsidR="008431B9" w:rsidRPr="004E1D61" w:rsidRDefault="008431B9" w:rsidP="003839A8">
            <w:pPr>
              <w:jc w:val="center"/>
              <w:rPr>
                <w:rFonts w:cs="Arial"/>
                <w:sz w:val="16"/>
                <w:szCs w:val="16"/>
              </w:rPr>
            </w:pPr>
          </w:p>
        </w:tc>
        <w:tc>
          <w:tcPr>
            <w:tcW w:w="496" w:type="dxa"/>
            <w:shd w:val="clear" w:color="auto" w:fill="FFC000"/>
            <w:vAlign w:val="center"/>
          </w:tcPr>
          <w:p w:rsidR="008431B9" w:rsidRPr="004E1D61" w:rsidRDefault="008431B9" w:rsidP="003839A8">
            <w:pPr>
              <w:jc w:val="center"/>
              <w:rPr>
                <w:rFonts w:cs="Arial"/>
                <w:sz w:val="16"/>
                <w:szCs w:val="16"/>
              </w:rPr>
            </w:pPr>
          </w:p>
        </w:tc>
        <w:tc>
          <w:tcPr>
            <w:tcW w:w="427" w:type="dxa"/>
            <w:tcBorders>
              <w:bottom w:val="single" w:sz="4" w:space="0" w:color="FFFFFF" w:themeColor="background1"/>
            </w:tcBorders>
            <w:shd w:val="clear" w:color="auto" w:fill="FFC000"/>
            <w:vAlign w:val="center"/>
          </w:tcPr>
          <w:p w:rsidR="008431B9" w:rsidRPr="004E1D61" w:rsidRDefault="008431B9" w:rsidP="003839A8">
            <w:pPr>
              <w:jc w:val="center"/>
              <w:rPr>
                <w:rFonts w:cs="Arial"/>
                <w:sz w:val="16"/>
                <w:szCs w:val="16"/>
              </w:rPr>
            </w:pPr>
          </w:p>
        </w:tc>
        <w:tc>
          <w:tcPr>
            <w:tcW w:w="425" w:type="dxa"/>
            <w:shd w:val="clear" w:color="auto" w:fill="00B050"/>
            <w:vAlign w:val="center"/>
          </w:tcPr>
          <w:p w:rsidR="008431B9" w:rsidRPr="004E1D61" w:rsidRDefault="008431B9" w:rsidP="003839A8">
            <w:pPr>
              <w:jc w:val="center"/>
              <w:rPr>
                <w:rFonts w:cs="Arial"/>
                <w:sz w:val="16"/>
                <w:szCs w:val="16"/>
              </w:rPr>
            </w:pPr>
          </w:p>
        </w:tc>
        <w:tc>
          <w:tcPr>
            <w:tcW w:w="642" w:type="dxa"/>
            <w:shd w:val="clear" w:color="auto" w:fill="FFC000"/>
            <w:vAlign w:val="center"/>
          </w:tcPr>
          <w:p w:rsidR="008431B9" w:rsidRPr="004E1D61" w:rsidRDefault="008431B9" w:rsidP="003839A8">
            <w:pPr>
              <w:jc w:val="center"/>
              <w:rPr>
                <w:rFonts w:cs="Arial"/>
                <w:sz w:val="16"/>
                <w:szCs w:val="16"/>
              </w:rPr>
            </w:pPr>
          </w:p>
        </w:tc>
        <w:tc>
          <w:tcPr>
            <w:tcW w:w="495" w:type="dxa"/>
            <w:shd w:val="clear" w:color="auto" w:fill="FFC000"/>
            <w:vAlign w:val="center"/>
          </w:tcPr>
          <w:p w:rsidR="008431B9" w:rsidRPr="004E1D61" w:rsidRDefault="008431B9" w:rsidP="003839A8">
            <w:pPr>
              <w:jc w:val="center"/>
              <w:rPr>
                <w:rFonts w:cs="Arial"/>
                <w:sz w:val="16"/>
                <w:szCs w:val="16"/>
              </w:rPr>
            </w:pPr>
          </w:p>
        </w:tc>
        <w:tc>
          <w:tcPr>
            <w:tcW w:w="425" w:type="dxa"/>
            <w:tcBorders>
              <w:bottom w:val="single" w:sz="4" w:space="0" w:color="FFFFFF" w:themeColor="background1"/>
            </w:tcBorders>
            <w:shd w:val="clear" w:color="auto" w:fill="FF0000"/>
            <w:vAlign w:val="center"/>
          </w:tcPr>
          <w:p w:rsidR="008431B9" w:rsidRPr="004E1D61" w:rsidRDefault="008431B9" w:rsidP="003839A8">
            <w:pPr>
              <w:jc w:val="center"/>
              <w:rPr>
                <w:rFonts w:cs="Arial"/>
                <w:sz w:val="16"/>
                <w:szCs w:val="16"/>
              </w:rPr>
            </w:pPr>
          </w:p>
        </w:tc>
        <w:tc>
          <w:tcPr>
            <w:tcW w:w="426" w:type="dxa"/>
            <w:shd w:val="clear" w:color="auto" w:fill="FFC000"/>
            <w:vAlign w:val="center"/>
          </w:tcPr>
          <w:p w:rsidR="008431B9" w:rsidRPr="004E1D61" w:rsidRDefault="008431B9" w:rsidP="003839A8">
            <w:pPr>
              <w:jc w:val="center"/>
              <w:rPr>
                <w:rFonts w:cs="Arial"/>
                <w:sz w:val="16"/>
                <w:szCs w:val="16"/>
              </w:rPr>
            </w:pPr>
          </w:p>
        </w:tc>
        <w:tc>
          <w:tcPr>
            <w:tcW w:w="426" w:type="dxa"/>
            <w:shd w:val="clear" w:color="auto" w:fill="00B050"/>
            <w:vAlign w:val="center"/>
          </w:tcPr>
          <w:p w:rsidR="008431B9" w:rsidRPr="004E1D61" w:rsidRDefault="008431B9" w:rsidP="003839A8">
            <w:pPr>
              <w:jc w:val="center"/>
              <w:rPr>
                <w:rFonts w:cs="Arial"/>
                <w:sz w:val="16"/>
                <w:szCs w:val="16"/>
              </w:rPr>
            </w:pPr>
          </w:p>
        </w:tc>
        <w:tc>
          <w:tcPr>
            <w:tcW w:w="425" w:type="dxa"/>
            <w:shd w:val="clear" w:color="auto" w:fill="00B050"/>
            <w:vAlign w:val="center"/>
          </w:tcPr>
          <w:p w:rsidR="008431B9" w:rsidRPr="004E1D61" w:rsidRDefault="008431B9" w:rsidP="003839A8">
            <w:pPr>
              <w:jc w:val="center"/>
              <w:rPr>
                <w:rFonts w:cs="Arial"/>
                <w:sz w:val="16"/>
                <w:szCs w:val="16"/>
              </w:rPr>
            </w:pPr>
          </w:p>
        </w:tc>
        <w:tc>
          <w:tcPr>
            <w:tcW w:w="563" w:type="dxa"/>
            <w:shd w:val="clear" w:color="auto" w:fill="00B050"/>
            <w:vAlign w:val="center"/>
          </w:tcPr>
          <w:p w:rsidR="008431B9" w:rsidRPr="004E1D61" w:rsidRDefault="008431B9" w:rsidP="003839A8">
            <w:pPr>
              <w:jc w:val="center"/>
              <w:rPr>
                <w:rFonts w:cs="Arial"/>
                <w:sz w:val="16"/>
                <w:szCs w:val="16"/>
              </w:rPr>
            </w:pPr>
          </w:p>
        </w:tc>
      </w:tr>
      <w:tr w:rsidR="008431B9" w:rsidRPr="007F232F" w:rsidTr="00FD3CEA">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Quality Council for Trades and Occupations (QCTO)</w:t>
            </w:r>
          </w:p>
        </w:tc>
        <w:tc>
          <w:tcPr>
            <w:tcW w:w="567" w:type="dxa"/>
            <w:tcBorders>
              <w:left w:val="single" w:sz="4" w:space="0" w:color="548DD4"/>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96"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96" w:type="dxa"/>
            <w:shd w:val="clear" w:color="auto" w:fill="00B050"/>
            <w:vAlign w:val="center"/>
          </w:tcPr>
          <w:p w:rsidR="008431B9" w:rsidRPr="00B60E56" w:rsidRDefault="008431B9" w:rsidP="003839A8">
            <w:pPr>
              <w:jc w:val="center"/>
              <w:rPr>
                <w:rFonts w:cs="Arial"/>
                <w:sz w:val="16"/>
                <w:szCs w:val="16"/>
              </w:rPr>
            </w:pPr>
          </w:p>
        </w:tc>
        <w:tc>
          <w:tcPr>
            <w:tcW w:w="427" w:type="dxa"/>
            <w:shd w:val="clear" w:color="auto" w:fill="00B050"/>
            <w:vAlign w:val="center"/>
          </w:tcPr>
          <w:p w:rsidR="008431B9" w:rsidRPr="00B60E56"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642"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26" w:type="dxa"/>
            <w:shd w:val="clear" w:color="auto" w:fill="FFC000"/>
            <w:vAlign w:val="center"/>
          </w:tcPr>
          <w:p w:rsidR="008431B9" w:rsidRPr="00B60E56" w:rsidRDefault="008431B9" w:rsidP="003839A8">
            <w:pPr>
              <w:jc w:val="center"/>
              <w:rPr>
                <w:rFonts w:cs="Arial"/>
                <w:sz w:val="16"/>
                <w:szCs w:val="16"/>
              </w:rPr>
            </w:pPr>
          </w:p>
        </w:tc>
        <w:tc>
          <w:tcPr>
            <w:tcW w:w="426" w:type="dxa"/>
            <w:shd w:val="clear" w:color="auto" w:fill="00B050"/>
            <w:vAlign w:val="center"/>
          </w:tcPr>
          <w:p w:rsidR="008431B9" w:rsidRPr="00B60E56" w:rsidRDefault="008431B9" w:rsidP="003839A8">
            <w:pPr>
              <w:jc w:val="center"/>
              <w:rPr>
                <w:rFonts w:cs="Arial"/>
                <w:sz w:val="16"/>
                <w:szCs w:val="16"/>
              </w:rPr>
            </w:pPr>
          </w:p>
        </w:tc>
        <w:tc>
          <w:tcPr>
            <w:tcW w:w="425" w:type="dxa"/>
            <w:shd w:val="clear" w:color="auto" w:fill="00B050"/>
            <w:vAlign w:val="center"/>
          </w:tcPr>
          <w:p w:rsidR="008431B9" w:rsidRPr="00B60E56" w:rsidRDefault="008431B9" w:rsidP="003839A8">
            <w:pPr>
              <w:jc w:val="center"/>
              <w:rPr>
                <w:rFonts w:cs="Arial"/>
                <w:sz w:val="16"/>
                <w:szCs w:val="16"/>
              </w:rPr>
            </w:pPr>
          </w:p>
        </w:tc>
        <w:tc>
          <w:tcPr>
            <w:tcW w:w="563" w:type="dxa"/>
            <w:shd w:val="clear" w:color="auto" w:fill="00B050"/>
            <w:vAlign w:val="center"/>
          </w:tcPr>
          <w:p w:rsidR="008431B9" w:rsidRPr="00B60E56" w:rsidRDefault="008431B9" w:rsidP="003839A8">
            <w:pPr>
              <w:jc w:val="center"/>
              <w:rPr>
                <w:rFonts w:cs="Arial"/>
                <w:sz w:val="16"/>
                <w:szCs w:val="16"/>
              </w:rPr>
            </w:pPr>
          </w:p>
        </w:tc>
      </w:tr>
      <w:tr w:rsidR="008431B9" w:rsidRPr="007F232F" w:rsidTr="00537F9E">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Safety and Security Sector Education and Training Authority (SASSETA)</w:t>
            </w:r>
          </w:p>
        </w:tc>
        <w:tc>
          <w:tcPr>
            <w:tcW w:w="567" w:type="dxa"/>
            <w:tcBorders>
              <w:left w:val="single" w:sz="4" w:space="0" w:color="548DD4"/>
              <w:bottom w:val="single" w:sz="4" w:space="0" w:color="FFFFFF" w:themeColor="background1"/>
            </w:tcBorders>
            <w:shd w:val="clear" w:color="auto" w:fill="00B050"/>
            <w:vAlign w:val="center"/>
          </w:tcPr>
          <w:p w:rsidR="008431B9" w:rsidRPr="007E4C47" w:rsidRDefault="008431B9" w:rsidP="003839A8">
            <w:pPr>
              <w:jc w:val="center"/>
              <w:rPr>
                <w:rFonts w:cs="Arial"/>
                <w:sz w:val="16"/>
                <w:szCs w:val="16"/>
              </w:rPr>
            </w:pPr>
          </w:p>
        </w:tc>
        <w:tc>
          <w:tcPr>
            <w:tcW w:w="496" w:type="dxa"/>
            <w:shd w:val="clear" w:color="auto" w:fill="FFC000"/>
            <w:vAlign w:val="center"/>
          </w:tcPr>
          <w:p w:rsidR="008431B9" w:rsidRPr="007E4C47" w:rsidRDefault="008431B9" w:rsidP="003839A8">
            <w:pPr>
              <w:jc w:val="center"/>
              <w:rPr>
                <w:rFonts w:cs="Arial"/>
                <w:sz w:val="16"/>
                <w:szCs w:val="16"/>
              </w:rPr>
            </w:pPr>
          </w:p>
        </w:tc>
        <w:tc>
          <w:tcPr>
            <w:tcW w:w="495" w:type="dxa"/>
            <w:shd w:val="clear" w:color="auto" w:fill="FFC000"/>
            <w:vAlign w:val="center"/>
          </w:tcPr>
          <w:p w:rsidR="008431B9" w:rsidRPr="007E4C47" w:rsidRDefault="008431B9" w:rsidP="003839A8">
            <w:pPr>
              <w:jc w:val="center"/>
              <w:rPr>
                <w:rFonts w:cs="Arial"/>
                <w:sz w:val="16"/>
                <w:szCs w:val="16"/>
              </w:rPr>
            </w:pPr>
          </w:p>
        </w:tc>
        <w:tc>
          <w:tcPr>
            <w:tcW w:w="496" w:type="dxa"/>
            <w:shd w:val="clear" w:color="auto" w:fill="00B050"/>
            <w:vAlign w:val="center"/>
          </w:tcPr>
          <w:p w:rsidR="008431B9" w:rsidRPr="007E4C47" w:rsidRDefault="008431B9" w:rsidP="003839A8">
            <w:pPr>
              <w:jc w:val="center"/>
              <w:rPr>
                <w:rFonts w:cs="Arial"/>
                <w:sz w:val="16"/>
                <w:szCs w:val="16"/>
              </w:rPr>
            </w:pPr>
          </w:p>
        </w:tc>
        <w:tc>
          <w:tcPr>
            <w:tcW w:w="496" w:type="dxa"/>
            <w:shd w:val="clear" w:color="auto" w:fill="FFC000"/>
            <w:vAlign w:val="center"/>
          </w:tcPr>
          <w:p w:rsidR="008431B9" w:rsidRPr="007E4C47" w:rsidRDefault="008431B9" w:rsidP="003839A8">
            <w:pPr>
              <w:jc w:val="center"/>
              <w:rPr>
                <w:rFonts w:cs="Arial"/>
                <w:sz w:val="16"/>
                <w:szCs w:val="16"/>
              </w:rPr>
            </w:pPr>
          </w:p>
        </w:tc>
        <w:tc>
          <w:tcPr>
            <w:tcW w:w="427" w:type="dxa"/>
            <w:tcBorders>
              <w:bottom w:val="single" w:sz="4" w:space="0" w:color="FFFFFF" w:themeColor="background1"/>
            </w:tcBorders>
            <w:shd w:val="clear" w:color="auto" w:fill="FFC000"/>
            <w:vAlign w:val="center"/>
          </w:tcPr>
          <w:p w:rsidR="008431B9" w:rsidRPr="007E4C47" w:rsidRDefault="008431B9" w:rsidP="003839A8">
            <w:pPr>
              <w:jc w:val="center"/>
              <w:rPr>
                <w:rFonts w:cs="Arial"/>
                <w:sz w:val="16"/>
                <w:szCs w:val="16"/>
              </w:rPr>
            </w:pPr>
          </w:p>
        </w:tc>
        <w:tc>
          <w:tcPr>
            <w:tcW w:w="425" w:type="dxa"/>
            <w:shd w:val="clear" w:color="auto" w:fill="00B050"/>
            <w:vAlign w:val="center"/>
          </w:tcPr>
          <w:p w:rsidR="008431B9" w:rsidRPr="007E4C47" w:rsidRDefault="008431B9" w:rsidP="003839A8">
            <w:pPr>
              <w:jc w:val="center"/>
              <w:rPr>
                <w:rFonts w:cs="Arial"/>
                <w:sz w:val="16"/>
                <w:szCs w:val="16"/>
              </w:rPr>
            </w:pPr>
          </w:p>
        </w:tc>
        <w:tc>
          <w:tcPr>
            <w:tcW w:w="642" w:type="dxa"/>
            <w:shd w:val="clear" w:color="auto" w:fill="FFC000"/>
            <w:vAlign w:val="center"/>
          </w:tcPr>
          <w:p w:rsidR="008431B9" w:rsidRPr="007E4C47" w:rsidRDefault="008431B9" w:rsidP="003839A8">
            <w:pPr>
              <w:jc w:val="center"/>
              <w:rPr>
                <w:rFonts w:cs="Arial"/>
                <w:sz w:val="16"/>
                <w:szCs w:val="16"/>
              </w:rPr>
            </w:pPr>
          </w:p>
        </w:tc>
        <w:tc>
          <w:tcPr>
            <w:tcW w:w="495" w:type="dxa"/>
            <w:shd w:val="clear" w:color="auto" w:fill="FFC000"/>
            <w:vAlign w:val="center"/>
          </w:tcPr>
          <w:p w:rsidR="008431B9" w:rsidRPr="007E4C47" w:rsidRDefault="008431B9" w:rsidP="003839A8">
            <w:pPr>
              <w:jc w:val="center"/>
              <w:rPr>
                <w:rFonts w:cs="Arial"/>
                <w:sz w:val="16"/>
                <w:szCs w:val="16"/>
              </w:rPr>
            </w:pPr>
          </w:p>
        </w:tc>
        <w:tc>
          <w:tcPr>
            <w:tcW w:w="425" w:type="dxa"/>
            <w:shd w:val="clear" w:color="auto" w:fill="FFC000"/>
            <w:vAlign w:val="center"/>
          </w:tcPr>
          <w:p w:rsidR="008431B9" w:rsidRPr="007E4C47" w:rsidRDefault="008431B9" w:rsidP="003839A8">
            <w:pPr>
              <w:jc w:val="center"/>
              <w:rPr>
                <w:rFonts w:cs="Arial"/>
                <w:sz w:val="16"/>
                <w:szCs w:val="16"/>
              </w:rPr>
            </w:pPr>
          </w:p>
        </w:tc>
        <w:tc>
          <w:tcPr>
            <w:tcW w:w="426" w:type="dxa"/>
            <w:shd w:val="clear" w:color="auto" w:fill="FFC000"/>
            <w:vAlign w:val="center"/>
          </w:tcPr>
          <w:p w:rsidR="008431B9" w:rsidRPr="007E4C47" w:rsidRDefault="008431B9" w:rsidP="003839A8">
            <w:pPr>
              <w:jc w:val="center"/>
              <w:rPr>
                <w:rFonts w:cs="Arial"/>
                <w:sz w:val="16"/>
                <w:szCs w:val="16"/>
              </w:rPr>
            </w:pPr>
          </w:p>
        </w:tc>
        <w:tc>
          <w:tcPr>
            <w:tcW w:w="426" w:type="dxa"/>
            <w:shd w:val="clear" w:color="auto" w:fill="00B050"/>
            <w:vAlign w:val="center"/>
          </w:tcPr>
          <w:p w:rsidR="008431B9" w:rsidRPr="007E4C47" w:rsidRDefault="008431B9" w:rsidP="003839A8">
            <w:pPr>
              <w:jc w:val="center"/>
              <w:rPr>
                <w:rFonts w:cs="Arial"/>
                <w:sz w:val="16"/>
                <w:szCs w:val="16"/>
              </w:rPr>
            </w:pPr>
          </w:p>
        </w:tc>
        <w:tc>
          <w:tcPr>
            <w:tcW w:w="425" w:type="dxa"/>
            <w:shd w:val="clear" w:color="auto" w:fill="00B050"/>
            <w:vAlign w:val="center"/>
          </w:tcPr>
          <w:p w:rsidR="008431B9" w:rsidRPr="007E4C47" w:rsidRDefault="008431B9" w:rsidP="003839A8">
            <w:pPr>
              <w:jc w:val="center"/>
              <w:rPr>
                <w:rFonts w:cs="Arial"/>
                <w:sz w:val="16"/>
                <w:szCs w:val="16"/>
              </w:rPr>
            </w:pPr>
          </w:p>
        </w:tc>
        <w:tc>
          <w:tcPr>
            <w:tcW w:w="563" w:type="dxa"/>
            <w:shd w:val="clear" w:color="auto" w:fill="00B050"/>
            <w:vAlign w:val="center"/>
          </w:tcPr>
          <w:p w:rsidR="008431B9" w:rsidRPr="007E4C47" w:rsidRDefault="008431B9" w:rsidP="003839A8">
            <w:pPr>
              <w:jc w:val="center"/>
              <w:rPr>
                <w:rFonts w:cs="Arial"/>
                <w:sz w:val="16"/>
                <w:szCs w:val="16"/>
              </w:rPr>
            </w:pPr>
          </w:p>
        </w:tc>
      </w:tr>
      <w:tr w:rsidR="008431B9" w:rsidRPr="007F232F" w:rsidTr="008D4333">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Services Sector Education and Training Authority (Services SETA)</w:t>
            </w:r>
          </w:p>
        </w:tc>
        <w:tc>
          <w:tcPr>
            <w:tcW w:w="567" w:type="dxa"/>
            <w:tcBorders>
              <w:left w:val="single" w:sz="4" w:space="0" w:color="548DD4"/>
            </w:tcBorders>
            <w:shd w:val="clear" w:color="auto" w:fill="FFC000"/>
            <w:vAlign w:val="center"/>
          </w:tcPr>
          <w:p w:rsidR="008431B9" w:rsidRPr="008D7BBB" w:rsidRDefault="008431B9" w:rsidP="003839A8">
            <w:pPr>
              <w:jc w:val="center"/>
              <w:rPr>
                <w:rFonts w:cs="Arial"/>
                <w:sz w:val="16"/>
                <w:szCs w:val="16"/>
              </w:rPr>
            </w:pPr>
          </w:p>
        </w:tc>
        <w:tc>
          <w:tcPr>
            <w:tcW w:w="496" w:type="dxa"/>
            <w:shd w:val="clear" w:color="auto" w:fill="FFC000"/>
            <w:vAlign w:val="center"/>
          </w:tcPr>
          <w:p w:rsidR="008431B9" w:rsidRPr="008D7BBB" w:rsidRDefault="008431B9" w:rsidP="003839A8">
            <w:pPr>
              <w:jc w:val="center"/>
              <w:rPr>
                <w:rFonts w:cs="Arial"/>
                <w:sz w:val="16"/>
                <w:szCs w:val="16"/>
              </w:rPr>
            </w:pPr>
          </w:p>
        </w:tc>
        <w:tc>
          <w:tcPr>
            <w:tcW w:w="495" w:type="dxa"/>
            <w:shd w:val="clear" w:color="auto" w:fill="FFC000"/>
            <w:vAlign w:val="center"/>
          </w:tcPr>
          <w:p w:rsidR="008431B9" w:rsidRPr="008D7BBB" w:rsidRDefault="008431B9" w:rsidP="003839A8">
            <w:pPr>
              <w:jc w:val="center"/>
              <w:rPr>
                <w:rFonts w:cs="Arial"/>
                <w:sz w:val="16"/>
                <w:szCs w:val="16"/>
              </w:rPr>
            </w:pPr>
          </w:p>
        </w:tc>
        <w:tc>
          <w:tcPr>
            <w:tcW w:w="496" w:type="dxa"/>
            <w:shd w:val="clear" w:color="auto" w:fill="FFC000"/>
            <w:vAlign w:val="center"/>
          </w:tcPr>
          <w:p w:rsidR="008431B9" w:rsidRPr="008D7BBB" w:rsidRDefault="008431B9" w:rsidP="003839A8">
            <w:pPr>
              <w:jc w:val="center"/>
              <w:rPr>
                <w:rFonts w:cs="Arial"/>
                <w:sz w:val="16"/>
                <w:szCs w:val="16"/>
              </w:rPr>
            </w:pPr>
          </w:p>
        </w:tc>
        <w:tc>
          <w:tcPr>
            <w:tcW w:w="496" w:type="dxa"/>
            <w:shd w:val="clear" w:color="auto" w:fill="FFC000"/>
            <w:vAlign w:val="center"/>
          </w:tcPr>
          <w:p w:rsidR="008431B9" w:rsidRPr="008D7BBB" w:rsidRDefault="008431B9" w:rsidP="003839A8">
            <w:pPr>
              <w:jc w:val="center"/>
              <w:rPr>
                <w:rFonts w:cs="Arial"/>
                <w:sz w:val="16"/>
                <w:szCs w:val="16"/>
              </w:rPr>
            </w:pPr>
          </w:p>
        </w:tc>
        <w:tc>
          <w:tcPr>
            <w:tcW w:w="427" w:type="dxa"/>
            <w:shd w:val="clear" w:color="auto" w:fill="FFC000"/>
            <w:vAlign w:val="center"/>
          </w:tcPr>
          <w:p w:rsidR="008431B9" w:rsidRPr="008D7BBB" w:rsidRDefault="008431B9" w:rsidP="003839A8">
            <w:pPr>
              <w:jc w:val="center"/>
              <w:rPr>
                <w:rFonts w:cs="Arial"/>
                <w:sz w:val="16"/>
                <w:szCs w:val="16"/>
              </w:rPr>
            </w:pPr>
          </w:p>
        </w:tc>
        <w:tc>
          <w:tcPr>
            <w:tcW w:w="425" w:type="dxa"/>
            <w:shd w:val="clear" w:color="auto" w:fill="00B050"/>
            <w:vAlign w:val="center"/>
          </w:tcPr>
          <w:p w:rsidR="008431B9" w:rsidRPr="008D7BBB" w:rsidRDefault="008431B9" w:rsidP="003839A8">
            <w:pPr>
              <w:jc w:val="center"/>
              <w:rPr>
                <w:rFonts w:cs="Arial"/>
                <w:sz w:val="16"/>
                <w:szCs w:val="16"/>
              </w:rPr>
            </w:pPr>
          </w:p>
        </w:tc>
        <w:tc>
          <w:tcPr>
            <w:tcW w:w="642" w:type="dxa"/>
            <w:shd w:val="clear" w:color="auto" w:fill="FFC000"/>
            <w:vAlign w:val="center"/>
          </w:tcPr>
          <w:p w:rsidR="008431B9" w:rsidRPr="008D7BBB" w:rsidRDefault="008431B9" w:rsidP="003839A8">
            <w:pPr>
              <w:jc w:val="center"/>
              <w:rPr>
                <w:rFonts w:cs="Arial"/>
                <w:sz w:val="16"/>
                <w:szCs w:val="16"/>
              </w:rPr>
            </w:pPr>
          </w:p>
        </w:tc>
        <w:tc>
          <w:tcPr>
            <w:tcW w:w="495" w:type="dxa"/>
            <w:shd w:val="clear" w:color="auto" w:fill="FFC000"/>
            <w:vAlign w:val="center"/>
          </w:tcPr>
          <w:p w:rsidR="008431B9" w:rsidRPr="008D7BBB" w:rsidRDefault="008431B9" w:rsidP="003839A8">
            <w:pPr>
              <w:jc w:val="center"/>
              <w:rPr>
                <w:rFonts w:cs="Arial"/>
                <w:sz w:val="16"/>
                <w:szCs w:val="16"/>
              </w:rPr>
            </w:pPr>
          </w:p>
        </w:tc>
        <w:tc>
          <w:tcPr>
            <w:tcW w:w="425" w:type="dxa"/>
            <w:tcBorders>
              <w:bottom w:val="single" w:sz="4" w:space="0" w:color="FFFFFF" w:themeColor="background1"/>
            </w:tcBorders>
            <w:shd w:val="clear" w:color="auto" w:fill="FFC000"/>
            <w:vAlign w:val="center"/>
          </w:tcPr>
          <w:p w:rsidR="008431B9" w:rsidRPr="008D7BBB" w:rsidRDefault="008431B9" w:rsidP="003839A8">
            <w:pPr>
              <w:jc w:val="center"/>
              <w:rPr>
                <w:rFonts w:cs="Arial"/>
                <w:sz w:val="16"/>
                <w:szCs w:val="16"/>
              </w:rPr>
            </w:pPr>
          </w:p>
        </w:tc>
        <w:tc>
          <w:tcPr>
            <w:tcW w:w="426" w:type="dxa"/>
            <w:tcBorders>
              <w:bottom w:val="single" w:sz="4" w:space="0" w:color="FFFFFF" w:themeColor="background1"/>
            </w:tcBorders>
            <w:shd w:val="clear" w:color="auto" w:fill="FFC000"/>
            <w:vAlign w:val="center"/>
          </w:tcPr>
          <w:p w:rsidR="008431B9" w:rsidRPr="008D7BBB" w:rsidRDefault="008431B9" w:rsidP="003839A8">
            <w:pPr>
              <w:jc w:val="center"/>
              <w:rPr>
                <w:rFonts w:cs="Arial"/>
                <w:sz w:val="16"/>
                <w:szCs w:val="16"/>
              </w:rPr>
            </w:pPr>
          </w:p>
        </w:tc>
        <w:tc>
          <w:tcPr>
            <w:tcW w:w="426" w:type="dxa"/>
            <w:shd w:val="clear" w:color="auto" w:fill="00B050"/>
            <w:vAlign w:val="center"/>
          </w:tcPr>
          <w:p w:rsidR="008431B9" w:rsidRPr="008D7BBB" w:rsidRDefault="008431B9" w:rsidP="003839A8">
            <w:pPr>
              <w:jc w:val="center"/>
              <w:rPr>
                <w:rFonts w:cs="Arial"/>
                <w:sz w:val="16"/>
                <w:szCs w:val="16"/>
              </w:rPr>
            </w:pPr>
          </w:p>
        </w:tc>
        <w:tc>
          <w:tcPr>
            <w:tcW w:w="425" w:type="dxa"/>
            <w:shd w:val="clear" w:color="auto" w:fill="00B050"/>
            <w:vAlign w:val="center"/>
          </w:tcPr>
          <w:p w:rsidR="008431B9" w:rsidRPr="008D7BBB" w:rsidRDefault="008431B9" w:rsidP="003839A8">
            <w:pPr>
              <w:jc w:val="center"/>
              <w:rPr>
                <w:rFonts w:cs="Arial"/>
                <w:sz w:val="16"/>
                <w:szCs w:val="16"/>
              </w:rPr>
            </w:pPr>
          </w:p>
        </w:tc>
        <w:tc>
          <w:tcPr>
            <w:tcW w:w="563" w:type="dxa"/>
            <w:shd w:val="clear" w:color="auto" w:fill="00B050"/>
            <w:vAlign w:val="center"/>
          </w:tcPr>
          <w:p w:rsidR="008431B9" w:rsidRPr="008D7BBB" w:rsidRDefault="008431B9" w:rsidP="003839A8">
            <w:pPr>
              <w:jc w:val="center"/>
              <w:rPr>
                <w:rFonts w:cs="Arial"/>
                <w:sz w:val="16"/>
                <w:szCs w:val="16"/>
              </w:rPr>
            </w:pPr>
          </w:p>
        </w:tc>
      </w:tr>
      <w:tr w:rsidR="008431B9" w:rsidRPr="007F232F" w:rsidTr="00FD3CEA">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South African Qualifications Authority (SAQA)</w:t>
            </w:r>
          </w:p>
        </w:tc>
        <w:tc>
          <w:tcPr>
            <w:tcW w:w="567" w:type="dxa"/>
            <w:tcBorders>
              <w:left w:val="single" w:sz="4" w:space="0" w:color="548DD4"/>
            </w:tcBorders>
            <w:shd w:val="clear" w:color="auto" w:fill="00B050"/>
            <w:vAlign w:val="center"/>
          </w:tcPr>
          <w:p w:rsidR="008431B9" w:rsidRPr="000A1147" w:rsidRDefault="008431B9" w:rsidP="003839A8">
            <w:pPr>
              <w:jc w:val="center"/>
              <w:rPr>
                <w:rFonts w:cs="Arial"/>
                <w:sz w:val="16"/>
                <w:szCs w:val="16"/>
              </w:rPr>
            </w:pPr>
          </w:p>
        </w:tc>
        <w:tc>
          <w:tcPr>
            <w:tcW w:w="496" w:type="dxa"/>
            <w:shd w:val="clear" w:color="auto" w:fill="FFC000"/>
            <w:vAlign w:val="center"/>
          </w:tcPr>
          <w:p w:rsidR="008431B9" w:rsidRPr="000A1147" w:rsidRDefault="008431B9" w:rsidP="003839A8">
            <w:pPr>
              <w:jc w:val="center"/>
              <w:rPr>
                <w:rFonts w:cs="Arial"/>
                <w:sz w:val="16"/>
                <w:szCs w:val="16"/>
              </w:rPr>
            </w:pPr>
          </w:p>
        </w:tc>
        <w:tc>
          <w:tcPr>
            <w:tcW w:w="495" w:type="dxa"/>
            <w:shd w:val="clear" w:color="auto" w:fill="00B050"/>
            <w:vAlign w:val="center"/>
          </w:tcPr>
          <w:p w:rsidR="008431B9" w:rsidRPr="000A1147" w:rsidRDefault="008431B9" w:rsidP="003839A8">
            <w:pPr>
              <w:jc w:val="center"/>
              <w:rPr>
                <w:rFonts w:cs="Arial"/>
                <w:sz w:val="16"/>
                <w:szCs w:val="16"/>
              </w:rPr>
            </w:pPr>
          </w:p>
        </w:tc>
        <w:tc>
          <w:tcPr>
            <w:tcW w:w="496" w:type="dxa"/>
            <w:shd w:val="clear" w:color="auto" w:fill="00B050"/>
            <w:vAlign w:val="center"/>
          </w:tcPr>
          <w:p w:rsidR="008431B9" w:rsidRPr="000A1147" w:rsidRDefault="008431B9" w:rsidP="003839A8">
            <w:pPr>
              <w:jc w:val="center"/>
              <w:rPr>
                <w:rFonts w:cs="Arial"/>
                <w:sz w:val="16"/>
                <w:szCs w:val="16"/>
              </w:rPr>
            </w:pPr>
          </w:p>
        </w:tc>
        <w:tc>
          <w:tcPr>
            <w:tcW w:w="496" w:type="dxa"/>
            <w:shd w:val="clear" w:color="auto" w:fill="FFC000"/>
            <w:vAlign w:val="center"/>
          </w:tcPr>
          <w:p w:rsidR="008431B9" w:rsidRPr="000A1147" w:rsidRDefault="008431B9" w:rsidP="003839A8">
            <w:pPr>
              <w:jc w:val="center"/>
              <w:rPr>
                <w:rFonts w:cs="Arial"/>
                <w:sz w:val="16"/>
                <w:szCs w:val="16"/>
              </w:rPr>
            </w:pPr>
          </w:p>
        </w:tc>
        <w:tc>
          <w:tcPr>
            <w:tcW w:w="427" w:type="dxa"/>
            <w:shd w:val="clear" w:color="auto" w:fill="00B050"/>
            <w:vAlign w:val="center"/>
          </w:tcPr>
          <w:p w:rsidR="008431B9" w:rsidRPr="000A1147" w:rsidRDefault="008431B9" w:rsidP="003839A8">
            <w:pPr>
              <w:jc w:val="center"/>
              <w:rPr>
                <w:rFonts w:cs="Arial"/>
                <w:sz w:val="16"/>
                <w:szCs w:val="16"/>
              </w:rPr>
            </w:pPr>
          </w:p>
        </w:tc>
        <w:tc>
          <w:tcPr>
            <w:tcW w:w="425" w:type="dxa"/>
            <w:shd w:val="clear" w:color="auto" w:fill="00B050"/>
            <w:vAlign w:val="center"/>
          </w:tcPr>
          <w:p w:rsidR="008431B9" w:rsidRPr="000A1147" w:rsidRDefault="008431B9" w:rsidP="003839A8">
            <w:pPr>
              <w:jc w:val="center"/>
              <w:rPr>
                <w:rFonts w:cs="Arial"/>
                <w:sz w:val="16"/>
                <w:szCs w:val="16"/>
              </w:rPr>
            </w:pPr>
          </w:p>
        </w:tc>
        <w:tc>
          <w:tcPr>
            <w:tcW w:w="642" w:type="dxa"/>
            <w:shd w:val="clear" w:color="auto" w:fill="00B050"/>
            <w:vAlign w:val="center"/>
          </w:tcPr>
          <w:p w:rsidR="008431B9" w:rsidRPr="000A1147" w:rsidRDefault="008431B9" w:rsidP="003839A8">
            <w:pPr>
              <w:jc w:val="center"/>
              <w:rPr>
                <w:rFonts w:cs="Arial"/>
                <w:sz w:val="16"/>
                <w:szCs w:val="16"/>
              </w:rPr>
            </w:pPr>
          </w:p>
        </w:tc>
        <w:tc>
          <w:tcPr>
            <w:tcW w:w="495" w:type="dxa"/>
            <w:shd w:val="clear" w:color="auto" w:fill="00B050"/>
            <w:vAlign w:val="center"/>
          </w:tcPr>
          <w:p w:rsidR="008431B9" w:rsidRPr="000A1147" w:rsidRDefault="008431B9" w:rsidP="003839A8">
            <w:pPr>
              <w:jc w:val="center"/>
              <w:rPr>
                <w:rFonts w:cs="Arial"/>
                <w:sz w:val="16"/>
                <w:szCs w:val="16"/>
              </w:rPr>
            </w:pPr>
          </w:p>
        </w:tc>
        <w:tc>
          <w:tcPr>
            <w:tcW w:w="425" w:type="dxa"/>
            <w:tcBorders>
              <w:bottom w:val="single" w:sz="4" w:space="0" w:color="FFFFFF" w:themeColor="background1"/>
            </w:tcBorders>
            <w:shd w:val="clear" w:color="auto" w:fill="FFC000"/>
            <w:vAlign w:val="center"/>
          </w:tcPr>
          <w:p w:rsidR="008431B9" w:rsidRPr="000A1147" w:rsidRDefault="008431B9" w:rsidP="003839A8">
            <w:pPr>
              <w:jc w:val="center"/>
              <w:rPr>
                <w:rFonts w:cs="Arial"/>
                <w:sz w:val="16"/>
                <w:szCs w:val="16"/>
              </w:rPr>
            </w:pPr>
          </w:p>
        </w:tc>
        <w:tc>
          <w:tcPr>
            <w:tcW w:w="426" w:type="dxa"/>
            <w:shd w:val="clear" w:color="auto" w:fill="00B050"/>
            <w:vAlign w:val="center"/>
          </w:tcPr>
          <w:p w:rsidR="008431B9" w:rsidRPr="000A1147" w:rsidRDefault="008431B9" w:rsidP="003839A8">
            <w:pPr>
              <w:jc w:val="center"/>
              <w:rPr>
                <w:rFonts w:cs="Arial"/>
                <w:sz w:val="16"/>
                <w:szCs w:val="16"/>
              </w:rPr>
            </w:pPr>
          </w:p>
        </w:tc>
        <w:tc>
          <w:tcPr>
            <w:tcW w:w="426" w:type="dxa"/>
            <w:shd w:val="clear" w:color="auto" w:fill="00B050"/>
            <w:vAlign w:val="center"/>
          </w:tcPr>
          <w:p w:rsidR="008431B9" w:rsidRPr="000A1147" w:rsidRDefault="008431B9" w:rsidP="003839A8">
            <w:pPr>
              <w:jc w:val="center"/>
              <w:rPr>
                <w:rFonts w:cs="Arial"/>
                <w:sz w:val="16"/>
                <w:szCs w:val="16"/>
              </w:rPr>
            </w:pPr>
          </w:p>
        </w:tc>
        <w:tc>
          <w:tcPr>
            <w:tcW w:w="425" w:type="dxa"/>
            <w:shd w:val="clear" w:color="auto" w:fill="FFC000"/>
            <w:vAlign w:val="center"/>
          </w:tcPr>
          <w:p w:rsidR="008431B9" w:rsidRPr="000A1147" w:rsidRDefault="008431B9" w:rsidP="003839A8">
            <w:pPr>
              <w:jc w:val="center"/>
              <w:rPr>
                <w:rFonts w:cs="Arial"/>
                <w:sz w:val="16"/>
                <w:szCs w:val="16"/>
              </w:rPr>
            </w:pPr>
          </w:p>
        </w:tc>
        <w:tc>
          <w:tcPr>
            <w:tcW w:w="563" w:type="dxa"/>
            <w:shd w:val="clear" w:color="auto" w:fill="FFC000"/>
            <w:vAlign w:val="center"/>
          </w:tcPr>
          <w:p w:rsidR="008431B9" w:rsidRPr="000A1147" w:rsidRDefault="008431B9" w:rsidP="003839A8">
            <w:pPr>
              <w:jc w:val="center"/>
              <w:rPr>
                <w:rFonts w:cs="Arial"/>
                <w:sz w:val="16"/>
                <w:szCs w:val="16"/>
              </w:rPr>
            </w:pPr>
          </w:p>
        </w:tc>
      </w:tr>
      <w:tr w:rsidR="008431B9" w:rsidRPr="007F232F" w:rsidTr="00537F9E">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Transport Education and Training Authority (TETA)</w:t>
            </w:r>
          </w:p>
        </w:tc>
        <w:tc>
          <w:tcPr>
            <w:tcW w:w="567" w:type="dxa"/>
            <w:tcBorders>
              <w:left w:val="single" w:sz="4" w:space="0" w:color="548DD4"/>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96" w:type="dxa"/>
            <w:shd w:val="clear" w:color="auto" w:fill="00B050"/>
            <w:vAlign w:val="center"/>
          </w:tcPr>
          <w:p w:rsidR="008431B9" w:rsidRPr="00B60E56" w:rsidRDefault="008431B9" w:rsidP="003839A8">
            <w:pPr>
              <w:jc w:val="center"/>
              <w:rPr>
                <w:rFonts w:cs="Arial"/>
                <w:sz w:val="16"/>
                <w:szCs w:val="16"/>
              </w:rPr>
            </w:pPr>
          </w:p>
        </w:tc>
        <w:tc>
          <w:tcPr>
            <w:tcW w:w="495" w:type="dxa"/>
            <w:shd w:val="clear" w:color="auto" w:fill="00B050"/>
            <w:vAlign w:val="center"/>
          </w:tcPr>
          <w:p w:rsidR="008431B9" w:rsidRPr="00B60E56" w:rsidRDefault="008431B9" w:rsidP="003839A8">
            <w:pPr>
              <w:jc w:val="center"/>
              <w:rPr>
                <w:rFonts w:cs="Arial"/>
                <w:sz w:val="16"/>
                <w:szCs w:val="16"/>
              </w:rPr>
            </w:pPr>
          </w:p>
        </w:tc>
        <w:tc>
          <w:tcPr>
            <w:tcW w:w="496" w:type="dxa"/>
            <w:shd w:val="clear" w:color="auto" w:fill="00B050"/>
            <w:vAlign w:val="center"/>
          </w:tcPr>
          <w:p w:rsidR="008431B9" w:rsidRPr="00B60E56" w:rsidRDefault="008431B9" w:rsidP="003839A8">
            <w:pPr>
              <w:jc w:val="center"/>
              <w:rPr>
                <w:rFonts w:cs="Arial"/>
                <w:sz w:val="16"/>
                <w:szCs w:val="16"/>
              </w:rPr>
            </w:pPr>
          </w:p>
        </w:tc>
        <w:tc>
          <w:tcPr>
            <w:tcW w:w="496" w:type="dxa"/>
            <w:shd w:val="clear" w:color="auto" w:fill="00B050"/>
            <w:vAlign w:val="center"/>
          </w:tcPr>
          <w:p w:rsidR="008431B9" w:rsidRPr="00B60E56" w:rsidRDefault="008431B9" w:rsidP="003839A8">
            <w:pPr>
              <w:jc w:val="center"/>
              <w:rPr>
                <w:rFonts w:cs="Arial"/>
                <w:sz w:val="16"/>
                <w:szCs w:val="16"/>
              </w:rPr>
            </w:pPr>
          </w:p>
        </w:tc>
        <w:tc>
          <w:tcPr>
            <w:tcW w:w="427" w:type="dxa"/>
            <w:shd w:val="clear" w:color="auto" w:fill="00B050"/>
            <w:vAlign w:val="center"/>
          </w:tcPr>
          <w:p w:rsidR="008431B9" w:rsidRPr="00B60E56"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642" w:type="dxa"/>
            <w:shd w:val="clear" w:color="auto" w:fill="00B050"/>
            <w:vAlign w:val="center"/>
          </w:tcPr>
          <w:p w:rsidR="008431B9" w:rsidRPr="00B60E56" w:rsidRDefault="008431B9" w:rsidP="003839A8">
            <w:pPr>
              <w:jc w:val="center"/>
              <w:rPr>
                <w:rFonts w:cs="Arial"/>
                <w:sz w:val="16"/>
                <w:szCs w:val="16"/>
              </w:rPr>
            </w:pPr>
          </w:p>
        </w:tc>
        <w:tc>
          <w:tcPr>
            <w:tcW w:w="495"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25" w:type="dxa"/>
            <w:shd w:val="clear" w:color="auto" w:fill="00B050"/>
            <w:vAlign w:val="center"/>
          </w:tcPr>
          <w:p w:rsidR="008431B9" w:rsidRPr="00B60E56"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426" w:type="dxa"/>
            <w:shd w:val="clear" w:color="auto" w:fill="00B050"/>
            <w:vAlign w:val="center"/>
          </w:tcPr>
          <w:p w:rsidR="008431B9" w:rsidRPr="00B60E56"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c>
          <w:tcPr>
            <w:tcW w:w="563" w:type="dxa"/>
            <w:tcBorders>
              <w:bottom w:val="single" w:sz="4" w:space="0" w:color="FFFFFF" w:themeColor="background1"/>
            </w:tcBorders>
            <w:shd w:val="clear" w:color="auto" w:fill="00B050"/>
            <w:vAlign w:val="center"/>
          </w:tcPr>
          <w:p w:rsidR="008431B9" w:rsidRPr="00B60E56" w:rsidRDefault="008431B9" w:rsidP="003839A8">
            <w:pPr>
              <w:jc w:val="center"/>
              <w:rPr>
                <w:rFonts w:cs="Arial"/>
                <w:sz w:val="16"/>
                <w:szCs w:val="16"/>
              </w:rPr>
            </w:pPr>
          </w:p>
        </w:tc>
      </w:tr>
      <w:tr w:rsidR="008431B9" w:rsidRPr="007F232F" w:rsidTr="008D4333">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8431B9" w:rsidRPr="003A7A48" w:rsidRDefault="008431B9" w:rsidP="003839A8">
            <w:pPr>
              <w:rPr>
                <w:rFonts w:cs="Arial"/>
                <w:color w:val="003B79"/>
                <w:sz w:val="16"/>
                <w:szCs w:val="16"/>
              </w:rPr>
            </w:pPr>
            <w:r w:rsidRPr="003A7A48">
              <w:rPr>
                <w:rFonts w:cs="Arial"/>
                <w:color w:val="003B79"/>
                <w:sz w:val="16"/>
                <w:szCs w:val="16"/>
              </w:rPr>
              <w:t>Wholesale &amp; Retail Sector Education and Training Authority (W&amp;R)</w:t>
            </w:r>
          </w:p>
        </w:tc>
        <w:tc>
          <w:tcPr>
            <w:tcW w:w="567" w:type="dxa"/>
            <w:tcBorders>
              <w:left w:val="single" w:sz="4" w:space="0" w:color="548DD4"/>
            </w:tcBorders>
            <w:shd w:val="clear" w:color="auto" w:fill="FFC000"/>
            <w:vAlign w:val="center"/>
          </w:tcPr>
          <w:p w:rsidR="008431B9" w:rsidRPr="000F71E2" w:rsidRDefault="008431B9" w:rsidP="003839A8">
            <w:pPr>
              <w:jc w:val="center"/>
              <w:rPr>
                <w:rFonts w:cs="Arial"/>
                <w:sz w:val="16"/>
                <w:szCs w:val="16"/>
              </w:rPr>
            </w:pPr>
          </w:p>
        </w:tc>
        <w:tc>
          <w:tcPr>
            <w:tcW w:w="496" w:type="dxa"/>
            <w:tcBorders>
              <w:bottom w:val="single" w:sz="4" w:space="0" w:color="FFFFFF" w:themeColor="background1"/>
            </w:tcBorders>
            <w:shd w:val="clear" w:color="auto" w:fill="FFC000"/>
            <w:vAlign w:val="center"/>
          </w:tcPr>
          <w:p w:rsidR="008431B9" w:rsidRPr="000F71E2" w:rsidRDefault="008431B9" w:rsidP="003839A8">
            <w:pPr>
              <w:jc w:val="center"/>
              <w:rPr>
                <w:rFonts w:cs="Arial"/>
                <w:sz w:val="16"/>
                <w:szCs w:val="16"/>
              </w:rPr>
            </w:pPr>
          </w:p>
        </w:tc>
        <w:tc>
          <w:tcPr>
            <w:tcW w:w="495" w:type="dxa"/>
            <w:shd w:val="clear" w:color="auto" w:fill="FFC000"/>
            <w:vAlign w:val="center"/>
          </w:tcPr>
          <w:p w:rsidR="008431B9" w:rsidRPr="000F71E2" w:rsidRDefault="008431B9" w:rsidP="003839A8">
            <w:pPr>
              <w:jc w:val="center"/>
              <w:rPr>
                <w:rFonts w:cs="Arial"/>
                <w:sz w:val="16"/>
                <w:szCs w:val="16"/>
              </w:rPr>
            </w:pPr>
          </w:p>
        </w:tc>
        <w:tc>
          <w:tcPr>
            <w:tcW w:w="496" w:type="dxa"/>
            <w:shd w:val="clear" w:color="auto" w:fill="FFC000"/>
            <w:vAlign w:val="center"/>
          </w:tcPr>
          <w:p w:rsidR="008431B9" w:rsidRPr="000F71E2" w:rsidRDefault="008431B9" w:rsidP="003839A8">
            <w:pPr>
              <w:jc w:val="center"/>
              <w:rPr>
                <w:rFonts w:cs="Arial"/>
                <w:sz w:val="16"/>
                <w:szCs w:val="16"/>
              </w:rPr>
            </w:pPr>
          </w:p>
        </w:tc>
        <w:tc>
          <w:tcPr>
            <w:tcW w:w="496" w:type="dxa"/>
            <w:shd w:val="clear" w:color="auto" w:fill="FFC000"/>
            <w:vAlign w:val="center"/>
          </w:tcPr>
          <w:p w:rsidR="008431B9" w:rsidRPr="000F71E2" w:rsidRDefault="008431B9" w:rsidP="003839A8">
            <w:pPr>
              <w:jc w:val="center"/>
              <w:rPr>
                <w:rFonts w:cs="Arial"/>
                <w:sz w:val="16"/>
                <w:szCs w:val="16"/>
              </w:rPr>
            </w:pPr>
          </w:p>
        </w:tc>
        <w:tc>
          <w:tcPr>
            <w:tcW w:w="427" w:type="dxa"/>
            <w:shd w:val="clear" w:color="auto" w:fill="FF0000"/>
            <w:vAlign w:val="center"/>
          </w:tcPr>
          <w:p w:rsidR="008431B9" w:rsidRPr="000F71E2" w:rsidRDefault="008431B9" w:rsidP="003839A8">
            <w:pPr>
              <w:jc w:val="center"/>
              <w:rPr>
                <w:rFonts w:cs="Arial"/>
                <w:sz w:val="16"/>
                <w:szCs w:val="16"/>
              </w:rPr>
            </w:pPr>
          </w:p>
        </w:tc>
        <w:tc>
          <w:tcPr>
            <w:tcW w:w="425" w:type="dxa"/>
            <w:shd w:val="clear" w:color="auto" w:fill="FFC000"/>
            <w:vAlign w:val="center"/>
          </w:tcPr>
          <w:p w:rsidR="008431B9" w:rsidRPr="000F71E2" w:rsidRDefault="008431B9" w:rsidP="003839A8">
            <w:pPr>
              <w:jc w:val="center"/>
              <w:rPr>
                <w:rFonts w:cs="Arial"/>
                <w:sz w:val="16"/>
                <w:szCs w:val="16"/>
              </w:rPr>
            </w:pPr>
          </w:p>
        </w:tc>
        <w:tc>
          <w:tcPr>
            <w:tcW w:w="642" w:type="dxa"/>
            <w:tcBorders>
              <w:bottom w:val="single" w:sz="4" w:space="0" w:color="FFFFFF" w:themeColor="background1"/>
            </w:tcBorders>
            <w:shd w:val="clear" w:color="auto" w:fill="FFC000"/>
            <w:vAlign w:val="center"/>
          </w:tcPr>
          <w:p w:rsidR="008431B9" w:rsidRPr="000F71E2" w:rsidRDefault="008431B9" w:rsidP="003839A8">
            <w:pPr>
              <w:jc w:val="center"/>
              <w:rPr>
                <w:rFonts w:cs="Arial"/>
                <w:sz w:val="16"/>
                <w:szCs w:val="16"/>
              </w:rPr>
            </w:pPr>
          </w:p>
        </w:tc>
        <w:tc>
          <w:tcPr>
            <w:tcW w:w="495" w:type="dxa"/>
            <w:tcBorders>
              <w:bottom w:val="single" w:sz="4" w:space="0" w:color="FFFFFF" w:themeColor="background1"/>
            </w:tcBorders>
            <w:shd w:val="clear" w:color="auto" w:fill="FF0000"/>
            <w:vAlign w:val="center"/>
          </w:tcPr>
          <w:p w:rsidR="008431B9" w:rsidRPr="000F71E2" w:rsidRDefault="008431B9" w:rsidP="003839A8">
            <w:pPr>
              <w:jc w:val="center"/>
              <w:rPr>
                <w:rFonts w:cs="Arial"/>
                <w:sz w:val="16"/>
                <w:szCs w:val="16"/>
              </w:rPr>
            </w:pPr>
          </w:p>
        </w:tc>
        <w:tc>
          <w:tcPr>
            <w:tcW w:w="425" w:type="dxa"/>
            <w:tcBorders>
              <w:bottom w:val="single" w:sz="4" w:space="0" w:color="FFFFFF" w:themeColor="background1"/>
            </w:tcBorders>
            <w:shd w:val="clear" w:color="auto" w:fill="FF0000"/>
            <w:vAlign w:val="center"/>
          </w:tcPr>
          <w:p w:rsidR="008431B9" w:rsidRPr="000F71E2" w:rsidRDefault="008431B9" w:rsidP="003839A8">
            <w:pPr>
              <w:jc w:val="center"/>
              <w:rPr>
                <w:rFonts w:cs="Arial"/>
                <w:sz w:val="16"/>
                <w:szCs w:val="16"/>
              </w:rPr>
            </w:pPr>
          </w:p>
        </w:tc>
        <w:tc>
          <w:tcPr>
            <w:tcW w:w="426" w:type="dxa"/>
            <w:shd w:val="clear" w:color="auto" w:fill="FFC000"/>
            <w:vAlign w:val="center"/>
          </w:tcPr>
          <w:p w:rsidR="008431B9" w:rsidRPr="000F71E2" w:rsidRDefault="008431B9" w:rsidP="003839A8">
            <w:pPr>
              <w:jc w:val="center"/>
              <w:rPr>
                <w:rFonts w:cs="Arial"/>
                <w:sz w:val="16"/>
                <w:szCs w:val="16"/>
              </w:rPr>
            </w:pPr>
          </w:p>
        </w:tc>
        <w:tc>
          <w:tcPr>
            <w:tcW w:w="426" w:type="dxa"/>
            <w:tcBorders>
              <w:bottom w:val="single" w:sz="4" w:space="0" w:color="FFFFFF" w:themeColor="background1"/>
            </w:tcBorders>
            <w:shd w:val="clear" w:color="auto" w:fill="00B050"/>
            <w:vAlign w:val="center"/>
          </w:tcPr>
          <w:p w:rsidR="008431B9" w:rsidRPr="000F71E2" w:rsidRDefault="008431B9" w:rsidP="003839A8">
            <w:pPr>
              <w:jc w:val="center"/>
              <w:rPr>
                <w:rFonts w:cs="Arial"/>
                <w:sz w:val="16"/>
                <w:szCs w:val="16"/>
              </w:rPr>
            </w:pPr>
          </w:p>
        </w:tc>
        <w:tc>
          <w:tcPr>
            <w:tcW w:w="425" w:type="dxa"/>
            <w:tcBorders>
              <w:bottom w:val="single" w:sz="4" w:space="0" w:color="FFFFFF" w:themeColor="background1"/>
            </w:tcBorders>
            <w:shd w:val="clear" w:color="auto" w:fill="00B050"/>
            <w:vAlign w:val="center"/>
          </w:tcPr>
          <w:p w:rsidR="008431B9" w:rsidRPr="000F71E2" w:rsidRDefault="008431B9" w:rsidP="003839A8">
            <w:pPr>
              <w:jc w:val="center"/>
              <w:rPr>
                <w:rFonts w:cs="Arial"/>
                <w:sz w:val="16"/>
                <w:szCs w:val="16"/>
              </w:rPr>
            </w:pPr>
          </w:p>
        </w:tc>
        <w:tc>
          <w:tcPr>
            <w:tcW w:w="563" w:type="dxa"/>
            <w:shd w:val="clear" w:color="auto" w:fill="00B050"/>
            <w:vAlign w:val="center"/>
          </w:tcPr>
          <w:p w:rsidR="008431B9" w:rsidRPr="000F71E2" w:rsidRDefault="008431B9" w:rsidP="003839A8">
            <w:pPr>
              <w:jc w:val="center"/>
              <w:rPr>
                <w:rFonts w:cs="Arial"/>
                <w:sz w:val="16"/>
                <w:szCs w:val="16"/>
              </w:rPr>
            </w:pPr>
          </w:p>
        </w:tc>
      </w:tr>
    </w:tbl>
    <w:p w:rsidR="00B3791E" w:rsidRDefault="00B3791E" w:rsidP="000246FC">
      <w:pPr>
        <w:pStyle w:val="AGHeading1"/>
        <w:spacing w:before="240" w:after="120"/>
        <w:rPr>
          <w:rFonts w:ascii="Arial" w:hAnsi="Arial" w:cs="Arial"/>
          <w:b/>
          <w:color w:val="022B69"/>
          <w:sz w:val="22"/>
          <w:szCs w:val="22"/>
        </w:rPr>
      </w:pPr>
    </w:p>
    <w:p w:rsidR="00B3791E" w:rsidRDefault="002437F3">
      <w:pPr>
        <w:spacing w:after="0"/>
        <w:rPr>
          <w:rFonts w:cs="Arial"/>
          <w:b/>
          <w:color w:val="022B69"/>
        </w:rPr>
      </w:pPr>
      <w:r>
        <w:rPr>
          <w:rFonts w:cs="Arial"/>
          <w:b/>
          <w:color w:val="022B69"/>
        </w:rPr>
        <w:t>LEGEND</w:t>
      </w:r>
    </w:p>
    <w:p w:rsidR="002437F3" w:rsidRDefault="002437F3">
      <w:pPr>
        <w:spacing w:after="0"/>
        <w:rPr>
          <w:rFonts w:cs="Arial"/>
          <w:b/>
          <w:color w:val="022B69"/>
        </w:rPr>
      </w:pPr>
    </w:p>
    <w:tbl>
      <w:tblPr>
        <w:tblStyle w:val="TableGrid"/>
        <w:tblW w:w="0" w:type="auto"/>
        <w:tblLook w:val="04A0"/>
      </w:tblPr>
      <w:tblGrid>
        <w:gridCol w:w="8897"/>
      </w:tblGrid>
      <w:tr w:rsidR="002437F3" w:rsidRPr="002437F3" w:rsidTr="00F370D2">
        <w:tc>
          <w:tcPr>
            <w:tcW w:w="8897" w:type="dxa"/>
            <w:shd w:val="clear" w:color="auto" w:fill="00B050"/>
          </w:tcPr>
          <w:p w:rsidR="002437F3" w:rsidRPr="00801F3A" w:rsidRDefault="00F370D2" w:rsidP="00801F3A">
            <w:pPr>
              <w:spacing w:before="60" w:after="60"/>
              <w:rPr>
                <w:rFonts w:cs="Arial"/>
                <w:b/>
                <w:color w:val="FFFFFF" w:themeColor="background1"/>
                <w:sz w:val="20"/>
                <w:szCs w:val="20"/>
              </w:rPr>
            </w:pPr>
            <w:r w:rsidRPr="00801F3A">
              <w:rPr>
                <w:rFonts w:cs="Arial"/>
                <w:b/>
                <w:color w:val="FFFFFF" w:themeColor="background1"/>
                <w:sz w:val="20"/>
                <w:szCs w:val="20"/>
              </w:rPr>
              <w:t>P</w:t>
            </w:r>
            <w:r w:rsidR="002437F3" w:rsidRPr="00801F3A">
              <w:rPr>
                <w:rFonts w:cs="Arial"/>
                <w:b/>
                <w:color w:val="FFFFFF" w:themeColor="background1"/>
                <w:sz w:val="20"/>
                <w:szCs w:val="20"/>
              </w:rPr>
              <w:t>reventative or detective controls are in place and are functioning effectively</w:t>
            </w:r>
          </w:p>
        </w:tc>
      </w:tr>
      <w:tr w:rsidR="002437F3" w:rsidRPr="002437F3" w:rsidTr="00F370D2">
        <w:tc>
          <w:tcPr>
            <w:tcW w:w="8897" w:type="dxa"/>
            <w:shd w:val="clear" w:color="auto" w:fill="FFC000"/>
          </w:tcPr>
          <w:p w:rsidR="002437F3" w:rsidRPr="00801F3A" w:rsidRDefault="001944A2" w:rsidP="00801F3A">
            <w:pPr>
              <w:spacing w:before="60" w:after="60"/>
              <w:rPr>
                <w:rFonts w:cs="Arial"/>
                <w:b/>
                <w:color w:val="FFFFFF" w:themeColor="background1"/>
                <w:sz w:val="20"/>
                <w:szCs w:val="20"/>
              </w:rPr>
            </w:pPr>
            <w:r w:rsidRPr="00801F3A">
              <w:rPr>
                <w:rFonts w:cs="Arial"/>
                <w:b/>
                <w:color w:val="FFFFFF" w:themeColor="background1"/>
                <w:sz w:val="20"/>
                <w:szCs w:val="20"/>
              </w:rPr>
              <w:t>Progress was made with the implementation of controls but further improvement is required where actions taken are not sustainable</w:t>
            </w:r>
          </w:p>
        </w:tc>
      </w:tr>
      <w:tr w:rsidR="002437F3" w:rsidRPr="002437F3" w:rsidTr="00F370D2">
        <w:tc>
          <w:tcPr>
            <w:tcW w:w="8897" w:type="dxa"/>
            <w:shd w:val="clear" w:color="auto" w:fill="FF0000"/>
          </w:tcPr>
          <w:p w:rsidR="002437F3" w:rsidRPr="00801F3A" w:rsidRDefault="00F370D2" w:rsidP="00801F3A">
            <w:pPr>
              <w:spacing w:before="60" w:after="60"/>
              <w:rPr>
                <w:rFonts w:cs="Arial"/>
                <w:b/>
                <w:color w:val="FFFFFF" w:themeColor="background1"/>
                <w:sz w:val="20"/>
                <w:szCs w:val="20"/>
              </w:rPr>
            </w:pPr>
            <w:r w:rsidRPr="00801F3A">
              <w:rPr>
                <w:rFonts w:cs="Arial"/>
                <w:b/>
                <w:color w:val="FFFFFF" w:themeColor="background1"/>
                <w:sz w:val="20"/>
                <w:szCs w:val="20"/>
              </w:rPr>
              <w:t>Internal controls are not in place and intervention is required to design and implement appropriate controls</w:t>
            </w:r>
          </w:p>
        </w:tc>
      </w:tr>
    </w:tbl>
    <w:p w:rsidR="006A0832" w:rsidRPr="009E2CFE" w:rsidRDefault="006A0832" w:rsidP="009D7EC4">
      <w:pPr>
        <w:pStyle w:val="BodySingle"/>
        <w:spacing w:before="120" w:after="120"/>
        <w:ind w:left="0"/>
        <w:jc w:val="left"/>
        <w:rPr>
          <w:rFonts w:cs="Arial"/>
          <w:i w:val="0"/>
          <w:color w:val="022B69"/>
          <w:sz w:val="22"/>
          <w:szCs w:val="22"/>
        </w:rPr>
        <w:sectPr w:rsidR="006A0832" w:rsidRPr="009E2CFE" w:rsidSect="0053315B">
          <w:pgSz w:w="11906" w:h="16838" w:code="9"/>
          <w:pgMar w:top="1349" w:right="1701" w:bottom="1712" w:left="924" w:header="360" w:footer="709" w:gutter="0"/>
          <w:cols w:space="708"/>
          <w:docGrid w:linePitch="360"/>
        </w:sectPr>
      </w:pPr>
    </w:p>
    <w:p w:rsidR="00C94B5A" w:rsidRDefault="00491E97" w:rsidP="00491E97">
      <w:pPr>
        <w:pStyle w:val="AGHeading1"/>
        <w:numPr>
          <w:ilvl w:val="0"/>
          <w:numId w:val="2"/>
        </w:numPr>
        <w:spacing w:before="0" w:after="120"/>
        <w:jc w:val="both"/>
        <w:rPr>
          <w:rFonts w:ascii="Arial" w:hAnsi="Arial" w:cs="Arial"/>
          <w:b/>
          <w:color w:val="244061" w:themeColor="accent1" w:themeShade="80"/>
          <w:sz w:val="22"/>
          <w:szCs w:val="22"/>
        </w:rPr>
      </w:pPr>
      <w:r w:rsidRPr="00491E97">
        <w:rPr>
          <w:rFonts w:ascii="Arial" w:hAnsi="Arial" w:cs="Arial"/>
          <w:b/>
          <w:color w:val="244061" w:themeColor="accent1" w:themeShade="80"/>
          <w:sz w:val="22"/>
          <w:szCs w:val="22"/>
        </w:rPr>
        <w:lastRenderedPageBreak/>
        <w:t xml:space="preserve">TVET colleges audited by AGSA </w:t>
      </w:r>
    </w:p>
    <w:p w:rsidR="00EB251F" w:rsidRPr="00EB251F" w:rsidRDefault="00EB251F" w:rsidP="00491E97">
      <w:pPr>
        <w:pStyle w:val="ListParagraph"/>
        <w:numPr>
          <w:ilvl w:val="0"/>
          <w:numId w:val="51"/>
        </w:numPr>
        <w:spacing w:before="240"/>
      </w:pPr>
      <w:r w:rsidRPr="00EB251F">
        <w:t>TVET coll</w:t>
      </w:r>
      <w:r w:rsidR="009C3900">
        <w:t>eges audited by the AGSA in 2016</w:t>
      </w:r>
    </w:p>
    <w:tbl>
      <w:tblPr>
        <w:tblStyle w:val="TableGrid"/>
        <w:tblW w:w="9748" w:type="dxa"/>
        <w:tblInd w:w="108" w:type="dxa"/>
        <w:tblLook w:val="04A0"/>
      </w:tblPr>
      <w:tblGrid>
        <w:gridCol w:w="2734"/>
        <w:gridCol w:w="1509"/>
        <w:gridCol w:w="1509"/>
        <w:gridCol w:w="15"/>
        <w:gridCol w:w="1783"/>
        <w:gridCol w:w="2198"/>
      </w:tblGrid>
      <w:tr w:rsidR="00C94B5A" w:rsidRPr="00556BF6" w:rsidTr="00491E97">
        <w:trPr>
          <w:trHeight w:val="807"/>
          <w:tblHeader/>
        </w:trPr>
        <w:tc>
          <w:tcPr>
            <w:tcW w:w="2734" w:type="dxa"/>
            <w:shd w:val="clear" w:color="auto" w:fill="00B0F0"/>
          </w:tcPr>
          <w:p w:rsidR="00C94B5A" w:rsidRPr="00556BF6" w:rsidRDefault="00C94B5A" w:rsidP="00491E97">
            <w:pPr>
              <w:pStyle w:val="BodySingle"/>
              <w:spacing w:before="240" w:after="120"/>
              <w:ind w:left="0"/>
              <w:rPr>
                <w:rFonts w:cs="Arial"/>
                <w:b/>
                <w:i w:val="0"/>
                <w:color w:val="FFFFFF" w:themeColor="background1"/>
                <w:lang w:val="en-ZA"/>
              </w:rPr>
            </w:pPr>
            <w:r>
              <w:rPr>
                <w:rFonts w:cs="Arial"/>
                <w:b/>
                <w:i w:val="0"/>
                <w:color w:val="FFFFFF" w:themeColor="background1"/>
                <w:lang w:val="en-ZA"/>
              </w:rPr>
              <w:t>College</w:t>
            </w:r>
          </w:p>
        </w:tc>
        <w:tc>
          <w:tcPr>
            <w:tcW w:w="1509" w:type="dxa"/>
            <w:shd w:val="clear" w:color="auto" w:fill="00B0F0"/>
          </w:tcPr>
          <w:p w:rsidR="00C94B5A" w:rsidRPr="00556BF6" w:rsidRDefault="00C94B5A" w:rsidP="008453C5">
            <w:pPr>
              <w:pStyle w:val="BodySingle"/>
              <w:spacing w:after="120"/>
              <w:ind w:left="0"/>
              <w:jc w:val="center"/>
              <w:rPr>
                <w:rFonts w:cs="Arial"/>
                <w:b/>
                <w:i w:val="0"/>
                <w:color w:val="FFFFFF" w:themeColor="background1"/>
                <w:lang w:val="en-ZA"/>
              </w:rPr>
            </w:pPr>
            <w:r>
              <w:rPr>
                <w:rFonts w:cs="Arial"/>
                <w:b/>
                <w:i w:val="0"/>
                <w:color w:val="FFFFFF" w:themeColor="background1"/>
                <w:lang w:val="en-ZA"/>
              </w:rPr>
              <w:t>Financial opinion 2016</w:t>
            </w:r>
          </w:p>
        </w:tc>
        <w:tc>
          <w:tcPr>
            <w:tcW w:w="1509" w:type="dxa"/>
            <w:shd w:val="clear" w:color="auto" w:fill="00B0F0"/>
          </w:tcPr>
          <w:p w:rsidR="00C94B5A" w:rsidRPr="00556BF6" w:rsidRDefault="00C94B5A" w:rsidP="008453C5">
            <w:pPr>
              <w:pStyle w:val="BodySingle"/>
              <w:spacing w:after="120"/>
              <w:ind w:left="0"/>
              <w:jc w:val="center"/>
              <w:rPr>
                <w:rFonts w:cs="Arial"/>
                <w:b/>
                <w:i w:val="0"/>
                <w:color w:val="FFFFFF" w:themeColor="background1"/>
                <w:lang w:val="en-ZA"/>
              </w:rPr>
            </w:pPr>
            <w:r>
              <w:rPr>
                <w:rFonts w:cs="Arial"/>
                <w:b/>
                <w:i w:val="0"/>
                <w:color w:val="FFFFFF" w:themeColor="background1"/>
                <w:lang w:val="en-ZA"/>
              </w:rPr>
              <w:t>Financial opinion 2015</w:t>
            </w:r>
          </w:p>
        </w:tc>
        <w:tc>
          <w:tcPr>
            <w:tcW w:w="1798" w:type="dxa"/>
            <w:gridSpan w:val="2"/>
            <w:shd w:val="clear" w:color="auto" w:fill="00B0F0"/>
          </w:tcPr>
          <w:p w:rsidR="00C94B5A" w:rsidRPr="00556BF6" w:rsidRDefault="00C94B5A" w:rsidP="008453C5">
            <w:pPr>
              <w:pStyle w:val="BodySingle"/>
              <w:spacing w:after="120"/>
              <w:ind w:left="0"/>
              <w:jc w:val="center"/>
              <w:rPr>
                <w:rFonts w:cs="Arial"/>
                <w:b/>
                <w:i w:val="0"/>
                <w:color w:val="FFFFFF" w:themeColor="background1"/>
                <w:lang w:val="en-ZA"/>
              </w:rPr>
            </w:pPr>
            <w:r>
              <w:rPr>
                <w:rFonts w:cs="Arial"/>
                <w:b/>
                <w:i w:val="0"/>
                <w:color w:val="FFFFFF" w:themeColor="background1"/>
                <w:lang w:val="en-ZA"/>
              </w:rPr>
              <w:t>Financial opinion</w:t>
            </w:r>
            <w:r w:rsidRPr="00556BF6">
              <w:rPr>
                <w:rFonts w:cs="Arial"/>
                <w:b/>
                <w:i w:val="0"/>
                <w:color w:val="FFFFFF" w:themeColor="background1"/>
                <w:lang w:val="en-ZA"/>
              </w:rPr>
              <w:t xml:space="preserve"> 2014</w:t>
            </w:r>
          </w:p>
        </w:tc>
        <w:tc>
          <w:tcPr>
            <w:tcW w:w="2198" w:type="dxa"/>
            <w:shd w:val="clear" w:color="auto" w:fill="00B0F0"/>
          </w:tcPr>
          <w:p w:rsidR="00C94B5A" w:rsidRPr="00556BF6" w:rsidRDefault="00C94B5A" w:rsidP="008453C5">
            <w:pPr>
              <w:pStyle w:val="BodySingle"/>
              <w:spacing w:after="120"/>
              <w:ind w:left="0"/>
              <w:jc w:val="center"/>
              <w:rPr>
                <w:rFonts w:cs="Arial"/>
                <w:b/>
                <w:i w:val="0"/>
                <w:color w:val="FFFFFF" w:themeColor="background1"/>
                <w:lang w:val="en-ZA"/>
              </w:rPr>
            </w:pPr>
            <w:r>
              <w:rPr>
                <w:rFonts w:cs="Arial"/>
                <w:b/>
                <w:i w:val="0"/>
                <w:color w:val="FFFFFF" w:themeColor="background1"/>
                <w:lang w:val="en-ZA"/>
              </w:rPr>
              <w:t>Financial opinion</w:t>
            </w:r>
            <w:r w:rsidRPr="00556BF6">
              <w:rPr>
                <w:rFonts w:cs="Arial"/>
                <w:b/>
                <w:i w:val="0"/>
                <w:color w:val="FFFFFF" w:themeColor="background1"/>
                <w:lang w:val="en-ZA"/>
              </w:rPr>
              <w:t xml:space="preserve"> 2013</w:t>
            </w:r>
          </w:p>
        </w:tc>
      </w:tr>
      <w:tr w:rsidR="00C94B5A" w:rsidRPr="00556BF6" w:rsidTr="00491E97">
        <w:trPr>
          <w:trHeight w:val="411"/>
        </w:trPr>
        <w:tc>
          <w:tcPr>
            <w:tcW w:w="2734" w:type="dxa"/>
          </w:tcPr>
          <w:p w:rsidR="00C94B5A" w:rsidRPr="00556BF6" w:rsidRDefault="00C94B5A" w:rsidP="008453C5">
            <w:pPr>
              <w:ind w:left="851" w:hanging="851"/>
              <w:contextualSpacing/>
              <w:rPr>
                <w:rFonts w:cs="Arial"/>
                <w:noProof/>
                <w:color w:val="0F243E"/>
                <w:sz w:val="18"/>
                <w:szCs w:val="18"/>
                <w:lang w:eastAsia="en-US"/>
              </w:rPr>
            </w:pPr>
            <w:r w:rsidRPr="00556BF6">
              <w:rPr>
                <w:rFonts w:cs="Arial"/>
                <w:noProof/>
                <w:color w:val="0F243E"/>
                <w:sz w:val="18"/>
                <w:szCs w:val="18"/>
                <w:lang w:eastAsia="en-US"/>
              </w:rPr>
              <w:t>Central Johannesburg</w:t>
            </w:r>
            <w:r>
              <w:rPr>
                <w:rFonts w:cs="Arial"/>
                <w:noProof/>
                <w:color w:val="0F243E"/>
                <w:sz w:val="18"/>
                <w:szCs w:val="18"/>
                <w:lang w:eastAsia="en-US"/>
              </w:rPr>
              <w:t>*</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1509"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798" w:type="dxa"/>
            <w:gridSpan w:val="2"/>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424"/>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East Cape Midlands</w:t>
            </w:r>
            <w:r>
              <w:rPr>
                <w:rFonts w:cs="Arial"/>
                <w:noProof/>
                <w:color w:val="0F243E"/>
                <w:sz w:val="18"/>
                <w:szCs w:val="18"/>
                <w:lang w:eastAsia="en-US"/>
              </w:rPr>
              <w:t>*</w:t>
            </w:r>
          </w:p>
        </w:tc>
        <w:tc>
          <w:tcPr>
            <w:tcW w:w="1509" w:type="dxa"/>
            <w:shd w:val="clear" w:color="auto" w:fill="00B0F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yet finalised</w:t>
            </w:r>
          </w:p>
        </w:tc>
        <w:tc>
          <w:tcPr>
            <w:tcW w:w="1509" w:type="dxa"/>
            <w:shd w:val="clear" w:color="auto" w:fill="00B0F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yet finalised</w:t>
            </w:r>
          </w:p>
        </w:tc>
        <w:tc>
          <w:tcPr>
            <w:tcW w:w="1798" w:type="dxa"/>
            <w:gridSpan w:val="2"/>
            <w:shd w:val="clear" w:color="auto" w:fill="FF0000"/>
          </w:tcPr>
          <w:p w:rsidR="00C94B5A" w:rsidRPr="00556BF6" w:rsidRDefault="00C94B5A" w:rsidP="008453C5">
            <w:pPr>
              <w:ind w:left="851" w:hanging="851"/>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Disclaimer</w:t>
            </w:r>
          </w:p>
        </w:tc>
        <w:tc>
          <w:tcPr>
            <w:tcW w:w="2198" w:type="dxa"/>
            <w:shd w:val="clear" w:color="auto" w:fill="FF0000"/>
          </w:tcPr>
          <w:p w:rsidR="00C94B5A" w:rsidRPr="00556BF6" w:rsidRDefault="00C94B5A" w:rsidP="008453C5">
            <w:pPr>
              <w:ind w:left="851" w:hanging="851"/>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Disclaimer</w:t>
            </w:r>
          </w:p>
        </w:tc>
      </w:tr>
      <w:tr w:rsidR="00C94B5A" w:rsidRPr="00556BF6" w:rsidTr="00491E97">
        <w:trPr>
          <w:trHeight w:val="61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Esayidi</w:t>
            </w:r>
            <w:r>
              <w:rPr>
                <w:rFonts w:cs="Arial"/>
                <w:noProof/>
                <w:color w:val="0F243E"/>
                <w:sz w:val="18"/>
                <w:szCs w:val="18"/>
                <w:lang w:eastAsia="en-US"/>
              </w:rPr>
              <w:t>*</w:t>
            </w:r>
          </w:p>
        </w:tc>
        <w:tc>
          <w:tcPr>
            <w:tcW w:w="1509"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1798" w:type="dxa"/>
            <w:gridSpan w:val="2"/>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411"/>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Ikhala</w:t>
            </w:r>
            <w:r>
              <w:rPr>
                <w:rFonts w:cs="Arial"/>
                <w:noProof/>
                <w:color w:val="0F243E"/>
                <w:sz w:val="18"/>
                <w:szCs w:val="18"/>
                <w:lang w:eastAsia="en-US"/>
              </w:rPr>
              <w:t>*</w:t>
            </w:r>
          </w:p>
        </w:tc>
        <w:tc>
          <w:tcPr>
            <w:tcW w:w="1509"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509"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98" w:type="dxa"/>
            <w:gridSpan w:val="2"/>
            <w:shd w:val="clear" w:color="auto" w:fill="FF33CC"/>
          </w:tcPr>
          <w:p w:rsidR="00C94B5A" w:rsidRPr="00556BF6" w:rsidRDefault="00C94B5A" w:rsidP="008453C5">
            <w:pPr>
              <w:ind w:left="851" w:hanging="851"/>
              <w:contextualSpacing/>
              <w:jc w:val="center"/>
              <w:rPr>
                <w:rFonts w:cs="Arial"/>
                <w:noProof/>
                <w:color w:val="0F243E"/>
                <w:sz w:val="18"/>
                <w:szCs w:val="18"/>
                <w:lang w:eastAsia="en-US"/>
              </w:rPr>
            </w:pPr>
            <w:r w:rsidRPr="00556BF6">
              <w:rPr>
                <w:rFonts w:cs="Arial"/>
                <w:noProof/>
                <w:color w:val="0F243E"/>
                <w:sz w:val="18"/>
                <w:szCs w:val="18"/>
                <w:lang w:eastAsia="en-US"/>
              </w:rPr>
              <w:t>Adverse</w:t>
            </w:r>
          </w:p>
          <w:p w:rsidR="00C94B5A" w:rsidRPr="00556BF6" w:rsidRDefault="00C94B5A" w:rsidP="008453C5">
            <w:pPr>
              <w:ind w:left="851" w:hanging="851"/>
              <w:contextualSpacing/>
              <w:jc w:val="center"/>
              <w:rPr>
                <w:rFonts w:cs="Arial"/>
                <w:noProof/>
                <w:color w:val="0F243E"/>
                <w:sz w:val="18"/>
                <w:szCs w:val="18"/>
                <w:lang w:eastAsia="en-US"/>
              </w:rPr>
            </w:pPr>
          </w:p>
        </w:tc>
        <w:tc>
          <w:tcPr>
            <w:tcW w:w="2198"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p w:rsidR="00C94B5A" w:rsidRPr="005D1C33" w:rsidRDefault="00C94B5A" w:rsidP="008453C5">
            <w:pPr>
              <w:ind w:left="851" w:hanging="851"/>
              <w:contextualSpacing/>
              <w:jc w:val="center"/>
              <w:rPr>
                <w:rFonts w:cs="Arial"/>
                <w:noProof/>
                <w:color w:val="FFFFFF" w:themeColor="background1"/>
                <w:sz w:val="18"/>
                <w:szCs w:val="18"/>
                <w:lang w:eastAsia="en-US"/>
              </w:rPr>
            </w:pPr>
          </w:p>
        </w:tc>
      </w:tr>
      <w:tr w:rsidR="00C94B5A" w:rsidRPr="00556BF6" w:rsidTr="00491E97">
        <w:trPr>
          <w:trHeight w:val="20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King Hintsa</w:t>
            </w:r>
            <w:r>
              <w:rPr>
                <w:rFonts w:cs="Arial"/>
                <w:noProof/>
                <w:color w:val="0F243E"/>
                <w:sz w:val="18"/>
                <w:szCs w:val="18"/>
                <w:lang w:eastAsia="en-US"/>
              </w:rPr>
              <w:t>*</w:t>
            </w:r>
            <w:r w:rsidRPr="00556BF6">
              <w:rPr>
                <w:rFonts w:cs="Arial"/>
                <w:noProof/>
                <w:color w:val="0F243E"/>
                <w:sz w:val="18"/>
                <w:szCs w:val="18"/>
                <w:lang w:eastAsia="en-US"/>
              </w:rPr>
              <w:t xml:space="preserve"> </w:t>
            </w:r>
          </w:p>
        </w:tc>
        <w:tc>
          <w:tcPr>
            <w:tcW w:w="1509"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509"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98" w:type="dxa"/>
            <w:gridSpan w:val="2"/>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2198"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r>
      <w:tr w:rsidR="00C94B5A" w:rsidRPr="00556BF6" w:rsidTr="00491E97">
        <w:trPr>
          <w:trHeight w:val="20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Letaba</w:t>
            </w:r>
            <w:r>
              <w:rPr>
                <w:rFonts w:cs="Arial"/>
                <w:noProof/>
                <w:color w:val="0F243E"/>
                <w:sz w:val="18"/>
                <w:szCs w:val="18"/>
                <w:lang w:eastAsia="en-US"/>
              </w:rPr>
              <w:t>*</w:t>
            </w:r>
            <w:r w:rsidRPr="00556BF6">
              <w:rPr>
                <w:rFonts w:cs="Arial"/>
                <w:noProof/>
                <w:color w:val="0F243E"/>
                <w:sz w:val="18"/>
                <w:szCs w:val="18"/>
                <w:lang w:eastAsia="en-US"/>
              </w:rPr>
              <w:t xml:space="preserve"> </w:t>
            </w:r>
          </w:p>
        </w:tc>
        <w:tc>
          <w:tcPr>
            <w:tcW w:w="1509"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509"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98" w:type="dxa"/>
            <w:gridSpan w:val="2"/>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2198"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r>
      <w:tr w:rsidR="00C94B5A" w:rsidRPr="00556BF6" w:rsidTr="00491E97">
        <w:trPr>
          <w:trHeight w:val="424"/>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Lovedale</w:t>
            </w:r>
            <w:r>
              <w:rPr>
                <w:rFonts w:cs="Arial"/>
                <w:noProof/>
                <w:color w:val="0F243E"/>
                <w:sz w:val="18"/>
                <w:szCs w:val="18"/>
                <w:lang w:eastAsia="en-US"/>
              </w:rPr>
              <w:t>*</w:t>
            </w:r>
            <w:r w:rsidRPr="00556BF6">
              <w:rPr>
                <w:rFonts w:cs="Arial"/>
                <w:noProof/>
                <w:color w:val="0F243E"/>
                <w:sz w:val="18"/>
                <w:szCs w:val="18"/>
                <w:lang w:eastAsia="en-US"/>
              </w:rPr>
              <w:t xml:space="preserve"> </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1509"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798" w:type="dxa"/>
            <w:gridSpan w:val="2"/>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r>
      <w:tr w:rsidR="00C94B5A" w:rsidRPr="00556BF6" w:rsidTr="00491E97">
        <w:trPr>
          <w:trHeight w:val="411"/>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Maluti</w:t>
            </w:r>
            <w:r>
              <w:rPr>
                <w:rFonts w:cs="Arial"/>
                <w:noProof/>
                <w:color w:val="0F243E"/>
                <w:sz w:val="18"/>
                <w:szCs w:val="18"/>
                <w:lang w:eastAsia="en-US"/>
              </w:rPr>
              <w:t>*</w:t>
            </w:r>
            <w:r w:rsidRPr="00556BF6">
              <w:rPr>
                <w:rFonts w:cs="Arial"/>
                <w:noProof/>
                <w:color w:val="0F243E"/>
                <w:sz w:val="18"/>
                <w:szCs w:val="18"/>
                <w:lang w:eastAsia="en-US"/>
              </w:rPr>
              <w:t xml:space="preserve"> </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1509"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Unqualified with findings</w:t>
            </w:r>
          </w:p>
        </w:tc>
        <w:tc>
          <w:tcPr>
            <w:tcW w:w="1798" w:type="dxa"/>
            <w:gridSpan w:val="2"/>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r>
      <w:tr w:rsidR="00C94B5A" w:rsidRPr="00556BF6" w:rsidTr="00491E97">
        <w:trPr>
          <w:trHeight w:val="411"/>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Mnambithi</w:t>
            </w:r>
            <w:r>
              <w:rPr>
                <w:rFonts w:cs="Arial"/>
                <w:noProof/>
                <w:color w:val="0F243E"/>
                <w:sz w:val="18"/>
                <w:szCs w:val="18"/>
                <w:lang w:eastAsia="en-US"/>
              </w:rPr>
              <w:t>*</w:t>
            </w:r>
            <w:r w:rsidRPr="00556BF6">
              <w:rPr>
                <w:rFonts w:cs="Arial"/>
                <w:noProof/>
                <w:color w:val="0F243E"/>
                <w:sz w:val="18"/>
                <w:szCs w:val="18"/>
                <w:lang w:eastAsia="en-US"/>
              </w:rPr>
              <w:t xml:space="preserve"> </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1798" w:type="dxa"/>
            <w:gridSpan w:val="2"/>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2198" w:type="dxa"/>
            <w:tcBorders>
              <w:bottom w:val="single" w:sz="4" w:space="0" w:color="auto"/>
            </w:tcBorders>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r>
      <w:tr w:rsidR="00C94B5A" w:rsidRPr="00556BF6" w:rsidTr="00491E97">
        <w:trPr>
          <w:trHeight w:val="424"/>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Northern Cape Urban</w:t>
            </w:r>
            <w:r>
              <w:rPr>
                <w:rFonts w:cs="Arial"/>
                <w:noProof/>
                <w:color w:val="0F243E"/>
                <w:sz w:val="18"/>
                <w:szCs w:val="18"/>
                <w:lang w:eastAsia="en-US"/>
              </w:rPr>
              <w:t>*</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1798" w:type="dxa"/>
            <w:gridSpan w:val="2"/>
            <w:shd w:val="clear" w:color="auto" w:fill="7030A0"/>
          </w:tcPr>
          <w:p w:rsidR="00C94B5A" w:rsidRPr="00556BF6" w:rsidRDefault="00C94B5A" w:rsidP="008453C5">
            <w:pPr>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20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Northlink</w:t>
            </w:r>
            <w:r>
              <w:rPr>
                <w:rFonts w:cs="Arial"/>
                <w:noProof/>
                <w:color w:val="0F243E"/>
                <w:sz w:val="18"/>
                <w:szCs w:val="18"/>
                <w:lang w:eastAsia="en-US"/>
              </w:rPr>
              <w:t>*</w:t>
            </w:r>
          </w:p>
        </w:tc>
        <w:tc>
          <w:tcPr>
            <w:tcW w:w="1509"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509"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798" w:type="dxa"/>
            <w:gridSpan w:val="2"/>
            <w:shd w:val="clear" w:color="auto" w:fill="FF33CC"/>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Adverse</w:t>
            </w:r>
          </w:p>
        </w:tc>
        <w:tc>
          <w:tcPr>
            <w:tcW w:w="2198"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61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Orbit</w:t>
            </w:r>
            <w:r>
              <w:rPr>
                <w:rFonts w:cs="Arial"/>
                <w:noProof/>
                <w:color w:val="0F243E"/>
                <w:sz w:val="18"/>
                <w:szCs w:val="18"/>
                <w:lang w:eastAsia="en-US"/>
              </w:rPr>
              <w:t>*</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1509"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798" w:type="dxa"/>
            <w:gridSpan w:val="2"/>
            <w:shd w:val="clear" w:color="auto" w:fill="7030A0"/>
          </w:tcPr>
          <w:p w:rsidR="00C94B5A" w:rsidRPr="00556BF6" w:rsidRDefault="00C94B5A" w:rsidP="008453C5">
            <w:pPr>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411"/>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South West Gauteng</w:t>
            </w:r>
            <w:r>
              <w:rPr>
                <w:rFonts w:cs="Arial"/>
                <w:noProof/>
                <w:color w:val="0F243E"/>
                <w:sz w:val="18"/>
                <w:szCs w:val="18"/>
                <w:lang w:eastAsia="en-US"/>
              </w:rPr>
              <w:t>*</w:t>
            </w:r>
          </w:p>
        </w:tc>
        <w:tc>
          <w:tcPr>
            <w:tcW w:w="1509" w:type="dxa"/>
            <w:shd w:val="clear" w:color="auto" w:fill="FF0000"/>
          </w:tcPr>
          <w:p w:rsidR="00C94B5A" w:rsidRDefault="00C94B5A" w:rsidP="008453C5">
            <w:pPr>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Disclaimer</w:t>
            </w:r>
          </w:p>
        </w:tc>
        <w:tc>
          <w:tcPr>
            <w:tcW w:w="1509" w:type="dxa"/>
            <w:shd w:val="clear" w:color="auto" w:fill="7030A0"/>
          </w:tcPr>
          <w:p w:rsidR="00C94B5A" w:rsidRPr="00556BF6" w:rsidRDefault="00C94B5A" w:rsidP="008453C5">
            <w:pPr>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Qualified</w:t>
            </w:r>
          </w:p>
        </w:tc>
        <w:tc>
          <w:tcPr>
            <w:tcW w:w="1798" w:type="dxa"/>
            <w:gridSpan w:val="2"/>
            <w:shd w:val="clear" w:color="auto" w:fill="FFC000"/>
          </w:tcPr>
          <w:p w:rsidR="00C94B5A" w:rsidRPr="00556BF6" w:rsidRDefault="00C94B5A" w:rsidP="008453C5">
            <w:pPr>
              <w:contextualSpacing/>
              <w:jc w:val="center"/>
              <w:rPr>
                <w:rFonts w:cs="Arial"/>
                <w:noProof/>
                <w:color w:val="0F243E"/>
                <w:sz w:val="18"/>
                <w:szCs w:val="18"/>
                <w:lang w:eastAsia="en-US"/>
              </w:rPr>
            </w:pPr>
            <w:r w:rsidRPr="00556BF6">
              <w:rPr>
                <w:rFonts w:cs="Arial"/>
                <w:noProof/>
                <w:color w:val="0F243E"/>
                <w:sz w:val="18"/>
                <w:szCs w:val="18"/>
                <w:lang w:eastAsia="en-US"/>
              </w:rPr>
              <w:t>Unqualified with findings</w:t>
            </w:r>
          </w:p>
        </w:tc>
        <w:tc>
          <w:tcPr>
            <w:tcW w:w="2198" w:type="dxa"/>
            <w:tcBorders>
              <w:bottom w:val="single" w:sz="4" w:space="0" w:color="auto"/>
            </w:tcBorders>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424"/>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Tshwane South</w:t>
            </w:r>
            <w:r>
              <w:rPr>
                <w:rFonts w:cs="Arial"/>
                <w:noProof/>
                <w:color w:val="0F243E"/>
                <w:sz w:val="18"/>
                <w:szCs w:val="18"/>
                <w:lang w:eastAsia="en-US"/>
              </w:rPr>
              <w:t>*</w:t>
            </w:r>
          </w:p>
        </w:tc>
        <w:tc>
          <w:tcPr>
            <w:tcW w:w="1509" w:type="dxa"/>
            <w:shd w:val="clear" w:color="auto" w:fill="00B0F0"/>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yet finalised</w:t>
            </w:r>
          </w:p>
        </w:tc>
        <w:tc>
          <w:tcPr>
            <w:tcW w:w="1509"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98" w:type="dxa"/>
            <w:gridSpan w:val="2"/>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2198" w:type="dxa"/>
            <w:tcBorders>
              <w:bottom w:val="single" w:sz="4" w:space="0" w:color="auto"/>
            </w:tcBorders>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r>
      <w:tr w:rsidR="00C94B5A" w:rsidRPr="00556BF6" w:rsidTr="00491E97">
        <w:trPr>
          <w:trHeight w:val="20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sidRPr="00556BF6">
              <w:rPr>
                <w:rFonts w:cs="Arial"/>
                <w:noProof/>
                <w:color w:val="0F243E"/>
                <w:sz w:val="18"/>
                <w:szCs w:val="18"/>
                <w:lang w:eastAsia="en-US"/>
              </w:rPr>
              <w:t>Western College</w:t>
            </w:r>
            <w:r>
              <w:rPr>
                <w:rFonts w:cs="Arial"/>
                <w:noProof/>
                <w:color w:val="0F243E"/>
                <w:sz w:val="18"/>
                <w:szCs w:val="18"/>
                <w:lang w:eastAsia="en-US"/>
              </w:rPr>
              <w:t>*</w:t>
            </w:r>
          </w:p>
        </w:tc>
        <w:tc>
          <w:tcPr>
            <w:tcW w:w="1509"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509"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98" w:type="dxa"/>
            <w:gridSpan w:val="2"/>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2198" w:type="dxa"/>
            <w:shd w:val="clear" w:color="auto" w:fill="FF000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r>
      <w:tr w:rsidR="00C94B5A" w:rsidRPr="00556BF6" w:rsidTr="00491E97">
        <w:trPr>
          <w:trHeight w:val="411"/>
        </w:trPr>
        <w:tc>
          <w:tcPr>
            <w:tcW w:w="2734" w:type="dxa"/>
          </w:tcPr>
          <w:p w:rsidR="00C94B5A" w:rsidRPr="00556BF6" w:rsidRDefault="00C94B5A" w:rsidP="008453C5">
            <w:pPr>
              <w:ind w:left="851" w:hanging="851"/>
              <w:contextualSpacing/>
              <w:rPr>
                <w:rFonts w:cs="Arial"/>
                <w:noProof/>
                <w:color w:val="0F243E"/>
                <w:sz w:val="18"/>
                <w:szCs w:val="18"/>
                <w:lang w:eastAsia="en-US"/>
              </w:rPr>
            </w:pPr>
            <w:r>
              <w:rPr>
                <w:rFonts w:cs="Arial"/>
                <w:noProof/>
                <w:color w:val="0F243E"/>
                <w:sz w:val="18"/>
                <w:szCs w:val="18"/>
                <w:lang w:eastAsia="en-US"/>
              </w:rPr>
              <w:t>Coastal**</w:t>
            </w:r>
          </w:p>
        </w:tc>
        <w:tc>
          <w:tcPr>
            <w:tcW w:w="1509"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524" w:type="dxa"/>
            <w:gridSpan w:val="2"/>
            <w:shd w:val="clear" w:color="auto" w:fill="7030A0"/>
          </w:tcPr>
          <w:p w:rsidR="00C94B5A" w:rsidRDefault="00C94B5A" w:rsidP="008453C5">
            <w:pPr>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Qualified</w:t>
            </w:r>
          </w:p>
        </w:tc>
        <w:tc>
          <w:tcPr>
            <w:tcW w:w="178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2198"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491E97">
        <w:trPr>
          <w:trHeight w:val="61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Ekurhuleni East**</w:t>
            </w:r>
          </w:p>
        </w:tc>
        <w:tc>
          <w:tcPr>
            <w:tcW w:w="1509"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524" w:type="dxa"/>
            <w:gridSpan w:val="2"/>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78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2198"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20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Goldfields**</w:t>
            </w:r>
          </w:p>
        </w:tc>
        <w:tc>
          <w:tcPr>
            <w:tcW w:w="1509"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524" w:type="dxa"/>
            <w:gridSpan w:val="2"/>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83"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218"/>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Ingwe**</w:t>
            </w:r>
          </w:p>
        </w:tc>
        <w:tc>
          <w:tcPr>
            <w:tcW w:w="1509"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524" w:type="dxa"/>
            <w:gridSpan w:val="2"/>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83"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7030A0"/>
          </w:tcPr>
          <w:p w:rsidR="00C94B5A" w:rsidRPr="005D1C33" w:rsidRDefault="00C94B5A" w:rsidP="008453C5">
            <w:pPr>
              <w:ind w:left="851" w:hanging="851"/>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20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King Sabatha Dalindyebo**</w:t>
            </w:r>
          </w:p>
        </w:tc>
        <w:tc>
          <w:tcPr>
            <w:tcW w:w="1509"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1524" w:type="dxa"/>
            <w:gridSpan w:val="2"/>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83" w:type="dxa"/>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2198" w:type="dxa"/>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r>
      <w:tr w:rsidR="00C94B5A" w:rsidRPr="00556BF6" w:rsidTr="00491E97">
        <w:trPr>
          <w:trHeight w:val="411"/>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 xml:space="preserve">Lephalale** </w:t>
            </w:r>
          </w:p>
        </w:tc>
        <w:tc>
          <w:tcPr>
            <w:tcW w:w="1509" w:type="dxa"/>
            <w:shd w:val="clear" w:color="auto" w:fill="FF33CC"/>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Adverse</w:t>
            </w:r>
          </w:p>
        </w:tc>
        <w:tc>
          <w:tcPr>
            <w:tcW w:w="1524" w:type="dxa"/>
            <w:gridSpan w:val="2"/>
            <w:shd w:val="clear" w:color="auto" w:fill="FF33CC"/>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Adverse</w:t>
            </w:r>
          </w:p>
        </w:tc>
        <w:tc>
          <w:tcPr>
            <w:tcW w:w="1783"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2198"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491E97">
        <w:trPr>
          <w:trHeight w:val="20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Motheo**</w:t>
            </w:r>
          </w:p>
        </w:tc>
        <w:tc>
          <w:tcPr>
            <w:tcW w:w="1509" w:type="dxa"/>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524" w:type="dxa"/>
            <w:gridSpan w:val="2"/>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83" w:type="dxa"/>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2198" w:type="dxa"/>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r>
      <w:tr w:rsidR="00C94B5A" w:rsidRPr="00556BF6" w:rsidTr="00491E97">
        <w:trPr>
          <w:trHeight w:val="411"/>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Mthashana**</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524" w:type="dxa"/>
            <w:gridSpan w:val="2"/>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783"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491E97">
        <w:trPr>
          <w:trHeight w:val="488"/>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Port Elizabeth**</w:t>
            </w:r>
          </w:p>
        </w:tc>
        <w:tc>
          <w:tcPr>
            <w:tcW w:w="1509"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524" w:type="dxa"/>
            <w:gridSpan w:val="2"/>
            <w:shd w:val="clear" w:color="auto" w:fill="7030A0"/>
          </w:tcPr>
          <w:p w:rsidR="00C94B5A" w:rsidRPr="00556BF6" w:rsidRDefault="00C94B5A" w:rsidP="008453C5">
            <w:pPr>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Qualified</w:t>
            </w:r>
          </w:p>
        </w:tc>
        <w:tc>
          <w:tcPr>
            <w:tcW w:w="1783"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r>
      <w:tr w:rsidR="00C94B5A" w:rsidRPr="00556BF6" w:rsidTr="00491E97">
        <w:trPr>
          <w:trHeight w:val="411"/>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Sedibeng**</w:t>
            </w:r>
          </w:p>
        </w:tc>
        <w:tc>
          <w:tcPr>
            <w:tcW w:w="1509" w:type="dxa"/>
            <w:shd w:val="clear" w:color="auto" w:fill="00B0F0"/>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yet finalised</w:t>
            </w:r>
          </w:p>
        </w:tc>
        <w:tc>
          <w:tcPr>
            <w:tcW w:w="1524" w:type="dxa"/>
            <w:gridSpan w:val="2"/>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83"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Unqualified with findings</w:t>
            </w:r>
          </w:p>
        </w:tc>
        <w:tc>
          <w:tcPr>
            <w:tcW w:w="2198"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20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Sekhukhune**</w:t>
            </w:r>
          </w:p>
        </w:tc>
        <w:tc>
          <w:tcPr>
            <w:tcW w:w="1509" w:type="dxa"/>
            <w:shd w:val="clear" w:color="auto" w:fill="FF66CC"/>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Adverse</w:t>
            </w:r>
          </w:p>
        </w:tc>
        <w:tc>
          <w:tcPr>
            <w:tcW w:w="1524" w:type="dxa"/>
            <w:gridSpan w:val="2"/>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83" w:type="dxa"/>
            <w:tcBorders>
              <w:bottom w:val="single" w:sz="4" w:space="0" w:color="auto"/>
            </w:tcBorders>
            <w:shd w:val="clear" w:color="auto" w:fill="7030A0"/>
          </w:tcPr>
          <w:p w:rsidR="00C94B5A" w:rsidRPr="006131F9" w:rsidRDefault="00C94B5A" w:rsidP="008453C5">
            <w:pPr>
              <w:contextualSpacing/>
              <w:jc w:val="center"/>
              <w:rPr>
                <w:rFonts w:cs="Arial"/>
                <w:noProof/>
                <w:color w:val="7030A0"/>
                <w:sz w:val="18"/>
                <w:szCs w:val="18"/>
                <w:lang w:eastAsia="en-US"/>
              </w:rPr>
            </w:pPr>
            <w:r w:rsidRPr="005D1C33">
              <w:rPr>
                <w:rFonts w:cs="Arial"/>
                <w:noProof/>
                <w:color w:val="FFFFFF" w:themeColor="background1"/>
                <w:sz w:val="18"/>
                <w:szCs w:val="18"/>
                <w:lang w:eastAsia="en-US"/>
              </w:rPr>
              <w:t>Qualified</w:t>
            </w:r>
          </w:p>
        </w:tc>
        <w:tc>
          <w:tcPr>
            <w:tcW w:w="2198" w:type="dxa"/>
            <w:shd w:val="clear" w:color="auto" w:fill="7030A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411"/>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 xml:space="preserve">South Cape** </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524" w:type="dxa"/>
            <w:gridSpan w:val="2"/>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783" w:type="dxa"/>
            <w:tcBorders>
              <w:bottom w:val="nil"/>
            </w:tcBorders>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2198"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491E97">
        <w:trPr>
          <w:trHeight w:val="205"/>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Taletso**</w:t>
            </w:r>
          </w:p>
        </w:tc>
        <w:tc>
          <w:tcPr>
            <w:tcW w:w="1509" w:type="dxa"/>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524" w:type="dxa"/>
            <w:gridSpan w:val="2"/>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83" w:type="dxa"/>
            <w:tcBorders>
              <w:top w:val="nil"/>
            </w:tcBorders>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2198" w:type="dxa"/>
            <w:shd w:val="clear" w:color="auto" w:fill="7030A0"/>
          </w:tcPr>
          <w:p w:rsidR="00C94B5A" w:rsidRPr="00556BF6" w:rsidRDefault="00C94B5A" w:rsidP="008453C5">
            <w:pPr>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Qualified</w:t>
            </w:r>
          </w:p>
        </w:tc>
      </w:tr>
      <w:tr w:rsidR="00C94B5A" w:rsidRPr="00556BF6" w:rsidTr="00491E97">
        <w:trPr>
          <w:trHeight w:val="411"/>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Vuselela**</w:t>
            </w:r>
          </w:p>
        </w:tc>
        <w:tc>
          <w:tcPr>
            <w:tcW w:w="1509" w:type="dxa"/>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524" w:type="dxa"/>
            <w:gridSpan w:val="2"/>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1783" w:type="dxa"/>
            <w:shd w:val="clear" w:color="auto" w:fill="FF0000"/>
          </w:tcPr>
          <w:p w:rsidR="00C94B5A" w:rsidRPr="005D1C33" w:rsidRDefault="00C94B5A" w:rsidP="008453C5">
            <w:pPr>
              <w:contextualSpacing/>
              <w:jc w:val="center"/>
              <w:rPr>
                <w:rFonts w:cs="Arial"/>
                <w:noProof/>
                <w:color w:val="FFFFFF" w:themeColor="background1"/>
                <w:sz w:val="18"/>
                <w:szCs w:val="18"/>
                <w:lang w:eastAsia="en-US"/>
              </w:rPr>
            </w:pPr>
            <w:r w:rsidRPr="005D1C33">
              <w:rPr>
                <w:rFonts w:cs="Arial"/>
                <w:noProof/>
                <w:color w:val="FFFFFF" w:themeColor="background1"/>
                <w:sz w:val="18"/>
                <w:szCs w:val="18"/>
                <w:lang w:eastAsia="en-US"/>
              </w:rPr>
              <w:t>Disclaimer</w:t>
            </w:r>
          </w:p>
        </w:tc>
        <w:tc>
          <w:tcPr>
            <w:tcW w:w="2198"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r>
      <w:tr w:rsidR="00C94B5A" w:rsidRPr="00556BF6" w:rsidTr="00491E97">
        <w:trPr>
          <w:trHeight w:val="436"/>
        </w:trPr>
        <w:tc>
          <w:tcPr>
            <w:tcW w:w="2734" w:type="dxa"/>
          </w:tcPr>
          <w:p w:rsidR="00C94B5A" w:rsidRPr="00556BF6"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West Coast**</w:t>
            </w:r>
          </w:p>
        </w:tc>
        <w:tc>
          <w:tcPr>
            <w:tcW w:w="1509"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524" w:type="dxa"/>
            <w:gridSpan w:val="2"/>
            <w:shd w:val="clear" w:color="auto" w:fill="7030A0"/>
          </w:tcPr>
          <w:p w:rsidR="00C94B5A" w:rsidRDefault="00C94B5A" w:rsidP="008453C5">
            <w:pPr>
              <w:ind w:left="851" w:hanging="851"/>
              <w:contextualSpacing/>
              <w:jc w:val="center"/>
              <w:rPr>
                <w:rFonts w:cs="Arial"/>
                <w:noProof/>
                <w:color w:val="0F243E"/>
                <w:sz w:val="18"/>
                <w:szCs w:val="18"/>
                <w:lang w:eastAsia="en-US"/>
              </w:rPr>
            </w:pPr>
            <w:r w:rsidRPr="005D1C33">
              <w:rPr>
                <w:rFonts w:cs="Arial"/>
                <w:noProof/>
                <w:color w:val="FFFFFF" w:themeColor="background1"/>
                <w:sz w:val="18"/>
                <w:szCs w:val="18"/>
                <w:lang w:eastAsia="en-US"/>
              </w:rPr>
              <w:t>Qualified</w:t>
            </w:r>
          </w:p>
        </w:tc>
        <w:tc>
          <w:tcPr>
            <w:tcW w:w="178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2198"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bl>
    <w:p w:rsidR="00C94B5A" w:rsidRPr="003F5F9A" w:rsidRDefault="00C94B5A" w:rsidP="00C94B5A">
      <w:pPr>
        <w:spacing w:after="0"/>
        <w:ind w:left="360"/>
        <w:rPr>
          <w:rFonts w:cs="Arial"/>
          <w:noProof/>
          <w:color w:val="022B69"/>
          <w:lang w:val="en-US" w:eastAsia="en-US"/>
        </w:rPr>
      </w:pPr>
      <w:r w:rsidRPr="003F5F9A">
        <w:rPr>
          <w:rFonts w:cs="Arial"/>
          <w:noProof/>
          <w:color w:val="022B69"/>
          <w:lang w:val="en-US" w:eastAsia="en-US"/>
        </w:rPr>
        <w:t>*Audited by the AGSA since 2013</w:t>
      </w:r>
    </w:p>
    <w:p w:rsidR="00C94B5A" w:rsidRPr="003F5F9A" w:rsidRDefault="00C94B5A" w:rsidP="00C94B5A">
      <w:pPr>
        <w:spacing w:after="0"/>
        <w:ind w:left="360"/>
        <w:rPr>
          <w:rFonts w:cs="Arial"/>
          <w:noProof/>
          <w:color w:val="022B69"/>
          <w:lang w:val="en-US" w:eastAsia="en-US"/>
        </w:rPr>
      </w:pPr>
      <w:r w:rsidRPr="003F5F9A">
        <w:rPr>
          <w:rFonts w:cs="Arial"/>
          <w:noProof/>
          <w:color w:val="022B69"/>
          <w:lang w:val="en-US" w:eastAsia="en-US"/>
        </w:rPr>
        <w:t>**Audited by the AGSA since 2015</w:t>
      </w:r>
    </w:p>
    <w:p w:rsidR="00C94B5A" w:rsidRDefault="00C94B5A" w:rsidP="00C94B5A">
      <w:pPr>
        <w:spacing w:after="0"/>
        <w:rPr>
          <w:rFonts w:cs="Arial"/>
          <w:b/>
          <w:noProof/>
          <w:color w:val="022B69"/>
          <w:lang w:val="en-US" w:eastAsia="en-US"/>
        </w:rPr>
      </w:pPr>
    </w:p>
    <w:p w:rsidR="00C94B5A" w:rsidRPr="000F6FC7" w:rsidRDefault="00C94B5A" w:rsidP="000F6FC7">
      <w:pPr>
        <w:spacing w:before="240"/>
        <w:rPr>
          <w:rFonts w:cs="Arial"/>
          <w:b/>
          <w:noProof/>
          <w:color w:val="022B69"/>
          <w:lang w:val="en-US" w:eastAsia="en-US"/>
        </w:rPr>
      </w:pPr>
      <w:r w:rsidRPr="000F6FC7">
        <w:rPr>
          <w:rFonts w:cs="Arial"/>
          <w:b/>
          <w:noProof/>
          <w:color w:val="022B69"/>
          <w:lang w:val="en-US" w:eastAsia="en-US"/>
        </w:rPr>
        <w:t>Comments</w:t>
      </w:r>
    </w:p>
    <w:p w:rsidR="00C94B5A" w:rsidRDefault="00C94B5A" w:rsidP="00C94B5A">
      <w:pPr>
        <w:spacing w:after="0"/>
        <w:rPr>
          <w:rFonts w:cs="Arial"/>
          <w:b/>
          <w:noProof/>
          <w:color w:val="022B69"/>
          <w:lang w:val="en-US" w:eastAsia="en-US"/>
        </w:rPr>
      </w:pPr>
    </w:p>
    <w:p w:rsidR="00C94B5A" w:rsidRDefault="00C94B5A" w:rsidP="00C94B5A">
      <w:pPr>
        <w:spacing w:after="0"/>
        <w:rPr>
          <w:rFonts w:cs="Arial"/>
          <w:noProof/>
          <w:color w:val="022B69"/>
          <w:lang w:val="en-US" w:eastAsia="en-US"/>
        </w:rPr>
      </w:pPr>
      <w:r>
        <w:rPr>
          <w:rFonts w:cs="Arial"/>
          <w:noProof/>
          <w:color w:val="022B69"/>
          <w:lang w:val="en-US" w:eastAsia="en-US"/>
        </w:rPr>
        <w:t>The audit outcomes for TVET colleges that were audited by the AGSA in the previous year (2015) have shown a considerable improvement during the current year (2016). From the 27 completed audits, twelve (44%) of the colleges audited by the AGSA in the previous year have achieved in improvement in audit outcome during the current year. From the 27 completed audits 12 (44%) colleges achieved an unmodified opinion, which compares favourably to the 7 (24%) colleges from 29 completed audits that achieved an unmodified opinion in the previous year. From the 27 completed audits 5 (19%) colleges received disclaimers of audit opinion, which compares favourably to the 13 (45%) of 29 colleges from completed audits that received a disclaimer of audit opinion. The 2015 and 2016 audits of East Cape Midlands are not yet completed, and in addition the 2016 audits of Sedibeng and Tshwane South TVET colleges are not yet completed. The non-completion is due to late submission of financial statements for audit.</w:t>
      </w:r>
    </w:p>
    <w:p w:rsidR="00C94B5A" w:rsidRDefault="00C94B5A" w:rsidP="00C94B5A">
      <w:pPr>
        <w:spacing w:after="0"/>
        <w:rPr>
          <w:rFonts w:cs="Arial"/>
          <w:noProof/>
          <w:color w:val="022B69"/>
          <w:lang w:val="en-US" w:eastAsia="en-US"/>
        </w:rPr>
      </w:pPr>
    </w:p>
    <w:p w:rsidR="00C94B5A" w:rsidRDefault="00C94B5A" w:rsidP="00C94B5A">
      <w:pPr>
        <w:spacing w:after="0"/>
        <w:rPr>
          <w:rFonts w:cs="Arial"/>
          <w:noProof/>
          <w:color w:val="022B69"/>
          <w:lang w:val="en-US" w:eastAsia="en-US"/>
        </w:rPr>
      </w:pPr>
      <w:r>
        <w:rPr>
          <w:rFonts w:cs="Arial"/>
          <w:noProof/>
          <w:color w:val="022B69"/>
          <w:lang w:val="en-US" w:eastAsia="en-US"/>
        </w:rPr>
        <w:t>The improvement in audit outcomes is attributable to the following factors:</w:t>
      </w:r>
    </w:p>
    <w:p w:rsidR="00C94B5A" w:rsidRDefault="00C94B5A" w:rsidP="00C94B5A">
      <w:pPr>
        <w:spacing w:after="0"/>
        <w:rPr>
          <w:rFonts w:cs="Arial"/>
          <w:noProof/>
          <w:color w:val="022B69"/>
          <w:lang w:val="en-US" w:eastAsia="en-US"/>
        </w:rPr>
      </w:pP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Strengthening of the oversight exercised by councils over the operations of the colleges</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Improving adherence to policies and procedures</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Better design and implementation of action plans to address previously reported findings</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Improving processing and reconcilling controls over transactions and balances</w:t>
      </w:r>
    </w:p>
    <w:p w:rsidR="00C94B5A" w:rsidRPr="008E2A56"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Improving reporting practices</w:t>
      </w:r>
    </w:p>
    <w:p w:rsidR="00C94B5A" w:rsidRDefault="00C94B5A" w:rsidP="00C94B5A">
      <w:pPr>
        <w:spacing w:after="0"/>
        <w:rPr>
          <w:rFonts w:cs="Arial"/>
          <w:noProof/>
          <w:color w:val="022B69"/>
          <w:lang w:val="en-US" w:eastAsia="en-US"/>
        </w:rPr>
      </w:pPr>
    </w:p>
    <w:p w:rsidR="00C94B5A" w:rsidRDefault="00C94B5A" w:rsidP="00C94B5A">
      <w:pPr>
        <w:spacing w:after="0"/>
        <w:rPr>
          <w:rFonts w:cs="Arial"/>
          <w:noProof/>
          <w:color w:val="022B69"/>
          <w:lang w:val="en-US" w:eastAsia="en-US"/>
        </w:rPr>
      </w:pPr>
      <w:r>
        <w:rPr>
          <w:rFonts w:cs="Arial"/>
          <w:noProof/>
          <w:color w:val="022B69"/>
          <w:lang w:val="en-US" w:eastAsia="en-US"/>
        </w:rPr>
        <w:t>Further improvement in audit outcomes can be achieved by attending to the following matters that hamper some of the colleges:</w:t>
      </w:r>
    </w:p>
    <w:p w:rsidR="00C94B5A" w:rsidRDefault="00C94B5A" w:rsidP="00C94B5A">
      <w:pPr>
        <w:spacing w:after="0"/>
        <w:rPr>
          <w:rFonts w:cs="Arial"/>
          <w:noProof/>
          <w:color w:val="022B69"/>
          <w:lang w:val="en-US" w:eastAsia="en-US"/>
        </w:rPr>
      </w:pP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 xml:space="preserve">Slow response by management in implementing the necessary actions at some colleges </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Vacant positions and appropriately skilled personnel</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Poor consequence management in holding staff accountable for implementation of the necessary actions in their areas responsibility</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Weaknesses in the governance of the information technology environment and system controls</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Poor record keeping</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Inadequate processing and reconciling controls</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Lack of regular financial reporting</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Inadequate risk management</w:t>
      </w:r>
    </w:p>
    <w:p w:rsidR="00C94B5A" w:rsidRPr="00FD298C"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Weak internal audit functions</w:t>
      </w:r>
    </w:p>
    <w:p w:rsidR="00C94B5A" w:rsidRPr="00C61797" w:rsidRDefault="00C94B5A" w:rsidP="00C94B5A">
      <w:pPr>
        <w:spacing w:after="0"/>
        <w:rPr>
          <w:rFonts w:cs="Arial"/>
          <w:noProof/>
          <w:color w:val="022B69"/>
          <w:lang w:val="en-US" w:eastAsia="en-US"/>
        </w:rPr>
      </w:pPr>
    </w:p>
    <w:p w:rsidR="005918BF" w:rsidRDefault="005918BF">
      <w:pPr>
        <w:spacing w:after="0"/>
        <w:rPr>
          <w:rFonts w:cs="Arial"/>
          <w:b/>
          <w:noProof/>
          <w:color w:val="022B69"/>
          <w:lang w:val="en-US" w:eastAsia="en-US"/>
        </w:rPr>
      </w:pPr>
      <w:r>
        <w:rPr>
          <w:rFonts w:cs="Arial"/>
          <w:b/>
          <w:noProof/>
          <w:color w:val="022B69"/>
          <w:lang w:val="en-US" w:eastAsia="en-US"/>
        </w:rPr>
        <w:br w:type="page"/>
      </w:r>
    </w:p>
    <w:p w:rsidR="00C94B5A" w:rsidRPr="000F6FC7" w:rsidRDefault="00C94B5A" w:rsidP="000F6FC7">
      <w:pPr>
        <w:pStyle w:val="ListParagraph"/>
        <w:numPr>
          <w:ilvl w:val="0"/>
          <w:numId w:val="51"/>
        </w:numPr>
        <w:spacing w:before="240"/>
        <w:rPr>
          <w:rFonts w:cs="Arial"/>
          <w:b/>
          <w:noProof/>
          <w:color w:val="022B69"/>
          <w:lang w:val="en-US" w:eastAsia="en-US"/>
        </w:rPr>
      </w:pPr>
      <w:r w:rsidRPr="000F6FC7">
        <w:rPr>
          <w:rFonts w:cs="Arial"/>
          <w:b/>
          <w:noProof/>
          <w:color w:val="022B69"/>
          <w:lang w:val="en-US" w:eastAsia="en-US"/>
        </w:rPr>
        <w:lastRenderedPageBreak/>
        <w:t>TVET colleges audited by AGSA for the first time in 2016</w:t>
      </w:r>
    </w:p>
    <w:p w:rsidR="00C94B5A" w:rsidRDefault="00C94B5A" w:rsidP="00C94B5A">
      <w:pPr>
        <w:spacing w:after="0"/>
        <w:rPr>
          <w:rFonts w:cs="Arial"/>
          <w:b/>
          <w:noProof/>
          <w:color w:val="022B69"/>
          <w:lang w:val="en-US" w:eastAsia="en-US"/>
        </w:rPr>
      </w:pPr>
    </w:p>
    <w:tbl>
      <w:tblPr>
        <w:tblStyle w:val="TableGrid"/>
        <w:tblW w:w="0" w:type="auto"/>
        <w:tblInd w:w="108" w:type="dxa"/>
        <w:tblLook w:val="04A0"/>
      </w:tblPr>
      <w:tblGrid>
        <w:gridCol w:w="2458"/>
        <w:gridCol w:w="1357"/>
        <w:gridCol w:w="1370"/>
        <w:gridCol w:w="1603"/>
        <w:gridCol w:w="1976"/>
      </w:tblGrid>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Boland***</w:t>
            </w:r>
          </w:p>
        </w:tc>
        <w:tc>
          <w:tcPr>
            <w:tcW w:w="1357"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370"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Buffalo City***</w:t>
            </w:r>
          </w:p>
        </w:tc>
        <w:tc>
          <w:tcPr>
            <w:tcW w:w="1357"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370"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Capricorn***</w:t>
            </w:r>
          </w:p>
        </w:tc>
        <w:tc>
          <w:tcPr>
            <w:tcW w:w="1357" w:type="dxa"/>
            <w:shd w:val="clear" w:color="auto" w:fill="FF66CC"/>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Adverse</w:t>
            </w:r>
          </w:p>
        </w:tc>
        <w:tc>
          <w:tcPr>
            <w:tcW w:w="1370"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College of Cape Town***</w:t>
            </w:r>
          </w:p>
        </w:tc>
        <w:tc>
          <w:tcPr>
            <w:tcW w:w="1357" w:type="dxa"/>
            <w:shd w:val="clear" w:color="auto" w:fill="7030A0"/>
          </w:tcPr>
          <w:p w:rsidR="00C94B5A" w:rsidRPr="00BC10D5" w:rsidRDefault="00C94B5A" w:rsidP="008453C5">
            <w:pPr>
              <w:contextualSpacing/>
              <w:jc w:val="center"/>
              <w:rPr>
                <w:rFonts w:cs="Arial"/>
                <w:noProof/>
                <w:color w:val="FFFFFF" w:themeColor="background1"/>
                <w:sz w:val="18"/>
                <w:szCs w:val="18"/>
                <w:lang w:eastAsia="en-US"/>
              </w:rPr>
            </w:pPr>
            <w:r w:rsidRPr="00BC10D5">
              <w:rPr>
                <w:rFonts w:cs="Arial"/>
                <w:noProof/>
                <w:color w:val="FFFFFF" w:themeColor="background1"/>
                <w:sz w:val="18"/>
                <w:szCs w:val="18"/>
                <w:lang w:eastAsia="en-US"/>
              </w:rPr>
              <w:t>Qualified</w:t>
            </w:r>
          </w:p>
        </w:tc>
        <w:tc>
          <w:tcPr>
            <w:tcW w:w="1370"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Ehlanzeni***</w:t>
            </w:r>
          </w:p>
        </w:tc>
        <w:tc>
          <w:tcPr>
            <w:tcW w:w="1357" w:type="dxa"/>
            <w:shd w:val="clear" w:color="auto" w:fill="FF0000"/>
          </w:tcPr>
          <w:p w:rsidR="00C94B5A" w:rsidRPr="001C0FF0" w:rsidRDefault="00C94B5A" w:rsidP="008453C5">
            <w:pPr>
              <w:contextualSpacing/>
              <w:jc w:val="center"/>
              <w:rPr>
                <w:rFonts w:cs="Arial"/>
                <w:noProof/>
                <w:color w:val="FFFFFF" w:themeColor="background1"/>
                <w:sz w:val="18"/>
                <w:szCs w:val="18"/>
                <w:lang w:eastAsia="en-US"/>
              </w:rPr>
            </w:pPr>
            <w:r w:rsidRPr="001C0FF0">
              <w:rPr>
                <w:rFonts w:cs="Arial"/>
                <w:noProof/>
                <w:color w:val="FFFFFF" w:themeColor="background1"/>
                <w:sz w:val="18"/>
                <w:szCs w:val="18"/>
                <w:lang w:eastAsia="en-US"/>
              </w:rPr>
              <w:t>Disclaimer</w:t>
            </w:r>
          </w:p>
        </w:tc>
        <w:tc>
          <w:tcPr>
            <w:tcW w:w="1370" w:type="dxa"/>
            <w:shd w:val="clear" w:color="auto" w:fill="FF0000"/>
          </w:tcPr>
          <w:p w:rsidR="00C94B5A" w:rsidRPr="001C0FF0" w:rsidRDefault="00C94B5A" w:rsidP="008453C5">
            <w:pPr>
              <w:contextualSpacing/>
              <w:jc w:val="center"/>
              <w:rPr>
                <w:rFonts w:cs="Arial"/>
                <w:noProof/>
                <w:color w:val="FFFFFF" w:themeColor="background1"/>
                <w:sz w:val="18"/>
                <w:szCs w:val="18"/>
                <w:lang w:eastAsia="en-US"/>
              </w:rPr>
            </w:pPr>
            <w:r w:rsidRPr="001C0FF0">
              <w:rPr>
                <w:rFonts w:cs="Arial"/>
                <w:noProof/>
                <w:color w:val="FFFFFF" w:themeColor="background1"/>
                <w:sz w:val="18"/>
                <w:szCs w:val="18"/>
                <w:lang w:eastAsia="en-US"/>
              </w:rPr>
              <w:t>Disclaimer</w:t>
            </w:r>
          </w:p>
        </w:tc>
        <w:tc>
          <w:tcPr>
            <w:tcW w:w="1603" w:type="dxa"/>
            <w:shd w:val="clear" w:color="auto" w:fill="7030A0"/>
          </w:tcPr>
          <w:p w:rsidR="00C94B5A" w:rsidRPr="001C0FF0" w:rsidRDefault="00C94B5A" w:rsidP="008453C5">
            <w:pPr>
              <w:contextualSpacing/>
              <w:jc w:val="center"/>
              <w:rPr>
                <w:rFonts w:cs="Arial"/>
                <w:noProof/>
                <w:color w:val="FFFFFF" w:themeColor="background1"/>
                <w:sz w:val="18"/>
                <w:szCs w:val="18"/>
                <w:lang w:eastAsia="en-US"/>
              </w:rPr>
            </w:pPr>
            <w:r w:rsidRPr="001C0FF0">
              <w:rPr>
                <w:rFonts w:cs="Arial"/>
                <w:noProof/>
                <w:color w:val="FFFFFF" w:themeColor="background1"/>
                <w:sz w:val="18"/>
                <w:szCs w:val="18"/>
                <w:lang w:eastAsia="en-US"/>
              </w:rPr>
              <w:t>Qualified</w:t>
            </w:r>
          </w:p>
        </w:tc>
        <w:tc>
          <w:tcPr>
            <w:tcW w:w="1976" w:type="dxa"/>
            <w:shd w:val="clear" w:color="auto" w:fill="FFC000"/>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Unqualified with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Ekurhuleni West***</w:t>
            </w:r>
          </w:p>
        </w:tc>
        <w:tc>
          <w:tcPr>
            <w:tcW w:w="1357"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370"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Elangeni***</w:t>
            </w:r>
          </w:p>
        </w:tc>
        <w:tc>
          <w:tcPr>
            <w:tcW w:w="1357"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370"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603" w:type="dxa"/>
            <w:shd w:val="clear" w:color="auto" w:fill="7030A0"/>
          </w:tcPr>
          <w:p w:rsidR="00C94B5A" w:rsidRPr="006B3101" w:rsidRDefault="00C94B5A" w:rsidP="008453C5">
            <w:pPr>
              <w:contextualSpacing/>
              <w:jc w:val="center"/>
              <w:rPr>
                <w:rFonts w:cs="Arial"/>
                <w:noProof/>
                <w:color w:val="FFFFFF" w:themeColor="background1"/>
                <w:sz w:val="18"/>
                <w:szCs w:val="18"/>
                <w:lang w:eastAsia="en-US"/>
              </w:rPr>
            </w:pPr>
            <w:r w:rsidRPr="006B3101">
              <w:rPr>
                <w:rFonts w:cs="Arial"/>
                <w:noProof/>
                <w:color w:val="FFFFFF" w:themeColor="background1"/>
                <w:sz w:val="18"/>
                <w:szCs w:val="18"/>
                <w:lang w:eastAsia="en-US"/>
              </w:rPr>
              <w:t>Qualified</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False Bay***</w:t>
            </w:r>
          </w:p>
        </w:tc>
        <w:tc>
          <w:tcPr>
            <w:tcW w:w="1357"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370"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Flavius Mareka***</w:t>
            </w:r>
          </w:p>
        </w:tc>
        <w:tc>
          <w:tcPr>
            <w:tcW w:w="1357"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370"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603"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Gert Sibande***</w:t>
            </w:r>
          </w:p>
        </w:tc>
        <w:tc>
          <w:tcPr>
            <w:tcW w:w="1357"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370"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603" w:type="dxa"/>
            <w:shd w:val="clear" w:color="auto" w:fill="FF0000"/>
          </w:tcPr>
          <w:p w:rsidR="00C94B5A" w:rsidRPr="00D6732B" w:rsidRDefault="00C94B5A" w:rsidP="008453C5">
            <w:pPr>
              <w:contextualSpacing/>
              <w:jc w:val="center"/>
              <w:rPr>
                <w:rFonts w:cs="Arial"/>
                <w:noProof/>
                <w:color w:val="FFFFFF" w:themeColor="background1"/>
                <w:sz w:val="18"/>
                <w:szCs w:val="18"/>
                <w:lang w:eastAsia="en-US"/>
              </w:rPr>
            </w:pPr>
            <w:r w:rsidRPr="00D6732B">
              <w:rPr>
                <w:rFonts w:cs="Arial"/>
                <w:noProof/>
                <w:color w:val="FFFFFF" w:themeColor="background1"/>
                <w:sz w:val="18"/>
                <w:szCs w:val="18"/>
                <w:lang w:eastAsia="en-US"/>
              </w:rPr>
              <w:t>Disclaimer</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Majuba***</w:t>
            </w:r>
          </w:p>
        </w:tc>
        <w:tc>
          <w:tcPr>
            <w:tcW w:w="1357"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370"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603"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Mopani South East***</w:t>
            </w:r>
          </w:p>
        </w:tc>
        <w:tc>
          <w:tcPr>
            <w:tcW w:w="1357" w:type="dxa"/>
            <w:shd w:val="clear" w:color="auto" w:fill="7030A0"/>
          </w:tcPr>
          <w:p w:rsidR="00C94B5A" w:rsidRPr="00B54325" w:rsidRDefault="00C94B5A" w:rsidP="008453C5">
            <w:pPr>
              <w:contextualSpacing/>
              <w:jc w:val="center"/>
              <w:rPr>
                <w:rFonts w:cs="Arial"/>
                <w:noProof/>
                <w:color w:val="FFFFFF" w:themeColor="background1"/>
                <w:sz w:val="18"/>
                <w:szCs w:val="18"/>
                <w:lang w:eastAsia="en-US"/>
              </w:rPr>
            </w:pPr>
            <w:r w:rsidRPr="00B54325">
              <w:rPr>
                <w:rFonts w:cs="Arial"/>
                <w:noProof/>
                <w:color w:val="FFFFFF" w:themeColor="background1"/>
                <w:sz w:val="18"/>
                <w:szCs w:val="18"/>
                <w:lang w:eastAsia="en-US"/>
              </w:rPr>
              <w:t>Qualified</w:t>
            </w:r>
          </w:p>
        </w:tc>
        <w:tc>
          <w:tcPr>
            <w:tcW w:w="1370" w:type="dxa"/>
            <w:shd w:val="clear" w:color="auto" w:fill="7030A0"/>
          </w:tcPr>
          <w:p w:rsidR="00C94B5A" w:rsidRPr="00B54325" w:rsidRDefault="00C94B5A" w:rsidP="008453C5">
            <w:pPr>
              <w:contextualSpacing/>
              <w:jc w:val="center"/>
              <w:rPr>
                <w:rFonts w:cs="Arial"/>
                <w:noProof/>
                <w:color w:val="FFFFFF" w:themeColor="background1"/>
                <w:sz w:val="18"/>
                <w:szCs w:val="18"/>
                <w:lang w:eastAsia="en-US"/>
              </w:rPr>
            </w:pPr>
            <w:r w:rsidRPr="00B54325">
              <w:rPr>
                <w:rFonts w:cs="Arial"/>
                <w:noProof/>
                <w:color w:val="FFFFFF" w:themeColor="background1"/>
                <w:sz w:val="18"/>
                <w:szCs w:val="18"/>
                <w:lang w:eastAsia="en-US"/>
              </w:rPr>
              <w:t>Qualified</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Nkangala***</w:t>
            </w:r>
          </w:p>
        </w:tc>
        <w:tc>
          <w:tcPr>
            <w:tcW w:w="1357"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370" w:type="dxa"/>
            <w:shd w:val="clear" w:color="auto" w:fill="FF0000"/>
          </w:tcPr>
          <w:p w:rsidR="00C94B5A" w:rsidRPr="00D54566" w:rsidRDefault="00C94B5A" w:rsidP="008453C5">
            <w:pPr>
              <w:contextualSpacing/>
              <w:jc w:val="center"/>
              <w:rPr>
                <w:rFonts w:cs="Arial"/>
                <w:noProof/>
                <w:color w:val="FFFFFF" w:themeColor="background1"/>
                <w:sz w:val="18"/>
                <w:szCs w:val="18"/>
                <w:lang w:eastAsia="en-US"/>
              </w:rPr>
            </w:pPr>
            <w:r w:rsidRPr="00D54566">
              <w:rPr>
                <w:rFonts w:cs="Arial"/>
                <w:noProof/>
                <w:color w:val="FFFFFF" w:themeColor="background1"/>
                <w:sz w:val="18"/>
                <w:szCs w:val="18"/>
                <w:lang w:eastAsia="en-US"/>
              </w:rPr>
              <w:t>Disclaimer</w:t>
            </w:r>
          </w:p>
        </w:tc>
        <w:tc>
          <w:tcPr>
            <w:tcW w:w="1603"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976"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Northern Cape Rural***</w:t>
            </w:r>
          </w:p>
        </w:tc>
        <w:tc>
          <w:tcPr>
            <w:tcW w:w="1357" w:type="dxa"/>
            <w:shd w:val="clear" w:color="auto" w:fill="00B0F0"/>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yet finalised</w:t>
            </w:r>
          </w:p>
        </w:tc>
        <w:tc>
          <w:tcPr>
            <w:tcW w:w="1370"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Thekwini***</w:t>
            </w:r>
          </w:p>
        </w:tc>
        <w:tc>
          <w:tcPr>
            <w:tcW w:w="1357" w:type="dxa"/>
            <w:shd w:val="clear" w:color="auto" w:fill="7030A0"/>
          </w:tcPr>
          <w:p w:rsidR="00C94B5A" w:rsidRPr="00352415" w:rsidRDefault="00C94B5A" w:rsidP="008453C5">
            <w:pPr>
              <w:contextualSpacing/>
              <w:jc w:val="center"/>
              <w:rPr>
                <w:rFonts w:cs="Arial"/>
                <w:noProof/>
                <w:color w:val="FFFFFF" w:themeColor="background1"/>
                <w:sz w:val="18"/>
                <w:szCs w:val="18"/>
                <w:lang w:eastAsia="en-US"/>
              </w:rPr>
            </w:pPr>
            <w:r w:rsidRPr="00352415">
              <w:rPr>
                <w:rFonts w:cs="Arial"/>
                <w:noProof/>
                <w:color w:val="FFFFFF" w:themeColor="background1"/>
                <w:sz w:val="18"/>
                <w:szCs w:val="18"/>
                <w:lang w:eastAsia="en-US"/>
              </w:rPr>
              <w:t>Qualified</w:t>
            </w:r>
          </w:p>
        </w:tc>
        <w:tc>
          <w:tcPr>
            <w:tcW w:w="1370"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603"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Tshwane North***</w:t>
            </w:r>
          </w:p>
        </w:tc>
        <w:tc>
          <w:tcPr>
            <w:tcW w:w="1357" w:type="dxa"/>
            <w:shd w:val="clear" w:color="auto" w:fill="00B0F0"/>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yet finalised</w:t>
            </w:r>
          </w:p>
        </w:tc>
        <w:tc>
          <w:tcPr>
            <w:tcW w:w="1370" w:type="dxa"/>
            <w:shd w:val="clear" w:color="auto" w:fill="00B0F0"/>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yet finalised</w:t>
            </w:r>
          </w:p>
        </w:tc>
        <w:tc>
          <w:tcPr>
            <w:tcW w:w="1603" w:type="dxa"/>
            <w:shd w:val="clear" w:color="auto" w:fill="00B0F0"/>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yet finalised</w:t>
            </w:r>
          </w:p>
        </w:tc>
        <w:tc>
          <w:tcPr>
            <w:tcW w:w="1976" w:type="dxa"/>
            <w:shd w:val="clear" w:color="auto" w:fill="00B0F0"/>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yet finalised</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Umfolozi***</w:t>
            </w:r>
          </w:p>
        </w:tc>
        <w:tc>
          <w:tcPr>
            <w:tcW w:w="1357" w:type="dxa"/>
            <w:shd w:val="clear" w:color="auto" w:fill="7030A0"/>
          </w:tcPr>
          <w:p w:rsidR="00C94B5A" w:rsidRPr="00352415" w:rsidRDefault="00C94B5A" w:rsidP="008453C5">
            <w:pPr>
              <w:contextualSpacing/>
              <w:jc w:val="center"/>
              <w:rPr>
                <w:rFonts w:cs="Arial"/>
                <w:noProof/>
                <w:color w:val="FFFFFF" w:themeColor="background1"/>
                <w:sz w:val="18"/>
                <w:szCs w:val="18"/>
                <w:lang w:eastAsia="en-US"/>
              </w:rPr>
            </w:pPr>
            <w:r w:rsidRPr="00352415">
              <w:rPr>
                <w:rFonts w:cs="Arial"/>
                <w:noProof/>
                <w:color w:val="FFFFFF" w:themeColor="background1"/>
                <w:sz w:val="18"/>
                <w:szCs w:val="18"/>
                <w:lang w:eastAsia="en-US"/>
              </w:rPr>
              <w:t>Qualified</w:t>
            </w:r>
          </w:p>
        </w:tc>
        <w:tc>
          <w:tcPr>
            <w:tcW w:w="1370" w:type="dxa"/>
            <w:shd w:val="clear" w:color="auto" w:fill="7030A0"/>
          </w:tcPr>
          <w:p w:rsidR="00C94B5A" w:rsidRPr="00352415" w:rsidRDefault="00C94B5A" w:rsidP="008453C5">
            <w:pPr>
              <w:contextualSpacing/>
              <w:jc w:val="center"/>
              <w:rPr>
                <w:rFonts w:cs="Arial"/>
                <w:noProof/>
                <w:color w:val="FFFFFF" w:themeColor="background1"/>
                <w:sz w:val="18"/>
                <w:szCs w:val="18"/>
                <w:lang w:eastAsia="en-US"/>
              </w:rPr>
            </w:pPr>
            <w:r w:rsidRPr="00352415">
              <w:rPr>
                <w:rFonts w:cs="Arial"/>
                <w:noProof/>
                <w:color w:val="FFFFFF" w:themeColor="background1"/>
                <w:sz w:val="18"/>
                <w:szCs w:val="18"/>
                <w:lang w:eastAsia="en-US"/>
              </w:rPr>
              <w:t>Qualified</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Umgungundlovu***</w:t>
            </w:r>
          </w:p>
        </w:tc>
        <w:tc>
          <w:tcPr>
            <w:tcW w:w="1357" w:type="dxa"/>
            <w:shd w:val="clear" w:color="auto" w:fill="7030A0"/>
          </w:tcPr>
          <w:p w:rsidR="00C94B5A" w:rsidRPr="00837DF1" w:rsidRDefault="00C94B5A" w:rsidP="008453C5">
            <w:pPr>
              <w:contextualSpacing/>
              <w:jc w:val="center"/>
              <w:rPr>
                <w:rFonts w:cs="Arial"/>
                <w:noProof/>
                <w:color w:val="FFFFFF" w:themeColor="background1"/>
                <w:sz w:val="18"/>
                <w:szCs w:val="18"/>
                <w:lang w:eastAsia="en-US"/>
              </w:rPr>
            </w:pPr>
            <w:r w:rsidRPr="00837DF1">
              <w:rPr>
                <w:rFonts w:cs="Arial"/>
                <w:noProof/>
                <w:color w:val="FFFFFF" w:themeColor="background1"/>
                <w:sz w:val="18"/>
                <w:szCs w:val="18"/>
                <w:lang w:eastAsia="en-US"/>
              </w:rPr>
              <w:t>Qualified</w:t>
            </w:r>
          </w:p>
        </w:tc>
        <w:tc>
          <w:tcPr>
            <w:tcW w:w="1370"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603"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976"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r>
      <w:tr w:rsidR="00C94B5A"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Vhembe***</w:t>
            </w:r>
          </w:p>
        </w:tc>
        <w:tc>
          <w:tcPr>
            <w:tcW w:w="1357" w:type="dxa"/>
            <w:shd w:val="clear" w:color="auto" w:fill="7030A0"/>
          </w:tcPr>
          <w:p w:rsidR="00C94B5A" w:rsidRPr="00837DF1" w:rsidRDefault="00C94B5A" w:rsidP="008453C5">
            <w:pPr>
              <w:contextualSpacing/>
              <w:jc w:val="center"/>
              <w:rPr>
                <w:rFonts w:cs="Arial"/>
                <w:noProof/>
                <w:color w:val="FFFFFF" w:themeColor="background1"/>
                <w:sz w:val="18"/>
                <w:szCs w:val="18"/>
                <w:lang w:eastAsia="en-US"/>
              </w:rPr>
            </w:pPr>
            <w:r w:rsidRPr="00837DF1">
              <w:rPr>
                <w:rFonts w:cs="Arial"/>
                <w:noProof/>
                <w:color w:val="FFFFFF" w:themeColor="background1"/>
                <w:sz w:val="18"/>
                <w:szCs w:val="18"/>
                <w:lang w:eastAsia="en-US"/>
              </w:rPr>
              <w:t>Qualified</w:t>
            </w:r>
          </w:p>
        </w:tc>
        <w:tc>
          <w:tcPr>
            <w:tcW w:w="1370"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603" w:type="dxa"/>
            <w:shd w:val="clear" w:color="auto" w:fill="7030A0"/>
          </w:tcPr>
          <w:p w:rsidR="00C94B5A" w:rsidRPr="00837DF1" w:rsidRDefault="00C94B5A" w:rsidP="008453C5">
            <w:pPr>
              <w:contextualSpacing/>
              <w:jc w:val="center"/>
              <w:rPr>
                <w:rFonts w:cs="Arial"/>
                <w:noProof/>
                <w:color w:val="FFFFFF" w:themeColor="background1"/>
                <w:sz w:val="18"/>
                <w:szCs w:val="18"/>
                <w:lang w:eastAsia="en-US"/>
              </w:rPr>
            </w:pPr>
            <w:r w:rsidRPr="00837DF1">
              <w:rPr>
                <w:rFonts w:cs="Arial"/>
                <w:noProof/>
                <w:color w:val="FFFFFF" w:themeColor="background1"/>
                <w:sz w:val="18"/>
                <w:szCs w:val="18"/>
                <w:lang w:eastAsia="en-US"/>
              </w:rPr>
              <w:t>Qualified</w:t>
            </w:r>
          </w:p>
        </w:tc>
        <w:tc>
          <w:tcPr>
            <w:tcW w:w="1976" w:type="dxa"/>
            <w:shd w:val="clear" w:color="auto" w:fill="00B0F0"/>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Not received</w:t>
            </w:r>
          </w:p>
        </w:tc>
      </w:tr>
      <w:tr w:rsidR="00C94B5A" w:rsidRPr="00556BF6" w:rsidTr="008453C5">
        <w:tc>
          <w:tcPr>
            <w:tcW w:w="2458" w:type="dxa"/>
          </w:tcPr>
          <w:p w:rsidR="00C94B5A" w:rsidRDefault="00C94B5A" w:rsidP="008453C5">
            <w:pPr>
              <w:ind w:left="851" w:hanging="851"/>
              <w:contextualSpacing/>
              <w:jc w:val="both"/>
              <w:rPr>
                <w:rFonts w:cs="Arial"/>
                <w:noProof/>
                <w:color w:val="0F243E"/>
                <w:sz w:val="18"/>
                <w:szCs w:val="18"/>
                <w:lang w:eastAsia="en-US"/>
              </w:rPr>
            </w:pPr>
            <w:r>
              <w:rPr>
                <w:rFonts w:cs="Arial"/>
                <w:noProof/>
                <w:color w:val="0F243E"/>
                <w:sz w:val="18"/>
                <w:szCs w:val="18"/>
                <w:lang w:eastAsia="en-US"/>
              </w:rPr>
              <w:t>Waterberg***</w:t>
            </w:r>
          </w:p>
        </w:tc>
        <w:tc>
          <w:tcPr>
            <w:tcW w:w="1357" w:type="dxa"/>
            <w:shd w:val="clear" w:color="auto" w:fill="FF66CC"/>
          </w:tcPr>
          <w:p w:rsidR="00C94B5A"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Adverse</w:t>
            </w:r>
          </w:p>
        </w:tc>
        <w:tc>
          <w:tcPr>
            <w:tcW w:w="1370"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c>
          <w:tcPr>
            <w:tcW w:w="1603" w:type="dxa"/>
            <w:shd w:val="clear" w:color="auto" w:fill="FFC00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findings</w:t>
            </w:r>
          </w:p>
        </w:tc>
        <w:tc>
          <w:tcPr>
            <w:tcW w:w="1976" w:type="dxa"/>
            <w:shd w:val="clear" w:color="auto" w:fill="00B050"/>
          </w:tcPr>
          <w:p w:rsidR="00C94B5A" w:rsidRPr="00556BF6" w:rsidRDefault="00C94B5A" w:rsidP="008453C5">
            <w:pPr>
              <w:contextualSpacing/>
              <w:jc w:val="center"/>
              <w:rPr>
                <w:rFonts w:cs="Arial"/>
                <w:noProof/>
                <w:color w:val="0F243E"/>
                <w:sz w:val="18"/>
                <w:szCs w:val="18"/>
                <w:lang w:eastAsia="en-US"/>
              </w:rPr>
            </w:pPr>
            <w:r>
              <w:rPr>
                <w:rFonts w:cs="Arial"/>
                <w:noProof/>
                <w:color w:val="0F243E"/>
                <w:sz w:val="18"/>
                <w:szCs w:val="18"/>
                <w:lang w:eastAsia="en-US"/>
              </w:rPr>
              <w:t>Unqualfied with no findings</w:t>
            </w:r>
          </w:p>
        </w:tc>
      </w:tr>
    </w:tbl>
    <w:p w:rsidR="00C94B5A" w:rsidRDefault="00C94B5A" w:rsidP="00C94B5A">
      <w:pPr>
        <w:spacing w:after="0"/>
        <w:rPr>
          <w:rFonts w:cs="Arial"/>
          <w:b/>
          <w:noProof/>
          <w:color w:val="022B69"/>
          <w:lang w:val="en-US" w:eastAsia="en-US"/>
        </w:rPr>
      </w:pPr>
    </w:p>
    <w:p w:rsidR="00C94B5A" w:rsidRPr="003F5F9A" w:rsidRDefault="00C94B5A" w:rsidP="00C94B5A">
      <w:pPr>
        <w:spacing w:after="0"/>
        <w:ind w:left="360"/>
        <w:rPr>
          <w:rFonts w:cs="Arial"/>
          <w:noProof/>
          <w:color w:val="022B69"/>
          <w:lang w:val="en-US" w:eastAsia="en-US"/>
        </w:rPr>
      </w:pPr>
      <w:r w:rsidRPr="003F5F9A">
        <w:rPr>
          <w:rFonts w:cs="Arial"/>
          <w:noProof/>
          <w:color w:val="022B69"/>
          <w:lang w:val="en-US" w:eastAsia="en-US"/>
        </w:rPr>
        <w:t>***Audited by the AGSA for the 1</w:t>
      </w:r>
      <w:r w:rsidRPr="003F5F9A">
        <w:rPr>
          <w:rFonts w:cs="Arial"/>
          <w:noProof/>
          <w:color w:val="022B69"/>
          <w:vertAlign w:val="superscript"/>
          <w:lang w:val="en-US" w:eastAsia="en-US"/>
        </w:rPr>
        <w:t>st</w:t>
      </w:r>
      <w:r w:rsidRPr="003F5F9A">
        <w:rPr>
          <w:rFonts w:cs="Arial"/>
          <w:noProof/>
          <w:color w:val="022B69"/>
          <w:lang w:val="en-US" w:eastAsia="en-US"/>
        </w:rPr>
        <w:t xml:space="preserve"> time in 2016</w:t>
      </w:r>
    </w:p>
    <w:p w:rsidR="00C94B5A" w:rsidRDefault="00C94B5A" w:rsidP="00C94B5A">
      <w:pPr>
        <w:spacing w:after="0"/>
        <w:rPr>
          <w:rFonts w:cs="Arial"/>
          <w:b/>
          <w:noProof/>
          <w:color w:val="022B69"/>
          <w:lang w:val="en-US" w:eastAsia="en-US"/>
        </w:rPr>
      </w:pPr>
    </w:p>
    <w:p w:rsidR="00503759" w:rsidRDefault="00503759">
      <w:pPr>
        <w:spacing w:after="0"/>
        <w:rPr>
          <w:rFonts w:cs="Arial"/>
          <w:b/>
          <w:noProof/>
          <w:color w:val="022B69"/>
          <w:lang w:val="en-US" w:eastAsia="en-US"/>
        </w:rPr>
      </w:pPr>
      <w:r>
        <w:rPr>
          <w:rFonts w:cs="Arial"/>
          <w:b/>
          <w:noProof/>
          <w:color w:val="022B69"/>
          <w:lang w:val="en-US" w:eastAsia="en-US"/>
        </w:rPr>
        <w:br w:type="page"/>
      </w:r>
    </w:p>
    <w:p w:rsidR="00C94B5A" w:rsidRPr="000F6FC7" w:rsidRDefault="00C94B5A" w:rsidP="000F6FC7">
      <w:pPr>
        <w:spacing w:after="0"/>
        <w:rPr>
          <w:rFonts w:cs="Arial"/>
          <w:b/>
          <w:noProof/>
          <w:color w:val="022B69"/>
          <w:lang w:val="en-US" w:eastAsia="en-US"/>
        </w:rPr>
      </w:pPr>
      <w:r w:rsidRPr="000F6FC7">
        <w:rPr>
          <w:rFonts w:cs="Arial"/>
          <w:b/>
          <w:noProof/>
          <w:color w:val="022B69"/>
          <w:lang w:val="en-US" w:eastAsia="en-US"/>
        </w:rPr>
        <w:lastRenderedPageBreak/>
        <w:t>Comments</w:t>
      </w:r>
    </w:p>
    <w:p w:rsidR="00C94B5A" w:rsidRPr="00E43EAB" w:rsidRDefault="00C94B5A" w:rsidP="005918BF">
      <w:pPr>
        <w:spacing w:before="240"/>
        <w:rPr>
          <w:rFonts w:cs="Arial"/>
          <w:noProof/>
          <w:color w:val="022B69"/>
          <w:lang w:val="en-US" w:eastAsia="en-US"/>
        </w:rPr>
      </w:pPr>
      <w:r w:rsidRPr="00E43EAB">
        <w:rPr>
          <w:rFonts w:cs="Arial"/>
          <w:noProof/>
          <w:color w:val="022B69"/>
          <w:lang w:val="en-US" w:eastAsia="en-US"/>
        </w:rPr>
        <w:t>Twenty colleges</w:t>
      </w:r>
      <w:r>
        <w:rPr>
          <w:rFonts w:cs="Arial"/>
          <w:noProof/>
          <w:color w:val="022B69"/>
          <w:lang w:val="en-US" w:eastAsia="en-US"/>
        </w:rPr>
        <w:t xml:space="preserve"> were audited for the first by the AGSA for the 2016 financial year. In keeping with trends observed in previous years when colleges were audited for the first time by the AGSA, there was an overall regression in audit outcomes. From the 18 completed audits, there was a regression in the audit outcomes of 6 (33%) colleges, an improvement in 2 (11%) colleges and no change in 10 (56%) colleges. The audits for Northern Cape Rural and Tshwane North TVET colleges are not yet completed. This is due to the late submission of financial statements. </w:t>
      </w:r>
    </w:p>
    <w:p w:rsidR="00C94B5A" w:rsidRDefault="00C94B5A" w:rsidP="005918BF">
      <w:pPr>
        <w:spacing w:before="240" w:after="0"/>
        <w:rPr>
          <w:rFonts w:cs="Arial"/>
          <w:noProof/>
          <w:color w:val="022B69"/>
          <w:lang w:val="en-US" w:eastAsia="en-US"/>
        </w:rPr>
      </w:pPr>
      <w:r>
        <w:rPr>
          <w:rFonts w:cs="Arial"/>
          <w:noProof/>
          <w:color w:val="022B69"/>
          <w:lang w:val="en-US" w:eastAsia="en-US"/>
        </w:rPr>
        <w:t>The following are the main areas of improvement that were identified at these colleges:</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Oversight responsibility exercised by councils</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Record keeping</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Controls over the processing and reconciliation of transactions and balances</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Regular financial reporting</w:t>
      </w:r>
    </w:p>
    <w:p w:rsidR="00C94B5A"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Review and monitoring of compliance with legislation and policies and procedures</w:t>
      </w:r>
    </w:p>
    <w:p w:rsidR="00C94B5A" w:rsidRPr="00FD298C"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Weaknesses in the governance of the information technology environment and system controls</w:t>
      </w:r>
    </w:p>
    <w:p w:rsidR="00C94B5A" w:rsidRPr="00237BC2" w:rsidRDefault="00C94B5A" w:rsidP="00C94B5A">
      <w:pPr>
        <w:pStyle w:val="ListParagraph"/>
        <w:numPr>
          <w:ilvl w:val="0"/>
          <w:numId w:val="48"/>
        </w:numPr>
        <w:spacing w:after="0"/>
        <w:rPr>
          <w:rFonts w:cs="Arial"/>
          <w:noProof/>
          <w:color w:val="022B69"/>
          <w:lang w:val="en-US" w:eastAsia="en-US"/>
        </w:rPr>
      </w:pPr>
      <w:r>
        <w:rPr>
          <w:rFonts w:cs="Arial"/>
          <w:noProof/>
          <w:color w:val="022B69"/>
          <w:lang w:val="en-US" w:eastAsia="en-US"/>
        </w:rPr>
        <w:t>Lack of or inadequate risk management practices</w:t>
      </w:r>
    </w:p>
    <w:tbl>
      <w:tblPr>
        <w:tblW w:w="0" w:type="auto"/>
        <w:tblInd w:w="108" w:type="dxa"/>
        <w:tblLook w:val="04A0"/>
      </w:tblPr>
      <w:tblGrid>
        <w:gridCol w:w="947"/>
        <w:gridCol w:w="8442"/>
      </w:tblGrid>
      <w:tr w:rsidR="00C94B5A" w:rsidRPr="0038195A" w:rsidTr="008453C5">
        <w:trPr>
          <w:trHeight w:val="255"/>
        </w:trPr>
        <w:tc>
          <w:tcPr>
            <w:tcW w:w="9389" w:type="dxa"/>
            <w:gridSpan w:val="2"/>
            <w:tcBorders>
              <w:top w:val="nil"/>
              <w:left w:val="nil"/>
              <w:bottom w:val="nil"/>
              <w:right w:val="nil"/>
            </w:tcBorders>
            <w:shd w:val="clear" w:color="000000" w:fill="FFFFFF"/>
            <w:noWrap/>
            <w:vAlign w:val="bottom"/>
            <w:hideMark/>
          </w:tcPr>
          <w:p w:rsidR="00C94B5A" w:rsidRPr="00565BA1" w:rsidRDefault="00C94B5A" w:rsidP="005918BF">
            <w:pPr>
              <w:spacing w:before="240" w:after="0"/>
              <w:rPr>
                <w:rFonts w:cs="Arial"/>
                <w:b/>
                <w:noProof/>
                <w:color w:val="022B69"/>
                <w:sz w:val="20"/>
                <w:szCs w:val="20"/>
                <w:lang w:val="en-US" w:eastAsia="en-US"/>
              </w:rPr>
            </w:pPr>
            <w:r w:rsidRPr="00565BA1">
              <w:rPr>
                <w:rFonts w:cs="Arial"/>
                <w:b/>
                <w:noProof/>
                <w:color w:val="022B69"/>
                <w:sz w:val="20"/>
                <w:szCs w:val="20"/>
                <w:lang w:val="en-US" w:eastAsia="en-US"/>
              </w:rPr>
              <w:t>AUDIT OPINION LEGEND</w:t>
            </w:r>
          </w:p>
        </w:tc>
      </w:tr>
      <w:tr w:rsidR="00C94B5A" w:rsidRPr="0038195A" w:rsidTr="008453C5">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C94B5A" w:rsidRPr="0038195A" w:rsidRDefault="00C94B5A" w:rsidP="008453C5">
            <w:pPr>
              <w:spacing w:after="0"/>
              <w:rPr>
                <w:rFonts w:cs="Arial"/>
                <w:sz w:val="18"/>
                <w:szCs w:val="18"/>
                <w:lang w:val="en-US" w:eastAsia="en-US"/>
              </w:rPr>
            </w:pPr>
            <w:r w:rsidRPr="0038195A">
              <w:rPr>
                <w:rFonts w:cs="Arial"/>
                <w:sz w:val="18"/>
                <w:szCs w:val="18"/>
                <w:lang w:val="en-US" w:eastAsia="en-US"/>
              </w:rPr>
              <w:t> </w:t>
            </w:r>
          </w:p>
        </w:tc>
        <w:tc>
          <w:tcPr>
            <w:tcW w:w="8442" w:type="dxa"/>
            <w:tcBorders>
              <w:top w:val="single" w:sz="4" w:space="0" w:color="auto"/>
              <w:left w:val="nil"/>
              <w:bottom w:val="single" w:sz="4" w:space="0" w:color="auto"/>
              <w:right w:val="single" w:sz="4" w:space="0" w:color="auto"/>
            </w:tcBorders>
            <w:shd w:val="clear" w:color="000000" w:fill="000080"/>
            <w:noWrap/>
            <w:vAlign w:val="bottom"/>
            <w:hideMark/>
          </w:tcPr>
          <w:p w:rsidR="00C94B5A" w:rsidRPr="0038195A" w:rsidRDefault="00C94B5A" w:rsidP="008453C5">
            <w:pPr>
              <w:spacing w:before="60" w:after="60"/>
              <w:rPr>
                <w:rFonts w:cs="Arial"/>
                <w:bCs/>
                <w:color w:val="FFFFFF"/>
                <w:sz w:val="18"/>
                <w:szCs w:val="18"/>
                <w:lang w:val="en-US" w:eastAsia="en-US"/>
              </w:rPr>
            </w:pPr>
            <w:r w:rsidRPr="008C45F6">
              <w:rPr>
                <w:rFonts w:cs="Arial"/>
                <w:b/>
                <w:bCs/>
                <w:color w:val="FFFFFF"/>
                <w:sz w:val="18"/>
                <w:szCs w:val="18"/>
                <w:lang w:val="en-US" w:eastAsia="en-US"/>
              </w:rPr>
              <w:t>CLEAN AUDIT</w:t>
            </w:r>
            <w:r>
              <w:rPr>
                <w:rFonts w:cs="Arial"/>
                <w:bCs/>
                <w:color w:val="FFFFFF"/>
                <w:sz w:val="18"/>
                <w:szCs w:val="18"/>
                <w:lang w:val="en-US" w:eastAsia="en-US"/>
              </w:rPr>
              <w:t>: No findings on predetermined objectives and c</w:t>
            </w:r>
            <w:r w:rsidRPr="0038195A">
              <w:rPr>
                <w:rFonts w:cs="Arial"/>
                <w:bCs/>
                <w:color w:val="FFFFFF"/>
                <w:sz w:val="18"/>
                <w:szCs w:val="18"/>
                <w:lang w:val="en-US" w:eastAsia="en-US"/>
              </w:rPr>
              <w:t>ompliance</w:t>
            </w:r>
          </w:p>
        </w:tc>
      </w:tr>
      <w:tr w:rsidR="00C94B5A" w:rsidRPr="0038195A" w:rsidTr="008453C5">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C94B5A" w:rsidRPr="001C7F57" w:rsidRDefault="00C94B5A" w:rsidP="008453C5">
            <w:pPr>
              <w:spacing w:after="0"/>
              <w:rPr>
                <w:rFonts w:cs="Arial"/>
                <w:sz w:val="18"/>
                <w:szCs w:val="18"/>
                <w:highlight w:val="yellow"/>
                <w:lang w:val="en-US" w:eastAsia="en-US"/>
              </w:rPr>
            </w:pPr>
          </w:p>
        </w:tc>
        <w:tc>
          <w:tcPr>
            <w:tcW w:w="8442" w:type="dxa"/>
            <w:tcBorders>
              <w:top w:val="single" w:sz="4" w:space="0" w:color="auto"/>
              <w:left w:val="nil"/>
              <w:bottom w:val="single" w:sz="4" w:space="0" w:color="auto"/>
              <w:right w:val="single" w:sz="4" w:space="0" w:color="auto"/>
            </w:tcBorders>
            <w:shd w:val="clear" w:color="000000" w:fill="000080"/>
            <w:noWrap/>
            <w:vAlign w:val="bottom"/>
            <w:hideMark/>
          </w:tcPr>
          <w:p w:rsidR="00C94B5A" w:rsidRPr="0038195A" w:rsidRDefault="00C94B5A" w:rsidP="008453C5">
            <w:pPr>
              <w:spacing w:before="60" w:after="60"/>
              <w:rPr>
                <w:rFonts w:cs="Arial"/>
                <w:bCs/>
                <w:color w:val="FFFFFF"/>
                <w:sz w:val="18"/>
                <w:szCs w:val="18"/>
                <w:lang w:val="en-US" w:eastAsia="en-US"/>
              </w:rPr>
            </w:pPr>
            <w:r w:rsidRPr="0038195A">
              <w:rPr>
                <w:rFonts w:cs="Arial"/>
                <w:bCs/>
                <w:color w:val="FFFFFF"/>
                <w:sz w:val="18"/>
                <w:szCs w:val="18"/>
                <w:lang w:val="en-US" w:eastAsia="en-US"/>
              </w:rPr>
              <w:t>U</w:t>
            </w:r>
            <w:r w:rsidRPr="008C45F6">
              <w:rPr>
                <w:rFonts w:cs="Arial"/>
                <w:b/>
                <w:bCs/>
                <w:color w:val="FFFFFF"/>
                <w:sz w:val="18"/>
                <w:szCs w:val="18"/>
                <w:lang w:val="en-US" w:eastAsia="en-US"/>
              </w:rPr>
              <w:t>NQUALIFIED</w:t>
            </w:r>
            <w:r>
              <w:rPr>
                <w:rFonts w:cs="Arial"/>
                <w:bCs/>
                <w:color w:val="FFFFFF"/>
                <w:sz w:val="18"/>
                <w:szCs w:val="18"/>
                <w:lang w:val="en-US" w:eastAsia="en-US"/>
              </w:rPr>
              <w:t xml:space="preserve"> </w:t>
            </w:r>
            <w:r w:rsidRPr="008C45F6">
              <w:rPr>
                <w:rFonts w:cs="Arial"/>
                <w:b/>
                <w:bCs/>
                <w:color w:val="FFFFFF"/>
                <w:sz w:val="18"/>
                <w:szCs w:val="18"/>
                <w:lang w:val="en-US" w:eastAsia="en-US"/>
              </w:rPr>
              <w:t>WITH FINIDNGS</w:t>
            </w:r>
            <w:r>
              <w:rPr>
                <w:rFonts w:cs="Arial"/>
                <w:bCs/>
                <w:color w:val="FFFFFF"/>
                <w:sz w:val="18"/>
                <w:szCs w:val="18"/>
                <w:lang w:val="en-US" w:eastAsia="en-US"/>
              </w:rPr>
              <w:t xml:space="preserve"> on predetermined objectives and /or c</w:t>
            </w:r>
            <w:r w:rsidRPr="0038195A">
              <w:rPr>
                <w:rFonts w:cs="Arial"/>
                <w:bCs/>
                <w:color w:val="FFFFFF"/>
                <w:sz w:val="18"/>
                <w:szCs w:val="18"/>
                <w:lang w:val="en-US" w:eastAsia="en-US"/>
              </w:rPr>
              <w:t>ompliance</w:t>
            </w:r>
          </w:p>
        </w:tc>
      </w:tr>
      <w:tr w:rsidR="00C94B5A" w:rsidRPr="0038195A" w:rsidTr="008453C5">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7030A0"/>
            <w:noWrap/>
            <w:vAlign w:val="bottom"/>
            <w:hideMark/>
          </w:tcPr>
          <w:p w:rsidR="00C94B5A" w:rsidRPr="0038195A" w:rsidRDefault="00C94B5A" w:rsidP="008453C5">
            <w:pPr>
              <w:spacing w:after="0"/>
              <w:rPr>
                <w:rFonts w:cs="Arial"/>
                <w:sz w:val="18"/>
                <w:szCs w:val="18"/>
                <w:lang w:val="en-US" w:eastAsia="en-US"/>
              </w:rPr>
            </w:pPr>
            <w:r w:rsidRPr="0038195A">
              <w:rPr>
                <w:rFonts w:cs="Arial"/>
                <w:sz w:val="18"/>
                <w:szCs w:val="18"/>
                <w:lang w:val="en-US" w:eastAsia="en-US"/>
              </w:rPr>
              <w:t> </w:t>
            </w:r>
          </w:p>
        </w:tc>
        <w:tc>
          <w:tcPr>
            <w:tcW w:w="8442" w:type="dxa"/>
            <w:tcBorders>
              <w:top w:val="single" w:sz="4" w:space="0" w:color="auto"/>
              <w:left w:val="nil"/>
              <w:bottom w:val="single" w:sz="4" w:space="0" w:color="auto"/>
              <w:right w:val="single" w:sz="4" w:space="0" w:color="auto"/>
            </w:tcBorders>
            <w:shd w:val="clear" w:color="000000" w:fill="000080"/>
            <w:noWrap/>
            <w:vAlign w:val="bottom"/>
            <w:hideMark/>
          </w:tcPr>
          <w:p w:rsidR="00C94B5A" w:rsidRPr="0038195A" w:rsidRDefault="00C94B5A" w:rsidP="008453C5">
            <w:pPr>
              <w:spacing w:before="60" w:after="60"/>
              <w:rPr>
                <w:rFonts w:cs="Arial"/>
                <w:bCs/>
                <w:color w:val="FFFFFF"/>
                <w:sz w:val="18"/>
                <w:szCs w:val="18"/>
                <w:lang w:val="en-US" w:eastAsia="en-US"/>
              </w:rPr>
            </w:pPr>
            <w:r w:rsidRPr="008C45F6">
              <w:rPr>
                <w:rFonts w:cs="Arial"/>
                <w:b/>
                <w:bCs/>
                <w:color w:val="FFFFFF"/>
                <w:sz w:val="18"/>
                <w:szCs w:val="18"/>
                <w:lang w:val="en-US" w:eastAsia="en-US"/>
              </w:rPr>
              <w:t>QUALIFIED</w:t>
            </w:r>
            <w:r w:rsidRPr="0038195A">
              <w:rPr>
                <w:rFonts w:cs="Arial"/>
                <w:bCs/>
                <w:color w:val="FFFFFF"/>
                <w:sz w:val="18"/>
                <w:szCs w:val="18"/>
                <w:lang w:val="en-US" w:eastAsia="en-US"/>
              </w:rPr>
              <w:t xml:space="preserve"> </w:t>
            </w:r>
            <w:r w:rsidRPr="00491614">
              <w:rPr>
                <w:rFonts w:cs="Arial"/>
                <w:bCs/>
                <w:color w:val="FFFFFF"/>
                <w:sz w:val="18"/>
                <w:szCs w:val="18"/>
                <w:lang w:val="en-US" w:eastAsia="en-US"/>
              </w:rPr>
              <w:t>AUDIT OPINION</w:t>
            </w:r>
            <w:r w:rsidRPr="0038195A">
              <w:rPr>
                <w:rFonts w:cs="Arial"/>
                <w:bCs/>
                <w:color w:val="FFFFFF"/>
                <w:sz w:val="18"/>
                <w:szCs w:val="18"/>
                <w:lang w:val="en-US" w:eastAsia="en-US"/>
              </w:rPr>
              <w:t xml:space="preserve"> (with/without findings</w:t>
            </w:r>
            <w:r>
              <w:rPr>
                <w:rFonts w:cs="Arial"/>
                <w:bCs/>
                <w:color w:val="FFFFFF"/>
                <w:sz w:val="18"/>
                <w:szCs w:val="18"/>
                <w:lang w:val="en-US" w:eastAsia="en-US"/>
              </w:rPr>
              <w:t xml:space="preserve"> on predetermined objectives and/or compliance</w:t>
            </w:r>
            <w:r w:rsidRPr="0038195A">
              <w:rPr>
                <w:rFonts w:cs="Arial"/>
                <w:bCs/>
                <w:color w:val="FFFFFF"/>
                <w:sz w:val="18"/>
                <w:szCs w:val="18"/>
                <w:lang w:val="en-US" w:eastAsia="en-US"/>
              </w:rPr>
              <w:t>)</w:t>
            </w:r>
          </w:p>
        </w:tc>
      </w:tr>
      <w:tr w:rsidR="00C94B5A" w:rsidRPr="0038195A" w:rsidTr="008453C5">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C94B5A" w:rsidRPr="003467C0" w:rsidRDefault="00C94B5A" w:rsidP="008453C5">
            <w:pPr>
              <w:spacing w:after="0"/>
              <w:rPr>
                <w:rFonts w:cs="Arial"/>
                <w:sz w:val="18"/>
                <w:szCs w:val="18"/>
                <w:highlight w:val="red"/>
                <w:lang w:val="en-US" w:eastAsia="en-US"/>
              </w:rPr>
            </w:pPr>
          </w:p>
        </w:tc>
        <w:tc>
          <w:tcPr>
            <w:tcW w:w="8442" w:type="dxa"/>
            <w:tcBorders>
              <w:top w:val="single" w:sz="4" w:space="0" w:color="auto"/>
              <w:left w:val="nil"/>
              <w:bottom w:val="single" w:sz="4" w:space="0" w:color="auto"/>
              <w:right w:val="single" w:sz="4" w:space="0" w:color="auto"/>
            </w:tcBorders>
            <w:shd w:val="clear" w:color="000000" w:fill="000080"/>
            <w:noWrap/>
            <w:vAlign w:val="bottom"/>
          </w:tcPr>
          <w:p w:rsidR="00C94B5A" w:rsidRPr="0038195A" w:rsidRDefault="00C94B5A" w:rsidP="008453C5">
            <w:pPr>
              <w:spacing w:before="60" w:after="60"/>
              <w:rPr>
                <w:rFonts w:cs="Arial"/>
                <w:bCs/>
                <w:color w:val="FFFFFF"/>
                <w:sz w:val="18"/>
                <w:szCs w:val="18"/>
                <w:lang w:val="en-US" w:eastAsia="en-US"/>
              </w:rPr>
            </w:pPr>
            <w:r w:rsidRPr="008C45F6">
              <w:rPr>
                <w:rFonts w:cs="Arial"/>
                <w:b/>
                <w:bCs/>
                <w:color w:val="FFFFFF"/>
                <w:sz w:val="18"/>
                <w:szCs w:val="18"/>
                <w:lang w:val="en-US" w:eastAsia="en-US"/>
              </w:rPr>
              <w:t>DISCLAIMER/ADVERSE</w:t>
            </w:r>
            <w:r w:rsidRPr="0038195A">
              <w:rPr>
                <w:rFonts w:cs="Arial"/>
                <w:bCs/>
                <w:color w:val="FFFFFF"/>
                <w:sz w:val="18"/>
                <w:szCs w:val="18"/>
                <w:lang w:val="en-US" w:eastAsia="en-US"/>
              </w:rPr>
              <w:t xml:space="preserve"> AUDIT OPINION</w:t>
            </w:r>
          </w:p>
        </w:tc>
      </w:tr>
      <w:tr w:rsidR="00C94B5A" w:rsidRPr="0038195A" w:rsidTr="008453C5">
        <w:trPr>
          <w:trHeight w:val="255"/>
        </w:trPr>
        <w:tc>
          <w:tcPr>
            <w:tcW w:w="947" w:type="dxa"/>
            <w:tcBorders>
              <w:top w:val="single" w:sz="4" w:space="0" w:color="auto"/>
              <w:left w:val="single" w:sz="4" w:space="0" w:color="auto"/>
              <w:bottom w:val="single" w:sz="4" w:space="0" w:color="auto"/>
              <w:right w:val="single" w:sz="4" w:space="0" w:color="auto"/>
            </w:tcBorders>
            <w:shd w:val="clear" w:color="auto" w:fill="0070C0"/>
            <w:noWrap/>
            <w:vAlign w:val="bottom"/>
          </w:tcPr>
          <w:p w:rsidR="00C94B5A" w:rsidRPr="003467C0" w:rsidRDefault="00C94B5A" w:rsidP="008453C5">
            <w:pPr>
              <w:spacing w:after="0"/>
              <w:rPr>
                <w:rFonts w:cs="Arial"/>
                <w:sz w:val="18"/>
                <w:szCs w:val="18"/>
                <w:highlight w:val="red"/>
                <w:lang w:val="en-US" w:eastAsia="en-US"/>
              </w:rPr>
            </w:pPr>
          </w:p>
        </w:tc>
        <w:tc>
          <w:tcPr>
            <w:tcW w:w="8442" w:type="dxa"/>
            <w:tcBorders>
              <w:top w:val="single" w:sz="4" w:space="0" w:color="auto"/>
              <w:left w:val="nil"/>
              <w:bottom w:val="single" w:sz="4" w:space="0" w:color="auto"/>
              <w:right w:val="single" w:sz="4" w:space="0" w:color="auto"/>
            </w:tcBorders>
            <w:shd w:val="clear" w:color="000000" w:fill="000080"/>
            <w:noWrap/>
            <w:vAlign w:val="bottom"/>
          </w:tcPr>
          <w:p w:rsidR="00C94B5A" w:rsidRPr="0038195A" w:rsidRDefault="00C94B5A" w:rsidP="008453C5">
            <w:pPr>
              <w:spacing w:before="60" w:after="60"/>
              <w:rPr>
                <w:rFonts w:cs="Arial"/>
                <w:bCs/>
                <w:color w:val="FFFFFF"/>
                <w:sz w:val="18"/>
                <w:szCs w:val="18"/>
                <w:lang w:val="en-US" w:eastAsia="en-US"/>
              </w:rPr>
            </w:pPr>
            <w:r w:rsidRPr="008C45F6">
              <w:rPr>
                <w:rFonts w:cs="Arial"/>
                <w:b/>
                <w:bCs/>
                <w:color w:val="FFFFFF"/>
                <w:sz w:val="18"/>
                <w:szCs w:val="18"/>
                <w:lang w:val="en-US" w:eastAsia="en-US"/>
              </w:rPr>
              <w:t>AUDIT OUTSTANDING</w:t>
            </w:r>
            <w:r>
              <w:rPr>
                <w:rFonts w:cs="Arial"/>
                <w:bCs/>
                <w:color w:val="FFFFFF"/>
                <w:sz w:val="18"/>
                <w:szCs w:val="18"/>
                <w:lang w:val="en-US" w:eastAsia="en-US"/>
              </w:rPr>
              <w:t xml:space="preserve"> (not concluded by 31 July 2016)</w:t>
            </w:r>
          </w:p>
        </w:tc>
      </w:tr>
    </w:tbl>
    <w:p w:rsidR="00C94B5A" w:rsidRPr="00493C50" w:rsidRDefault="00C94B5A" w:rsidP="000F6FC7">
      <w:pPr>
        <w:pStyle w:val="ListParagraph"/>
        <w:numPr>
          <w:ilvl w:val="0"/>
          <w:numId w:val="51"/>
        </w:numPr>
        <w:spacing w:before="240"/>
        <w:rPr>
          <w:rFonts w:cs="Arial"/>
          <w:b/>
          <w:noProof/>
          <w:color w:val="022B69"/>
          <w:lang w:val="en-US" w:eastAsia="en-US"/>
        </w:rPr>
      </w:pPr>
      <w:r>
        <w:rPr>
          <w:rFonts w:cs="Arial"/>
          <w:b/>
          <w:noProof/>
          <w:color w:val="022B69"/>
          <w:lang w:val="en-US" w:eastAsia="en-US"/>
        </w:rPr>
        <w:t>Overall comment on f</w:t>
      </w:r>
      <w:r w:rsidRPr="00493C50">
        <w:rPr>
          <w:rFonts w:cs="Arial"/>
          <w:b/>
          <w:noProof/>
          <w:color w:val="022B69"/>
          <w:lang w:val="en-US" w:eastAsia="en-US"/>
        </w:rPr>
        <w:t>inancial statements</w:t>
      </w:r>
    </w:p>
    <w:p w:rsidR="00C94B5A" w:rsidRPr="00CE4B71" w:rsidRDefault="00C94B5A" w:rsidP="00C94B5A">
      <w:pPr>
        <w:pStyle w:val="BodyText1"/>
        <w:rPr>
          <w:rFonts w:cs="Arial"/>
          <w:color w:val="002060"/>
          <w:sz w:val="22"/>
          <w:lang w:val="en-ZA"/>
        </w:rPr>
      </w:pPr>
      <w:r w:rsidRPr="00CE4B71">
        <w:rPr>
          <w:rFonts w:cs="Arial"/>
          <w:color w:val="002060"/>
          <w:sz w:val="22"/>
          <w:lang w:val="en-ZA"/>
        </w:rPr>
        <w:t xml:space="preserve">The financial statements of the colleges that received </w:t>
      </w:r>
      <w:r w:rsidR="00055C5D" w:rsidRPr="00CE4B71">
        <w:rPr>
          <w:rFonts w:cs="Arial"/>
          <w:color w:val="002060"/>
          <w:sz w:val="22"/>
          <w:lang w:val="en-ZA"/>
        </w:rPr>
        <w:t>an</w:t>
      </w:r>
      <w:r w:rsidRPr="00CE4B71">
        <w:rPr>
          <w:rFonts w:cs="Arial"/>
          <w:color w:val="002060"/>
          <w:sz w:val="22"/>
          <w:lang w:val="en-ZA"/>
        </w:rPr>
        <w:t xml:space="preserve"> adverse opinion, a disclaimer or a qualified opinion included the following material misstatements:</w:t>
      </w:r>
    </w:p>
    <w:p w:rsidR="00C94B5A" w:rsidRPr="00CE4B71" w:rsidRDefault="00C94B5A" w:rsidP="00C94B5A">
      <w:pPr>
        <w:pStyle w:val="bulletlist"/>
        <w:ind w:left="720"/>
        <w:rPr>
          <w:rFonts w:cs="Arial"/>
          <w:color w:val="002060"/>
          <w:sz w:val="22"/>
          <w:lang w:val="en-ZA"/>
        </w:rPr>
      </w:pPr>
      <w:r w:rsidRPr="00CE4B71">
        <w:rPr>
          <w:rFonts w:cs="Arial"/>
          <w:color w:val="002060"/>
          <w:sz w:val="22"/>
          <w:lang w:val="en-ZA"/>
        </w:rPr>
        <w:t>Property, plan</w:t>
      </w:r>
      <w:r>
        <w:rPr>
          <w:rFonts w:cs="Arial"/>
          <w:color w:val="002060"/>
          <w:sz w:val="22"/>
          <w:lang w:val="en-ZA"/>
        </w:rPr>
        <w:t>t and equipment (PPE) – seventeen (38</w:t>
      </w:r>
      <w:r w:rsidRPr="00CE4B71">
        <w:rPr>
          <w:rFonts w:cs="Arial"/>
          <w:color w:val="002060"/>
          <w:sz w:val="22"/>
          <w:lang w:val="en-ZA"/>
        </w:rPr>
        <w:t>%) colleges had qualifications on the balance of PPE. The</w:t>
      </w:r>
      <w:r w:rsidRPr="00CE4B71">
        <w:rPr>
          <w:rFonts w:cs="Arial"/>
          <w:color w:val="002060"/>
          <w:sz w:val="22"/>
        </w:rPr>
        <w:t xml:space="preserve"> majority of these qualifications arose from the colleges not having adequate records to support the balance in the financial statements. Furthermore, the auditors could not physically verify selected PPE items at some of the colleges, and in some colleges the useful lives and residual values of assets were not reviewed as required by the accounting framework. </w:t>
      </w:r>
    </w:p>
    <w:p w:rsidR="00C94B5A" w:rsidRPr="00CE4B71" w:rsidRDefault="00C94B5A" w:rsidP="00C94B5A">
      <w:pPr>
        <w:pStyle w:val="bulletlist"/>
        <w:ind w:left="720"/>
        <w:rPr>
          <w:rFonts w:cs="Arial"/>
          <w:color w:val="002060"/>
          <w:sz w:val="22"/>
          <w:lang w:val="en-ZA"/>
        </w:rPr>
      </w:pPr>
      <w:r>
        <w:rPr>
          <w:rFonts w:cs="Arial"/>
          <w:color w:val="002060"/>
          <w:sz w:val="22"/>
          <w:lang w:val="en-ZA"/>
        </w:rPr>
        <w:t>Current assets – 22 (49</w:t>
      </w:r>
      <w:r w:rsidRPr="00CE4B71">
        <w:rPr>
          <w:rFonts w:cs="Arial"/>
          <w:color w:val="002060"/>
          <w:sz w:val="22"/>
          <w:lang w:val="en-ZA"/>
        </w:rPr>
        <w:t>%) colleges had qualifications on current assets. This mainly from the colleges not being able to provide sufficient and appropriate documentation to support the amounts in the financial statements</w:t>
      </w:r>
    </w:p>
    <w:p w:rsidR="00C94B5A" w:rsidRPr="00CE4B71" w:rsidRDefault="00C94B5A" w:rsidP="00C94B5A">
      <w:pPr>
        <w:pStyle w:val="bulletlist"/>
        <w:ind w:left="720"/>
        <w:rPr>
          <w:rFonts w:cs="Arial"/>
          <w:color w:val="002060"/>
          <w:sz w:val="22"/>
          <w:lang w:val="en-ZA"/>
        </w:rPr>
      </w:pPr>
      <w:r w:rsidRPr="00CE4B71">
        <w:rPr>
          <w:rFonts w:cs="Arial"/>
          <w:color w:val="002060"/>
          <w:sz w:val="22"/>
          <w:lang w:val="en-ZA"/>
        </w:rPr>
        <w:t xml:space="preserve">Liabilities </w:t>
      </w:r>
      <w:r>
        <w:rPr>
          <w:rFonts w:cs="Arial"/>
          <w:color w:val="002060"/>
          <w:sz w:val="22"/>
          <w:lang w:val="en-ZA"/>
        </w:rPr>
        <w:t>– sixteen (36</w:t>
      </w:r>
      <w:r w:rsidRPr="00CE4B71">
        <w:rPr>
          <w:rFonts w:cs="Arial"/>
          <w:color w:val="002060"/>
          <w:sz w:val="22"/>
          <w:lang w:val="en-ZA"/>
        </w:rPr>
        <w:t>%) colleges had qualifications on liabilities. These qualifications were mainly as a result of colleges not being able to provide the necessary documentation to substantiate the recorded balances.</w:t>
      </w:r>
    </w:p>
    <w:p w:rsidR="00C94B5A" w:rsidRPr="00CE4B71" w:rsidRDefault="00C94B5A" w:rsidP="00C94B5A">
      <w:pPr>
        <w:pStyle w:val="bulletlist"/>
        <w:ind w:left="720"/>
        <w:rPr>
          <w:rFonts w:cs="Arial"/>
          <w:color w:val="002060"/>
          <w:sz w:val="22"/>
          <w:lang w:val="en-ZA"/>
        </w:rPr>
      </w:pPr>
      <w:r>
        <w:rPr>
          <w:rFonts w:cs="Arial"/>
          <w:color w:val="002060"/>
          <w:sz w:val="22"/>
          <w:lang w:val="en-ZA"/>
        </w:rPr>
        <w:t>Revenue – Fourteen (31</w:t>
      </w:r>
      <w:r w:rsidRPr="00CE4B71">
        <w:rPr>
          <w:rFonts w:cs="Arial"/>
          <w:color w:val="002060"/>
          <w:sz w:val="22"/>
          <w:lang w:val="en-ZA"/>
        </w:rPr>
        <w:t>%) colleges had qualifications on revenue. These qualifications were mainly as a result of the colleges not being able to provide the necessary documentation to substantiate the recorded revenue.</w:t>
      </w:r>
    </w:p>
    <w:p w:rsidR="00C94B5A" w:rsidRPr="00CE4B71" w:rsidRDefault="00C94B5A" w:rsidP="00C94B5A">
      <w:pPr>
        <w:pStyle w:val="bulletlist"/>
        <w:ind w:left="720"/>
        <w:rPr>
          <w:rFonts w:cs="Arial"/>
          <w:color w:val="002060"/>
          <w:sz w:val="22"/>
          <w:lang w:val="en-ZA"/>
        </w:rPr>
      </w:pPr>
      <w:r>
        <w:rPr>
          <w:rFonts w:cs="Arial"/>
          <w:color w:val="002060"/>
          <w:sz w:val="22"/>
          <w:lang w:val="en-ZA"/>
        </w:rPr>
        <w:t>Expenditure – Thirteen (29</w:t>
      </w:r>
      <w:r w:rsidRPr="00CE4B71">
        <w:rPr>
          <w:rFonts w:cs="Arial"/>
          <w:color w:val="002060"/>
          <w:sz w:val="22"/>
          <w:lang w:val="en-ZA"/>
        </w:rPr>
        <w:t>%) colleges had qualifications on expenditure. These qualifications were mainly as a result of colleges not being able to provide the necessary documentation to substantiate the recorded expenditure and/or not meeting the requirements of the applicable standards in accounting for the expenditure.</w:t>
      </w:r>
    </w:p>
    <w:p w:rsidR="00C94B5A" w:rsidRPr="00CE4B71" w:rsidRDefault="00C94B5A" w:rsidP="00C94B5A">
      <w:pPr>
        <w:rPr>
          <w:lang w:eastAsia="en-US"/>
        </w:rPr>
      </w:pPr>
    </w:p>
    <w:p w:rsidR="00C94B5A" w:rsidRPr="002B616D" w:rsidRDefault="00C94B5A" w:rsidP="000F6FC7">
      <w:pPr>
        <w:pStyle w:val="ListParagraph"/>
        <w:numPr>
          <w:ilvl w:val="0"/>
          <w:numId w:val="51"/>
        </w:numPr>
        <w:spacing w:before="240"/>
        <w:rPr>
          <w:rFonts w:cs="Arial"/>
          <w:b/>
          <w:noProof/>
          <w:color w:val="022B69"/>
          <w:lang w:val="en-US" w:eastAsia="en-US"/>
        </w:rPr>
      </w:pPr>
      <w:r w:rsidRPr="002B616D">
        <w:rPr>
          <w:rFonts w:cs="Arial"/>
          <w:b/>
          <w:noProof/>
          <w:color w:val="022B69"/>
          <w:lang w:val="en-US" w:eastAsia="en-US"/>
        </w:rPr>
        <w:t>Annual performance report</w:t>
      </w:r>
    </w:p>
    <w:p w:rsidR="00C94B5A" w:rsidRPr="00CE4B71" w:rsidRDefault="00C94B5A" w:rsidP="00C94B5A">
      <w:pPr>
        <w:pStyle w:val="BodyText1"/>
        <w:rPr>
          <w:rFonts w:cs="Arial"/>
          <w:color w:val="002060"/>
          <w:sz w:val="22"/>
          <w:lang w:val="en-ZA"/>
        </w:rPr>
      </w:pPr>
    </w:p>
    <w:p w:rsidR="00C94B5A" w:rsidRPr="00CE4B71" w:rsidRDefault="00C94B5A" w:rsidP="00C94B5A">
      <w:pPr>
        <w:pStyle w:val="BodyText1"/>
        <w:rPr>
          <w:rFonts w:cs="Arial"/>
          <w:color w:val="002060"/>
          <w:sz w:val="22"/>
          <w:lang w:val="en-ZA"/>
        </w:rPr>
      </w:pPr>
      <w:r>
        <w:rPr>
          <w:rFonts w:cs="Arial"/>
          <w:color w:val="002060"/>
          <w:sz w:val="22"/>
          <w:lang w:val="en-ZA"/>
        </w:rPr>
        <w:t>The Continuing Education and Training Act does not require the TV</w:t>
      </w:r>
      <w:r w:rsidRPr="00CE4B71">
        <w:rPr>
          <w:rFonts w:cs="Arial"/>
          <w:color w:val="002060"/>
          <w:sz w:val="22"/>
          <w:lang w:val="en-ZA"/>
        </w:rPr>
        <w:t>ET colleges to report on achievements against the strategic plans of the colleges. As a result, there were no annual performance reports to audit. The minister still has to indicate when the colleges will be required to produce annual performance reports</w:t>
      </w:r>
      <w:r>
        <w:rPr>
          <w:rFonts w:cs="Arial"/>
          <w:color w:val="002060"/>
          <w:sz w:val="22"/>
          <w:lang w:val="en-ZA"/>
        </w:rPr>
        <w:t xml:space="preserve"> on performance against predetermined objectives</w:t>
      </w:r>
      <w:r w:rsidRPr="00CE4B71">
        <w:rPr>
          <w:rFonts w:cs="Arial"/>
          <w:color w:val="002060"/>
          <w:sz w:val="22"/>
          <w:lang w:val="en-ZA"/>
        </w:rPr>
        <w:t>.</w:t>
      </w:r>
    </w:p>
    <w:p w:rsidR="00C94B5A" w:rsidRPr="00CE4B71" w:rsidRDefault="00C94B5A" w:rsidP="00C94B5A">
      <w:pPr>
        <w:pStyle w:val="BodyText1"/>
        <w:rPr>
          <w:rFonts w:cs="Arial"/>
          <w:color w:val="002060"/>
          <w:sz w:val="22"/>
          <w:lang w:val="en-ZA"/>
        </w:rPr>
      </w:pPr>
    </w:p>
    <w:p w:rsidR="00C94B5A" w:rsidRPr="0085797D" w:rsidRDefault="00C94B5A" w:rsidP="000F6FC7">
      <w:pPr>
        <w:pStyle w:val="ListParagraph"/>
        <w:numPr>
          <w:ilvl w:val="0"/>
          <w:numId w:val="51"/>
        </w:numPr>
        <w:spacing w:before="240"/>
        <w:rPr>
          <w:rFonts w:cs="Arial"/>
          <w:b/>
          <w:noProof/>
          <w:color w:val="022B69"/>
          <w:lang w:val="en-US" w:eastAsia="en-US"/>
        </w:rPr>
      </w:pPr>
      <w:r w:rsidRPr="0085797D">
        <w:rPr>
          <w:rFonts w:cs="Arial"/>
          <w:b/>
          <w:noProof/>
          <w:color w:val="022B69"/>
          <w:lang w:val="en-US" w:eastAsia="en-US"/>
        </w:rPr>
        <w:t>Compliance with legislation</w:t>
      </w:r>
    </w:p>
    <w:p w:rsidR="00C94B5A" w:rsidRPr="00CE4B71" w:rsidRDefault="00C94B5A" w:rsidP="00C94B5A">
      <w:pPr>
        <w:pStyle w:val="BodyText1"/>
        <w:rPr>
          <w:rFonts w:cs="Arial"/>
          <w:color w:val="002060"/>
          <w:sz w:val="22"/>
          <w:lang w:val="en-ZA"/>
        </w:rPr>
      </w:pPr>
      <w:r>
        <w:rPr>
          <w:rFonts w:cs="Arial"/>
          <w:color w:val="002060"/>
          <w:sz w:val="22"/>
          <w:lang w:val="en-ZA"/>
        </w:rPr>
        <w:t xml:space="preserve">Thirty six (80%) of the colleges had findings on material non-compliance with legislation. This primarily related to the failure to </w:t>
      </w:r>
      <w:r w:rsidRPr="00CE4B71">
        <w:rPr>
          <w:rFonts w:cs="Arial"/>
          <w:color w:val="002060"/>
          <w:sz w:val="22"/>
          <w:lang w:val="en-ZA"/>
        </w:rPr>
        <w:t xml:space="preserve">keep complete accounting records as required the </w:t>
      </w:r>
      <w:r>
        <w:rPr>
          <w:rFonts w:cs="Arial"/>
          <w:color w:val="002060"/>
          <w:sz w:val="22"/>
          <w:lang w:val="en-ZA"/>
        </w:rPr>
        <w:t>Continuing Education and Training A</w:t>
      </w:r>
      <w:r w:rsidRPr="00CE4B71">
        <w:rPr>
          <w:rFonts w:cs="Arial"/>
          <w:color w:val="002060"/>
          <w:sz w:val="22"/>
          <w:lang w:val="en-ZA"/>
        </w:rPr>
        <w:t xml:space="preserve">ct. </w:t>
      </w:r>
    </w:p>
    <w:p w:rsidR="00C94B5A" w:rsidRDefault="00C94B5A" w:rsidP="00C94B5A">
      <w:pPr>
        <w:rPr>
          <w:lang w:eastAsia="en-US"/>
        </w:rPr>
      </w:pPr>
    </w:p>
    <w:p w:rsidR="00C94B5A" w:rsidRPr="00C25FDD" w:rsidRDefault="00C94B5A" w:rsidP="00C25FDD">
      <w:pPr>
        <w:pStyle w:val="AGHeading1"/>
        <w:numPr>
          <w:ilvl w:val="0"/>
          <w:numId w:val="2"/>
        </w:numPr>
        <w:spacing w:before="0" w:after="120"/>
        <w:jc w:val="both"/>
        <w:rPr>
          <w:rFonts w:ascii="Arial" w:hAnsi="Arial" w:cs="Arial"/>
          <w:b/>
          <w:color w:val="244061" w:themeColor="accent1" w:themeShade="80"/>
          <w:sz w:val="22"/>
          <w:szCs w:val="22"/>
        </w:rPr>
      </w:pPr>
      <w:r w:rsidRPr="00C25FDD">
        <w:rPr>
          <w:rFonts w:ascii="Arial" w:hAnsi="Arial" w:cs="Arial"/>
          <w:b/>
          <w:color w:val="244061" w:themeColor="accent1" w:themeShade="80"/>
          <w:sz w:val="22"/>
          <w:szCs w:val="22"/>
        </w:rPr>
        <w:t>Universities (not audited by the AGSA)</w:t>
      </w:r>
    </w:p>
    <w:p w:rsidR="00C94B5A" w:rsidRPr="00CE4B71" w:rsidRDefault="00C94B5A" w:rsidP="00C94B5A">
      <w:pPr>
        <w:rPr>
          <w:rFonts w:cs="Arial"/>
          <w:color w:val="002060"/>
        </w:rPr>
      </w:pPr>
      <w:r w:rsidRPr="00CE4B71">
        <w:rPr>
          <w:rFonts w:cs="Arial"/>
          <w:color w:val="002060"/>
        </w:rPr>
        <w:t>The overall audit outcomes of the universities for</w:t>
      </w:r>
      <w:r>
        <w:rPr>
          <w:rFonts w:cs="Arial"/>
          <w:color w:val="002060"/>
        </w:rPr>
        <w:t xml:space="preserve"> the year ended 31 December 2016</w:t>
      </w:r>
      <w:r w:rsidRPr="00CE4B71">
        <w:rPr>
          <w:rFonts w:cs="Arial"/>
          <w:color w:val="002060"/>
        </w:rPr>
        <w:t xml:space="preserve"> </w:t>
      </w:r>
      <w:r>
        <w:rPr>
          <w:rFonts w:cs="Arial"/>
          <w:color w:val="002060"/>
        </w:rPr>
        <w:t>are largely unchanged.</w:t>
      </w:r>
    </w:p>
    <w:p w:rsidR="00C94B5A" w:rsidRDefault="00C94B5A" w:rsidP="00C94B5A">
      <w:pPr>
        <w:pStyle w:val="bulletlist"/>
        <w:ind w:left="720"/>
        <w:rPr>
          <w:rFonts w:cs="Arial"/>
          <w:color w:val="002060"/>
          <w:sz w:val="22"/>
          <w:lang w:val="en-ZA"/>
        </w:rPr>
      </w:pPr>
      <w:r>
        <w:rPr>
          <w:rFonts w:cs="Arial"/>
          <w:color w:val="002060"/>
          <w:sz w:val="22"/>
          <w:lang w:val="en-ZA"/>
        </w:rPr>
        <w:t xml:space="preserve">Fourteen universities received an unqualified opinion with no findings on the annual performance report or compliance with legislation. This includes the Sol Plaatjie University that addressed past material findings on its compliance with legislation, and UNISA that addressed past material findings on its financial statements. </w:t>
      </w:r>
    </w:p>
    <w:p w:rsidR="00C94B5A" w:rsidRDefault="00C94B5A" w:rsidP="00C94B5A">
      <w:pPr>
        <w:pStyle w:val="bulletlist"/>
        <w:ind w:left="720"/>
        <w:rPr>
          <w:rFonts w:cs="Arial"/>
          <w:color w:val="002060"/>
          <w:sz w:val="22"/>
          <w:lang w:val="en-ZA"/>
        </w:rPr>
      </w:pPr>
      <w:r>
        <w:rPr>
          <w:rFonts w:cs="Arial"/>
          <w:color w:val="002060"/>
          <w:sz w:val="22"/>
          <w:lang w:val="en-ZA"/>
        </w:rPr>
        <w:t xml:space="preserve">Three universities (Central University of Technology, University of Kwazulu Natal, </w:t>
      </w:r>
      <w:r w:rsidR="00055C5D">
        <w:rPr>
          <w:rFonts w:cs="Arial"/>
          <w:color w:val="002060"/>
          <w:sz w:val="22"/>
          <w:lang w:val="en-ZA"/>
        </w:rPr>
        <w:t>and University</w:t>
      </w:r>
      <w:r>
        <w:rPr>
          <w:rFonts w:cs="Arial"/>
          <w:color w:val="002060"/>
          <w:sz w:val="22"/>
          <w:lang w:val="en-ZA"/>
        </w:rPr>
        <w:t xml:space="preserve"> of Mpumalanga) received</w:t>
      </w:r>
      <w:r w:rsidRPr="00CE4B71">
        <w:rPr>
          <w:rFonts w:cs="Arial"/>
          <w:color w:val="002060"/>
          <w:sz w:val="22"/>
          <w:lang w:val="en-ZA"/>
        </w:rPr>
        <w:t xml:space="preserve"> </w:t>
      </w:r>
      <w:r>
        <w:rPr>
          <w:rFonts w:cs="Arial"/>
          <w:color w:val="002060"/>
          <w:sz w:val="22"/>
          <w:lang w:val="en-ZA"/>
        </w:rPr>
        <w:t>un</w:t>
      </w:r>
      <w:r w:rsidRPr="00CE4B71">
        <w:rPr>
          <w:rFonts w:cs="Arial"/>
          <w:color w:val="002060"/>
          <w:sz w:val="22"/>
          <w:lang w:val="en-ZA"/>
        </w:rPr>
        <w:t xml:space="preserve">qualified opinions </w:t>
      </w:r>
      <w:r>
        <w:rPr>
          <w:rFonts w:cs="Arial"/>
          <w:color w:val="002060"/>
          <w:sz w:val="22"/>
          <w:lang w:val="en-ZA"/>
        </w:rPr>
        <w:t xml:space="preserve">with findings on compliance with legislation. The compliance findings largely related to inadequate controls relating to declarations of conflict of interest </w:t>
      </w:r>
    </w:p>
    <w:p w:rsidR="00C94B5A" w:rsidRDefault="00C94B5A" w:rsidP="00C94B5A">
      <w:pPr>
        <w:pStyle w:val="bulletlist"/>
        <w:ind w:left="720"/>
        <w:rPr>
          <w:rFonts w:cs="Arial"/>
          <w:color w:val="002060"/>
          <w:sz w:val="22"/>
          <w:lang w:val="en-ZA"/>
        </w:rPr>
      </w:pPr>
      <w:r>
        <w:rPr>
          <w:rFonts w:cs="Arial"/>
          <w:color w:val="002060"/>
          <w:sz w:val="22"/>
          <w:lang w:val="en-ZA"/>
        </w:rPr>
        <w:t>Two universities (UFH and WSU) received qualified opinions as in the previous year. Both qualifications are in the area of non-current assets.</w:t>
      </w:r>
    </w:p>
    <w:p w:rsidR="00C94B5A" w:rsidRPr="00CE4B71" w:rsidRDefault="00C94B5A" w:rsidP="00C94B5A">
      <w:pPr>
        <w:pStyle w:val="bulletlist"/>
        <w:ind w:left="720"/>
        <w:rPr>
          <w:rFonts w:cs="Arial"/>
          <w:color w:val="002060"/>
          <w:sz w:val="22"/>
          <w:lang w:val="en-ZA"/>
        </w:rPr>
      </w:pPr>
      <w:r w:rsidRPr="00CE4B71">
        <w:rPr>
          <w:rFonts w:cs="Arial"/>
          <w:color w:val="002060"/>
          <w:sz w:val="22"/>
          <w:lang w:val="en-ZA"/>
        </w:rPr>
        <w:t xml:space="preserve">The audit outcomes </w:t>
      </w:r>
      <w:r>
        <w:rPr>
          <w:rFonts w:cs="Arial"/>
          <w:color w:val="002060"/>
          <w:sz w:val="22"/>
          <w:lang w:val="en-ZA"/>
        </w:rPr>
        <w:t>of the Durban University of Technology, Mangosuthu University of Technology, North West University, University of Limpopo, University of Pretoria and</w:t>
      </w:r>
      <w:r w:rsidRPr="00CE4B71">
        <w:rPr>
          <w:rFonts w:cs="Arial"/>
          <w:color w:val="002060"/>
          <w:sz w:val="22"/>
          <w:lang w:val="en-ZA"/>
        </w:rPr>
        <w:t xml:space="preserve"> Sefako Makgatho Health Sciences University </w:t>
      </w:r>
      <w:r>
        <w:rPr>
          <w:rFonts w:cs="Arial"/>
          <w:color w:val="002060"/>
          <w:sz w:val="22"/>
          <w:lang w:val="en-ZA"/>
        </w:rPr>
        <w:t>have not yet been received.</w:t>
      </w:r>
    </w:p>
    <w:p w:rsidR="008B5C58" w:rsidRPr="009B45B0" w:rsidRDefault="008B5C58" w:rsidP="008B5C58">
      <w:pPr>
        <w:rPr>
          <w:color w:val="FF0000"/>
          <w:sz w:val="24"/>
          <w:lang w:eastAsia="en-US"/>
        </w:rPr>
      </w:pPr>
    </w:p>
    <w:p w:rsidR="008B5C58" w:rsidRPr="009B45B0" w:rsidRDefault="008B5C58" w:rsidP="008B5C58">
      <w:pPr>
        <w:rPr>
          <w:color w:val="FF0000"/>
          <w:lang w:eastAsia="en-US"/>
        </w:rPr>
      </w:pPr>
    </w:p>
    <w:sectPr w:rsidR="008B5C58" w:rsidRPr="009B45B0" w:rsidSect="00AA5596">
      <w:pgSz w:w="11906" w:h="16838" w:code="9"/>
      <w:pgMar w:top="1349" w:right="1701" w:bottom="1712" w:left="924" w:header="35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2AC" w:rsidRDefault="005532AC">
      <w:r>
        <w:separator/>
      </w:r>
    </w:p>
  </w:endnote>
  <w:endnote w:type="continuationSeparator" w:id="0">
    <w:p w:rsidR="005532AC" w:rsidRDefault="005532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9168902"/>
      <w:docPartObj>
        <w:docPartGallery w:val="Page Numbers (Bottom of Page)"/>
        <w:docPartUnique/>
      </w:docPartObj>
    </w:sdtPr>
    <w:sdtEndPr>
      <w:rPr>
        <w:noProof/>
      </w:rPr>
    </w:sdtEndPr>
    <w:sdtContent>
      <w:p w:rsidR="009C3900" w:rsidRDefault="00571537">
        <w:pPr>
          <w:pStyle w:val="Footer"/>
          <w:jc w:val="right"/>
        </w:pPr>
        <w:r>
          <w:fldChar w:fldCharType="begin"/>
        </w:r>
        <w:r w:rsidR="009C3900">
          <w:instrText xml:space="preserve"> PAGE   \* MERGEFORMAT </w:instrText>
        </w:r>
        <w:r>
          <w:fldChar w:fldCharType="separate"/>
        </w:r>
        <w:r w:rsidR="00BB2975">
          <w:rPr>
            <w:noProof/>
          </w:rPr>
          <w:t>3</w:t>
        </w:r>
        <w:r>
          <w:rPr>
            <w:noProof/>
          </w:rPr>
          <w:fldChar w:fldCharType="end"/>
        </w:r>
      </w:p>
    </w:sdtContent>
  </w:sdt>
  <w:p w:rsidR="009C3900" w:rsidRDefault="009C39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2AC" w:rsidRDefault="005532AC">
      <w:r>
        <w:separator/>
      </w:r>
    </w:p>
  </w:footnote>
  <w:footnote w:type="continuationSeparator" w:id="0">
    <w:p w:rsidR="005532AC" w:rsidRDefault="005532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900" w:rsidRDefault="00571537">
    <w:pPr>
      <w:pStyle w:val="Header"/>
    </w:pPr>
    <w:r w:rsidRPr="00571537">
      <w:rPr>
        <w:noProof/>
        <w:lang w:val="en-US" w:eastAsia="en-US"/>
      </w:rPr>
      <w:pict>
        <v:rect id="Rectangle 5" o:spid="_x0000_s4097" style="position:absolute;margin-left:-67.4pt;margin-top:11.8pt;width:94.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" fillcolor="silver" stroked="f">
          <v:textbox inset=",0,,0">
            <w:txbxContent>
              <w:p w:rsidR="009C3900" w:rsidRPr="00F20102" w:rsidRDefault="009C3900" w:rsidP="00A67B38">
                <w:pPr>
                  <w:jc w:val="right"/>
                  <w:rPr>
                    <w:rFonts w:ascii="Arial Black" w:hAnsi="Arial Black"/>
                    <w:color w:val="859DAD"/>
                    <w:sz w:val="44"/>
                    <w:szCs w:val="44"/>
                  </w:rPr>
                </w:pPr>
                <w:r w:rsidRPr="00F20102">
                  <w:rPr>
                    <w:rFonts w:ascii="Arial Black" w:hAnsi="Arial Black"/>
                    <w:color w:val="859DAD"/>
                    <w:sz w:val="44"/>
                    <w:szCs w:val="44"/>
                  </w:rPr>
                  <w:t>PC</w:t>
                </w:r>
              </w:p>
            </w:txbxContent>
          </v:textbox>
        </v:rect>
      </w:pict>
    </w:r>
    <w:r w:rsidR="009C3900" w:rsidRPr="00A67B38">
      <w:rPr>
        <w:noProof/>
        <w:lang w:eastAsia="en-ZA"/>
      </w:rPr>
      <w:drawing>
        <wp:anchor distT="0" distB="0" distL="114300" distR="114300" simplePos="0" relativeHeight="251667968" behindDoc="1" locked="0" layoutInCell="1" allowOverlap="1">
          <wp:simplePos x="0" y="0"/>
          <wp:positionH relativeFrom="column">
            <wp:posOffset>-928301</wp:posOffset>
          </wp:positionH>
          <wp:positionV relativeFrom="paragraph">
            <wp:posOffset>100399</wp:posOffset>
          </wp:positionV>
          <wp:extent cx="7595235" cy="477794"/>
          <wp:effectExtent l="19050" t="0" r="5715" b="0"/>
          <wp:wrapNone/>
          <wp:docPr id="1348"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595235" cy="477794"/>
                  </a:xfrm>
                  <a:prstGeom prst="rect">
                    <a:avLst/>
                  </a:prstGeom>
                  <a:noFill/>
                </pic:spPr>
              </pic:pic>
            </a:graphicData>
          </a:graphic>
        </wp:anchor>
      </w:drawing>
    </w:r>
  </w:p>
  <w:p w:rsidR="009C3900" w:rsidRDefault="009C3900" w:rsidP="008648B2">
    <w:pPr>
      <w:pStyle w:val="Header"/>
      <w:jc w:val="right"/>
      <w:rPr>
        <w:color w:val="A6A6A6" w:themeColor="background1" w:themeShade="A6"/>
      </w:rPr>
    </w:pPr>
  </w:p>
  <w:p w:rsidR="009C3900" w:rsidRPr="008648B2" w:rsidRDefault="009C3900" w:rsidP="008648B2">
    <w:pPr>
      <w:pStyle w:val="Header"/>
      <w:jc w:val="right"/>
      <w:rPr>
        <w:color w:val="A6A6A6" w:themeColor="background1" w:themeShade="A6"/>
      </w:rPr>
    </w:pPr>
    <w:r>
      <w:rPr>
        <w:color w:val="A6A6A6" w:themeColor="background1" w:themeShade="A6"/>
      </w:rPr>
      <w:t>Briefing note for the financial year 2016-17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3834"/>
    <w:multiLevelType w:val="hybridMultilevel"/>
    <w:tmpl w:val="ED16EFB8"/>
    <w:lvl w:ilvl="0" w:tplc="1C09000F">
      <w:start w:val="1"/>
      <w:numFmt w:val="decimal"/>
      <w:lvlText w:val="%1."/>
      <w:lvlJc w:val="left"/>
      <w:pPr>
        <w:ind w:left="502" w:hanging="360"/>
      </w:p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1">
    <w:nsid w:val="01D4629F"/>
    <w:multiLevelType w:val="hybridMultilevel"/>
    <w:tmpl w:val="771A85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558218E"/>
    <w:multiLevelType w:val="hybridMultilevel"/>
    <w:tmpl w:val="1CC2C312"/>
    <w:lvl w:ilvl="0" w:tplc="1C090001">
      <w:start w:val="1"/>
      <w:numFmt w:val="bullet"/>
      <w:pStyle w:val="ListNumber"/>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5D26700"/>
    <w:multiLevelType w:val="hybridMultilevel"/>
    <w:tmpl w:val="DDC43A64"/>
    <w:lvl w:ilvl="0" w:tplc="4DEA9F40">
      <w:start w:val="1"/>
      <w:numFmt w:val="lowerLetter"/>
      <w:lvlText w:val="(%1)"/>
      <w:lvlJc w:val="left"/>
      <w:pPr>
        <w:ind w:left="930" w:hanging="57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8363D49"/>
    <w:multiLevelType w:val="hybridMultilevel"/>
    <w:tmpl w:val="D4CC39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8803609"/>
    <w:multiLevelType w:val="hybridMultilevel"/>
    <w:tmpl w:val="4A82C8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B36546E"/>
    <w:multiLevelType w:val="hybridMultilevel"/>
    <w:tmpl w:val="2E222B96"/>
    <w:lvl w:ilvl="0" w:tplc="413045C6">
      <w:start w:val="1"/>
      <w:numFmt w:val="bullet"/>
      <w:pStyle w:val="bulletlist"/>
      <w:lvlText w:val="•"/>
      <w:lvlJc w:val="left"/>
      <w:pPr>
        <w:ind w:left="-360" w:hanging="360"/>
      </w:pPr>
      <w:rPr>
        <w:rFonts w:ascii="Arial" w:hAnsi="Arial" w:cs="Times New Roman" w:hint="default"/>
        <w:b w:val="0"/>
        <w:bCs w:val="0"/>
        <w:i w:val="0"/>
        <w:iCs w:val="0"/>
        <w:caps w:val="0"/>
        <w:smallCaps w:val="0"/>
        <w:strike w:val="0"/>
        <w:dstrike w:val="0"/>
        <w:noProof w:val="0"/>
        <w:snapToGrid w:val="0"/>
        <w:vanish w:val="0"/>
        <w:color w:val="808080" w:themeColor="background1" w:themeShade="80"/>
        <w:spacing w:val="0"/>
        <w:w w:val="0"/>
        <w:kern w:val="0"/>
        <w:position w:val="0"/>
        <w:szCs w:val="0"/>
        <w:u w:val="none"/>
        <w:vertAlign w:val="baseline"/>
        <w:em w:val="none"/>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0BBD09CB"/>
    <w:multiLevelType w:val="hybridMultilevel"/>
    <w:tmpl w:val="ED16EFB8"/>
    <w:lvl w:ilvl="0" w:tplc="1C09000F">
      <w:start w:val="1"/>
      <w:numFmt w:val="decimal"/>
      <w:lvlText w:val="%1."/>
      <w:lvlJc w:val="left"/>
      <w:pPr>
        <w:ind w:left="502" w:hanging="360"/>
      </w:p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8">
    <w:nsid w:val="0BE9158C"/>
    <w:multiLevelType w:val="hybridMultilevel"/>
    <w:tmpl w:val="C0DC37C0"/>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9">
    <w:nsid w:val="0CD90F03"/>
    <w:multiLevelType w:val="hybridMultilevel"/>
    <w:tmpl w:val="E6BA17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nsid w:val="119237FB"/>
    <w:multiLevelType w:val="hybridMultilevel"/>
    <w:tmpl w:val="A6CEA0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37B1186"/>
    <w:multiLevelType w:val="hybridMultilevel"/>
    <w:tmpl w:val="F3EAF1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A0D27D8"/>
    <w:multiLevelType w:val="hybridMultilevel"/>
    <w:tmpl w:val="8E68BB70"/>
    <w:lvl w:ilvl="0" w:tplc="1C090019">
      <w:start w:val="1"/>
      <w:numFmt w:val="lowerLetter"/>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1CBD3684"/>
    <w:multiLevelType w:val="multilevel"/>
    <w:tmpl w:val="0809001D"/>
    <w:styleLink w:val="AGList"/>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FF2517E"/>
    <w:multiLevelType w:val="hybridMultilevel"/>
    <w:tmpl w:val="0D803A7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20FE6C05"/>
    <w:multiLevelType w:val="hybridMultilevel"/>
    <w:tmpl w:val="B5F285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24010346"/>
    <w:multiLevelType w:val="hybridMultilevel"/>
    <w:tmpl w:val="86EA60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26CE53BC"/>
    <w:multiLevelType w:val="hybridMultilevel"/>
    <w:tmpl w:val="812E62BA"/>
    <w:lvl w:ilvl="0" w:tplc="A6C2F5A8">
      <w:start w:val="1"/>
      <w:numFmt w:val="decimal"/>
      <w:lvlText w:val="%1."/>
      <w:lvlJc w:val="left"/>
      <w:pPr>
        <w:ind w:left="360" w:hanging="360"/>
      </w:pPr>
      <w:rPr>
        <w:rFonts w:ascii="Arial" w:hAnsi="Arial" w:cs="Arial" w:hint="default"/>
        <w:b w:val="0"/>
        <w:color w:val="auto"/>
      </w:rPr>
    </w:lvl>
    <w:lvl w:ilvl="1" w:tplc="1C090001">
      <w:start w:val="1"/>
      <w:numFmt w:val="bullet"/>
      <w:lvlText w:val=""/>
      <w:lvlJc w:val="left"/>
      <w:pPr>
        <w:ind w:left="1080" w:hanging="360"/>
      </w:pPr>
      <w:rPr>
        <w:rFonts w:ascii="Symbol" w:hAnsi="Symbol" w:hint="default"/>
      </w:rPr>
    </w:lvl>
    <w:lvl w:ilvl="2" w:tplc="B6CC407A">
      <w:start w:val="9"/>
      <w:numFmt w:val="bullet"/>
      <w:lvlText w:val="-"/>
      <w:lvlJc w:val="left"/>
      <w:pPr>
        <w:ind w:left="1980" w:hanging="360"/>
      </w:pPr>
      <w:rPr>
        <w:rFonts w:ascii="Arial" w:eastAsia="Times New Roman" w:hAnsi="Arial" w:cs="Arial" w:hint="default"/>
      </w:rPr>
    </w:lvl>
    <w:lvl w:ilvl="3" w:tplc="99527F30">
      <w:start w:val="1"/>
      <w:numFmt w:val="lowerRoman"/>
      <w:lvlText w:val="(%4)"/>
      <w:lvlJc w:val="left"/>
      <w:pPr>
        <w:ind w:left="2880" w:hanging="720"/>
      </w:pPr>
      <w:rPr>
        <w:rFonts w:hint="default"/>
        <w:color w:val="auto"/>
        <w:u w:val="single"/>
      </w:rPr>
    </w:lvl>
    <w:lvl w:ilvl="4" w:tplc="8FD44632">
      <w:start w:val="67"/>
      <w:numFmt w:val="decimal"/>
      <w:lvlText w:val="%5"/>
      <w:lvlJc w:val="left"/>
      <w:pPr>
        <w:ind w:left="3240" w:hanging="360"/>
      </w:pPr>
      <w:rPr>
        <w:rFonts w:hint="default"/>
      </w:rPr>
    </w:lvl>
    <w:lvl w:ilvl="5" w:tplc="07221E74">
      <w:start w:val="1"/>
      <w:numFmt w:val="upperLetter"/>
      <w:lvlText w:val="%6."/>
      <w:lvlJc w:val="left"/>
      <w:pPr>
        <w:ind w:left="4140" w:hanging="360"/>
      </w:pPr>
      <w:rPr>
        <w:rFonts w:hint="default"/>
      </w:r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nsid w:val="282A0ECE"/>
    <w:multiLevelType w:val="multilevel"/>
    <w:tmpl w:val="A094BA42"/>
    <w:lvl w:ilvl="0">
      <w:start w:val="1"/>
      <w:numFmt w:val="decimal"/>
      <w:pStyle w:val="FindingHeading1"/>
      <w:lvlText w:val="%1."/>
      <w:lvlJc w:val="left"/>
      <w:pPr>
        <w:tabs>
          <w:tab w:val="num" w:pos="454"/>
        </w:tabs>
        <w:ind w:left="0" w:firstLine="0"/>
      </w:pPr>
      <w:rPr>
        <w:rFonts w:ascii="Arial Bold" w:hAnsi="Arial Bold" w:hint="default"/>
        <w:b/>
        <w:i w:val="0"/>
        <w:caps w:val="0"/>
        <w:strike w:val="0"/>
        <w:dstrike w:val="0"/>
        <w:vanish w:val="0"/>
        <w:color w:val="000000"/>
        <w:sz w:val="22"/>
        <w:vertAlign w:val="baseline"/>
      </w:rPr>
    </w:lvl>
    <w:lvl w:ilvl="1">
      <w:start w:val="1"/>
      <w:numFmt w:val="decimal"/>
      <w:pStyle w:val="FindingHeading2"/>
      <w:lvlText w:val="%1.%2"/>
      <w:lvlJc w:val="left"/>
      <w:pPr>
        <w:tabs>
          <w:tab w:val="num" w:pos="454"/>
        </w:tabs>
        <w:ind w:left="0" w:firstLine="0"/>
      </w:pPr>
      <w:rPr>
        <w:rFonts w:ascii="Arial Bold" w:hAnsi="Arial Bold" w:hint="default"/>
        <w:b/>
        <w:i w:val="0"/>
        <w:caps w:val="0"/>
        <w:strike w:val="0"/>
        <w:dstrike w:val="0"/>
        <w:vanish w:val="0"/>
        <w:sz w:val="22"/>
        <w:vertAlign w:val="baseline"/>
      </w:rPr>
    </w:lvl>
    <w:lvl w:ilvl="2">
      <w:start w:val="1"/>
      <w:numFmt w:val="decimal"/>
      <w:lvlText w:val="%1.%2.%3"/>
      <w:lvlJc w:val="left"/>
      <w:pPr>
        <w:tabs>
          <w:tab w:val="num" w:pos="397"/>
        </w:tabs>
        <w:ind w:left="0" w:firstLine="0"/>
      </w:pPr>
      <w:rPr>
        <w:rFonts w:ascii="Arial Bold" w:hAnsi="Arial Bold" w:hint="default"/>
        <w:b/>
        <w:i w:val="0"/>
        <w:caps w:val="0"/>
        <w:strike w:val="0"/>
        <w:dstrike w:val="0"/>
        <w:vanish w:val="0"/>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0C77898"/>
    <w:multiLevelType w:val="hybridMultilevel"/>
    <w:tmpl w:val="53BE13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4E60B3A"/>
    <w:multiLevelType w:val="hybridMultilevel"/>
    <w:tmpl w:val="E9108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427ED4"/>
    <w:multiLevelType w:val="multilevel"/>
    <w:tmpl w:val="9BBAC6F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4F3A8A"/>
    <w:multiLevelType w:val="hybridMultilevel"/>
    <w:tmpl w:val="E92858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BAC65FB"/>
    <w:multiLevelType w:val="hybridMultilevel"/>
    <w:tmpl w:val="596629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BD87BEE"/>
    <w:multiLevelType w:val="hybridMultilevel"/>
    <w:tmpl w:val="F38619B6"/>
    <w:lvl w:ilvl="0" w:tplc="4A26FF62">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3D9A763D"/>
    <w:multiLevelType w:val="hybridMultilevel"/>
    <w:tmpl w:val="8ED4BB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FD17FC6"/>
    <w:multiLevelType w:val="hybridMultilevel"/>
    <w:tmpl w:val="10DAEF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40B822EF"/>
    <w:multiLevelType w:val="hybridMultilevel"/>
    <w:tmpl w:val="C068E1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B42744A"/>
    <w:multiLevelType w:val="hybridMultilevel"/>
    <w:tmpl w:val="AA9C8F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4C28657F"/>
    <w:multiLevelType w:val="hybridMultilevel"/>
    <w:tmpl w:val="E56037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4D5B6971"/>
    <w:multiLevelType w:val="hybridMultilevel"/>
    <w:tmpl w:val="A17693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4D712FA5"/>
    <w:multiLevelType w:val="hybridMultilevel"/>
    <w:tmpl w:val="281AB544"/>
    <w:lvl w:ilvl="0" w:tplc="F59E5692">
      <w:start w:val="1"/>
      <w:numFmt w:val="decimal"/>
      <w:lvlText w:val="7.%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4E571735"/>
    <w:multiLevelType w:val="hybridMultilevel"/>
    <w:tmpl w:val="17683DEE"/>
    <w:lvl w:ilvl="0" w:tplc="624C8DF0">
      <w:start w:val="1"/>
      <w:numFmt w:val="decimal"/>
      <w:lvlText w:val="9.%1."/>
      <w:lvlJc w:val="left"/>
      <w:pPr>
        <w:ind w:left="502"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4F790D3E"/>
    <w:multiLevelType w:val="hybridMultilevel"/>
    <w:tmpl w:val="85CEA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518B00BA"/>
    <w:multiLevelType w:val="hybridMultilevel"/>
    <w:tmpl w:val="373EBB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nsid w:val="526111BA"/>
    <w:multiLevelType w:val="hybridMultilevel"/>
    <w:tmpl w:val="793C8416"/>
    <w:lvl w:ilvl="0" w:tplc="1C09000F">
      <w:start w:val="1"/>
      <w:numFmt w:val="decimal"/>
      <w:lvlText w:val="%1."/>
      <w:lvlJc w:val="left"/>
      <w:pPr>
        <w:ind w:left="502" w:hanging="360"/>
      </w:p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36">
    <w:nsid w:val="53EB255F"/>
    <w:multiLevelType w:val="hybridMultilevel"/>
    <w:tmpl w:val="2DCC5CC2"/>
    <w:lvl w:ilvl="0" w:tplc="B6CC407A">
      <w:start w:val="9"/>
      <w:numFmt w:val="bullet"/>
      <w:lvlText w:val="-"/>
      <w:lvlJc w:val="left"/>
      <w:pPr>
        <w:ind w:left="2160" w:hanging="360"/>
      </w:pPr>
      <w:rPr>
        <w:rFonts w:ascii="Arial" w:eastAsia="Times New Roman" w:hAnsi="Arial" w:cs="Aria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7">
    <w:nsid w:val="572202F7"/>
    <w:multiLevelType w:val="hybridMultilevel"/>
    <w:tmpl w:val="888E2BA2"/>
    <w:lvl w:ilvl="0" w:tplc="B6CC407A">
      <w:start w:val="9"/>
      <w:numFmt w:val="bullet"/>
      <w:lvlText w:val="-"/>
      <w:lvlJc w:val="left"/>
      <w:pPr>
        <w:ind w:left="2520" w:hanging="360"/>
      </w:pPr>
      <w:rPr>
        <w:rFonts w:ascii="Arial" w:eastAsia="Times New Roman" w:hAnsi="Arial" w:cs="Arial"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38">
    <w:nsid w:val="58DB0E73"/>
    <w:multiLevelType w:val="hybridMultilevel"/>
    <w:tmpl w:val="F5AEB1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5B5D4DD5"/>
    <w:multiLevelType w:val="hybridMultilevel"/>
    <w:tmpl w:val="1CCC4186"/>
    <w:lvl w:ilvl="0" w:tplc="1C090001">
      <w:start w:val="1"/>
      <w:numFmt w:val="bullet"/>
      <w:lvlText w:val=""/>
      <w:lvlJc w:val="left"/>
      <w:pPr>
        <w:ind w:left="4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5C4D339F"/>
    <w:multiLevelType w:val="hybridMultilevel"/>
    <w:tmpl w:val="4C885D1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1">
    <w:nsid w:val="5FFC011E"/>
    <w:multiLevelType w:val="hybridMultilevel"/>
    <w:tmpl w:val="1BEC6E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63126FB1"/>
    <w:multiLevelType w:val="hybridMultilevel"/>
    <w:tmpl w:val="2EF4AE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65355C9B"/>
    <w:multiLevelType w:val="hybridMultilevel"/>
    <w:tmpl w:val="D23002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69455497"/>
    <w:multiLevelType w:val="hybridMultilevel"/>
    <w:tmpl w:val="B324F62A"/>
    <w:lvl w:ilvl="0" w:tplc="B6CC407A">
      <w:start w:val="9"/>
      <w:numFmt w:val="bullet"/>
      <w:lvlText w:val="-"/>
      <w:lvlJc w:val="left"/>
      <w:pPr>
        <w:ind w:left="785" w:hanging="360"/>
      </w:pPr>
      <w:rPr>
        <w:rFonts w:ascii="Arial" w:eastAsia="Times New Roman" w:hAnsi="Arial" w:cs="Arial" w:hint="default"/>
      </w:rPr>
    </w:lvl>
    <w:lvl w:ilvl="1" w:tplc="1C090003" w:tentative="1">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45">
    <w:nsid w:val="6D412EEE"/>
    <w:multiLevelType w:val="hybridMultilevel"/>
    <w:tmpl w:val="5E50B4EA"/>
    <w:lvl w:ilvl="0" w:tplc="F078EEBC">
      <w:start w:val="1"/>
      <w:numFmt w:val="decimal"/>
      <w:lvlText w:val="%1."/>
      <w:lvlJc w:val="left"/>
      <w:pPr>
        <w:ind w:left="405" w:hanging="405"/>
      </w:pPr>
      <w:rPr>
        <w:rFonts w:hint="default"/>
        <w:b/>
        <w:i w:val="0"/>
        <w:color w:val="244061" w:themeColor="accen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985858"/>
    <w:multiLevelType w:val="multilevel"/>
    <w:tmpl w:val="FEF0C9BA"/>
    <w:lvl w:ilvl="0">
      <w:start w:val="7"/>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ADF046C"/>
    <w:multiLevelType w:val="hybridMultilevel"/>
    <w:tmpl w:val="D2B638E2"/>
    <w:lvl w:ilvl="0" w:tplc="7F68283C">
      <w:start w:val="1"/>
      <w:numFmt w:val="lowerRoman"/>
      <w:lvlText w:val="(%1)"/>
      <w:lvlJc w:val="left"/>
      <w:pPr>
        <w:tabs>
          <w:tab w:val="num" w:pos="720"/>
        </w:tabs>
        <w:ind w:left="720" w:hanging="360"/>
      </w:pPr>
      <w:rPr>
        <w:rFonts w:ascii="Arial" w:eastAsia="Times New Roman" w:hAnsi="Arial" w:cs="Arial"/>
      </w:rPr>
    </w:lvl>
    <w:lvl w:ilvl="1" w:tplc="28943F90" w:tentative="1">
      <w:start w:val="1"/>
      <w:numFmt w:val="bullet"/>
      <w:lvlText w:val="•"/>
      <w:lvlJc w:val="left"/>
      <w:pPr>
        <w:tabs>
          <w:tab w:val="num" w:pos="1440"/>
        </w:tabs>
        <w:ind w:left="1440" w:hanging="360"/>
      </w:pPr>
      <w:rPr>
        <w:rFonts w:ascii="Arial" w:hAnsi="Arial" w:hint="default"/>
      </w:rPr>
    </w:lvl>
    <w:lvl w:ilvl="2" w:tplc="EFBE0150" w:tentative="1">
      <w:start w:val="1"/>
      <w:numFmt w:val="bullet"/>
      <w:lvlText w:val="•"/>
      <w:lvlJc w:val="left"/>
      <w:pPr>
        <w:tabs>
          <w:tab w:val="num" w:pos="2160"/>
        </w:tabs>
        <w:ind w:left="2160" w:hanging="360"/>
      </w:pPr>
      <w:rPr>
        <w:rFonts w:ascii="Arial" w:hAnsi="Arial" w:hint="default"/>
      </w:rPr>
    </w:lvl>
    <w:lvl w:ilvl="3" w:tplc="A74A3296" w:tentative="1">
      <w:start w:val="1"/>
      <w:numFmt w:val="bullet"/>
      <w:lvlText w:val="•"/>
      <w:lvlJc w:val="left"/>
      <w:pPr>
        <w:tabs>
          <w:tab w:val="num" w:pos="2880"/>
        </w:tabs>
        <w:ind w:left="2880" w:hanging="360"/>
      </w:pPr>
      <w:rPr>
        <w:rFonts w:ascii="Arial" w:hAnsi="Arial" w:hint="default"/>
      </w:rPr>
    </w:lvl>
    <w:lvl w:ilvl="4" w:tplc="F552CCE0" w:tentative="1">
      <w:start w:val="1"/>
      <w:numFmt w:val="bullet"/>
      <w:lvlText w:val="•"/>
      <w:lvlJc w:val="left"/>
      <w:pPr>
        <w:tabs>
          <w:tab w:val="num" w:pos="3600"/>
        </w:tabs>
        <w:ind w:left="3600" w:hanging="360"/>
      </w:pPr>
      <w:rPr>
        <w:rFonts w:ascii="Arial" w:hAnsi="Arial" w:hint="default"/>
      </w:rPr>
    </w:lvl>
    <w:lvl w:ilvl="5" w:tplc="28688FE0" w:tentative="1">
      <w:start w:val="1"/>
      <w:numFmt w:val="bullet"/>
      <w:lvlText w:val="•"/>
      <w:lvlJc w:val="left"/>
      <w:pPr>
        <w:tabs>
          <w:tab w:val="num" w:pos="4320"/>
        </w:tabs>
        <w:ind w:left="4320" w:hanging="360"/>
      </w:pPr>
      <w:rPr>
        <w:rFonts w:ascii="Arial" w:hAnsi="Arial" w:hint="default"/>
      </w:rPr>
    </w:lvl>
    <w:lvl w:ilvl="6" w:tplc="0B88CFC4" w:tentative="1">
      <w:start w:val="1"/>
      <w:numFmt w:val="bullet"/>
      <w:lvlText w:val="•"/>
      <w:lvlJc w:val="left"/>
      <w:pPr>
        <w:tabs>
          <w:tab w:val="num" w:pos="5040"/>
        </w:tabs>
        <w:ind w:left="5040" w:hanging="360"/>
      </w:pPr>
      <w:rPr>
        <w:rFonts w:ascii="Arial" w:hAnsi="Arial" w:hint="default"/>
      </w:rPr>
    </w:lvl>
    <w:lvl w:ilvl="7" w:tplc="1E7CD5EE" w:tentative="1">
      <w:start w:val="1"/>
      <w:numFmt w:val="bullet"/>
      <w:lvlText w:val="•"/>
      <w:lvlJc w:val="left"/>
      <w:pPr>
        <w:tabs>
          <w:tab w:val="num" w:pos="5760"/>
        </w:tabs>
        <w:ind w:left="5760" w:hanging="360"/>
      </w:pPr>
      <w:rPr>
        <w:rFonts w:ascii="Arial" w:hAnsi="Arial" w:hint="default"/>
      </w:rPr>
    </w:lvl>
    <w:lvl w:ilvl="8" w:tplc="947E330C" w:tentative="1">
      <w:start w:val="1"/>
      <w:numFmt w:val="bullet"/>
      <w:lvlText w:val="•"/>
      <w:lvlJc w:val="left"/>
      <w:pPr>
        <w:tabs>
          <w:tab w:val="num" w:pos="6480"/>
        </w:tabs>
        <w:ind w:left="6480" w:hanging="360"/>
      </w:pPr>
      <w:rPr>
        <w:rFonts w:ascii="Arial" w:hAnsi="Arial" w:hint="default"/>
      </w:rPr>
    </w:lvl>
  </w:abstractNum>
  <w:abstractNum w:abstractNumId="48">
    <w:nsid w:val="7B513652"/>
    <w:multiLevelType w:val="hybridMultilevel"/>
    <w:tmpl w:val="4C54CB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7BD31964"/>
    <w:multiLevelType w:val="hybridMultilevel"/>
    <w:tmpl w:val="AAFC06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nsid w:val="7CC903CF"/>
    <w:multiLevelType w:val="hybridMultilevel"/>
    <w:tmpl w:val="77A80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3"/>
  </w:num>
  <w:num w:numId="2">
    <w:abstractNumId w:val="45"/>
  </w:num>
  <w:num w:numId="3">
    <w:abstractNumId w:val="3"/>
  </w:num>
  <w:num w:numId="4">
    <w:abstractNumId w:val="17"/>
  </w:num>
  <w:num w:numId="5">
    <w:abstractNumId w:val="47"/>
  </w:num>
  <w:num w:numId="6">
    <w:abstractNumId w:val="18"/>
  </w:num>
  <w:num w:numId="7">
    <w:abstractNumId w:val="6"/>
  </w:num>
  <w:num w:numId="8">
    <w:abstractNumId w:val="26"/>
  </w:num>
  <w:num w:numId="9">
    <w:abstractNumId w:val="28"/>
  </w:num>
  <w:num w:numId="10">
    <w:abstractNumId w:val="49"/>
  </w:num>
  <w:num w:numId="11">
    <w:abstractNumId w:val="48"/>
  </w:num>
  <w:num w:numId="12">
    <w:abstractNumId w:val="30"/>
  </w:num>
  <w:num w:numId="13">
    <w:abstractNumId w:val="50"/>
  </w:num>
  <w:num w:numId="14">
    <w:abstractNumId w:val="22"/>
  </w:num>
  <w:num w:numId="15">
    <w:abstractNumId w:val="33"/>
  </w:num>
  <w:num w:numId="16">
    <w:abstractNumId w:val="29"/>
  </w:num>
  <w:num w:numId="17">
    <w:abstractNumId w:val="21"/>
  </w:num>
  <w:num w:numId="18">
    <w:abstractNumId w:val="39"/>
  </w:num>
  <w:num w:numId="19">
    <w:abstractNumId w:val="5"/>
  </w:num>
  <w:num w:numId="20">
    <w:abstractNumId w:val="41"/>
  </w:num>
  <w:num w:numId="21">
    <w:abstractNumId w:val="42"/>
  </w:num>
  <w:num w:numId="22">
    <w:abstractNumId w:val="10"/>
  </w:num>
  <w:num w:numId="23">
    <w:abstractNumId w:val="23"/>
  </w:num>
  <w:num w:numId="24">
    <w:abstractNumId w:val="19"/>
  </w:num>
  <w:num w:numId="25">
    <w:abstractNumId w:val="11"/>
  </w:num>
  <w:num w:numId="26">
    <w:abstractNumId w:val="4"/>
  </w:num>
  <w:num w:numId="27">
    <w:abstractNumId w:val="27"/>
  </w:num>
  <w:num w:numId="28">
    <w:abstractNumId w:val="44"/>
  </w:num>
  <w:num w:numId="29">
    <w:abstractNumId w:val="43"/>
  </w:num>
  <w:num w:numId="30">
    <w:abstractNumId w:val="25"/>
  </w:num>
  <w:num w:numId="31">
    <w:abstractNumId w:val="2"/>
  </w:num>
  <w:num w:numId="32">
    <w:abstractNumId w:val="1"/>
  </w:num>
  <w:num w:numId="33">
    <w:abstractNumId w:val="20"/>
  </w:num>
  <w:num w:numId="34">
    <w:abstractNumId w:val="14"/>
  </w:num>
  <w:num w:numId="35">
    <w:abstractNumId w:val="15"/>
  </w:num>
  <w:num w:numId="36">
    <w:abstractNumId w:val="34"/>
  </w:num>
  <w:num w:numId="37">
    <w:abstractNumId w:val="38"/>
  </w:num>
  <w:num w:numId="38">
    <w:abstractNumId w:val="9"/>
  </w:num>
  <w:num w:numId="39">
    <w:abstractNumId w:val="12"/>
  </w:num>
  <w:num w:numId="40">
    <w:abstractNumId w:val="8"/>
  </w:num>
  <w:num w:numId="41">
    <w:abstractNumId w:val="37"/>
  </w:num>
  <w:num w:numId="42">
    <w:abstractNumId w:val="36"/>
  </w:num>
  <w:num w:numId="43">
    <w:abstractNumId w:val="16"/>
  </w:num>
  <w:num w:numId="44">
    <w:abstractNumId w:val="7"/>
  </w:num>
  <w:num w:numId="45">
    <w:abstractNumId w:val="0"/>
  </w:num>
  <w:num w:numId="46">
    <w:abstractNumId w:val="35"/>
  </w:num>
  <w:num w:numId="47">
    <w:abstractNumId w:val="40"/>
  </w:num>
  <w:num w:numId="48">
    <w:abstractNumId w:val="24"/>
  </w:num>
  <w:num w:numId="49">
    <w:abstractNumId w:val="46"/>
  </w:num>
  <w:num w:numId="50">
    <w:abstractNumId w:val="32"/>
  </w:num>
  <w:num w:numId="51">
    <w:abstractNumId w:val="31"/>
  </w:num>
  <w:num w:numId="52">
    <w:abstractNumId w:val="2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defaultTabStop w:val="720"/>
  <w:characterSpacingControl w:val="doNotCompress"/>
  <w:hdrShapeDefaults>
    <o:shapedefaults v:ext="edit" spidmax="4099" fillcolor="white">
      <v:fill color="white"/>
      <o:colormru v:ext="edit" colors="#bccaef,#aec0ec,#b0d6ff"/>
    </o:shapedefaults>
    <o:shapelayout v:ext="edit">
      <o:idmap v:ext="edit" data="4"/>
    </o:shapelayout>
  </w:hdrShapeDefaults>
  <w:footnotePr>
    <w:footnote w:id="-1"/>
    <w:footnote w:id="0"/>
  </w:footnotePr>
  <w:endnotePr>
    <w:endnote w:id="-1"/>
    <w:endnote w:id="0"/>
  </w:endnotePr>
  <w:compat/>
  <w:rsids>
    <w:rsidRoot w:val="005D4070"/>
    <w:rsid w:val="000013B5"/>
    <w:rsid w:val="00001F3E"/>
    <w:rsid w:val="00002074"/>
    <w:rsid w:val="000037E0"/>
    <w:rsid w:val="00003E13"/>
    <w:rsid w:val="00004670"/>
    <w:rsid w:val="00005067"/>
    <w:rsid w:val="000062FB"/>
    <w:rsid w:val="00006AD5"/>
    <w:rsid w:val="00006F3A"/>
    <w:rsid w:val="0000702B"/>
    <w:rsid w:val="00010E21"/>
    <w:rsid w:val="00010F1F"/>
    <w:rsid w:val="00011E42"/>
    <w:rsid w:val="00012F34"/>
    <w:rsid w:val="000162B4"/>
    <w:rsid w:val="00020D9A"/>
    <w:rsid w:val="00020DCA"/>
    <w:rsid w:val="000246FC"/>
    <w:rsid w:val="00025EA7"/>
    <w:rsid w:val="00027541"/>
    <w:rsid w:val="000278EE"/>
    <w:rsid w:val="000323EF"/>
    <w:rsid w:val="000341B2"/>
    <w:rsid w:val="00034FF6"/>
    <w:rsid w:val="00035DA6"/>
    <w:rsid w:val="00036462"/>
    <w:rsid w:val="00036E02"/>
    <w:rsid w:val="000370FA"/>
    <w:rsid w:val="0003748F"/>
    <w:rsid w:val="00037F66"/>
    <w:rsid w:val="0004040D"/>
    <w:rsid w:val="0004138C"/>
    <w:rsid w:val="00042934"/>
    <w:rsid w:val="00043041"/>
    <w:rsid w:val="00043BDA"/>
    <w:rsid w:val="00043DF7"/>
    <w:rsid w:val="00044A91"/>
    <w:rsid w:val="0004546D"/>
    <w:rsid w:val="00045689"/>
    <w:rsid w:val="00045B28"/>
    <w:rsid w:val="0004630B"/>
    <w:rsid w:val="00047BA7"/>
    <w:rsid w:val="00050FDF"/>
    <w:rsid w:val="00052AAC"/>
    <w:rsid w:val="00053C60"/>
    <w:rsid w:val="00054849"/>
    <w:rsid w:val="00055116"/>
    <w:rsid w:val="00055C5D"/>
    <w:rsid w:val="00055DCA"/>
    <w:rsid w:val="00056444"/>
    <w:rsid w:val="00057566"/>
    <w:rsid w:val="00063C0C"/>
    <w:rsid w:val="00064992"/>
    <w:rsid w:val="000662E4"/>
    <w:rsid w:val="00066963"/>
    <w:rsid w:val="00070FFD"/>
    <w:rsid w:val="00073360"/>
    <w:rsid w:val="00073580"/>
    <w:rsid w:val="00073608"/>
    <w:rsid w:val="00076563"/>
    <w:rsid w:val="00076C57"/>
    <w:rsid w:val="0007749B"/>
    <w:rsid w:val="00077EAD"/>
    <w:rsid w:val="00080A77"/>
    <w:rsid w:val="000816D2"/>
    <w:rsid w:val="0008320E"/>
    <w:rsid w:val="000832A2"/>
    <w:rsid w:val="0008695F"/>
    <w:rsid w:val="00086DB3"/>
    <w:rsid w:val="00087B31"/>
    <w:rsid w:val="000904AC"/>
    <w:rsid w:val="00090EC8"/>
    <w:rsid w:val="00091092"/>
    <w:rsid w:val="000910F3"/>
    <w:rsid w:val="00091736"/>
    <w:rsid w:val="00092578"/>
    <w:rsid w:val="00092658"/>
    <w:rsid w:val="0009502F"/>
    <w:rsid w:val="00097F93"/>
    <w:rsid w:val="000A1147"/>
    <w:rsid w:val="000A187E"/>
    <w:rsid w:val="000A2799"/>
    <w:rsid w:val="000A53FE"/>
    <w:rsid w:val="000A64A8"/>
    <w:rsid w:val="000A6A44"/>
    <w:rsid w:val="000A7ABD"/>
    <w:rsid w:val="000A7D5B"/>
    <w:rsid w:val="000B07C7"/>
    <w:rsid w:val="000B1B95"/>
    <w:rsid w:val="000B1F6B"/>
    <w:rsid w:val="000B24F8"/>
    <w:rsid w:val="000B32B0"/>
    <w:rsid w:val="000B3EBC"/>
    <w:rsid w:val="000B68C5"/>
    <w:rsid w:val="000B69F7"/>
    <w:rsid w:val="000C0CBF"/>
    <w:rsid w:val="000C0F40"/>
    <w:rsid w:val="000C19CB"/>
    <w:rsid w:val="000C512F"/>
    <w:rsid w:val="000C5DEE"/>
    <w:rsid w:val="000C7972"/>
    <w:rsid w:val="000C7AE1"/>
    <w:rsid w:val="000D1F95"/>
    <w:rsid w:val="000D2F99"/>
    <w:rsid w:val="000D3F9E"/>
    <w:rsid w:val="000D51DC"/>
    <w:rsid w:val="000E255D"/>
    <w:rsid w:val="000E39ED"/>
    <w:rsid w:val="000E44FA"/>
    <w:rsid w:val="000E61E6"/>
    <w:rsid w:val="000F31C5"/>
    <w:rsid w:val="000F40DF"/>
    <w:rsid w:val="000F41BF"/>
    <w:rsid w:val="000F570E"/>
    <w:rsid w:val="000F5FA5"/>
    <w:rsid w:val="000F5FA9"/>
    <w:rsid w:val="000F6C89"/>
    <w:rsid w:val="000F6FC7"/>
    <w:rsid w:val="000F71E2"/>
    <w:rsid w:val="000F78BF"/>
    <w:rsid w:val="0010069B"/>
    <w:rsid w:val="00101759"/>
    <w:rsid w:val="00101E8D"/>
    <w:rsid w:val="00102A54"/>
    <w:rsid w:val="00103D65"/>
    <w:rsid w:val="00103E0C"/>
    <w:rsid w:val="00104A05"/>
    <w:rsid w:val="00104AB0"/>
    <w:rsid w:val="00104D6E"/>
    <w:rsid w:val="00106375"/>
    <w:rsid w:val="0010692D"/>
    <w:rsid w:val="00106EE5"/>
    <w:rsid w:val="00107872"/>
    <w:rsid w:val="001118A6"/>
    <w:rsid w:val="00111DA0"/>
    <w:rsid w:val="00113A8B"/>
    <w:rsid w:val="0011435D"/>
    <w:rsid w:val="00115501"/>
    <w:rsid w:val="00115CF1"/>
    <w:rsid w:val="00116132"/>
    <w:rsid w:val="00116A49"/>
    <w:rsid w:val="00117D4A"/>
    <w:rsid w:val="0012007E"/>
    <w:rsid w:val="00120306"/>
    <w:rsid w:val="00124E80"/>
    <w:rsid w:val="001265E6"/>
    <w:rsid w:val="00130834"/>
    <w:rsid w:val="001313AE"/>
    <w:rsid w:val="00132564"/>
    <w:rsid w:val="001329B8"/>
    <w:rsid w:val="001335A8"/>
    <w:rsid w:val="00133880"/>
    <w:rsid w:val="00135C71"/>
    <w:rsid w:val="001371B4"/>
    <w:rsid w:val="0014081D"/>
    <w:rsid w:val="00140852"/>
    <w:rsid w:val="00140F20"/>
    <w:rsid w:val="00141C7B"/>
    <w:rsid w:val="0014281F"/>
    <w:rsid w:val="00145162"/>
    <w:rsid w:val="00145B67"/>
    <w:rsid w:val="00150363"/>
    <w:rsid w:val="00151D55"/>
    <w:rsid w:val="00156593"/>
    <w:rsid w:val="00156F23"/>
    <w:rsid w:val="00160FDF"/>
    <w:rsid w:val="00161D7E"/>
    <w:rsid w:val="00166675"/>
    <w:rsid w:val="0016682D"/>
    <w:rsid w:val="00166DE1"/>
    <w:rsid w:val="00170B6F"/>
    <w:rsid w:val="00171BF9"/>
    <w:rsid w:val="00172626"/>
    <w:rsid w:val="001748FE"/>
    <w:rsid w:val="0017505E"/>
    <w:rsid w:val="00175C89"/>
    <w:rsid w:val="00176543"/>
    <w:rsid w:val="001821D4"/>
    <w:rsid w:val="001830AD"/>
    <w:rsid w:val="001842BF"/>
    <w:rsid w:val="001865B2"/>
    <w:rsid w:val="0018662B"/>
    <w:rsid w:val="00186923"/>
    <w:rsid w:val="00187013"/>
    <w:rsid w:val="0018745A"/>
    <w:rsid w:val="00187D96"/>
    <w:rsid w:val="00187E8D"/>
    <w:rsid w:val="00190EB7"/>
    <w:rsid w:val="00190F76"/>
    <w:rsid w:val="00191A7F"/>
    <w:rsid w:val="001928E9"/>
    <w:rsid w:val="0019347B"/>
    <w:rsid w:val="001944A2"/>
    <w:rsid w:val="00195244"/>
    <w:rsid w:val="001958FC"/>
    <w:rsid w:val="00195D03"/>
    <w:rsid w:val="001A14B1"/>
    <w:rsid w:val="001A19A7"/>
    <w:rsid w:val="001A31DB"/>
    <w:rsid w:val="001A3551"/>
    <w:rsid w:val="001A3BF0"/>
    <w:rsid w:val="001A6A4D"/>
    <w:rsid w:val="001A6C0E"/>
    <w:rsid w:val="001B016C"/>
    <w:rsid w:val="001B05EE"/>
    <w:rsid w:val="001B0A40"/>
    <w:rsid w:val="001B1208"/>
    <w:rsid w:val="001B125C"/>
    <w:rsid w:val="001B528F"/>
    <w:rsid w:val="001B66B2"/>
    <w:rsid w:val="001B7D40"/>
    <w:rsid w:val="001C1867"/>
    <w:rsid w:val="001C1A35"/>
    <w:rsid w:val="001C1C10"/>
    <w:rsid w:val="001C23B9"/>
    <w:rsid w:val="001C2AFA"/>
    <w:rsid w:val="001C4183"/>
    <w:rsid w:val="001C58F0"/>
    <w:rsid w:val="001C6E42"/>
    <w:rsid w:val="001C7F57"/>
    <w:rsid w:val="001D1065"/>
    <w:rsid w:val="001D115C"/>
    <w:rsid w:val="001D16C8"/>
    <w:rsid w:val="001D18E7"/>
    <w:rsid w:val="001D1CF8"/>
    <w:rsid w:val="001D2383"/>
    <w:rsid w:val="001D2A5F"/>
    <w:rsid w:val="001D3FEC"/>
    <w:rsid w:val="001D44F2"/>
    <w:rsid w:val="001D4F6F"/>
    <w:rsid w:val="001D69DB"/>
    <w:rsid w:val="001D75EB"/>
    <w:rsid w:val="001D7B31"/>
    <w:rsid w:val="001E2D3F"/>
    <w:rsid w:val="001E4293"/>
    <w:rsid w:val="001E72E5"/>
    <w:rsid w:val="001E78F8"/>
    <w:rsid w:val="001F038A"/>
    <w:rsid w:val="001F0D44"/>
    <w:rsid w:val="001F1D6B"/>
    <w:rsid w:val="001F4BF6"/>
    <w:rsid w:val="001F5C1D"/>
    <w:rsid w:val="001F6E68"/>
    <w:rsid w:val="001F7DAC"/>
    <w:rsid w:val="0020017F"/>
    <w:rsid w:val="00200CEA"/>
    <w:rsid w:val="00201400"/>
    <w:rsid w:val="0020168B"/>
    <w:rsid w:val="00201C16"/>
    <w:rsid w:val="0020584A"/>
    <w:rsid w:val="00205DE7"/>
    <w:rsid w:val="0020642E"/>
    <w:rsid w:val="00207835"/>
    <w:rsid w:val="00212544"/>
    <w:rsid w:val="002129FD"/>
    <w:rsid w:val="00212A29"/>
    <w:rsid w:val="002130FC"/>
    <w:rsid w:val="002132C7"/>
    <w:rsid w:val="0021344C"/>
    <w:rsid w:val="00213BD2"/>
    <w:rsid w:val="00214FF3"/>
    <w:rsid w:val="00215062"/>
    <w:rsid w:val="002155DA"/>
    <w:rsid w:val="002160B2"/>
    <w:rsid w:val="002167F5"/>
    <w:rsid w:val="00220166"/>
    <w:rsid w:val="00220646"/>
    <w:rsid w:val="00220B1A"/>
    <w:rsid w:val="00220E11"/>
    <w:rsid w:val="00221945"/>
    <w:rsid w:val="002224C1"/>
    <w:rsid w:val="00222B1D"/>
    <w:rsid w:val="00225B1C"/>
    <w:rsid w:val="002265E8"/>
    <w:rsid w:val="00226B92"/>
    <w:rsid w:val="00230394"/>
    <w:rsid w:val="0023046A"/>
    <w:rsid w:val="00231825"/>
    <w:rsid w:val="00232D04"/>
    <w:rsid w:val="00234744"/>
    <w:rsid w:val="00235B94"/>
    <w:rsid w:val="00236575"/>
    <w:rsid w:val="0023739A"/>
    <w:rsid w:val="00237AE9"/>
    <w:rsid w:val="00240340"/>
    <w:rsid w:val="00241213"/>
    <w:rsid w:val="00241980"/>
    <w:rsid w:val="002421DF"/>
    <w:rsid w:val="002437F3"/>
    <w:rsid w:val="00245183"/>
    <w:rsid w:val="0024625B"/>
    <w:rsid w:val="00246AAE"/>
    <w:rsid w:val="00251F84"/>
    <w:rsid w:val="00253212"/>
    <w:rsid w:val="00253627"/>
    <w:rsid w:val="00253BC8"/>
    <w:rsid w:val="002577DF"/>
    <w:rsid w:val="00260CD4"/>
    <w:rsid w:val="00261B57"/>
    <w:rsid w:val="002636A1"/>
    <w:rsid w:val="00263DD5"/>
    <w:rsid w:val="00265216"/>
    <w:rsid w:val="00266292"/>
    <w:rsid w:val="00272918"/>
    <w:rsid w:val="00272B10"/>
    <w:rsid w:val="00272DE8"/>
    <w:rsid w:val="002742B9"/>
    <w:rsid w:val="00274519"/>
    <w:rsid w:val="00274667"/>
    <w:rsid w:val="002765AA"/>
    <w:rsid w:val="0027753A"/>
    <w:rsid w:val="00277E1B"/>
    <w:rsid w:val="002808B9"/>
    <w:rsid w:val="0028123F"/>
    <w:rsid w:val="00281749"/>
    <w:rsid w:val="00281CCB"/>
    <w:rsid w:val="0028209B"/>
    <w:rsid w:val="002823CA"/>
    <w:rsid w:val="00284B3A"/>
    <w:rsid w:val="002851B0"/>
    <w:rsid w:val="00286C14"/>
    <w:rsid w:val="00287DC5"/>
    <w:rsid w:val="00291718"/>
    <w:rsid w:val="00291AC9"/>
    <w:rsid w:val="0029311D"/>
    <w:rsid w:val="0029392A"/>
    <w:rsid w:val="00294417"/>
    <w:rsid w:val="0029594A"/>
    <w:rsid w:val="00297F3C"/>
    <w:rsid w:val="002A1170"/>
    <w:rsid w:val="002A4703"/>
    <w:rsid w:val="002A4D90"/>
    <w:rsid w:val="002A4E7F"/>
    <w:rsid w:val="002A65AB"/>
    <w:rsid w:val="002A74BC"/>
    <w:rsid w:val="002B0175"/>
    <w:rsid w:val="002B0886"/>
    <w:rsid w:val="002B14D0"/>
    <w:rsid w:val="002B233D"/>
    <w:rsid w:val="002B266C"/>
    <w:rsid w:val="002B3826"/>
    <w:rsid w:val="002B3A80"/>
    <w:rsid w:val="002B400B"/>
    <w:rsid w:val="002B54B7"/>
    <w:rsid w:val="002B5989"/>
    <w:rsid w:val="002C1957"/>
    <w:rsid w:val="002C2A96"/>
    <w:rsid w:val="002C2F6B"/>
    <w:rsid w:val="002C312A"/>
    <w:rsid w:val="002C5862"/>
    <w:rsid w:val="002C5969"/>
    <w:rsid w:val="002D16A3"/>
    <w:rsid w:val="002D4222"/>
    <w:rsid w:val="002D5AC6"/>
    <w:rsid w:val="002D63FD"/>
    <w:rsid w:val="002D76F4"/>
    <w:rsid w:val="002E0997"/>
    <w:rsid w:val="002E0D82"/>
    <w:rsid w:val="002E1A5E"/>
    <w:rsid w:val="002E1C5F"/>
    <w:rsid w:val="002E76F5"/>
    <w:rsid w:val="002F1002"/>
    <w:rsid w:val="002F5C29"/>
    <w:rsid w:val="002F7DA4"/>
    <w:rsid w:val="003016CA"/>
    <w:rsid w:val="003021F0"/>
    <w:rsid w:val="00302C25"/>
    <w:rsid w:val="00302D86"/>
    <w:rsid w:val="003039B7"/>
    <w:rsid w:val="00305B2A"/>
    <w:rsid w:val="0031044B"/>
    <w:rsid w:val="00311982"/>
    <w:rsid w:val="00312238"/>
    <w:rsid w:val="00313989"/>
    <w:rsid w:val="003173D8"/>
    <w:rsid w:val="00317704"/>
    <w:rsid w:val="0031774A"/>
    <w:rsid w:val="00321591"/>
    <w:rsid w:val="003217FE"/>
    <w:rsid w:val="0032241A"/>
    <w:rsid w:val="00322AC5"/>
    <w:rsid w:val="00323F21"/>
    <w:rsid w:val="00325A75"/>
    <w:rsid w:val="00325C5C"/>
    <w:rsid w:val="00327CE6"/>
    <w:rsid w:val="00330B09"/>
    <w:rsid w:val="00333318"/>
    <w:rsid w:val="00333E47"/>
    <w:rsid w:val="003340A7"/>
    <w:rsid w:val="00334844"/>
    <w:rsid w:val="00335E8E"/>
    <w:rsid w:val="003400AC"/>
    <w:rsid w:val="003407F5"/>
    <w:rsid w:val="00341929"/>
    <w:rsid w:val="00341E2D"/>
    <w:rsid w:val="00342552"/>
    <w:rsid w:val="003425D7"/>
    <w:rsid w:val="003467C0"/>
    <w:rsid w:val="0034767E"/>
    <w:rsid w:val="00350454"/>
    <w:rsid w:val="0035395F"/>
    <w:rsid w:val="0035451D"/>
    <w:rsid w:val="00354D6B"/>
    <w:rsid w:val="003560E4"/>
    <w:rsid w:val="003618AE"/>
    <w:rsid w:val="00363F37"/>
    <w:rsid w:val="0036420E"/>
    <w:rsid w:val="00366586"/>
    <w:rsid w:val="00366632"/>
    <w:rsid w:val="0037082A"/>
    <w:rsid w:val="00370E28"/>
    <w:rsid w:val="00370F97"/>
    <w:rsid w:val="00371796"/>
    <w:rsid w:val="003717BE"/>
    <w:rsid w:val="003728E5"/>
    <w:rsid w:val="0037407B"/>
    <w:rsid w:val="00375D63"/>
    <w:rsid w:val="0037637C"/>
    <w:rsid w:val="0037795E"/>
    <w:rsid w:val="00377A55"/>
    <w:rsid w:val="00377EDA"/>
    <w:rsid w:val="003839A8"/>
    <w:rsid w:val="003848C9"/>
    <w:rsid w:val="003848FD"/>
    <w:rsid w:val="003852C5"/>
    <w:rsid w:val="00385565"/>
    <w:rsid w:val="003873E8"/>
    <w:rsid w:val="00390378"/>
    <w:rsid w:val="0039089B"/>
    <w:rsid w:val="00390ADD"/>
    <w:rsid w:val="00391350"/>
    <w:rsid w:val="003928DF"/>
    <w:rsid w:val="003937DA"/>
    <w:rsid w:val="00394A22"/>
    <w:rsid w:val="00395846"/>
    <w:rsid w:val="003958AE"/>
    <w:rsid w:val="00397F6B"/>
    <w:rsid w:val="003A1360"/>
    <w:rsid w:val="003A3154"/>
    <w:rsid w:val="003A4F3E"/>
    <w:rsid w:val="003A74B6"/>
    <w:rsid w:val="003A7A48"/>
    <w:rsid w:val="003A7AAE"/>
    <w:rsid w:val="003A7BA3"/>
    <w:rsid w:val="003B0547"/>
    <w:rsid w:val="003B16E5"/>
    <w:rsid w:val="003B199C"/>
    <w:rsid w:val="003B2207"/>
    <w:rsid w:val="003B30FB"/>
    <w:rsid w:val="003B61AB"/>
    <w:rsid w:val="003B65ED"/>
    <w:rsid w:val="003B6AE5"/>
    <w:rsid w:val="003B7172"/>
    <w:rsid w:val="003C1C45"/>
    <w:rsid w:val="003C2CE8"/>
    <w:rsid w:val="003C4A19"/>
    <w:rsid w:val="003C4BE5"/>
    <w:rsid w:val="003C6F7F"/>
    <w:rsid w:val="003C797D"/>
    <w:rsid w:val="003D2087"/>
    <w:rsid w:val="003D2635"/>
    <w:rsid w:val="003D4056"/>
    <w:rsid w:val="003D4DD4"/>
    <w:rsid w:val="003D7CF9"/>
    <w:rsid w:val="003E3B12"/>
    <w:rsid w:val="003E4101"/>
    <w:rsid w:val="003E4371"/>
    <w:rsid w:val="003E44F4"/>
    <w:rsid w:val="003E6856"/>
    <w:rsid w:val="003E6CD2"/>
    <w:rsid w:val="003E7A4A"/>
    <w:rsid w:val="003F0BA3"/>
    <w:rsid w:val="003F1532"/>
    <w:rsid w:val="003F1DEA"/>
    <w:rsid w:val="003F2232"/>
    <w:rsid w:val="003F2507"/>
    <w:rsid w:val="003F25EB"/>
    <w:rsid w:val="003F27F3"/>
    <w:rsid w:val="003F3900"/>
    <w:rsid w:val="003F4168"/>
    <w:rsid w:val="003F45D5"/>
    <w:rsid w:val="003F6192"/>
    <w:rsid w:val="004007FD"/>
    <w:rsid w:val="0040253C"/>
    <w:rsid w:val="00402A4C"/>
    <w:rsid w:val="00403C4A"/>
    <w:rsid w:val="004049F9"/>
    <w:rsid w:val="004065E3"/>
    <w:rsid w:val="00407378"/>
    <w:rsid w:val="00407C5A"/>
    <w:rsid w:val="00410773"/>
    <w:rsid w:val="004139C1"/>
    <w:rsid w:val="00413AD4"/>
    <w:rsid w:val="0041493A"/>
    <w:rsid w:val="00415048"/>
    <w:rsid w:val="00415B4A"/>
    <w:rsid w:val="00415EB8"/>
    <w:rsid w:val="004169D3"/>
    <w:rsid w:val="00417964"/>
    <w:rsid w:val="00417F48"/>
    <w:rsid w:val="00420885"/>
    <w:rsid w:val="004239BA"/>
    <w:rsid w:val="00424697"/>
    <w:rsid w:val="00425388"/>
    <w:rsid w:val="00426235"/>
    <w:rsid w:val="004302FE"/>
    <w:rsid w:val="00430D07"/>
    <w:rsid w:val="00432C24"/>
    <w:rsid w:val="004357B6"/>
    <w:rsid w:val="004377A2"/>
    <w:rsid w:val="004377CC"/>
    <w:rsid w:val="004402A2"/>
    <w:rsid w:val="00440D46"/>
    <w:rsid w:val="004410D8"/>
    <w:rsid w:val="0044315D"/>
    <w:rsid w:val="00444D52"/>
    <w:rsid w:val="0045150F"/>
    <w:rsid w:val="00452966"/>
    <w:rsid w:val="00452C80"/>
    <w:rsid w:val="00453D21"/>
    <w:rsid w:val="00456D33"/>
    <w:rsid w:val="00461743"/>
    <w:rsid w:val="00461A95"/>
    <w:rsid w:val="004627AB"/>
    <w:rsid w:val="00463017"/>
    <w:rsid w:val="00463846"/>
    <w:rsid w:val="00464EC0"/>
    <w:rsid w:val="004655BE"/>
    <w:rsid w:val="0046582C"/>
    <w:rsid w:val="00466668"/>
    <w:rsid w:val="00466C60"/>
    <w:rsid w:val="004671F1"/>
    <w:rsid w:val="00470A6D"/>
    <w:rsid w:val="00471087"/>
    <w:rsid w:val="004715FD"/>
    <w:rsid w:val="00471A74"/>
    <w:rsid w:val="004741A1"/>
    <w:rsid w:val="0047491A"/>
    <w:rsid w:val="00475770"/>
    <w:rsid w:val="004757CE"/>
    <w:rsid w:val="004771AF"/>
    <w:rsid w:val="00480A06"/>
    <w:rsid w:val="0048170F"/>
    <w:rsid w:val="00482418"/>
    <w:rsid w:val="00483AF4"/>
    <w:rsid w:val="00484939"/>
    <w:rsid w:val="00484A49"/>
    <w:rsid w:val="00485053"/>
    <w:rsid w:val="004851E3"/>
    <w:rsid w:val="00491614"/>
    <w:rsid w:val="00491B76"/>
    <w:rsid w:val="00491E97"/>
    <w:rsid w:val="004924F4"/>
    <w:rsid w:val="00492FEE"/>
    <w:rsid w:val="00492FF0"/>
    <w:rsid w:val="00493837"/>
    <w:rsid w:val="00493C50"/>
    <w:rsid w:val="0049544A"/>
    <w:rsid w:val="00495E26"/>
    <w:rsid w:val="00497046"/>
    <w:rsid w:val="00497528"/>
    <w:rsid w:val="004A0ED2"/>
    <w:rsid w:val="004A4AC0"/>
    <w:rsid w:val="004A5A85"/>
    <w:rsid w:val="004B061D"/>
    <w:rsid w:val="004B2E76"/>
    <w:rsid w:val="004B35EE"/>
    <w:rsid w:val="004B3D57"/>
    <w:rsid w:val="004B6983"/>
    <w:rsid w:val="004B768A"/>
    <w:rsid w:val="004B77BC"/>
    <w:rsid w:val="004C02A0"/>
    <w:rsid w:val="004C30F8"/>
    <w:rsid w:val="004C3474"/>
    <w:rsid w:val="004C4102"/>
    <w:rsid w:val="004C5043"/>
    <w:rsid w:val="004C595B"/>
    <w:rsid w:val="004C77EE"/>
    <w:rsid w:val="004D09DC"/>
    <w:rsid w:val="004D299F"/>
    <w:rsid w:val="004D5639"/>
    <w:rsid w:val="004D69D5"/>
    <w:rsid w:val="004D6D03"/>
    <w:rsid w:val="004D7306"/>
    <w:rsid w:val="004E1D61"/>
    <w:rsid w:val="004E206E"/>
    <w:rsid w:val="004E4290"/>
    <w:rsid w:val="004E4649"/>
    <w:rsid w:val="004E5426"/>
    <w:rsid w:val="004E755D"/>
    <w:rsid w:val="004F0BB3"/>
    <w:rsid w:val="004F1C8C"/>
    <w:rsid w:val="004F2DFA"/>
    <w:rsid w:val="004F3C86"/>
    <w:rsid w:val="004F5301"/>
    <w:rsid w:val="004F5B1F"/>
    <w:rsid w:val="004F6971"/>
    <w:rsid w:val="004F7A38"/>
    <w:rsid w:val="00501886"/>
    <w:rsid w:val="00501AF0"/>
    <w:rsid w:val="00501C1B"/>
    <w:rsid w:val="00503759"/>
    <w:rsid w:val="0050400F"/>
    <w:rsid w:val="00504A63"/>
    <w:rsid w:val="0050607E"/>
    <w:rsid w:val="00506769"/>
    <w:rsid w:val="005071ED"/>
    <w:rsid w:val="0050745A"/>
    <w:rsid w:val="0051126D"/>
    <w:rsid w:val="00512F34"/>
    <w:rsid w:val="0051308C"/>
    <w:rsid w:val="00513913"/>
    <w:rsid w:val="0051589D"/>
    <w:rsid w:val="0051776C"/>
    <w:rsid w:val="00517A6C"/>
    <w:rsid w:val="005209CA"/>
    <w:rsid w:val="0052190E"/>
    <w:rsid w:val="005239D5"/>
    <w:rsid w:val="005260E6"/>
    <w:rsid w:val="005260F2"/>
    <w:rsid w:val="00526800"/>
    <w:rsid w:val="0052684E"/>
    <w:rsid w:val="00527ED3"/>
    <w:rsid w:val="00530561"/>
    <w:rsid w:val="005315C1"/>
    <w:rsid w:val="00532723"/>
    <w:rsid w:val="0053315B"/>
    <w:rsid w:val="00534090"/>
    <w:rsid w:val="00534394"/>
    <w:rsid w:val="00536B95"/>
    <w:rsid w:val="00537F9E"/>
    <w:rsid w:val="00541BDF"/>
    <w:rsid w:val="00543397"/>
    <w:rsid w:val="00544F96"/>
    <w:rsid w:val="005477EF"/>
    <w:rsid w:val="00550253"/>
    <w:rsid w:val="005504CC"/>
    <w:rsid w:val="005505D7"/>
    <w:rsid w:val="00551F59"/>
    <w:rsid w:val="005532AC"/>
    <w:rsid w:val="0055348D"/>
    <w:rsid w:val="00556BF6"/>
    <w:rsid w:val="00556C0F"/>
    <w:rsid w:val="00562026"/>
    <w:rsid w:val="0056635C"/>
    <w:rsid w:val="00566BCC"/>
    <w:rsid w:val="00570AAB"/>
    <w:rsid w:val="0057132E"/>
    <w:rsid w:val="00571537"/>
    <w:rsid w:val="0057182A"/>
    <w:rsid w:val="00571F48"/>
    <w:rsid w:val="00572289"/>
    <w:rsid w:val="005733D3"/>
    <w:rsid w:val="00573EAE"/>
    <w:rsid w:val="005740B5"/>
    <w:rsid w:val="005748D5"/>
    <w:rsid w:val="005756C6"/>
    <w:rsid w:val="00576795"/>
    <w:rsid w:val="005771C9"/>
    <w:rsid w:val="00577566"/>
    <w:rsid w:val="005805E8"/>
    <w:rsid w:val="0058127A"/>
    <w:rsid w:val="00582FD6"/>
    <w:rsid w:val="005845E9"/>
    <w:rsid w:val="0058566E"/>
    <w:rsid w:val="005857AC"/>
    <w:rsid w:val="00585979"/>
    <w:rsid w:val="00585A8F"/>
    <w:rsid w:val="00586E6E"/>
    <w:rsid w:val="00590273"/>
    <w:rsid w:val="005918BF"/>
    <w:rsid w:val="00594664"/>
    <w:rsid w:val="00595364"/>
    <w:rsid w:val="0059616C"/>
    <w:rsid w:val="0059688F"/>
    <w:rsid w:val="005A0214"/>
    <w:rsid w:val="005A1CE1"/>
    <w:rsid w:val="005A355C"/>
    <w:rsid w:val="005A6547"/>
    <w:rsid w:val="005A7638"/>
    <w:rsid w:val="005A7A1B"/>
    <w:rsid w:val="005B17D8"/>
    <w:rsid w:val="005B1D83"/>
    <w:rsid w:val="005B3592"/>
    <w:rsid w:val="005B39CA"/>
    <w:rsid w:val="005B4B88"/>
    <w:rsid w:val="005B6BBD"/>
    <w:rsid w:val="005C1DCB"/>
    <w:rsid w:val="005C4AEE"/>
    <w:rsid w:val="005C73E5"/>
    <w:rsid w:val="005D0CA7"/>
    <w:rsid w:val="005D1686"/>
    <w:rsid w:val="005D1A50"/>
    <w:rsid w:val="005D1D9E"/>
    <w:rsid w:val="005D242C"/>
    <w:rsid w:val="005D3E2A"/>
    <w:rsid w:val="005D4066"/>
    <w:rsid w:val="005D4070"/>
    <w:rsid w:val="005D4820"/>
    <w:rsid w:val="005D5C35"/>
    <w:rsid w:val="005D757A"/>
    <w:rsid w:val="005D7874"/>
    <w:rsid w:val="005E16CD"/>
    <w:rsid w:val="005E270D"/>
    <w:rsid w:val="005E53E2"/>
    <w:rsid w:val="005F1260"/>
    <w:rsid w:val="005F1B86"/>
    <w:rsid w:val="005F24AB"/>
    <w:rsid w:val="005F331E"/>
    <w:rsid w:val="005F4655"/>
    <w:rsid w:val="005F4F04"/>
    <w:rsid w:val="005F58CF"/>
    <w:rsid w:val="005F5A1E"/>
    <w:rsid w:val="005F6416"/>
    <w:rsid w:val="005F642A"/>
    <w:rsid w:val="005F6780"/>
    <w:rsid w:val="00600465"/>
    <w:rsid w:val="00602496"/>
    <w:rsid w:val="00602B8E"/>
    <w:rsid w:val="00603C19"/>
    <w:rsid w:val="0060588D"/>
    <w:rsid w:val="006069D0"/>
    <w:rsid w:val="00607205"/>
    <w:rsid w:val="00607EAB"/>
    <w:rsid w:val="00610D73"/>
    <w:rsid w:val="006111B9"/>
    <w:rsid w:val="00611CED"/>
    <w:rsid w:val="00612488"/>
    <w:rsid w:val="00612BF6"/>
    <w:rsid w:val="00614A92"/>
    <w:rsid w:val="00615BE4"/>
    <w:rsid w:val="00615CC3"/>
    <w:rsid w:val="0061637A"/>
    <w:rsid w:val="006165B8"/>
    <w:rsid w:val="00621018"/>
    <w:rsid w:val="006212C6"/>
    <w:rsid w:val="00621843"/>
    <w:rsid w:val="00621B54"/>
    <w:rsid w:val="00624F1C"/>
    <w:rsid w:val="00626C4B"/>
    <w:rsid w:val="00626D11"/>
    <w:rsid w:val="006322EF"/>
    <w:rsid w:val="0063289A"/>
    <w:rsid w:val="00633D2E"/>
    <w:rsid w:val="00633FA1"/>
    <w:rsid w:val="00635039"/>
    <w:rsid w:val="0063536E"/>
    <w:rsid w:val="006369C5"/>
    <w:rsid w:val="00637B16"/>
    <w:rsid w:val="00640D82"/>
    <w:rsid w:val="00641CF3"/>
    <w:rsid w:val="00644736"/>
    <w:rsid w:val="00645BCA"/>
    <w:rsid w:val="00646303"/>
    <w:rsid w:val="00646996"/>
    <w:rsid w:val="00650300"/>
    <w:rsid w:val="00652018"/>
    <w:rsid w:val="00652F80"/>
    <w:rsid w:val="00655908"/>
    <w:rsid w:val="00655BB3"/>
    <w:rsid w:val="006566AD"/>
    <w:rsid w:val="00656E2B"/>
    <w:rsid w:val="00657D9E"/>
    <w:rsid w:val="00660F7F"/>
    <w:rsid w:val="006612C0"/>
    <w:rsid w:val="00666F92"/>
    <w:rsid w:val="0067059F"/>
    <w:rsid w:val="006741E2"/>
    <w:rsid w:val="00674364"/>
    <w:rsid w:val="00674E4E"/>
    <w:rsid w:val="00675981"/>
    <w:rsid w:val="006764BA"/>
    <w:rsid w:val="00676645"/>
    <w:rsid w:val="00677230"/>
    <w:rsid w:val="006807BC"/>
    <w:rsid w:val="006811EF"/>
    <w:rsid w:val="00682C17"/>
    <w:rsid w:val="00683573"/>
    <w:rsid w:val="0068654C"/>
    <w:rsid w:val="006871DF"/>
    <w:rsid w:val="00693391"/>
    <w:rsid w:val="006943E1"/>
    <w:rsid w:val="00694F09"/>
    <w:rsid w:val="00694F2A"/>
    <w:rsid w:val="006962D6"/>
    <w:rsid w:val="006968EE"/>
    <w:rsid w:val="00696DAF"/>
    <w:rsid w:val="006A021B"/>
    <w:rsid w:val="006A0832"/>
    <w:rsid w:val="006A0EDF"/>
    <w:rsid w:val="006A404B"/>
    <w:rsid w:val="006A4719"/>
    <w:rsid w:val="006A667B"/>
    <w:rsid w:val="006B0FC8"/>
    <w:rsid w:val="006B16D7"/>
    <w:rsid w:val="006B2570"/>
    <w:rsid w:val="006B41EA"/>
    <w:rsid w:val="006B43C6"/>
    <w:rsid w:val="006B543F"/>
    <w:rsid w:val="006C0359"/>
    <w:rsid w:val="006C1767"/>
    <w:rsid w:val="006C2622"/>
    <w:rsid w:val="006C2FA5"/>
    <w:rsid w:val="006C67C3"/>
    <w:rsid w:val="006C685B"/>
    <w:rsid w:val="006C756C"/>
    <w:rsid w:val="006D1591"/>
    <w:rsid w:val="006D1A1C"/>
    <w:rsid w:val="006D287D"/>
    <w:rsid w:val="006D5651"/>
    <w:rsid w:val="006D6348"/>
    <w:rsid w:val="006D71E8"/>
    <w:rsid w:val="006D7F3F"/>
    <w:rsid w:val="006E11F1"/>
    <w:rsid w:val="006E1420"/>
    <w:rsid w:val="006E1766"/>
    <w:rsid w:val="006E1E69"/>
    <w:rsid w:val="006E2366"/>
    <w:rsid w:val="006E5470"/>
    <w:rsid w:val="006E6BF0"/>
    <w:rsid w:val="006E7C9B"/>
    <w:rsid w:val="006F0AB6"/>
    <w:rsid w:val="006F1F8B"/>
    <w:rsid w:val="006F2CD6"/>
    <w:rsid w:val="006F3C1D"/>
    <w:rsid w:val="006F5699"/>
    <w:rsid w:val="006F6F48"/>
    <w:rsid w:val="006F75E6"/>
    <w:rsid w:val="006F7D66"/>
    <w:rsid w:val="0070072E"/>
    <w:rsid w:val="00704256"/>
    <w:rsid w:val="00704621"/>
    <w:rsid w:val="007057B3"/>
    <w:rsid w:val="00705B7B"/>
    <w:rsid w:val="007062AF"/>
    <w:rsid w:val="00706955"/>
    <w:rsid w:val="0070749A"/>
    <w:rsid w:val="0071124C"/>
    <w:rsid w:val="00714E0A"/>
    <w:rsid w:val="00715641"/>
    <w:rsid w:val="00715790"/>
    <w:rsid w:val="00715E36"/>
    <w:rsid w:val="007171B9"/>
    <w:rsid w:val="0072076C"/>
    <w:rsid w:val="007214CD"/>
    <w:rsid w:val="00723553"/>
    <w:rsid w:val="00723D8A"/>
    <w:rsid w:val="00724800"/>
    <w:rsid w:val="00731336"/>
    <w:rsid w:val="00731ECA"/>
    <w:rsid w:val="00732925"/>
    <w:rsid w:val="00732FDC"/>
    <w:rsid w:val="00733C86"/>
    <w:rsid w:val="00733DCB"/>
    <w:rsid w:val="00734861"/>
    <w:rsid w:val="007353D3"/>
    <w:rsid w:val="00735402"/>
    <w:rsid w:val="007357F8"/>
    <w:rsid w:val="007427E5"/>
    <w:rsid w:val="00742A0A"/>
    <w:rsid w:val="00742BB7"/>
    <w:rsid w:val="00743F60"/>
    <w:rsid w:val="00744814"/>
    <w:rsid w:val="00744BBE"/>
    <w:rsid w:val="00750C1B"/>
    <w:rsid w:val="00751171"/>
    <w:rsid w:val="007530F0"/>
    <w:rsid w:val="00755C18"/>
    <w:rsid w:val="0075615C"/>
    <w:rsid w:val="007572CC"/>
    <w:rsid w:val="00762868"/>
    <w:rsid w:val="0076455B"/>
    <w:rsid w:val="00765852"/>
    <w:rsid w:val="00767443"/>
    <w:rsid w:val="007675A3"/>
    <w:rsid w:val="00770255"/>
    <w:rsid w:val="00770422"/>
    <w:rsid w:val="0077097F"/>
    <w:rsid w:val="00770ABB"/>
    <w:rsid w:val="00770EC8"/>
    <w:rsid w:val="007713B5"/>
    <w:rsid w:val="00771CE7"/>
    <w:rsid w:val="00773ACB"/>
    <w:rsid w:val="007745EA"/>
    <w:rsid w:val="00774897"/>
    <w:rsid w:val="00774C04"/>
    <w:rsid w:val="007756BF"/>
    <w:rsid w:val="007757D0"/>
    <w:rsid w:val="00777ABF"/>
    <w:rsid w:val="00782227"/>
    <w:rsid w:val="00782ED7"/>
    <w:rsid w:val="00785971"/>
    <w:rsid w:val="0078643D"/>
    <w:rsid w:val="00786FBD"/>
    <w:rsid w:val="007904D0"/>
    <w:rsid w:val="0079131D"/>
    <w:rsid w:val="0079142B"/>
    <w:rsid w:val="00793F5E"/>
    <w:rsid w:val="00794798"/>
    <w:rsid w:val="0079503C"/>
    <w:rsid w:val="0079565A"/>
    <w:rsid w:val="00795D5A"/>
    <w:rsid w:val="007963CF"/>
    <w:rsid w:val="007970D1"/>
    <w:rsid w:val="00797499"/>
    <w:rsid w:val="0079778B"/>
    <w:rsid w:val="007A1324"/>
    <w:rsid w:val="007A1C77"/>
    <w:rsid w:val="007A229D"/>
    <w:rsid w:val="007A281A"/>
    <w:rsid w:val="007A364C"/>
    <w:rsid w:val="007A3A8F"/>
    <w:rsid w:val="007A3C32"/>
    <w:rsid w:val="007A3CB7"/>
    <w:rsid w:val="007A5D54"/>
    <w:rsid w:val="007B07B3"/>
    <w:rsid w:val="007B0D2B"/>
    <w:rsid w:val="007B15FF"/>
    <w:rsid w:val="007B2E57"/>
    <w:rsid w:val="007B53E9"/>
    <w:rsid w:val="007B53F5"/>
    <w:rsid w:val="007B5915"/>
    <w:rsid w:val="007B5D2D"/>
    <w:rsid w:val="007C0070"/>
    <w:rsid w:val="007C120E"/>
    <w:rsid w:val="007C1F63"/>
    <w:rsid w:val="007C20FE"/>
    <w:rsid w:val="007C27D5"/>
    <w:rsid w:val="007C2E4F"/>
    <w:rsid w:val="007C3D3B"/>
    <w:rsid w:val="007C45F4"/>
    <w:rsid w:val="007C59E7"/>
    <w:rsid w:val="007C6E10"/>
    <w:rsid w:val="007D1048"/>
    <w:rsid w:val="007D1059"/>
    <w:rsid w:val="007D19C7"/>
    <w:rsid w:val="007D1D9B"/>
    <w:rsid w:val="007D30FF"/>
    <w:rsid w:val="007D34FB"/>
    <w:rsid w:val="007D38B4"/>
    <w:rsid w:val="007D49FB"/>
    <w:rsid w:val="007D4B13"/>
    <w:rsid w:val="007D4D1D"/>
    <w:rsid w:val="007D4E0C"/>
    <w:rsid w:val="007E20C4"/>
    <w:rsid w:val="007E26F3"/>
    <w:rsid w:val="007E4C47"/>
    <w:rsid w:val="007E6190"/>
    <w:rsid w:val="007E7CE1"/>
    <w:rsid w:val="007E7EDA"/>
    <w:rsid w:val="007F232F"/>
    <w:rsid w:val="007F2457"/>
    <w:rsid w:val="007F263B"/>
    <w:rsid w:val="007F4332"/>
    <w:rsid w:val="007F5F3F"/>
    <w:rsid w:val="007F6674"/>
    <w:rsid w:val="007F7513"/>
    <w:rsid w:val="00800105"/>
    <w:rsid w:val="008002A6"/>
    <w:rsid w:val="00801CEB"/>
    <w:rsid w:val="00801F3A"/>
    <w:rsid w:val="00804DB0"/>
    <w:rsid w:val="00804F91"/>
    <w:rsid w:val="00806E83"/>
    <w:rsid w:val="008125C9"/>
    <w:rsid w:val="00813315"/>
    <w:rsid w:val="00814D5F"/>
    <w:rsid w:val="0081523A"/>
    <w:rsid w:val="0081719C"/>
    <w:rsid w:val="00820269"/>
    <w:rsid w:val="00820F43"/>
    <w:rsid w:val="00821EDA"/>
    <w:rsid w:val="00821FD8"/>
    <w:rsid w:val="008229A1"/>
    <w:rsid w:val="0082407E"/>
    <w:rsid w:val="00824D28"/>
    <w:rsid w:val="00824EF2"/>
    <w:rsid w:val="00825927"/>
    <w:rsid w:val="0082683D"/>
    <w:rsid w:val="00826DBD"/>
    <w:rsid w:val="00827A5E"/>
    <w:rsid w:val="00831BE5"/>
    <w:rsid w:val="008342F4"/>
    <w:rsid w:val="00834469"/>
    <w:rsid w:val="008347B8"/>
    <w:rsid w:val="008361E3"/>
    <w:rsid w:val="00836A3C"/>
    <w:rsid w:val="00836F27"/>
    <w:rsid w:val="008379B9"/>
    <w:rsid w:val="00840765"/>
    <w:rsid w:val="00840B07"/>
    <w:rsid w:val="00841E12"/>
    <w:rsid w:val="008431B9"/>
    <w:rsid w:val="00843E00"/>
    <w:rsid w:val="008453C5"/>
    <w:rsid w:val="00845D45"/>
    <w:rsid w:val="00850239"/>
    <w:rsid w:val="00850272"/>
    <w:rsid w:val="00851342"/>
    <w:rsid w:val="008516A1"/>
    <w:rsid w:val="008519C6"/>
    <w:rsid w:val="008526FA"/>
    <w:rsid w:val="0085374A"/>
    <w:rsid w:val="00854A69"/>
    <w:rsid w:val="00855BB7"/>
    <w:rsid w:val="00855E0E"/>
    <w:rsid w:val="00856FDE"/>
    <w:rsid w:val="008605F2"/>
    <w:rsid w:val="008612C2"/>
    <w:rsid w:val="0086201B"/>
    <w:rsid w:val="00862A37"/>
    <w:rsid w:val="008648B2"/>
    <w:rsid w:val="0086654C"/>
    <w:rsid w:val="00866BAB"/>
    <w:rsid w:val="00866CD1"/>
    <w:rsid w:val="00867C63"/>
    <w:rsid w:val="00870C7D"/>
    <w:rsid w:val="0087272B"/>
    <w:rsid w:val="00873FB3"/>
    <w:rsid w:val="00874953"/>
    <w:rsid w:val="008760D7"/>
    <w:rsid w:val="00877BE4"/>
    <w:rsid w:val="008804AA"/>
    <w:rsid w:val="00881580"/>
    <w:rsid w:val="0088256C"/>
    <w:rsid w:val="008828EA"/>
    <w:rsid w:val="008839C8"/>
    <w:rsid w:val="00885AFC"/>
    <w:rsid w:val="00887447"/>
    <w:rsid w:val="008877A0"/>
    <w:rsid w:val="00891953"/>
    <w:rsid w:val="00892AEC"/>
    <w:rsid w:val="00893A9E"/>
    <w:rsid w:val="00894673"/>
    <w:rsid w:val="00894A7C"/>
    <w:rsid w:val="00895349"/>
    <w:rsid w:val="008959F2"/>
    <w:rsid w:val="00896E57"/>
    <w:rsid w:val="00897955"/>
    <w:rsid w:val="008A0318"/>
    <w:rsid w:val="008A2253"/>
    <w:rsid w:val="008A3A18"/>
    <w:rsid w:val="008A4B8D"/>
    <w:rsid w:val="008A5405"/>
    <w:rsid w:val="008A681B"/>
    <w:rsid w:val="008A72C6"/>
    <w:rsid w:val="008A7910"/>
    <w:rsid w:val="008A7A1F"/>
    <w:rsid w:val="008B1C52"/>
    <w:rsid w:val="008B241B"/>
    <w:rsid w:val="008B3850"/>
    <w:rsid w:val="008B4BE0"/>
    <w:rsid w:val="008B5C58"/>
    <w:rsid w:val="008C1DB5"/>
    <w:rsid w:val="008C22F9"/>
    <w:rsid w:val="008C2337"/>
    <w:rsid w:val="008C2A22"/>
    <w:rsid w:val="008C360A"/>
    <w:rsid w:val="008C3646"/>
    <w:rsid w:val="008C45F6"/>
    <w:rsid w:val="008C6816"/>
    <w:rsid w:val="008C6877"/>
    <w:rsid w:val="008C6BA2"/>
    <w:rsid w:val="008D0F33"/>
    <w:rsid w:val="008D1B9C"/>
    <w:rsid w:val="008D1F87"/>
    <w:rsid w:val="008D2B98"/>
    <w:rsid w:val="008D2FC5"/>
    <w:rsid w:val="008D30FA"/>
    <w:rsid w:val="008D4107"/>
    <w:rsid w:val="008D4333"/>
    <w:rsid w:val="008D56C6"/>
    <w:rsid w:val="008D5F59"/>
    <w:rsid w:val="008D6AB0"/>
    <w:rsid w:val="008D6EEE"/>
    <w:rsid w:val="008D734D"/>
    <w:rsid w:val="008D7762"/>
    <w:rsid w:val="008D7A4E"/>
    <w:rsid w:val="008D7BBB"/>
    <w:rsid w:val="008E2844"/>
    <w:rsid w:val="008E2ECF"/>
    <w:rsid w:val="008E3759"/>
    <w:rsid w:val="008E4471"/>
    <w:rsid w:val="008E5057"/>
    <w:rsid w:val="008E50AC"/>
    <w:rsid w:val="008E541E"/>
    <w:rsid w:val="008E6835"/>
    <w:rsid w:val="008E7410"/>
    <w:rsid w:val="008F11B4"/>
    <w:rsid w:val="008F427B"/>
    <w:rsid w:val="008F46E9"/>
    <w:rsid w:val="008F5448"/>
    <w:rsid w:val="008F65CD"/>
    <w:rsid w:val="008F6F59"/>
    <w:rsid w:val="008F79C9"/>
    <w:rsid w:val="008F7C0A"/>
    <w:rsid w:val="008F7FB3"/>
    <w:rsid w:val="00900373"/>
    <w:rsid w:val="00900CB7"/>
    <w:rsid w:val="0090322E"/>
    <w:rsid w:val="00904932"/>
    <w:rsid w:val="00905187"/>
    <w:rsid w:val="00905DF7"/>
    <w:rsid w:val="0090706C"/>
    <w:rsid w:val="00907C41"/>
    <w:rsid w:val="00907D34"/>
    <w:rsid w:val="009105F9"/>
    <w:rsid w:val="00912855"/>
    <w:rsid w:val="00912952"/>
    <w:rsid w:val="009140C9"/>
    <w:rsid w:val="00916FC8"/>
    <w:rsid w:val="00917CE0"/>
    <w:rsid w:val="0092096A"/>
    <w:rsid w:val="00923377"/>
    <w:rsid w:val="00923A73"/>
    <w:rsid w:val="00923B16"/>
    <w:rsid w:val="0092605F"/>
    <w:rsid w:val="00926C2A"/>
    <w:rsid w:val="00927CA8"/>
    <w:rsid w:val="00931DC8"/>
    <w:rsid w:val="009328EE"/>
    <w:rsid w:val="00932DFC"/>
    <w:rsid w:val="00934D3F"/>
    <w:rsid w:val="00934E7B"/>
    <w:rsid w:val="00936086"/>
    <w:rsid w:val="009364A6"/>
    <w:rsid w:val="009378A4"/>
    <w:rsid w:val="00937A18"/>
    <w:rsid w:val="00943722"/>
    <w:rsid w:val="00944169"/>
    <w:rsid w:val="00946AA1"/>
    <w:rsid w:val="00947782"/>
    <w:rsid w:val="00950033"/>
    <w:rsid w:val="00950133"/>
    <w:rsid w:val="00950553"/>
    <w:rsid w:val="00950D77"/>
    <w:rsid w:val="009511E1"/>
    <w:rsid w:val="0095144E"/>
    <w:rsid w:val="009515CF"/>
    <w:rsid w:val="00952224"/>
    <w:rsid w:val="009535C6"/>
    <w:rsid w:val="00953B18"/>
    <w:rsid w:val="00955D93"/>
    <w:rsid w:val="00957A96"/>
    <w:rsid w:val="009605DF"/>
    <w:rsid w:val="00960B56"/>
    <w:rsid w:val="00962BDD"/>
    <w:rsid w:val="00962C03"/>
    <w:rsid w:val="00962C7D"/>
    <w:rsid w:val="00963079"/>
    <w:rsid w:val="0096311F"/>
    <w:rsid w:val="00964160"/>
    <w:rsid w:val="00965C0D"/>
    <w:rsid w:val="00970341"/>
    <w:rsid w:val="00971089"/>
    <w:rsid w:val="0097152D"/>
    <w:rsid w:val="009726BE"/>
    <w:rsid w:val="009747A2"/>
    <w:rsid w:val="00975A94"/>
    <w:rsid w:val="00975D28"/>
    <w:rsid w:val="00976436"/>
    <w:rsid w:val="00976AC3"/>
    <w:rsid w:val="00977373"/>
    <w:rsid w:val="0098106F"/>
    <w:rsid w:val="009810BD"/>
    <w:rsid w:val="009814A3"/>
    <w:rsid w:val="009815BE"/>
    <w:rsid w:val="0098263C"/>
    <w:rsid w:val="00982E71"/>
    <w:rsid w:val="00983911"/>
    <w:rsid w:val="00983C59"/>
    <w:rsid w:val="00984650"/>
    <w:rsid w:val="00985A1D"/>
    <w:rsid w:val="00985DA6"/>
    <w:rsid w:val="00987E19"/>
    <w:rsid w:val="009905F3"/>
    <w:rsid w:val="009926FD"/>
    <w:rsid w:val="00992BD8"/>
    <w:rsid w:val="00992E2E"/>
    <w:rsid w:val="009936F8"/>
    <w:rsid w:val="00993CC4"/>
    <w:rsid w:val="00995A70"/>
    <w:rsid w:val="00997E9F"/>
    <w:rsid w:val="009A2EC0"/>
    <w:rsid w:val="009A314B"/>
    <w:rsid w:val="009A4F66"/>
    <w:rsid w:val="009A6F2F"/>
    <w:rsid w:val="009A7445"/>
    <w:rsid w:val="009A7925"/>
    <w:rsid w:val="009B0468"/>
    <w:rsid w:val="009B0543"/>
    <w:rsid w:val="009B16D7"/>
    <w:rsid w:val="009B17FB"/>
    <w:rsid w:val="009B279A"/>
    <w:rsid w:val="009B28D2"/>
    <w:rsid w:val="009B3ADB"/>
    <w:rsid w:val="009B45B0"/>
    <w:rsid w:val="009B4940"/>
    <w:rsid w:val="009B52ED"/>
    <w:rsid w:val="009B72FF"/>
    <w:rsid w:val="009B73A4"/>
    <w:rsid w:val="009B7616"/>
    <w:rsid w:val="009B7CCA"/>
    <w:rsid w:val="009C11EF"/>
    <w:rsid w:val="009C21CC"/>
    <w:rsid w:val="009C3900"/>
    <w:rsid w:val="009C48E9"/>
    <w:rsid w:val="009C5986"/>
    <w:rsid w:val="009C6546"/>
    <w:rsid w:val="009C678F"/>
    <w:rsid w:val="009D0070"/>
    <w:rsid w:val="009D09BC"/>
    <w:rsid w:val="009D09E9"/>
    <w:rsid w:val="009D3429"/>
    <w:rsid w:val="009D410A"/>
    <w:rsid w:val="009D7EC4"/>
    <w:rsid w:val="009E2CFE"/>
    <w:rsid w:val="009E322F"/>
    <w:rsid w:val="009E3C79"/>
    <w:rsid w:val="009E4783"/>
    <w:rsid w:val="009E537C"/>
    <w:rsid w:val="009F098F"/>
    <w:rsid w:val="009F16B4"/>
    <w:rsid w:val="009F2D56"/>
    <w:rsid w:val="009F312E"/>
    <w:rsid w:val="009F3182"/>
    <w:rsid w:val="009F41B9"/>
    <w:rsid w:val="009F5E42"/>
    <w:rsid w:val="009F6A58"/>
    <w:rsid w:val="009F73FF"/>
    <w:rsid w:val="009F742E"/>
    <w:rsid w:val="009F7454"/>
    <w:rsid w:val="00A00465"/>
    <w:rsid w:val="00A00A74"/>
    <w:rsid w:val="00A01B7C"/>
    <w:rsid w:val="00A033C0"/>
    <w:rsid w:val="00A035C9"/>
    <w:rsid w:val="00A046F8"/>
    <w:rsid w:val="00A06CA9"/>
    <w:rsid w:val="00A07702"/>
    <w:rsid w:val="00A1173D"/>
    <w:rsid w:val="00A117B7"/>
    <w:rsid w:val="00A151D8"/>
    <w:rsid w:val="00A17526"/>
    <w:rsid w:val="00A210FF"/>
    <w:rsid w:val="00A21E1A"/>
    <w:rsid w:val="00A27891"/>
    <w:rsid w:val="00A27F62"/>
    <w:rsid w:val="00A316BE"/>
    <w:rsid w:val="00A34153"/>
    <w:rsid w:val="00A34199"/>
    <w:rsid w:val="00A34346"/>
    <w:rsid w:val="00A36EA1"/>
    <w:rsid w:val="00A409FC"/>
    <w:rsid w:val="00A40B37"/>
    <w:rsid w:val="00A4166F"/>
    <w:rsid w:val="00A424B6"/>
    <w:rsid w:val="00A425CC"/>
    <w:rsid w:val="00A42E36"/>
    <w:rsid w:val="00A43531"/>
    <w:rsid w:val="00A44985"/>
    <w:rsid w:val="00A44F7F"/>
    <w:rsid w:val="00A45D66"/>
    <w:rsid w:val="00A5048F"/>
    <w:rsid w:val="00A51179"/>
    <w:rsid w:val="00A5223E"/>
    <w:rsid w:val="00A5298E"/>
    <w:rsid w:val="00A56572"/>
    <w:rsid w:val="00A56783"/>
    <w:rsid w:val="00A57D9F"/>
    <w:rsid w:val="00A57ED0"/>
    <w:rsid w:val="00A6070B"/>
    <w:rsid w:val="00A60BCD"/>
    <w:rsid w:val="00A613EE"/>
    <w:rsid w:val="00A62172"/>
    <w:rsid w:val="00A6287B"/>
    <w:rsid w:val="00A661D3"/>
    <w:rsid w:val="00A667D4"/>
    <w:rsid w:val="00A67B38"/>
    <w:rsid w:val="00A70051"/>
    <w:rsid w:val="00A71552"/>
    <w:rsid w:val="00A720DF"/>
    <w:rsid w:val="00A73341"/>
    <w:rsid w:val="00A73ECA"/>
    <w:rsid w:val="00A744E2"/>
    <w:rsid w:val="00A75AF5"/>
    <w:rsid w:val="00A768D7"/>
    <w:rsid w:val="00A7711C"/>
    <w:rsid w:val="00A77615"/>
    <w:rsid w:val="00A8075B"/>
    <w:rsid w:val="00A80FD4"/>
    <w:rsid w:val="00A85055"/>
    <w:rsid w:val="00A85AA3"/>
    <w:rsid w:val="00A86CD8"/>
    <w:rsid w:val="00A87091"/>
    <w:rsid w:val="00A87152"/>
    <w:rsid w:val="00A9004F"/>
    <w:rsid w:val="00A91B29"/>
    <w:rsid w:val="00A91E3A"/>
    <w:rsid w:val="00A9211B"/>
    <w:rsid w:val="00A93E95"/>
    <w:rsid w:val="00A9424F"/>
    <w:rsid w:val="00A9625A"/>
    <w:rsid w:val="00A97F77"/>
    <w:rsid w:val="00AA01F2"/>
    <w:rsid w:val="00AA0897"/>
    <w:rsid w:val="00AA20FC"/>
    <w:rsid w:val="00AA5298"/>
    <w:rsid w:val="00AA5596"/>
    <w:rsid w:val="00AA5C82"/>
    <w:rsid w:val="00AA5F36"/>
    <w:rsid w:val="00AA7D87"/>
    <w:rsid w:val="00AB10C1"/>
    <w:rsid w:val="00AB1156"/>
    <w:rsid w:val="00AB2F7C"/>
    <w:rsid w:val="00AC06CA"/>
    <w:rsid w:val="00AC2440"/>
    <w:rsid w:val="00AC3208"/>
    <w:rsid w:val="00AC494F"/>
    <w:rsid w:val="00AC4F37"/>
    <w:rsid w:val="00AC5C88"/>
    <w:rsid w:val="00AD0377"/>
    <w:rsid w:val="00AD23D0"/>
    <w:rsid w:val="00AD2933"/>
    <w:rsid w:val="00AD54A0"/>
    <w:rsid w:val="00AD649D"/>
    <w:rsid w:val="00AE09C3"/>
    <w:rsid w:val="00AE12FC"/>
    <w:rsid w:val="00AE1845"/>
    <w:rsid w:val="00AE2DF2"/>
    <w:rsid w:val="00AE3760"/>
    <w:rsid w:val="00AE3C55"/>
    <w:rsid w:val="00AE41F9"/>
    <w:rsid w:val="00AE43CE"/>
    <w:rsid w:val="00AE5C9A"/>
    <w:rsid w:val="00AE639D"/>
    <w:rsid w:val="00AE7B50"/>
    <w:rsid w:val="00AE7F49"/>
    <w:rsid w:val="00AF01FF"/>
    <w:rsid w:val="00AF189F"/>
    <w:rsid w:val="00AF280F"/>
    <w:rsid w:val="00AF3269"/>
    <w:rsid w:val="00AF4E53"/>
    <w:rsid w:val="00AF7FFC"/>
    <w:rsid w:val="00B0058E"/>
    <w:rsid w:val="00B00AE7"/>
    <w:rsid w:val="00B02EB8"/>
    <w:rsid w:val="00B039ED"/>
    <w:rsid w:val="00B06AED"/>
    <w:rsid w:val="00B07110"/>
    <w:rsid w:val="00B108FD"/>
    <w:rsid w:val="00B10B34"/>
    <w:rsid w:val="00B10ECD"/>
    <w:rsid w:val="00B14855"/>
    <w:rsid w:val="00B14DA3"/>
    <w:rsid w:val="00B15287"/>
    <w:rsid w:val="00B23153"/>
    <w:rsid w:val="00B24C17"/>
    <w:rsid w:val="00B26854"/>
    <w:rsid w:val="00B32194"/>
    <w:rsid w:val="00B33246"/>
    <w:rsid w:val="00B351EA"/>
    <w:rsid w:val="00B35335"/>
    <w:rsid w:val="00B3791E"/>
    <w:rsid w:val="00B40568"/>
    <w:rsid w:val="00B424E7"/>
    <w:rsid w:val="00B43D96"/>
    <w:rsid w:val="00B444F4"/>
    <w:rsid w:val="00B451BC"/>
    <w:rsid w:val="00B453D3"/>
    <w:rsid w:val="00B45EBD"/>
    <w:rsid w:val="00B4608A"/>
    <w:rsid w:val="00B470CC"/>
    <w:rsid w:val="00B53C89"/>
    <w:rsid w:val="00B5406C"/>
    <w:rsid w:val="00B54696"/>
    <w:rsid w:val="00B54DCD"/>
    <w:rsid w:val="00B5567C"/>
    <w:rsid w:val="00B57E20"/>
    <w:rsid w:val="00B6081F"/>
    <w:rsid w:val="00B60E56"/>
    <w:rsid w:val="00B61A75"/>
    <w:rsid w:val="00B626D9"/>
    <w:rsid w:val="00B637FE"/>
    <w:rsid w:val="00B65BCC"/>
    <w:rsid w:val="00B65EA0"/>
    <w:rsid w:val="00B70257"/>
    <w:rsid w:val="00B703F2"/>
    <w:rsid w:val="00B714B5"/>
    <w:rsid w:val="00B81844"/>
    <w:rsid w:val="00B82139"/>
    <w:rsid w:val="00B82588"/>
    <w:rsid w:val="00B83202"/>
    <w:rsid w:val="00B85A9A"/>
    <w:rsid w:val="00B8647A"/>
    <w:rsid w:val="00B873CE"/>
    <w:rsid w:val="00B874A3"/>
    <w:rsid w:val="00B9123D"/>
    <w:rsid w:val="00B9321F"/>
    <w:rsid w:val="00B93522"/>
    <w:rsid w:val="00B935E3"/>
    <w:rsid w:val="00B94634"/>
    <w:rsid w:val="00B95935"/>
    <w:rsid w:val="00B95F18"/>
    <w:rsid w:val="00B96DEE"/>
    <w:rsid w:val="00BA0150"/>
    <w:rsid w:val="00BA1016"/>
    <w:rsid w:val="00BA11D4"/>
    <w:rsid w:val="00BA1630"/>
    <w:rsid w:val="00BA22B3"/>
    <w:rsid w:val="00BA22DA"/>
    <w:rsid w:val="00BA2908"/>
    <w:rsid w:val="00BA2AE8"/>
    <w:rsid w:val="00BA3165"/>
    <w:rsid w:val="00BA34BB"/>
    <w:rsid w:val="00BA50C8"/>
    <w:rsid w:val="00BA58BD"/>
    <w:rsid w:val="00BA69DE"/>
    <w:rsid w:val="00BA76AD"/>
    <w:rsid w:val="00BA7D8F"/>
    <w:rsid w:val="00BB2975"/>
    <w:rsid w:val="00BB3ADB"/>
    <w:rsid w:val="00BB3AE6"/>
    <w:rsid w:val="00BC0267"/>
    <w:rsid w:val="00BC113C"/>
    <w:rsid w:val="00BC2144"/>
    <w:rsid w:val="00BC247C"/>
    <w:rsid w:val="00BC2606"/>
    <w:rsid w:val="00BC2D5B"/>
    <w:rsid w:val="00BC3D88"/>
    <w:rsid w:val="00BC5619"/>
    <w:rsid w:val="00BC681E"/>
    <w:rsid w:val="00BD113D"/>
    <w:rsid w:val="00BD2A97"/>
    <w:rsid w:val="00BD3E62"/>
    <w:rsid w:val="00BD5121"/>
    <w:rsid w:val="00BD53BB"/>
    <w:rsid w:val="00BD7DDF"/>
    <w:rsid w:val="00BE06E7"/>
    <w:rsid w:val="00BE0ABB"/>
    <w:rsid w:val="00BE16E5"/>
    <w:rsid w:val="00BE1897"/>
    <w:rsid w:val="00BE3EE1"/>
    <w:rsid w:val="00BE44F3"/>
    <w:rsid w:val="00BE7D03"/>
    <w:rsid w:val="00BF08F9"/>
    <w:rsid w:val="00BF38E9"/>
    <w:rsid w:val="00BF4126"/>
    <w:rsid w:val="00BF4278"/>
    <w:rsid w:val="00BF5097"/>
    <w:rsid w:val="00C00996"/>
    <w:rsid w:val="00C00EAF"/>
    <w:rsid w:val="00C01351"/>
    <w:rsid w:val="00C03F62"/>
    <w:rsid w:val="00C05E80"/>
    <w:rsid w:val="00C0628C"/>
    <w:rsid w:val="00C0759A"/>
    <w:rsid w:val="00C076ED"/>
    <w:rsid w:val="00C10B00"/>
    <w:rsid w:val="00C125B7"/>
    <w:rsid w:val="00C12650"/>
    <w:rsid w:val="00C12B5D"/>
    <w:rsid w:val="00C148AE"/>
    <w:rsid w:val="00C152A7"/>
    <w:rsid w:val="00C16575"/>
    <w:rsid w:val="00C165A6"/>
    <w:rsid w:val="00C22F4C"/>
    <w:rsid w:val="00C2397C"/>
    <w:rsid w:val="00C23F18"/>
    <w:rsid w:val="00C2473B"/>
    <w:rsid w:val="00C25FDD"/>
    <w:rsid w:val="00C26B71"/>
    <w:rsid w:val="00C2715B"/>
    <w:rsid w:val="00C3075C"/>
    <w:rsid w:val="00C308FD"/>
    <w:rsid w:val="00C31835"/>
    <w:rsid w:val="00C32EA8"/>
    <w:rsid w:val="00C332FE"/>
    <w:rsid w:val="00C338A2"/>
    <w:rsid w:val="00C33F0C"/>
    <w:rsid w:val="00C347AD"/>
    <w:rsid w:val="00C34BFF"/>
    <w:rsid w:val="00C353D3"/>
    <w:rsid w:val="00C364F4"/>
    <w:rsid w:val="00C36BAD"/>
    <w:rsid w:val="00C371D9"/>
    <w:rsid w:val="00C4047D"/>
    <w:rsid w:val="00C41EEA"/>
    <w:rsid w:val="00C42F73"/>
    <w:rsid w:val="00C453B0"/>
    <w:rsid w:val="00C469DD"/>
    <w:rsid w:val="00C47E92"/>
    <w:rsid w:val="00C5008B"/>
    <w:rsid w:val="00C501CE"/>
    <w:rsid w:val="00C506B0"/>
    <w:rsid w:val="00C50918"/>
    <w:rsid w:val="00C526A7"/>
    <w:rsid w:val="00C527BC"/>
    <w:rsid w:val="00C52A40"/>
    <w:rsid w:val="00C53BE1"/>
    <w:rsid w:val="00C53F29"/>
    <w:rsid w:val="00C55130"/>
    <w:rsid w:val="00C55342"/>
    <w:rsid w:val="00C55C2F"/>
    <w:rsid w:val="00C5602E"/>
    <w:rsid w:val="00C57CC6"/>
    <w:rsid w:val="00C610B8"/>
    <w:rsid w:val="00C612B6"/>
    <w:rsid w:val="00C6149A"/>
    <w:rsid w:val="00C61862"/>
    <w:rsid w:val="00C62A4C"/>
    <w:rsid w:val="00C63D2D"/>
    <w:rsid w:val="00C65B72"/>
    <w:rsid w:val="00C6610D"/>
    <w:rsid w:val="00C6727A"/>
    <w:rsid w:val="00C673B1"/>
    <w:rsid w:val="00C677FF"/>
    <w:rsid w:val="00C709AC"/>
    <w:rsid w:val="00C71278"/>
    <w:rsid w:val="00C71BE0"/>
    <w:rsid w:val="00C73B1E"/>
    <w:rsid w:val="00C73D59"/>
    <w:rsid w:val="00C741A0"/>
    <w:rsid w:val="00C75416"/>
    <w:rsid w:val="00C7566C"/>
    <w:rsid w:val="00C75B03"/>
    <w:rsid w:val="00C76631"/>
    <w:rsid w:val="00C76680"/>
    <w:rsid w:val="00C76B87"/>
    <w:rsid w:val="00C77751"/>
    <w:rsid w:val="00C77A61"/>
    <w:rsid w:val="00C77B8D"/>
    <w:rsid w:val="00C77BAC"/>
    <w:rsid w:val="00C801A2"/>
    <w:rsid w:val="00C80E16"/>
    <w:rsid w:val="00C816A8"/>
    <w:rsid w:val="00C819AD"/>
    <w:rsid w:val="00C82EEA"/>
    <w:rsid w:val="00C8330A"/>
    <w:rsid w:val="00C83515"/>
    <w:rsid w:val="00C85520"/>
    <w:rsid w:val="00C87E2B"/>
    <w:rsid w:val="00C91DFE"/>
    <w:rsid w:val="00C92589"/>
    <w:rsid w:val="00C92D47"/>
    <w:rsid w:val="00C92DF0"/>
    <w:rsid w:val="00C937F2"/>
    <w:rsid w:val="00C9421D"/>
    <w:rsid w:val="00C94B5A"/>
    <w:rsid w:val="00C95D31"/>
    <w:rsid w:val="00CA0C71"/>
    <w:rsid w:val="00CA178C"/>
    <w:rsid w:val="00CA290E"/>
    <w:rsid w:val="00CA41B4"/>
    <w:rsid w:val="00CA4AB5"/>
    <w:rsid w:val="00CA5EBA"/>
    <w:rsid w:val="00CA7A15"/>
    <w:rsid w:val="00CB186F"/>
    <w:rsid w:val="00CB2977"/>
    <w:rsid w:val="00CB33D7"/>
    <w:rsid w:val="00CB350D"/>
    <w:rsid w:val="00CB5E91"/>
    <w:rsid w:val="00CB7606"/>
    <w:rsid w:val="00CC1CFC"/>
    <w:rsid w:val="00CC265C"/>
    <w:rsid w:val="00CC29A2"/>
    <w:rsid w:val="00CC4176"/>
    <w:rsid w:val="00CC4847"/>
    <w:rsid w:val="00CC4A35"/>
    <w:rsid w:val="00CC531A"/>
    <w:rsid w:val="00CC5D39"/>
    <w:rsid w:val="00CC7743"/>
    <w:rsid w:val="00CC77B2"/>
    <w:rsid w:val="00CC780E"/>
    <w:rsid w:val="00CD4143"/>
    <w:rsid w:val="00CD4BEA"/>
    <w:rsid w:val="00CD4D5B"/>
    <w:rsid w:val="00CD71C0"/>
    <w:rsid w:val="00CD7368"/>
    <w:rsid w:val="00CD7757"/>
    <w:rsid w:val="00CD77D6"/>
    <w:rsid w:val="00CD79DA"/>
    <w:rsid w:val="00CE150D"/>
    <w:rsid w:val="00CE24B5"/>
    <w:rsid w:val="00CE4A5E"/>
    <w:rsid w:val="00CE4B71"/>
    <w:rsid w:val="00CE61FD"/>
    <w:rsid w:val="00CF0DB0"/>
    <w:rsid w:val="00CF284A"/>
    <w:rsid w:val="00CF3894"/>
    <w:rsid w:val="00CF542E"/>
    <w:rsid w:val="00CF5CC4"/>
    <w:rsid w:val="00CF766D"/>
    <w:rsid w:val="00D01623"/>
    <w:rsid w:val="00D0423E"/>
    <w:rsid w:val="00D04E2E"/>
    <w:rsid w:val="00D0581B"/>
    <w:rsid w:val="00D05DF3"/>
    <w:rsid w:val="00D06401"/>
    <w:rsid w:val="00D06614"/>
    <w:rsid w:val="00D06A54"/>
    <w:rsid w:val="00D07FEE"/>
    <w:rsid w:val="00D112E3"/>
    <w:rsid w:val="00D11B85"/>
    <w:rsid w:val="00D11B9A"/>
    <w:rsid w:val="00D129C9"/>
    <w:rsid w:val="00D12BE5"/>
    <w:rsid w:val="00D15B9B"/>
    <w:rsid w:val="00D15D6C"/>
    <w:rsid w:val="00D16528"/>
    <w:rsid w:val="00D201D6"/>
    <w:rsid w:val="00D2091E"/>
    <w:rsid w:val="00D20CC8"/>
    <w:rsid w:val="00D234F2"/>
    <w:rsid w:val="00D237C3"/>
    <w:rsid w:val="00D26074"/>
    <w:rsid w:val="00D26E80"/>
    <w:rsid w:val="00D27E7A"/>
    <w:rsid w:val="00D31CF3"/>
    <w:rsid w:val="00D346F0"/>
    <w:rsid w:val="00D34759"/>
    <w:rsid w:val="00D37E5E"/>
    <w:rsid w:val="00D40006"/>
    <w:rsid w:val="00D40686"/>
    <w:rsid w:val="00D418A5"/>
    <w:rsid w:val="00D41BBD"/>
    <w:rsid w:val="00D429B3"/>
    <w:rsid w:val="00D439A3"/>
    <w:rsid w:val="00D439BC"/>
    <w:rsid w:val="00D44673"/>
    <w:rsid w:val="00D45A3D"/>
    <w:rsid w:val="00D47EA8"/>
    <w:rsid w:val="00D51ABE"/>
    <w:rsid w:val="00D52C40"/>
    <w:rsid w:val="00D531A3"/>
    <w:rsid w:val="00D535B4"/>
    <w:rsid w:val="00D5492D"/>
    <w:rsid w:val="00D55A14"/>
    <w:rsid w:val="00D55DA8"/>
    <w:rsid w:val="00D6104F"/>
    <w:rsid w:val="00D610FC"/>
    <w:rsid w:val="00D61828"/>
    <w:rsid w:val="00D62E2E"/>
    <w:rsid w:val="00D643AA"/>
    <w:rsid w:val="00D65038"/>
    <w:rsid w:val="00D650A6"/>
    <w:rsid w:val="00D73635"/>
    <w:rsid w:val="00D74792"/>
    <w:rsid w:val="00D74F11"/>
    <w:rsid w:val="00D75102"/>
    <w:rsid w:val="00D76249"/>
    <w:rsid w:val="00D765A2"/>
    <w:rsid w:val="00D7799A"/>
    <w:rsid w:val="00D820C5"/>
    <w:rsid w:val="00D871DE"/>
    <w:rsid w:val="00D91120"/>
    <w:rsid w:val="00D913F8"/>
    <w:rsid w:val="00D93406"/>
    <w:rsid w:val="00D93BDF"/>
    <w:rsid w:val="00D94217"/>
    <w:rsid w:val="00D945CF"/>
    <w:rsid w:val="00D94DDF"/>
    <w:rsid w:val="00D94F9A"/>
    <w:rsid w:val="00D95841"/>
    <w:rsid w:val="00D96606"/>
    <w:rsid w:val="00D9740A"/>
    <w:rsid w:val="00D97950"/>
    <w:rsid w:val="00DA1870"/>
    <w:rsid w:val="00DA2328"/>
    <w:rsid w:val="00DA3523"/>
    <w:rsid w:val="00DA5C5D"/>
    <w:rsid w:val="00DA66BC"/>
    <w:rsid w:val="00DB13F7"/>
    <w:rsid w:val="00DB213D"/>
    <w:rsid w:val="00DB345A"/>
    <w:rsid w:val="00DB495C"/>
    <w:rsid w:val="00DB7B74"/>
    <w:rsid w:val="00DC2F86"/>
    <w:rsid w:val="00DC3362"/>
    <w:rsid w:val="00DC3AA4"/>
    <w:rsid w:val="00DC49FA"/>
    <w:rsid w:val="00DC5137"/>
    <w:rsid w:val="00DC6C9F"/>
    <w:rsid w:val="00DC7AAE"/>
    <w:rsid w:val="00DC7BC6"/>
    <w:rsid w:val="00DD0A04"/>
    <w:rsid w:val="00DD1E58"/>
    <w:rsid w:val="00DD2A5F"/>
    <w:rsid w:val="00DD2E9A"/>
    <w:rsid w:val="00DD3C31"/>
    <w:rsid w:val="00DD3D31"/>
    <w:rsid w:val="00DD582B"/>
    <w:rsid w:val="00DD6F67"/>
    <w:rsid w:val="00DD6FD8"/>
    <w:rsid w:val="00DE24D5"/>
    <w:rsid w:val="00DE3BFC"/>
    <w:rsid w:val="00DE4BA5"/>
    <w:rsid w:val="00DE5029"/>
    <w:rsid w:val="00DE50AE"/>
    <w:rsid w:val="00DE561A"/>
    <w:rsid w:val="00DE5B30"/>
    <w:rsid w:val="00DF30A4"/>
    <w:rsid w:val="00DF3F6D"/>
    <w:rsid w:val="00DF4616"/>
    <w:rsid w:val="00DF5160"/>
    <w:rsid w:val="00DF5183"/>
    <w:rsid w:val="00DF54E3"/>
    <w:rsid w:val="00DF5671"/>
    <w:rsid w:val="00DF5BAF"/>
    <w:rsid w:val="00DF5E90"/>
    <w:rsid w:val="00DF5FDF"/>
    <w:rsid w:val="00DF6736"/>
    <w:rsid w:val="00DF72C1"/>
    <w:rsid w:val="00DF766F"/>
    <w:rsid w:val="00DF7BD9"/>
    <w:rsid w:val="00E014C6"/>
    <w:rsid w:val="00E0342C"/>
    <w:rsid w:val="00E03849"/>
    <w:rsid w:val="00E038D5"/>
    <w:rsid w:val="00E03C9B"/>
    <w:rsid w:val="00E054B6"/>
    <w:rsid w:val="00E072AE"/>
    <w:rsid w:val="00E07496"/>
    <w:rsid w:val="00E1378C"/>
    <w:rsid w:val="00E14BEC"/>
    <w:rsid w:val="00E154C4"/>
    <w:rsid w:val="00E157AF"/>
    <w:rsid w:val="00E16A56"/>
    <w:rsid w:val="00E17125"/>
    <w:rsid w:val="00E2048F"/>
    <w:rsid w:val="00E204F4"/>
    <w:rsid w:val="00E20FBB"/>
    <w:rsid w:val="00E238B1"/>
    <w:rsid w:val="00E245A1"/>
    <w:rsid w:val="00E2528A"/>
    <w:rsid w:val="00E2670E"/>
    <w:rsid w:val="00E26CEF"/>
    <w:rsid w:val="00E30394"/>
    <w:rsid w:val="00E30965"/>
    <w:rsid w:val="00E30B93"/>
    <w:rsid w:val="00E30E8B"/>
    <w:rsid w:val="00E325CF"/>
    <w:rsid w:val="00E32822"/>
    <w:rsid w:val="00E3292B"/>
    <w:rsid w:val="00E33A03"/>
    <w:rsid w:val="00E344C1"/>
    <w:rsid w:val="00E345EE"/>
    <w:rsid w:val="00E366CF"/>
    <w:rsid w:val="00E43DBF"/>
    <w:rsid w:val="00E43DD6"/>
    <w:rsid w:val="00E4435D"/>
    <w:rsid w:val="00E45116"/>
    <w:rsid w:val="00E45390"/>
    <w:rsid w:val="00E453A6"/>
    <w:rsid w:val="00E4676B"/>
    <w:rsid w:val="00E46E6E"/>
    <w:rsid w:val="00E47FB0"/>
    <w:rsid w:val="00E522ED"/>
    <w:rsid w:val="00E52F13"/>
    <w:rsid w:val="00E5385B"/>
    <w:rsid w:val="00E57170"/>
    <w:rsid w:val="00E57BC8"/>
    <w:rsid w:val="00E60691"/>
    <w:rsid w:val="00E6169D"/>
    <w:rsid w:val="00E62591"/>
    <w:rsid w:val="00E63857"/>
    <w:rsid w:val="00E648E3"/>
    <w:rsid w:val="00E65117"/>
    <w:rsid w:val="00E65148"/>
    <w:rsid w:val="00E65C20"/>
    <w:rsid w:val="00E65C57"/>
    <w:rsid w:val="00E65ED5"/>
    <w:rsid w:val="00E66BCA"/>
    <w:rsid w:val="00E66CBF"/>
    <w:rsid w:val="00E6747A"/>
    <w:rsid w:val="00E67C96"/>
    <w:rsid w:val="00E70673"/>
    <w:rsid w:val="00E7070B"/>
    <w:rsid w:val="00E7295F"/>
    <w:rsid w:val="00E735B4"/>
    <w:rsid w:val="00E74951"/>
    <w:rsid w:val="00E759DC"/>
    <w:rsid w:val="00E811DD"/>
    <w:rsid w:val="00E82439"/>
    <w:rsid w:val="00E83008"/>
    <w:rsid w:val="00E835F4"/>
    <w:rsid w:val="00E853D3"/>
    <w:rsid w:val="00E858AA"/>
    <w:rsid w:val="00E867A9"/>
    <w:rsid w:val="00E86B11"/>
    <w:rsid w:val="00E871F6"/>
    <w:rsid w:val="00E91AD6"/>
    <w:rsid w:val="00E91B84"/>
    <w:rsid w:val="00E92137"/>
    <w:rsid w:val="00E9256A"/>
    <w:rsid w:val="00E929CD"/>
    <w:rsid w:val="00E9393A"/>
    <w:rsid w:val="00E939B3"/>
    <w:rsid w:val="00E947B2"/>
    <w:rsid w:val="00E97F8A"/>
    <w:rsid w:val="00EA0F80"/>
    <w:rsid w:val="00EA1E8C"/>
    <w:rsid w:val="00EA1FBD"/>
    <w:rsid w:val="00EA312F"/>
    <w:rsid w:val="00EA3D18"/>
    <w:rsid w:val="00EA5B1D"/>
    <w:rsid w:val="00EA69BA"/>
    <w:rsid w:val="00EA6EC1"/>
    <w:rsid w:val="00EB0DBC"/>
    <w:rsid w:val="00EB0DD2"/>
    <w:rsid w:val="00EB251F"/>
    <w:rsid w:val="00EB3F60"/>
    <w:rsid w:val="00EB4684"/>
    <w:rsid w:val="00EB5967"/>
    <w:rsid w:val="00EB5EEB"/>
    <w:rsid w:val="00EB64B0"/>
    <w:rsid w:val="00EB6521"/>
    <w:rsid w:val="00EB676B"/>
    <w:rsid w:val="00EB6855"/>
    <w:rsid w:val="00EB6BA7"/>
    <w:rsid w:val="00EB6E27"/>
    <w:rsid w:val="00EC0790"/>
    <w:rsid w:val="00EC152F"/>
    <w:rsid w:val="00EC172A"/>
    <w:rsid w:val="00EC1DBE"/>
    <w:rsid w:val="00EC3618"/>
    <w:rsid w:val="00EC39EF"/>
    <w:rsid w:val="00EC4EEE"/>
    <w:rsid w:val="00EC4F9C"/>
    <w:rsid w:val="00EC6E5A"/>
    <w:rsid w:val="00EC7F1D"/>
    <w:rsid w:val="00ED01E2"/>
    <w:rsid w:val="00ED068D"/>
    <w:rsid w:val="00ED11EF"/>
    <w:rsid w:val="00ED182E"/>
    <w:rsid w:val="00ED1C8D"/>
    <w:rsid w:val="00ED2836"/>
    <w:rsid w:val="00ED31D7"/>
    <w:rsid w:val="00ED6FDE"/>
    <w:rsid w:val="00ED7D25"/>
    <w:rsid w:val="00EE0985"/>
    <w:rsid w:val="00EE0CF7"/>
    <w:rsid w:val="00EE23CC"/>
    <w:rsid w:val="00EE3541"/>
    <w:rsid w:val="00EE4B46"/>
    <w:rsid w:val="00EE5ED7"/>
    <w:rsid w:val="00EE714C"/>
    <w:rsid w:val="00EE7216"/>
    <w:rsid w:val="00EE729C"/>
    <w:rsid w:val="00EE72C6"/>
    <w:rsid w:val="00EF004C"/>
    <w:rsid w:val="00EF0378"/>
    <w:rsid w:val="00EF06E7"/>
    <w:rsid w:val="00EF0DC5"/>
    <w:rsid w:val="00EF0ECC"/>
    <w:rsid w:val="00EF1049"/>
    <w:rsid w:val="00EF1259"/>
    <w:rsid w:val="00EF28E8"/>
    <w:rsid w:val="00EF38CA"/>
    <w:rsid w:val="00EF433D"/>
    <w:rsid w:val="00EF451A"/>
    <w:rsid w:val="00EF6546"/>
    <w:rsid w:val="00EF7C94"/>
    <w:rsid w:val="00F0031A"/>
    <w:rsid w:val="00F009B4"/>
    <w:rsid w:val="00F01117"/>
    <w:rsid w:val="00F01930"/>
    <w:rsid w:val="00F0222F"/>
    <w:rsid w:val="00F0263B"/>
    <w:rsid w:val="00F02F88"/>
    <w:rsid w:val="00F03375"/>
    <w:rsid w:val="00F055F6"/>
    <w:rsid w:val="00F05B36"/>
    <w:rsid w:val="00F05E4D"/>
    <w:rsid w:val="00F05F5D"/>
    <w:rsid w:val="00F06018"/>
    <w:rsid w:val="00F06317"/>
    <w:rsid w:val="00F0739B"/>
    <w:rsid w:val="00F07F7D"/>
    <w:rsid w:val="00F10EC4"/>
    <w:rsid w:val="00F11119"/>
    <w:rsid w:val="00F13A8C"/>
    <w:rsid w:val="00F13F00"/>
    <w:rsid w:val="00F14F14"/>
    <w:rsid w:val="00F16E9D"/>
    <w:rsid w:val="00F170D5"/>
    <w:rsid w:val="00F17376"/>
    <w:rsid w:val="00F2042B"/>
    <w:rsid w:val="00F210E7"/>
    <w:rsid w:val="00F228CF"/>
    <w:rsid w:val="00F2344D"/>
    <w:rsid w:val="00F23C5A"/>
    <w:rsid w:val="00F2455A"/>
    <w:rsid w:val="00F247E8"/>
    <w:rsid w:val="00F25003"/>
    <w:rsid w:val="00F27568"/>
    <w:rsid w:val="00F31617"/>
    <w:rsid w:val="00F31D5B"/>
    <w:rsid w:val="00F345C6"/>
    <w:rsid w:val="00F370D2"/>
    <w:rsid w:val="00F37E04"/>
    <w:rsid w:val="00F408A0"/>
    <w:rsid w:val="00F40913"/>
    <w:rsid w:val="00F44143"/>
    <w:rsid w:val="00F4537E"/>
    <w:rsid w:val="00F4681C"/>
    <w:rsid w:val="00F500A4"/>
    <w:rsid w:val="00F5063D"/>
    <w:rsid w:val="00F5103F"/>
    <w:rsid w:val="00F5175D"/>
    <w:rsid w:val="00F52DBA"/>
    <w:rsid w:val="00F536E6"/>
    <w:rsid w:val="00F53A62"/>
    <w:rsid w:val="00F557CE"/>
    <w:rsid w:val="00F56AC7"/>
    <w:rsid w:val="00F62BE5"/>
    <w:rsid w:val="00F639AC"/>
    <w:rsid w:val="00F64868"/>
    <w:rsid w:val="00F648DA"/>
    <w:rsid w:val="00F6656F"/>
    <w:rsid w:val="00F66D45"/>
    <w:rsid w:val="00F66ECD"/>
    <w:rsid w:val="00F725DF"/>
    <w:rsid w:val="00F7274F"/>
    <w:rsid w:val="00F74551"/>
    <w:rsid w:val="00F756A0"/>
    <w:rsid w:val="00F761E9"/>
    <w:rsid w:val="00F764AC"/>
    <w:rsid w:val="00F7659D"/>
    <w:rsid w:val="00F81EB3"/>
    <w:rsid w:val="00F81F82"/>
    <w:rsid w:val="00F83AAD"/>
    <w:rsid w:val="00F83D7D"/>
    <w:rsid w:val="00F83F6A"/>
    <w:rsid w:val="00F84808"/>
    <w:rsid w:val="00F8555A"/>
    <w:rsid w:val="00F85682"/>
    <w:rsid w:val="00F85726"/>
    <w:rsid w:val="00F85D94"/>
    <w:rsid w:val="00F87361"/>
    <w:rsid w:val="00F90329"/>
    <w:rsid w:val="00F907FC"/>
    <w:rsid w:val="00F914F0"/>
    <w:rsid w:val="00F916DB"/>
    <w:rsid w:val="00F93428"/>
    <w:rsid w:val="00F942BC"/>
    <w:rsid w:val="00F94680"/>
    <w:rsid w:val="00F9519E"/>
    <w:rsid w:val="00F96419"/>
    <w:rsid w:val="00F978F8"/>
    <w:rsid w:val="00FA0F2B"/>
    <w:rsid w:val="00FA198A"/>
    <w:rsid w:val="00FA1E50"/>
    <w:rsid w:val="00FA21B9"/>
    <w:rsid w:val="00FA24B6"/>
    <w:rsid w:val="00FA2E51"/>
    <w:rsid w:val="00FA2ED0"/>
    <w:rsid w:val="00FA3270"/>
    <w:rsid w:val="00FA68EE"/>
    <w:rsid w:val="00FA6E9E"/>
    <w:rsid w:val="00FB07CD"/>
    <w:rsid w:val="00FB10CF"/>
    <w:rsid w:val="00FB143B"/>
    <w:rsid w:val="00FB272D"/>
    <w:rsid w:val="00FB2B5C"/>
    <w:rsid w:val="00FB3013"/>
    <w:rsid w:val="00FB4A28"/>
    <w:rsid w:val="00FB6181"/>
    <w:rsid w:val="00FB685D"/>
    <w:rsid w:val="00FB6E68"/>
    <w:rsid w:val="00FB6E82"/>
    <w:rsid w:val="00FB6F75"/>
    <w:rsid w:val="00FB71ED"/>
    <w:rsid w:val="00FC00F8"/>
    <w:rsid w:val="00FC2282"/>
    <w:rsid w:val="00FC258A"/>
    <w:rsid w:val="00FC2FC8"/>
    <w:rsid w:val="00FC3649"/>
    <w:rsid w:val="00FC4163"/>
    <w:rsid w:val="00FC4F4A"/>
    <w:rsid w:val="00FC6D19"/>
    <w:rsid w:val="00FD05E8"/>
    <w:rsid w:val="00FD0EB9"/>
    <w:rsid w:val="00FD1017"/>
    <w:rsid w:val="00FD20F6"/>
    <w:rsid w:val="00FD3CEA"/>
    <w:rsid w:val="00FD4462"/>
    <w:rsid w:val="00FD4CC9"/>
    <w:rsid w:val="00FD5AAD"/>
    <w:rsid w:val="00FD62AB"/>
    <w:rsid w:val="00FE0290"/>
    <w:rsid w:val="00FE0D7B"/>
    <w:rsid w:val="00FE0FB3"/>
    <w:rsid w:val="00FE21AC"/>
    <w:rsid w:val="00FE2AD8"/>
    <w:rsid w:val="00FE30ED"/>
    <w:rsid w:val="00FE363B"/>
    <w:rsid w:val="00FE5CB5"/>
    <w:rsid w:val="00FE645A"/>
    <w:rsid w:val="00FF021B"/>
    <w:rsid w:val="00FF2781"/>
    <w:rsid w:val="00FF27F8"/>
    <w:rsid w:val="00FF42B7"/>
    <w:rsid w:val="00FF4646"/>
    <w:rsid w:val="00FF4C5B"/>
    <w:rsid w:val="00FF4FA4"/>
    <w:rsid w:val="00FF631A"/>
    <w:rsid w:val="00FF68BF"/>
    <w:rsid w:val="00FF7E73"/>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fillcolor="white">
      <v:fill color="white"/>
      <o:colormru v:ext="edit" colors="#bccaef,#aec0ec,#b0d6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nhideWhenUsed="0" w:qFormat="1"/>
    <w:lsdException w:name="Normal (Web)" w:uiPriority="99"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041"/>
    <w:pPr>
      <w:spacing w:after="120"/>
    </w:pPr>
    <w:rPr>
      <w:rFonts w:ascii="Arial" w:hAnsi="Arial"/>
      <w:sz w:val="22"/>
      <w:szCs w:val="22"/>
      <w:lang w:val="en-ZA" w:eastAsia="en-GB"/>
    </w:rPr>
  </w:style>
  <w:style w:type="paragraph" w:styleId="Heading1">
    <w:name w:val="heading 1"/>
    <w:basedOn w:val="Normal"/>
    <w:next w:val="Normal"/>
    <w:qFormat/>
    <w:rsid w:val="00DD6F67"/>
    <w:pPr>
      <w:keepNext/>
      <w:spacing w:before="240" w:after="60"/>
      <w:outlineLvl w:val="0"/>
    </w:pPr>
    <w:rPr>
      <w:rFonts w:cs="Arial"/>
      <w:b/>
      <w:bCs/>
      <w:kern w:val="32"/>
      <w:sz w:val="32"/>
      <w:szCs w:val="32"/>
    </w:rPr>
  </w:style>
  <w:style w:type="paragraph" w:styleId="Heading2">
    <w:name w:val="heading 2"/>
    <w:basedOn w:val="Normal"/>
    <w:next w:val="Normal"/>
    <w:autoRedefine/>
    <w:qFormat/>
    <w:rsid w:val="00FB10CF"/>
    <w:pPr>
      <w:keepNext/>
      <w:spacing w:before="60" w:line="240" w:lineRule="exact"/>
      <w:jc w:val="both"/>
      <w:outlineLvl w:val="1"/>
    </w:pPr>
    <w:rPr>
      <w:b/>
      <w:bCs/>
      <w:lang w:val="en-GB" w:eastAsia="en-US"/>
    </w:rPr>
  </w:style>
  <w:style w:type="paragraph" w:styleId="Heading3">
    <w:name w:val="heading 3"/>
    <w:basedOn w:val="Normal"/>
    <w:next w:val="Normal"/>
    <w:qFormat/>
    <w:rsid w:val="00C92DF0"/>
    <w:pPr>
      <w:keepNext/>
      <w:spacing w:before="240" w:after="60"/>
      <w:outlineLvl w:val="2"/>
    </w:pPr>
    <w:rPr>
      <w:rFonts w:cs="Arial"/>
      <w:b/>
      <w:bCs/>
      <w:sz w:val="26"/>
      <w:szCs w:val="26"/>
    </w:rPr>
  </w:style>
  <w:style w:type="paragraph" w:styleId="Heading4">
    <w:name w:val="heading 4"/>
    <w:basedOn w:val="Normal"/>
    <w:next w:val="Normal"/>
    <w:qFormat/>
    <w:rsid w:val="00F37E0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37E04"/>
    <w:pPr>
      <w:spacing w:before="240" w:after="60"/>
      <w:outlineLvl w:val="4"/>
    </w:pPr>
    <w:rPr>
      <w:b/>
      <w:bCs/>
      <w:i/>
      <w:iCs/>
      <w:sz w:val="26"/>
      <w:szCs w:val="26"/>
    </w:rPr>
  </w:style>
  <w:style w:type="paragraph" w:styleId="Heading6">
    <w:name w:val="heading 6"/>
    <w:basedOn w:val="Normal"/>
    <w:next w:val="Normal"/>
    <w:qFormat/>
    <w:rsid w:val="00C165A6"/>
    <w:pPr>
      <w:keepNext/>
      <w:tabs>
        <w:tab w:val="left" w:pos="567"/>
        <w:tab w:val="left" w:pos="1134"/>
        <w:tab w:val="right" w:leader="underscore" w:pos="7371"/>
      </w:tabs>
      <w:spacing w:after="180" w:line="280" w:lineRule="exact"/>
      <w:outlineLvl w:val="5"/>
    </w:pPr>
    <w:rPr>
      <w:sz w:val="32"/>
      <w:szCs w:val="20"/>
      <w:lang w:val="en-GB" w:eastAsia="en-US"/>
    </w:rPr>
  </w:style>
  <w:style w:type="paragraph" w:styleId="Heading7">
    <w:name w:val="heading 7"/>
    <w:basedOn w:val="Normal"/>
    <w:next w:val="Normal"/>
    <w:qFormat/>
    <w:rsid w:val="007D1048"/>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bodytextblack">
    <w:name w:val="AG body text black"/>
    <w:basedOn w:val="Normal"/>
    <w:rsid w:val="002808B9"/>
  </w:style>
  <w:style w:type="paragraph" w:customStyle="1" w:styleId="AGHeading1">
    <w:name w:val="AG Heading 1"/>
    <w:basedOn w:val="Normal"/>
    <w:next w:val="Normal"/>
    <w:rsid w:val="001865B2"/>
    <w:pPr>
      <w:spacing w:before="600" w:after="400"/>
    </w:pPr>
    <w:rPr>
      <w:rFonts w:ascii="Arial Black" w:hAnsi="Arial Black"/>
      <w:color w:val="000000"/>
      <w:sz w:val="32"/>
      <w:szCs w:val="24"/>
    </w:rPr>
  </w:style>
  <w:style w:type="paragraph" w:customStyle="1" w:styleId="AGHeading2">
    <w:name w:val="AG Heading 2"/>
    <w:basedOn w:val="Normal"/>
    <w:next w:val="Normal"/>
    <w:rsid w:val="001865B2"/>
    <w:pPr>
      <w:spacing w:before="600" w:after="400"/>
    </w:pPr>
    <w:rPr>
      <w:rFonts w:ascii="Arial Black" w:hAnsi="Arial Black"/>
      <w:i/>
      <w:sz w:val="28"/>
      <w:szCs w:val="24"/>
    </w:rPr>
  </w:style>
  <w:style w:type="paragraph" w:styleId="Header">
    <w:name w:val="header"/>
    <w:basedOn w:val="Normal"/>
    <w:link w:val="HeaderChar"/>
    <w:uiPriority w:val="99"/>
    <w:rsid w:val="00DD6F67"/>
    <w:pPr>
      <w:tabs>
        <w:tab w:val="center" w:pos="4153"/>
        <w:tab w:val="right" w:pos="8306"/>
      </w:tabs>
    </w:pPr>
  </w:style>
  <w:style w:type="paragraph" w:styleId="Footer">
    <w:name w:val="footer"/>
    <w:basedOn w:val="Normal"/>
    <w:link w:val="FooterChar"/>
    <w:uiPriority w:val="99"/>
    <w:rsid w:val="00DD6F67"/>
    <w:pPr>
      <w:tabs>
        <w:tab w:val="center" w:pos="4153"/>
        <w:tab w:val="right" w:pos="8306"/>
      </w:tabs>
    </w:pPr>
  </w:style>
  <w:style w:type="paragraph" w:styleId="BalloonText">
    <w:name w:val="Balloon Text"/>
    <w:basedOn w:val="Normal"/>
    <w:semiHidden/>
    <w:rsid w:val="00EF6546"/>
    <w:rPr>
      <w:rFonts w:ascii="Tahoma" w:hAnsi="Tahoma" w:cs="Tahoma"/>
      <w:sz w:val="16"/>
      <w:szCs w:val="16"/>
    </w:rPr>
  </w:style>
  <w:style w:type="character" w:styleId="PageNumber">
    <w:name w:val="page number"/>
    <w:basedOn w:val="DefaultParagraphFont"/>
    <w:rsid w:val="00603C19"/>
    <w:rPr>
      <w:rFonts w:ascii="Arial" w:hAnsi="Arial"/>
      <w:b/>
      <w:sz w:val="20"/>
    </w:rPr>
  </w:style>
  <w:style w:type="paragraph" w:styleId="FootnoteText">
    <w:name w:val="footnote text"/>
    <w:basedOn w:val="AGFootnote"/>
    <w:semiHidden/>
    <w:rsid w:val="00A21E1A"/>
    <w:rPr>
      <w:sz w:val="20"/>
      <w:szCs w:val="20"/>
    </w:rPr>
  </w:style>
  <w:style w:type="character" w:styleId="FootnoteReference">
    <w:name w:val="footnote reference"/>
    <w:basedOn w:val="DefaultParagraphFont"/>
    <w:semiHidden/>
    <w:rsid w:val="00BF4278"/>
    <w:rPr>
      <w:vertAlign w:val="superscript"/>
    </w:rPr>
  </w:style>
  <w:style w:type="paragraph" w:customStyle="1" w:styleId="AGFootnote">
    <w:name w:val="AG Footnote"/>
    <w:basedOn w:val="Normal"/>
    <w:rsid w:val="00DF5160"/>
    <w:pPr>
      <w:spacing w:before="200"/>
    </w:pPr>
    <w:rPr>
      <w:i/>
      <w:sz w:val="14"/>
      <w:szCs w:val="14"/>
    </w:rPr>
  </w:style>
  <w:style w:type="paragraph" w:customStyle="1" w:styleId="AGHeading3">
    <w:name w:val="AG Heading 3"/>
    <w:basedOn w:val="Normal"/>
    <w:next w:val="Normal"/>
    <w:rsid w:val="001865B2"/>
    <w:pPr>
      <w:spacing w:before="600" w:after="400"/>
    </w:pPr>
    <w:rPr>
      <w:b/>
      <w:i/>
      <w:sz w:val="28"/>
      <w:szCs w:val="24"/>
    </w:rPr>
  </w:style>
  <w:style w:type="paragraph" w:customStyle="1" w:styleId="AGHeading5">
    <w:name w:val="AG Heading 5"/>
    <w:basedOn w:val="Normal"/>
    <w:next w:val="Normal"/>
    <w:semiHidden/>
    <w:rsid w:val="00603C19"/>
    <w:pPr>
      <w:spacing w:before="600" w:after="400"/>
    </w:pPr>
    <w:rPr>
      <w:b/>
      <w:i/>
      <w:sz w:val="24"/>
    </w:rPr>
  </w:style>
  <w:style w:type="paragraph" w:customStyle="1" w:styleId="AGTableHeading">
    <w:name w:val="AG Table Heading"/>
    <w:basedOn w:val="Normal"/>
    <w:rsid w:val="00DF5160"/>
    <w:pPr>
      <w:spacing w:before="600" w:after="200"/>
    </w:pPr>
    <w:rPr>
      <w:rFonts w:ascii="Arial Black" w:hAnsi="Arial Black"/>
      <w:i/>
    </w:rPr>
  </w:style>
  <w:style w:type="paragraph" w:customStyle="1" w:styleId="AGTableCaption">
    <w:name w:val="AG Table Caption"/>
    <w:basedOn w:val="Normal"/>
    <w:rsid w:val="00DF5160"/>
    <w:pPr>
      <w:spacing w:before="200" w:after="200"/>
    </w:pPr>
    <w:rPr>
      <w:i/>
    </w:rPr>
  </w:style>
  <w:style w:type="numbering" w:customStyle="1" w:styleId="AGList">
    <w:name w:val="AG List"/>
    <w:basedOn w:val="NoList"/>
    <w:rsid w:val="00CA290E"/>
    <w:pPr>
      <w:numPr>
        <w:numId w:val="1"/>
      </w:numPr>
    </w:pPr>
  </w:style>
  <w:style w:type="table" w:styleId="TableGrid">
    <w:name w:val="Table Grid"/>
    <w:basedOn w:val="TableNormal"/>
    <w:uiPriority w:val="59"/>
    <w:rsid w:val="00E759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GHeading4">
    <w:name w:val="AG Heading 4"/>
    <w:basedOn w:val="Normal"/>
    <w:next w:val="Normal"/>
    <w:rsid w:val="001865B2"/>
    <w:pPr>
      <w:spacing w:before="600" w:after="400"/>
    </w:pPr>
    <w:rPr>
      <w:rFonts w:ascii="Arial Black" w:hAnsi="Arial Black"/>
      <w:i/>
      <w:sz w:val="24"/>
      <w:szCs w:val="24"/>
    </w:rPr>
  </w:style>
  <w:style w:type="paragraph" w:customStyle="1" w:styleId="BodySingle">
    <w:name w:val="Body Single"/>
    <w:uiPriority w:val="99"/>
    <w:rsid w:val="00C12B5D"/>
    <w:pPr>
      <w:ind w:left="720"/>
      <w:jc w:val="both"/>
    </w:pPr>
    <w:rPr>
      <w:rFonts w:ascii="Arial" w:hAnsi="Arial"/>
      <w:i/>
      <w:noProof/>
    </w:rPr>
  </w:style>
  <w:style w:type="paragraph" w:styleId="ListParagraph">
    <w:name w:val="List Paragraph"/>
    <w:aliases w:val="List Paragraph 1,Bullets,Table of contents numbered,footer text,List Paragraph1,Bulleted list,Citation List,BBD_List_Paragraph,Bullet List,normal,Recommendation,Chapter Numbering,Grey Bullet List,Grey Bullet Style,Recommendatio,EOH bullet"/>
    <w:basedOn w:val="Normal"/>
    <w:link w:val="ListParagraphChar"/>
    <w:uiPriority w:val="34"/>
    <w:qFormat/>
    <w:rsid w:val="00FE2AD8"/>
    <w:pPr>
      <w:ind w:left="720"/>
      <w:contextualSpacing/>
    </w:pPr>
  </w:style>
  <w:style w:type="paragraph" w:customStyle="1" w:styleId="ac-01para">
    <w:name w:val="ac-01para"/>
    <w:basedOn w:val="Normal"/>
    <w:semiHidden/>
    <w:rsid w:val="00C92DF0"/>
    <w:pPr>
      <w:spacing w:before="180"/>
      <w:ind w:left="567" w:hanging="567"/>
      <w:jc w:val="both"/>
    </w:pPr>
    <w:rPr>
      <w:rFonts w:ascii="Verdana" w:hAnsi="Verdana"/>
      <w:color w:val="000000"/>
      <w:sz w:val="18"/>
      <w:szCs w:val="18"/>
      <w:lang w:val="en-US" w:eastAsia="en-US"/>
    </w:rPr>
  </w:style>
  <w:style w:type="paragraph" w:customStyle="1" w:styleId="ac-a-01para">
    <w:name w:val="ac-a-01para"/>
    <w:basedOn w:val="Normal"/>
    <w:semiHidden/>
    <w:rsid w:val="00C92DF0"/>
    <w:pPr>
      <w:spacing w:before="180"/>
      <w:ind w:left="1134" w:hanging="1134"/>
      <w:jc w:val="both"/>
    </w:pPr>
    <w:rPr>
      <w:rFonts w:ascii="Verdana" w:hAnsi="Verdana"/>
      <w:color w:val="000000"/>
      <w:sz w:val="18"/>
      <w:szCs w:val="18"/>
      <w:lang w:val="en-US" w:eastAsia="en-US"/>
    </w:rPr>
  </w:style>
  <w:style w:type="paragraph" w:customStyle="1" w:styleId="tabletext">
    <w:name w:val="table text"/>
    <w:basedOn w:val="Normal"/>
    <w:semiHidden/>
    <w:rsid w:val="00610D73"/>
    <w:pPr>
      <w:tabs>
        <w:tab w:val="left" w:pos="567"/>
        <w:tab w:val="left" w:pos="1134"/>
        <w:tab w:val="right" w:leader="underscore" w:pos="7371"/>
      </w:tabs>
      <w:spacing w:after="60" w:line="240" w:lineRule="exact"/>
    </w:pPr>
    <w:rPr>
      <w:sz w:val="18"/>
      <w:szCs w:val="20"/>
      <w:lang w:val="en-GB" w:eastAsia="en-US"/>
    </w:rPr>
  </w:style>
  <w:style w:type="paragraph" w:customStyle="1" w:styleId="tabletextbold">
    <w:name w:val="table text bold"/>
    <w:basedOn w:val="tabletext"/>
    <w:semiHidden/>
    <w:rsid w:val="00610D73"/>
    <w:rPr>
      <w:b/>
    </w:rPr>
  </w:style>
  <w:style w:type="character" w:styleId="Hyperlink">
    <w:name w:val="Hyperlink"/>
    <w:basedOn w:val="DefaultParagraphFont"/>
    <w:semiHidden/>
    <w:rsid w:val="00610D73"/>
    <w:rPr>
      <w:color w:val="0000FF"/>
      <w:u w:val="single"/>
    </w:rPr>
  </w:style>
  <w:style w:type="paragraph" w:styleId="Quote">
    <w:name w:val="Quote"/>
    <w:basedOn w:val="Normal"/>
    <w:qFormat/>
    <w:rsid w:val="007D1048"/>
    <w:pPr>
      <w:tabs>
        <w:tab w:val="left" w:pos="567"/>
        <w:tab w:val="left" w:pos="1134"/>
        <w:tab w:val="right" w:leader="underscore" w:pos="7371"/>
      </w:tabs>
      <w:spacing w:after="180" w:line="280" w:lineRule="exact"/>
    </w:pPr>
    <w:rPr>
      <w:smallCaps/>
      <w:sz w:val="21"/>
      <w:szCs w:val="20"/>
      <w:lang w:val="en-GB" w:eastAsia="en-US"/>
    </w:rPr>
  </w:style>
  <w:style w:type="paragraph" w:styleId="PlainText">
    <w:name w:val="Plain Text"/>
    <w:basedOn w:val="Normal"/>
    <w:semiHidden/>
    <w:rsid w:val="00C165A6"/>
    <w:pPr>
      <w:spacing w:after="0"/>
    </w:pPr>
    <w:rPr>
      <w:rFonts w:ascii="Courier New" w:hAnsi="Courier New"/>
      <w:sz w:val="20"/>
      <w:szCs w:val="20"/>
      <w:lang w:val="en-GB" w:eastAsia="en-US"/>
    </w:rPr>
  </w:style>
  <w:style w:type="paragraph" w:customStyle="1" w:styleId="ToContents-level1">
    <w:name w:val="T o Contents - level 1"/>
    <w:basedOn w:val="Normal"/>
    <w:rsid w:val="00C165A6"/>
    <w:pPr>
      <w:tabs>
        <w:tab w:val="left" w:pos="567"/>
        <w:tab w:val="left" w:pos="1134"/>
        <w:tab w:val="right" w:leader="underscore" w:pos="7371"/>
      </w:tabs>
      <w:spacing w:before="360" w:after="0" w:line="280" w:lineRule="exact"/>
    </w:pPr>
    <w:rPr>
      <w:b/>
      <w:sz w:val="21"/>
      <w:szCs w:val="20"/>
      <w:lang w:val="en-GB" w:eastAsia="en-US"/>
    </w:rPr>
  </w:style>
  <w:style w:type="paragraph" w:customStyle="1" w:styleId="ToContents-level2">
    <w:name w:val="T o Contents - level 2"/>
    <w:basedOn w:val="Normal"/>
    <w:rsid w:val="0031044B"/>
    <w:pPr>
      <w:tabs>
        <w:tab w:val="left" w:pos="567"/>
        <w:tab w:val="left" w:pos="1134"/>
        <w:tab w:val="right" w:leader="underscore" w:pos="7371"/>
      </w:tabs>
      <w:spacing w:before="120" w:after="0" w:line="280" w:lineRule="exact"/>
      <w:ind w:firstLine="567"/>
    </w:pPr>
    <w:rPr>
      <w:sz w:val="21"/>
      <w:szCs w:val="20"/>
      <w:lang w:val="en-GB" w:eastAsia="en-US"/>
    </w:rPr>
  </w:style>
  <w:style w:type="character" w:styleId="FollowedHyperlink">
    <w:name w:val="FollowedHyperlink"/>
    <w:basedOn w:val="DefaultParagraphFont"/>
    <w:semiHidden/>
    <w:rsid w:val="00C165A6"/>
    <w:rPr>
      <w:color w:val="800080"/>
      <w:u w:val="single"/>
    </w:rPr>
  </w:style>
  <w:style w:type="table" w:styleId="TableContemporary">
    <w:name w:val="Table Contemporary"/>
    <w:basedOn w:val="TableNormal"/>
    <w:semiHidden/>
    <w:rsid w:val="00C165A6"/>
    <w:pPr>
      <w:tabs>
        <w:tab w:val="left" w:pos="567"/>
        <w:tab w:val="left" w:pos="1134"/>
        <w:tab w:val="right" w:leader="underscore" w:pos="7371"/>
      </w:tabs>
      <w:spacing w:after="180" w:line="28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semiHidden/>
    <w:rsid w:val="00C165A6"/>
    <w:pPr>
      <w:tabs>
        <w:tab w:val="left" w:pos="567"/>
        <w:tab w:val="left" w:pos="1134"/>
        <w:tab w:val="right" w:leader="underscore" w:pos="7371"/>
      </w:tabs>
      <w:spacing w:after="180" w:line="280" w:lineRule="exact"/>
    </w:pPr>
    <w:rPr>
      <w:sz w:val="20"/>
      <w:szCs w:val="20"/>
      <w:lang w:val="en-GB" w:eastAsia="en-US"/>
    </w:rPr>
  </w:style>
  <w:style w:type="paragraph" w:styleId="CommentSubject">
    <w:name w:val="annotation subject"/>
    <w:basedOn w:val="CommentText"/>
    <w:next w:val="CommentText"/>
    <w:semiHidden/>
    <w:rsid w:val="00C165A6"/>
    <w:rPr>
      <w:b/>
      <w:bCs/>
    </w:rPr>
  </w:style>
  <w:style w:type="character" w:styleId="CommentReference">
    <w:name w:val="annotation reference"/>
    <w:basedOn w:val="DefaultParagraphFont"/>
    <w:semiHidden/>
    <w:rsid w:val="00C165A6"/>
    <w:rPr>
      <w:sz w:val="16"/>
      <w:szCs w:val="16"/>
    </w:rPr>
  </w:style>
  <w:style w:type="table" w:customStyle="1" w:styleId="TableStyle1">
    <w:name w:val="Table Style1"/>
    <w:basedOn w:val="TableNormal"/>
    <w:semiHidden/>
    <w:rsid w:val="00C165A6"/>
    <w:tblPr>
      <w:tblInd w:w="0" w:type="dxa"/>
      <w:tblCellMar>
        <w:top w:w="0" w:type="dxa"/>
        <w:left w:w="108" w:type="dxa"/>
        <w:bottom w:w="0" w:type="dxa"/>
        <w:right w:w="108" w:type="dxa"/>
      </w:tblCellMar>
    </w:tblPr>
  </w:style>
  <w:style w:type="paragraph" w:styleId="DocumentMap">
    <w:name w:val="Document Map"/>
    <w:basedOn w:val="Normal"/>
    <w:semiHidden/>
    <w:rsid w:val="00FD20F6"/>
    <w:pPr>
      <w:shd w:val="clear" w:color="auto" w:fill="000080"/>
    </w:pPr>
    <w:rPr>
      <w:rFonts w:ascii="Tahoma" w:hAnsi="Tahoma" w:cs="Tahoma"/>
      <w:sz w:val="20"/>
      <w:szCs w:val="20"/>
    </w:rPr>
  </w:style>
  <w:style w:type="paragraph" w:customStyle="1" w:styleId="AGHeading1blue">
    <w:name w:val="AG Heading 1 blue"/>
    <w:basedOn w:val="Normal"/>
    <w:link w:val="AGHeading1blueCharChar"/>
    <w:rsid w:val="00171BF9"/>
    <w:pPr>
      <w:spacing w:after="400"/>
    </w:pPr>
    <w:rPr>
      <w:rFonts w:ascii="Arial Black" w:hAnsi="Arial Black"/>
      <w:caps/>
      <w:color w:val="022B69"/>
      <w:sz w:val="30"/>
      <w:szCs w:val="30"/>
    </w:rPr>
  </w:style>
  <w:style w:type="character" w:customStyle="1" w:styleId="AGHeading1blueCharChar">
    <w:name w:val="AG Heading 1 blue Char Char"/>
    <w:basedOn w:val="DefaultParagraphFont"/>
    <w:link w:val="AGHeading1blue"/>
    <w:rsid w:val="00171BF9"/>
    <w:rPr>
      <w:rFonts w:ascii="Arial Black" w:hAnsi="Arial Black"/>
      <w:caps/>
      <w:color w:val="022B69"/>
      <w:sz w:val="30"/>
      <w:szCs w:val="30"/>
      <w:lang w:val="en-ZA" w:eastAsia="en-GB" w:bidi="ar-SA"/>
    </w:rPr>
  </w:style>
  <w:style w:type="paragraph" w:customStyle="1" w:styleId="AGHeading2Blue">
    <w:name w:val="AG Heading 2 Blue"/>
    <w:basedOn w:val="Normal"/>
    <w:link w:val="AGHeading2BlueChar"/>
    <w:rsid w:val="003C4BE5"/>
    <w:pPr>
      <w:spacing w:before="600" w:after="400"/>
    </w:pPr>
    <w:rPr>
      <w:rFonts w:ascii="Arial Black" w:hAnsi="Arial Black"/>
      <w:iCs/>
      <w:color w:val="022B69"/>
      <w:sz w:val="30"/>
      <w:szCs w:val="30"/>
    </w:rPr>
  </w:style>
  <w:style w:type="character" w:customStyle="1" w:styleId="AGHeading2BlueChar">
    <w:name w:val="AG Heading 2 Blue Char"/>
    <w:basedOn w:val="DefaultParagraphFont"/>
    <w:link w:val="AGHeading2Blue"/>
    <w:rsid w:val="003C4BE5"/>
    <w:rPr>
      <w:rFonts w:ascii="Arial Black" w:hAnsi="Arial Black"/>
      <w:i/>
      <w:iCs/>
      <w:color w:val="022B69"/>
      <w:sz w:val="30"/>
      <w:szCs w:val="30"/>
      <w:lang w:val="en-ZA" w:eastAsia="en-GB" w:bidi="ar-SA"/>
    </w:rPr>
  </w:style>
  <w:style w:type="paragraph" w:customStyle="1" w:styleId="AGHeading3Blue">
    <w:name w:val="AG Heading 3 Blue"/>
    <w:basedOn w:val="Normal"/>
    <w:rsid w:val="0031044B"/>
    <w:pPr>
      <w:snapToGrid w:val="0"/>
      <w:spacing w:before="360" w:after="240"/>
    </w:pPr>
    <w:rPr>
      <w:b/>
      <w:bCs/>
      <w:i/>
      <w:iCs/>
      <w:color w:val="022B69"/>
      <w:sz w:val="28"/>
      <w:szCs w:val="28"/>
      <w:lang w:val="en-US" w:eastAsia="en-US"/>
    </w:rPr>
  </w:style>
  <w:style w:type="paragraph" w:customStyle="1" w:styleId="AGHeading4Blue">
    <w:name w:val="AG Heading 4 Blue"/>
    <w:basedOn w:val="Normal"/>
    <w:link w:val="AGHeading4BlueCharChar"/>
    <w:rsid w:val="00A6070B"/>
    <w:pPr>
      <w:spacing w:before="360" w:after="240"/>
    </w:pPr>
    <w:rPr>
      <w:b/>
      <w:i/>
      <w:iCs/>
      <w:color w:val="022B69"/>
      <w:sz w:val="24"/>
    </w:rPr>
  </w:style>
  <w:style w:type="character" w:customStyle="1" w:styleId="AGHeading4BlueCharChar">
    <w:name w:val="AG Heading 4 Blue Char Char"/>
    <w:basedOn w:val="DefaultParagraphFont"/>
    <w:link w:val="AGHeading4Blue"/>
    <w:rsid w:val="00A6070B"/>
    <w:rPr>
      <w:rFonts w:ascii="Arial" w:hAnsi="Arial"/>
      <w:b/>
      <w:i/>
      <w:iCs/>
      <w:color w:val="022B69"/>
      <w:sz w:val="24"/>
      <w:szCs w:val="24"/>
      <w:lang w:val="en-ZA" w:eastAsia="en-GB" w:bidi="ar-SA"/>
    </w:rPr>
  </w:style>
  <w:style w:type="paragraph" w:customStyle="1" w:styleId="AGHeading5Blue">
    <w:name w:val="AG Heading 5 Blue"/>
    <w:basedOn w:val="AGHeading5"/>
    <w:rsid w:val="008E7410"/>
    <w:pPr>
      <w:spacing w:before="360" w:after="240"/>
    </w:pPr>
    <w:rPr>
      <w:b w:val="0"/>
      <w:bCs/>
      <w:iCs/>
      <w:color w:val="022B69"/>
    </w:rPr>
  </w:style>
  <w:style w:type="paragraph" w:customStyle="1" w:styleId="AGTableheadingblue">
    <w:name w:val="AG Table heading blue"/>
    <w:basedOn w:val="AGTableHeading"/>
    <w:rsid w:val="00A5223E"/>
    <w:pPr>
      <w:spacing w:before="360"/>
    </w:pPr>
    <w:rPr>
      <w:iCs/>
      <w:color w:val="022B69"/>
    </w:rPr>
  </w:style>
  <w:style w:type="paragraph" w:customStyle="1" w:styleId="AGheading6blue">
    <w:name w:val="AG heading 6 blue"/>
    <w:basedOn w:val="Normal"/>
    <w:link w:val="AGheading6blueCharChar"/>
    <w:autoRedefine/>
    <w:rsid w:val="00A42E36"/>
    <w:pPr>
      <w:tabs>
        <w:tab w:val="left" w:pos="567"/>
        <w:tab w:val="left" w:pos="1134"/>
        <w:tab w:val="right" w:leader="underscore" w:pos="7371"/>
      </w:tabs>
      <w:spacing w:line="280" w:lineRule="exact"/>
      <w:ind w:left="567" w:hanging="567"/>
    </w:pPr>
    <w:rPr>
      <w:b/>
      <w:bCs/>
      <w:i/>
      <w:iCs/>
      <w:color w:val="003B79"/>
      <w:lang w:val="en-GB" w:eastAsia="en-US"/>
    </w:rPr>
  </w:style>
  <w:style w:type="character" w:customStyle="1" w:styleId="AGheading6blueCharChar">
    <w:name w:val="AG heading 6 blue Char Char"/>
    <w:basedOn w:val="DefaultParagraphFont"/>
    <w:link w:val="AGheading6blue"/>
    <w:rsid w:val="00A42E36"/>
    <w:rPr>
      <w:rFonts w:ascii="Arial" w:hAnsi="Arial"/>
      <w:b/>
      <w:bCs/>
      <w:i/>
      <w:iCs/>
      <w:color w:val="003B79"/>
      <w:sz w:val="22"/>
      <w:szCs w:val="22"/>
      <w:lang w:val="en-GB" w:eastAsia="en-US" w:bidi="ar-SA"/>
    </w:rPr>
  </w:style>
  <w:style w:type="paragraph" w:customStyle="1" w:styleId="AGtabletext">
    <w:name w:val="AG table text"/>
    <w:basedOn w:val="tabletext"/>
    <w:rsid w:val="00DD2E9A"/>
    <w:pPr>
      <w:spacing w:after="120"/>
    </w:pPr>
    <w:rPr>
      <w:sz w:val="20"/>
    </w:rPr>
  </w:style>
  <w:style w:type="paragraph" w:customStyle="1" w:styleId="StyleAGHeading1blueSmallcaps">
    <w:name w:val="Style AG Heading 1 blue + Small caps"/>
    <w:basedOn w:val="AGHeading1blue"/>
    <w:link w:val="StyleAGHeading1blueSmallcapsChar"/>
    <w:semiHidden/>
    <w:rsid w:val="003C4BE5"/>
    <w:rPr>
      <w:smallCaps/>
    </w:rPr>
  </w:style>
  <w:style w:type="character" w:customStyle="1" w:styleId="StyleAGHeading1blueSmallcapsChar">
    <w:name w:val="Style AG Heading 1 blue + Small caps Char"/>
    <w:basedOn w:val="AGHeading1blueCharChar"/>
    <w:link w:val="StyleAGHeading1blueSmallcaps"/>
    <w:rsid w:val="003C4BE5"/>
    <w:rPr>
      <w:rFonts w:ascii="Arial Black" w:hAnsi="Arial Black"/>
      <w:caps/>
      <w:smallCaps/>
      <w:color w:val="022B69"/>
      <w:sz w:val="30"/>
      <w:szCs w:val="30"/>
      <w:lang w:val="en-ZA" w:eastAsia="en-GB" w:bidi="ar-SA"/>
    </w:rPr>
  </w:style>
  <w:style w:type="character" w:customStyle="1" w:styleId="ListParagraphChar">
    <w:name w:val="List Paragraph Char"/>
    <w:aliases w:val="List Paragraph 1 Char,Bullets Char,Table of contents numbered Char,footer text Char,List Paragraph1 Char,Bulleted list Char,Citation List Char,BBD_List_Paragraph Char,Bullet List Char,normal Char,Recommendation Char,EOH bullet Char"/>
    <w:basedOn w:val="DefaultParagraphFont"/>
    <w:link w:val="ListParagraph"/>
    <w:uiPriority w:val="34"/>
    <w:locked/>
    <w:rsid w:val="00EC4F9C"/>
    <w:rPr>
      <w:rFonts w:ascii="Arial" w:hAnsi="Arial"/>
      <w:sz w:val="22"/>
      <w:szCs w:val="22"/>
      <w:lang w:val="en-ZA" w:eastAsia="en-GB"/>
    </w:rPr>
  </w:style>
  <w:style w:type="paragraph" w:customStyle="1" w:styleId="ac-01">
    <w:name w:val="ac-01"/>
    <w:basedOn w:val="Normal"/>
    <w:next w:val="Normal"/>
    <w:rsid w:val="0079503C"/>
    <w:pPr>
      <w:widowControl w:val="0"/>
      <w:autoSpaceDE w:val="0"/>
      <w:autoSpaceDN w:val="0"/>
      <w:adjustRightInd w:val="0"/>
      <w:spacing w:after="0"/>
    </w:pPr>
    <w:rPr>
      <w:rFonts w:ascii="Times New Roman" w:eastAsia="MS Mincho" w:hAnsi="Times New Roman"/>
      <w:sz w:val="24"/>
      <w:szCs w:val="24"/>
      <w:lang w:val="en-GB" w:eastAsia="ja-JP"/>
    </w:rPr>
  </w:style>
  <w:style w:type="paragraph" w:customStyle="1" w:styleId="Default">
    <w:name w:val="Default"/>
    <w:link w:val="DefaultChar"/>
    <w:qFormat/>
    <w:rsid w:val="006F2CD6"/>
    <w:pPr>
      <w:autoSpaceDE w:val="0"/>
      <w:autoSpaceDN w:val="0"/>
      <w:adjustRightInd w:val="0"/>
    </w:pPr>
    <w:rPr>
      <w:color w:val="000000"/>
      <w:sz w:val="24"/>
      <w:szCs w:val="24"/>
    </w:rPr>
  </w:style>
  <w:style w:type="paragraph" w:customStyle="1" w:styleId="parafullout">
    <w:name w:val="parafullout"/>
    <w:basedOn w:val="Normal"/>
    <w:rsid w:val="00767443"/>
    <w:pPr>
      <w:spacing w:before="180" w:after="0"/>
      <w:jc w:val="both"/>
    </w:pPr>
    <w:rPr>
      <w:rFonts w:ascii="Verdana" w:hAnsi="Verdana"/>
      <w:color w:val="000000"/>
      <w:sz w:val="18"/>
      <w:szCs w:val="18"/>
      <w:lang w:val="en-GB"/>
    </w:rPr>
  </w:style>
  <w:style w:type="paragraph" w:styleId="NoSpacing">
    <w:name w:val="No Spacing"/>
    <w:uiPriority w:val="1"/>
    <w:qFormat/>
    <w:rsid w:val="00767443"/>
    <w:rPr>
      <w:sz w:val="24"/>
      <w:szCs w:val="24"/>
      <w:lang w:val="en-ZA"/>
    </w:rPr>
  </w:style>
  <w:style w:type="character" w:customStyle="1" w:styleId="HeaderChar">
    <w:name w:val="Header Char"/>
    <w:basedOn w:val="DefaultParagraphFont"/>
    <w:link w:val="Header"/>
    <w:uiPriority w:val="99"/>
    <w:rsid w:val="00A67B38"/>
    <w:rPr>
      <w:rFonts w:ascii="Arial" w:hAnsi="Arial"/>
      <w:sz w:val="22"/>
      <w:szCs w:val="22"/>
      <w:lang w:val="en-ZA" w:eastAsia="en-GB"/>
    </w:rPr>
  </w:style>
  <w:style w:type="paragraph" w:styleId="NormalWeb">
    <w:name w:val="Normal (Web)"/>
    <w:aliases w:val="Char"/>
    <w:basedOn w:val="Normal"/>
    <w:link w:val="NormalWebChar"/>
    <w:uiPriority w:val="99"/>
    <w:qFormat/>
    <w:rsid w:val="00AC4F37"/>
    <w:pPr>
      <w:spacing w:before="100" w:beforeAutospacing="1" w:after="100" w:afterAutospacing="1"/>
    </w:pPr>
    <w:rPr>
      <w:rFonts w:ascii="Times New Roman" w:hAnsi="Times New Roman"/>
      <w:sz w:val="24"/>
      <w:szCs w:val="24"/>
      <w:lang w:val="en-US" w:eastAsia="en-US"/>
    </w:rPr>
  </w:style>
  <w:style w:type="character" w:customStyle="1" w:styleId="NormalWebChar">
    <w:name w:val="Normal (Web) Char"/>
    <w:aliases w:val="Char Char"/>
    <w:basedOn w:val="DefaultParagraphFont"/>
    <w:link w:val="NormalWeb"/>
    <w:uiPriority w:val="99"/>
    <w:locked/>
    <w:rsid w:val="00AC4F37"/>
    <w:rPr>
      <w:sz w:val="24"/>
      <w:szCs w:val="24"/>
    </w:rPr>
  </w:style>
  <w:style w:type="character" w:customStyle="1" w:styleId="bodytext-justChar">
    <w:name w:val="bodytext - just Char"/>
    <w:basedOn w:val="DefaultParagraphFont"/>
    <w:link w:val="bodytext-just"/>
    <w:uiPriority w:val="99"/>
    <w:locked/>
    <w:rsid w:val="00AC4F37"/>
    <w:rPr>
      <w:rFonts w:ascii="Arial" w:hAnsi="Arial"/>
      <w:sz w:val="21"/>
      <w:lang w:val="en-ZA"/>
    </w:rPr>
  </w:style>
  <w:style w:type="paragraph" w:customStyle="1" w:styleId="bodytext-just">
    <w:name w:val="bodytext - just"/>
    <w:basedOn w:val="Normal"/>
    <w:link w:val="bodytext-justChar"/>
    <w:uiPriority w:val="99"/>
    <w:rsid w:val="00AC4F37"/>
    <w:pPr>
      <w:tabs>
        <w:tab w:val="left" w:pos="567"/>
        <w:tab w:val="left" w:leader="dot" w:pos="6804"/>
      </w:tabs>
      <w:spacing w:before="120" w:line="260" w:lineRule="exact"/>
      <w:ind w:right="-108"/>
      <w:jc w:val="both"/>
    </w:pPr>
    <w:rPr>
      <w:sz w:val="21"/>
      <w:szCs w:val="20"/>
      <w:lang w:eastAsia="en-US"/>
    </w:rPr>
  </w:style>
  <w:style w:type="character" w:customStyle="1" w:styleId="FooterChar">
    <w:name w:val="Footer Char"/>
    <w:basedOn w:val="DefaultParagraphFont"/>
    <w:link w:val="Footer"/>
    <w:uiPriority w:val="99"/>
    <w:rsid w:val="00E835F4"/>
    <w:rPr>
      <w:rFonts w:ascii="Arial" w:hAnsi="Arial"/>
      <w:sz w:val="22"/>
      <w:szCs w:val="22"/>
      <w:lang w:val="en-ZA" w:eastAsia="en-GB"/>
    </w:rPr>
  </w:style>
  <w:style w:type="paragraph" w:customStyle="1" w:styleId="BodyText1">
    <w:name w:val="Body Text1"/>
    <w:basedOn w:val="NoSpacing"/>
    <w:link w:val="BodytextChar"/>
    <w:qFormat/>
    <w:rsid w:val="006C2622"/>
    <w:pPr>
      <w:spacing w:before="120" w:after="120"/>
    </w:pPr>
    <w:rPr>
      <w:rFonts w:ascii="Arial" w:eastAsiaTheme="minorHAnsi" w:hAnsi="Arial" w:cstheme="minorBidi"/>
      <w:color w:val="97857B"/>
      <w:sz w:val="20"/>
      <w:szCs w:val="22"/>
      <w:lang w:val="en-US"/>
    </w:rPr>
  </w:style>
  <w:style w:type="character" w:customStyle="1" w:styleId="BodytextChar">
    <w:name w:val="Body text Char"/>
    <w:basedOn w:val="DefaultParagraphFont"/>
    <w:link w:val="BodyText1"/>
    <w:rsid w:val="006C2622"/>
    <w:rPr>
      <w:rFonts w:ascii="Arial" w:eastAsiaTheme="minorHAnsi" w:hAnsi="Arial" w:cstheme="minorBidi"/>
      <w:color w:val="97857B"/>
      <w:szCs w:val="22"/>
    </w:rPr>
  </w:style>
  <w:style w:type="paragraph" w:customStyle="1" w:styleId="FindingHeading1">
    <w:name w:val="Finding Heading 1"/>
    <w:basedOn w:val="Normal"/>
    <w:qFormat/>
    <w:rsid w:val="008F7C0A"/>
    <w:pPr>
      <w:numPr>
        <w:numId w:val="6"/>
      </w:numPr>
      <w:spacing w:before="120"/>
      <w:outlineLvl w:val="0"/>
    </w:pPr>
    <w:rPr>
      <w:b/>
      <w:szCs w:val="20"/>
      <w:lang w:val="en-US" w:eastAsia="en-US"/>
    </w:rPr>
  </w:style>
  <w:style w:type="paragraph" w:customStyle="1" w:styleId="FindingHeading2">
    <w:name w:val="Finding Heading 2"/>
    <w:basedOn w:val="FindingHeading1"/>
    <w:next w:val="Normal"/>
    <w:qFormat/>
    <w:rsid w:val="008F7C0A"/>
    <w:pPr>
      <w:numPr>
        <w:ilvl w:val="1"/>
      </w:numPr>
      <w:outlineLvl w:val="1"/>
    </w:pPr>
  </w:style>
  <w:style w:type="paragraph" w:customStyle="1" w:styleId="bulletlist">
    <w:name w:val="bullet list"/>
    <w:basedOn w:val="Normal"/>
    <w:next w:val="Normal"/>
    <w:link w:val="bulletlistChar"/>
    <w:qFormat/>
    <w:rsid w:val="00DC6C9F"/>
    <w:pPr>
      <w:numPr>
        <w:numId w:val="7"/>
      </w:numPr>
      <w:spacing w:before="120"/>
    </w:pPr>
    <w:rPr>
      <w:rFonts w:eastAsiaTheme="minorHAnsi" w:cstheme="minorBidi"/>
      <w:color w:val="97857B"/>
      <w:sz w:val="20"/>
      <w:lang w:val="en-US" w:eastAsia="en-US"/>
    </w:rPr>
  </w:style>
  <w:style w:type="character" w:customStyle="1" w:styleId="bulletlistChar">
    <w:name w:val="bullet list Char"/>
    <w:basedOn w:val="DefaultParagraphFont"/>
    <w:link w:val="bulletlist"/>
    <w:rsid w:val="00DC6C9F"/>
    <w:rPr>
      <w:rFonts w:ascii="Arial" w:eastAsiaTheme="minorHAnsi" w:hAnsi="Arial" w:cstheme="minorBidi"/>
      <w:color w:val="97857B"/>
      <w:szCs w:val="22"/>
    </w:rPr>
  </w:style>
  <w:style w:type="character" w:customStyle="1" w:styleId="Arial11Char">
    <w:name w:val="Arial 11 Char"/>
    <w:basedOn w:val="DefaultParagraphFont"/>
    <w:link w:val="Arial11"/>
    <w:locked/>
    <w:rsid w:val="00DC6C9F"/>
    <w:rPr>
      <w:rFonts w:ascii="Arial" w:hAnsi="Arial" w:cs="Arial"/>
    </w:rPr>
  </w:style>
  <w:style w:type="paragraph" w:customStyle="1" w:styleId="Arial11">
    <w:name w:val="Arial 11"/>
    <w:basedOn w:val="Normal"/>
    <w:link w:val="Arial11Char"/>
    <w:qFormat/>
    <w:rsid w:val="00DC6C9F"/>
    <w:pPr>
      <w:spacing w:after="0"/>
    </w:pPr>
    <w:rPr>
      <w:rFonts w:cs="Arial"/>
      <w:sz w:val="20"/>
      <w:szCs w:val="20"/>
      <w:lang w:val="en-US" w:eastAsia="en-US"/>
    </w:rPr>
  </w:style>
  <w:style w:type="character" w:styleId="Strong">
    <w:name w:val="Strong"/>
    <w:basedOn w:val="DefaultParagraphFont"/>
    <w:uiPriority w:val="22"/>
    <w:qFormat/>
    <w:rsid w:val="00BD7DDF"/>
    <w:rPr>
      <w:b/>
      <w:bCs/>
    </w:rPr>
  </w:style>
  <w:style w:type="paragraph" w:customStyle="1" w:styleId="111par">
    <w:name w:val="111 par"/>
    <w:basedOn w:val="Normal"/>
    <w:rsid w:val="00187013"/>
    <w:pPr>
      <w:ind w:left="1170"/>
    </w:pPr>
    <w:rPr>
      <w:rFonts w:eastAsiaTheme="minorHAnsi" w:cs="Arial"/>
      <w:lang w:eastAsia="en-US"/>
    </w:rPr>
  </w:style>
  <w:style w:type="paragraph" w:customStyle="1" w:styleId="3rdlevelheadingxxx">
    <w:name w:val="3.rd level heading x.x.x"/>
    <w:basedOn w:val="Heading1"/>
    <w:link w:val="3rdlevelheadingxxxChar"/>
    <w:qFormat/>
    <w:rsid w:val="00DF7BD9"/>
    <w:pPr>
      <w:keepLines/>
      <w:spacing w:before="160" w:after="160"/>
    </w:pPr>
    <w:rPr>
      <w:rFonts w:ascii="Century Gothic" w:eastAsiaTheme="majorEastAsia" w:hAnsi="Century Gothic" w:cstheme="majorBidi"/>
      <w:b w:val="0"/>
      <w:bCs w:val="0"/>
      <w:i/>
      <w:color w:val="548DD4" w:themeColor="text2" w:themeTint="99"/>
      <w:kern w:val="0"/>
      <w:sz w:val="28"/>
      <w:szCs w:val="28"/>
      <w:lang w:eastAsia="en-US"/>
    </w:rPr>
  </w:style>
  <w:style w:type="character" w:customStyle="1" w:styleId="3rdlevelheadingxxxChar">
    <w:name w:val="3.rd level heading x.x.x Char"/>
    <w:basedOn w:val="DefaultParagraphFont"/>
    <w:link w:val="3rdlevelheadingxxx"/>
    <w:rsid w:val="00DF7BD9"/>
    <w:rPr>
      <w:rFonts w:ascii="Century Gothic" w:eastAsiaTheme="majorEastAsia" w:hAnsi="Century Gothic" w:cstheme="majorBidi"/>
      <w:i/>
      <w:color w:val="548DD4" w:themeColor="text2" w:themeTint="99"/>
      <w:sz w:val="28"/>
      <w:szCs w:val="28"/>
      <w:lang w:val="en-ZA"/>
    </w:rPr>
  </w:style>
  <w:style w:type="paragraph" w:customStyle="1" w:styleId="2ndlevelheaderxx">
    <w:name w:val="2nd level headerx.x"/>
    <w:basedOn w:val="Heading1"/>
    <w:next w:val="BodyText1"/>
    <w:link w:val="2ndlevelheaderxxChar"/>
    <w:qFormat/>
    <w:rsid w:val="00DF7BD9"/>
    <w:pPr>
      <w:keepLines/>
      <w:spacing w:before="280" w:after="280"/>
    </w:pPr>
    <w:rPr>
      <w:rFonts w:ascii="Century Gothic" w:eastAsiaTheme="majorEastAsia" w:hAnsi="Century Gothic" w:cstheme="majorBidi"/>
      <w:bCs w:val="0"/>
      <w:color w:val="998C87"/>
      <w:kern w:val="0"/>
      <w:szCs w:val="28"/>
      <w:lang w:eastAsia="en-US"/>
    </w:rPr>
  </w:style>
  <w:style w:type="character" w:customStyle="1" w:styleId="2ndlevelheaderxxChar">
    <w:name w:val="2nd level headerx.x Char"/>
    <w:basedOn w:val="DefaultParagraphFont"/>
    <w:link w:val="2ndlevelheaderxx"/>
    <w:rsid w:val="00DF7BD9"/>
    <w:rPr>
      <w:rFonts w:ascii="Century Gothic" w:eastAsiaTheme="majorEastAsia" w:hAnsi="Century Gothic" w:cstheme="majorBidi"/>
      <w:b/>
      <w:color w:val="998C87"/>
      <w:sz w:val="32"/>
      <w:szCs w:val="28"/>
      <w:lang w:val="en-ZA"/>
    </w:rPr>
  </w:style>
  <w:style w:type="paragraph" w:customStyle="1" w:styleId="Tableheader-Black">
    <w:name w:val="Table header-Black"/>
    <w:basedOn w:val="Heading2"/>
    <w:link w:val="Tableheader-BlackChar"/>
    <w:qFormat/>
    <w:rsid w:val="008B5C58"/>
    <w:pPr>
      <w:keepLines/>
      <w:spacing w:before="200" w:after="0" w:line="240" w:lineRule="auto"/>
      <w:jc w:val="center"/>
    </w:pPr>
    <w:rPr>
      <w:rFonts w:asciiTheme="minorHAnsi" w:eastAsiaTheme="majorEastAsia" w:hAnsiTheme="minorHAnsi" w:cstheme="majorBidi"/>
      <w:color w:val="0D0D0D" w:themeColor="text1" w:themeTint="F2"/>
      <w:sz w:val="24"/>
      <w:szCs w:val="26"/>
      <w:lang w:val="en-ZA"/>
    </w:rPr>
  </w:style>
  <w:style w:type="character" w:customStyle="1" w:styleId="Tableheader-BlackChar">
    <w:name w:val="Table header-Black Char"/>
    <w:basedOn w:val="DefaultParagraphFont"/>
    <w:link w:val="Tableheader-Black"/>
    <w:rsid w:val="008B5C58"/>
    <w:rPr>
      <w:rFonts w:asciiTheme="minorHAnsi" w:eastAsiaTheme="majorEastAsia" w:hAnsiTheme="minorHAnsi" w:cstheme="majorBidi"/>
      <w:b/>
      <w:bCs/>
      <w:color w:val="0D0D0D" w:themeColor="text1" w:themeTint="F2"/>
      <w:sz w:val="24"/>
      <w:szCs w:val="26"/>
      <w:lang w:val="en-ZA"/>
    </w:rPr>
  </w:style>
  <w:style w:type="paragraph" w:styleId="Revision">
    <w:name w:val="Revision"/>
    <w:hidden/>
    <w:uiPriority w:val="99"/>
    <w:semiHidden/>
    <w:rsid w:val="003848C9"/>
    <w:rPr>
      <w:rFonts w:ascii="Arial" w:hAnsi="Arial"/>
      <w:sz w:val="22"/>
      <w:szCs w:val="22"/>
      <w:lang w:val="en-ZA" w:eastAsia="en-GB"/>
    </w:rPr>
  </w:style>
  <w:style w:type="paragraph" w:customStyle="1" w:styleId="entityopinion">
    <w:name w:val="entity opinion"/>
    <w:basedOn w:val="Normal"/>
    <w:link w:val="entityopinionChar"/>
    <w:rsid w:val="00201400"/>
    <w:pPr>
      <w:spacing w:before="120"/>
    </w:pPr>
    <w:rPr>
      <w:rFonts w:eastAsiaTheme="minorHAnsi" w:cstheme="minorBidi"/>
      <w:i/>
      <w:noProof/>
      <w:color w:val="FF0000"/>
      <w:sz w:val="20"/>
      <w:lang w:val="en-US" w:eastAsia="en-US"/>
    </w:rPr>
  </w:style>
  <w:style w:type="character" w:customStyle="1" w:styleId="entityopinionChar">
    <w:name w:val="entity opinion Char"/>
    <w:basedOn w:val="DefaultParagraphFont"/>
    <w:link w:val="entityopinion"/>
    <w:rsid w:val="00201400"/>
    <w:rPr>
      <w:rFonts w:ascii="Arial" w:eastAsiaTheme="minorHAnsi" w:hAnsi="Arial" w:cstheme="minorBidi"/>
      <w:i/>
      <w:noProof/>
      <w:color w:val="FF0000"/>
      <w:szCs w:val="22"/>
    </w:rPr>
  </w:style>
  <w:style w:type="paragraph" w:styleId="BodyText2">
    <w:name w:val="Body Text 2"/>
    <w:basedOn w:val="Normal"/>
    <w:link w:val="BodyText2Char"/>
    <w:uiPriority w:val="99"/>
    <w:rsid w:val="001A6C0E"/>
    <w:pPr>
      <w:spacing w:after="0"/>
    </w:pPr>
    <w:rPr>
      <w:b/>
      <w:snapToGrid w:val="0"/>
      <w:sz w:val="24"/>
      <w:szCs w:val="20"/>
      <w:u w:val="single"/>
      <w:lang w:val="en-GB" w:eastAsia="en-US"/>
    </w:rPr>
  </w:style>
  <w:style w:type="character" w:customStyle="1" w:styleId="BodyText2Char">
    <w:name w:val="Body Text 2 Char"/>
    <w:basedOn w:val="DefaultParagraphFont"/>
    <w:link w:val="BodyText2"/>
    <w:uiPriority w:val="99"/>
    <w:rsid w:val="001A6C0E"/>
    <w:rPr>
      <w:rFonts w:ascii="Arial" w:hAnsi="Arial"/>
      <w:b/>
      <w:snapToGrid w:val="0"/>
      <w:sz w:val="24"/>
      <w:u w:val="single"/>
      <w:lang w:val="en-GB"/>
    </w:rPr>
  </w:style>
  <w:style w:type="paragraph" w:customStyle="1" w:styleId="Numbernormal">
    <w:name w:val="Number normal"/>
    <w:basedOn w:val="ListNumber"/>
    <w:link w:val="NumbernormalChar"/>
    <w:qFormat/>
    <w:rsid w:val="00C76680"/>
    <w:pPr>
      <w:numPr>
        <w:numId w:val="0"/>
      </w:numPr>
      <w:shd w:val="clear" w:color="auto" w:fill="FFFFFF"/>
      <w:spacing w:after="240" w:line="276" w:lineRule="auto"/>
      <w:ind w:left="360" w:hanging="360"/>
      <w:contextualSpacing w:val="0"/>
    </w:pPr>
    <w:rPr>
      <w:rFonts w:eastAsiaTheme="minorHAnsi" w:cs="Arial"/>
      <w:lang w:eastAsia="en-US"/>
    </w:rPr>
  </w:style>
  <w:style w:type="character" w:customStyle="1" w:styleId="NumbernormalChar">
    <w:name w:val="Number normal Char"/>
    <w:basedOn w:val="DefaultParagraphFont"/>
    <w:link w:val="Numbernormal"/>
    <w:rsid w:val="00C76680"/>
    <w:rPr>
      <w:rFonts w:ascii="Arial" w:eastAsiaTheme="minorHAnsi" w:hAnsi="Arial" w:cs="Arial"/>
      <w:sz w:val="22"/>
      <w:szCs w:val="22"/>
      <w:shd w:val="clear" w:color="auto" w:fill="FFFFFF"/>
      <w:lang w:val="en-ZA"/>
    </w:rPr>
  </w:style>
  <w:style w:type="paragraph" w:styleId="ListNumber">
    <w:name w:val="List Number"/>
    <w:basedOn w:val="Normal"/>
    <w:rsid w:val="00C76680"/>
    <w:pPr>
      <w:numPr>
        <w:numId w:val="31"/>
      </w:numPr>
      <w:contextualSpacing/>
    </w:pPr>
  </w:style>
  <w:style w:type="character" w:customStyle="1" w:styleId="DefaultChar">
    <w:name w:val="Default Char"/>
    <w:basedOn w:val="DefaultParagraphFont"/>
    <w:link w:val="Default"/>
    <w:rsid w:val="00BC3D88"/>
    <w:rPr>
      <w:color w:val="000000"/>
      <w:sz w:val="24"/>
      <w:szCs w:val="24"/>
    </w:rPr>
  </w:style>
  <w:style w:type="paragraph" w:customStyle="1" w:styleId="111par0">
    <w:name w:val="111par"/>
    <w:basedOn w:val="Normal"/>
    <w:uiPriority w:val="99"/>
    <w:rsid w:val="00407378"/>
    <w:pPr>
      <w:spacing w:before="100" w:beforeAutospacing="1" w:after="100" w:afterAutospacing="1"/>
    </w:pPr>
    <w:rPr>
      <w:rFonts w:ascii="Times New Roman" w:eastAsiaTheme="minorHAnsi" w:hAnsi="Times New Roman"/>
      <w:sz w:val="24"/>
      <w:szCs w:val="24"/>
      <w:lang w:eastAsia="en-ZA"/>
    </w:rPr>
  </w:style>
</w:styles>
</file>

<file path=word/webSettings.xml><?xml version="1.0" encoding="utf-8"?>
<w:webSettings xmlns:r="http://schemas.openxmlformats.org/officeDocument/2006/relationships" xmlns:w="http://schemas.openxmlformats.org/wordprocessingml/2006/main">
  <w:divs>
    <w:div w:id="14499933">
      <w:bodyDiv w:val="1"/>
      <w:marLeft w:val="0"/>
      <w:marRight w:val="0"/>
      <w:marTop w:val="0"/>
      <w:marBottom w:val="0"/>
      <w:divBdr>
        <w:top w:val="none" w:sz="0" w:space="0" w:color="auto"/>
        <w:left w:val="none" w:sz="0" w:space="0" w:color="auto"/>
        <w:bottom w:val="none" w:sz="0" w:space="0" w:color="auto"/>
        <w:right w:val="none" w:sz="0" w:space="0" w:color="auto"/>
      </w:divBdr>
    </w:div>
    <w:div w:id="32847328">
      <w:bodyDiv w:val="1"/>
      <w:marLeft w:val="0"/>
      <w:marRight w:val="0"/>
      <w:marTop w:val="0"/>
      <w:marBottom w:val="0"/>
      <w:divBdr>
        <w:top w:val="none" w:sz="0" w:space="0" w:color="auto"/>
        <w:left w:val="none" w:sz="0" w:space="0" w:color="auto"/>
        <w:bottom w:val="none" w:sz="0" w:space="0" w:color="auto"/>
        <w:right w:val="none" w:sz="0" w:space="0" w:color="auto"/>
      </w:divBdr>
    </w:div>
    <w:div w:id="59211552">
      <w:bodyDiv w:val="1"/>
      <w:marLeft w:val="0"/>
      <w:marRight w:val="0"/>
      <w:marTop w:val="0"/>
      <w:marBottom w:val="0"/>
      <w:divBdr>
        <w:top w:val="none" w:sz="0" w:space="0" w:color="auto"/>
        <w:left w:val="none" w:sz="0" w:space="0" w:color="auto"/>
        <w:bottom w:val="none" w:sz="0" w:space="0" w:color="auto"/>
        <w:right w:val="none" w:sz="0" w:space="0" w:color="auto"/>
      </w:divBdr>
    </w:div>
    <w:div w:id="91828508">
      <w:bodyDiv w:val="1"/>
      <w:marLeft w:val="0"/>
      <w:marRight w:val="0"/>
      <w:marTop w:val="0"/>
      <w:marBottom w:val="0"/>
      <w:divBdr>
        <w:top w:val="none" w:sz="0" w:space="0" w:color="auto"/>
        <w:left w:val="none" w:sz="0" w:space="0" w:color="auto"/>
        <w:bottom w:val="none" w:sz="0" w:space="0" w:color="auto"/>
        <w:right w:val="none" w:sz="0" w:space="0" w:color="auto"/>
      </w:divBdr>
    </w:div>
    <w:div w:id="155801749">
      <w:bodyDiv w:val="1"/>
      <w:marLeft w:val="0"/>
      <w:marRight w:val="0"/>
      <w:marTop w:val="0"/>
      <w:marBottom w:val="0"/>
      <w:divBdr>
        <w:top w:val="none" w:sz="0" w:space="0" w:color="auto"/>
        <w:left w:val="none" w:sz="0" w:space="0" w:color="auto"/>
        <w:bottom w:val="none" w:sz="0" w:space="0" w:color="auto"/>
        <w:right w:val="none" w:sz="0" w:space="0" w:color="auto"/>
      </w:divBdr>
    </w:div>
    <w:div w:id="348071107">
      <w:bodyDiv w:val="1"/>
      <w:marLeft w:val="0"/>
      <w:marRight w:val="0"/>
      <w:marTop w:val="0"/>
      <w:marBottom w:val="0"/>
      <w:divBdr>
        <w:top w:val="none" w:sz="0" w:space="0" w:color="auto"/>
        <w:left w:val="none" w:sz="0" w:space="0" w:color="auto"/>
        <w:bottom w:val="none" w:sz="0" w:space="0" w:color="auto"/>
        <w:right w:val="none" w:sz="0" w:space="0" w:color="auto"/>
      </w:divBdr>
    </w:div>
    <w:div w:id="373119924">
      <w:bodyDiv w:val="1"/>
      <w:marLeft w:val="0"/>
      <w:marRight w:val="0"/>
      <w:marTop w:val="0"/>
      <w:marBottom w:val="0"/>
      <w:divBdr>
        <w:top w:val="none" w:sz="0" w:space="0" w:color="auto"/>
        <w:left w:val="none" w:sz="0" w:space="0" w:color="auto"/>
        <w:bottom w:val="none" w:sz="0" w:space="0" w:color="auto"/>
        <w:right w:val="none" w:sz="0" w:space="0" w:color="auto"/>
      </w:divBdr>
    </w:div>
    <w:div w:id="380520934">
      <w:bodyDiv w:val="1"/>
      <w:marLeft w:val="0"/>
      <w:marRight w:val="0"/>
      <w:marTop w:val="0"/>
      <w:marBottom w:val="0"/>
      <w:divBdr>
        <w:top w:val="none" w:sz="0" w:space="0" w:color="auto"/>
        <w:left w:val="none" w:sz="0" w:space="0" w:color="auto"/>
        <w:bottom w:val="none" w:sz="0" w:space="0" w:color="auto"/>
        <w:right w:val="none" w:sz="0" w:space="0" w:color="auto"/>
      </w:divBdr>
    </w:div>
    <w:div w:id="415054038">
      <w:bodyDiv w:val="1"/>
      <w:marLeft w:val="0"/>
      <w:marRight w:val="0"/>
      <w:marTop w:val="0"/>
      <w:marBottom w:val="0"/>
      <w:divBdr>
        <w:top w:val="none" w:sz="0" w:space="0" w:color="auto"/>
        <w:left w:val="none" w:sz="0" w:space="0" w:color="auto"/>
        <w:bottom w:val="none" w:sz="0" w:space="0" w:color="auto"/>
        <w:right w:val="none" w:sz="0" w:space="0" w:color="auto"/>
      </w:divBdr>
    </w:div>
    <w:div w:id="464197190">
      <w:bodyDiv w:val="1"/>
      <w:marLeft w:val="0"/>
      <w:marRight w:val="0"/>
      <w:marTop w:val="0"/>
      <w:marBottom w:val="0"/>
      <w:divBdr>
        <w:top w:val="none" w:sz="0" w:space="0" w:color="auto"/>
        <w:left w:val="none" w:sz="0" w:space="0" w:color="auto"/>
        <w:bottom w:val="none" w:sz="0" w:space="0" w:color="auto"/>
        <w:right w:val="none" w:sz="0" w:space="0" w:color="auto"/>
      </w:divBdr>
    </w:div>
    <w:div w:id="492529241">
      <w:bodyDiv w:val="1"/>
      <w:marLeft w:val="0"/>
      <w:marRight w:val="0"/>
      <w:marTop w:val="0"/>
      <w:marBottom w:val="0"/>
      <w:divBdr>
        <w:top w:val="none" w:sz="0" w:space="0" w:color="auto"/>
        <w:left w:val="none" w:sz="0" w:space="0" w:color="auto"/>
        <w:bottom w:val="none" w:sz="0" w:space="0" w:color="auto"/>
        <w:right w:val="none" w:sz="0" w:space="0" w:color="auto"/>
      </w:divBdr>
    </w:div>
    <w:div w:id="546185077">
      <w:bodyDiv w:val="1"/>
      <w:marLeft w:val="0"/>
      <w:marRight w:val="0"/>
      <w:marTop w:val="0"/>
      <w:marBottom w:val="0"/>
      <w:divBdr>
        <w:top w:val="none" w:sz="0" w:space="0" w:color="auto"/>
        <w:left w:val="none" w:sz="0" w:space="0" w:color="auto"/>
        <w:bottom w:val="none" w:sz="0" w:space="0" w:color="auto"/>
        <w:right w:val="none" w:sz="0" w:space="0" w:color="auto"/>
      </w:divBdr>
    </w:div>
    <w:div w:id="681321341">
      <w:bodyDiv w:val="1"/>
      <w:marLeft w:val="0"/>
      <w:marRight w:val="0"/>
      <w:marTop w:val="0"/>
      <w:marBottom w:val="0"/>
      <w:divBdr>
        <w:top w:val="none" w:sz="0" w:space="0" w:color="auto"/>
        <w:left w:val="none" w:sz="0" w:space="0" w:color="auto"/>
        <w:bottom w:val="none" w:sz="0" w:space="0" w:color="auto"/>
        <w:right w:val="none" w:sz="0" w:space="0" w:color="auto"/>
      </w:divBdr>
    </w:div>
    <w:div w:id="694115223">
      <w:bodyDiv w:val="1"/>
      <w:marLeft w:val="0"/>
      <w:marRight w:val="0"/>
      <w:marTop w:val="0"/>
      <w:marBottom w:val="0"/>
      <w:divBdr>
        <w:top w:val="none" w:sz="0" w:space="0" w:color="auto"/>
        <w:left w:val="none" w:sz="0" w:space="0" w:color="auto"/>
        <w:bottom w:val="none" w:sz="0" w:space="0" w:color="auto"/>
        <w:right w:val="none" w:sz="0" w:space="0" w:color="auto"/>
      </w:divBdr>
    </w:div>
    <w:div w:id="728768427">
      <w:bodyDiv w:val="1"/>
      <w:marLeft w:val="0"/>
      <w:marRight w:val="0"/>
      <w:marTop w:val="0"/>
      <w:marBottom w:val="0"/>
      <w:divBdr>
        <w:top w:val="none" w:sz="0" w:space="0" w:color="auto"/>
        <w:left w:val="none" w:sz="0" w:space="0" w:color="auto"/>
        <w:bottom w:val="none" w:sz="0" w:space="0" w:color="auto"/>
        <w:right w:val="none" w:sz="0" w:space="0" w:color="auto"/>
      </w:divBdr>
    </w:div>
    <w:div w:id="745490715">
      <w:bodyDiv w:val="1"/>
      <w:marLeft w:val="0"/>
      <w:marRight w:val="0"/>
      <w:marTop w:val="0"/>
      <w:marBottom w:val="0"/>
      <w:divBdr>
        <w:top w:val="none" w:sz="0" w:space="0" w:color="auto"/>
        <w:left w:val="none" w:sz="0" w:space="0" w:color="auto"/>
        <w:bottom w:val="none" w:sz="0" w:space="0" w:color="auto"/>
        <w:right w:val="none" w:sz="0" w:space="0" w:color="auto"/>
      </w:divBdr>
    </w:div>
    <w:div w:id="782264829">
      <w:bodyDiv w:val="1"/>
      <w:marLeft w:val="0"/>
      <w:marRight w:val="0"/>
      <w:marTop w:val="0"/>
      <w:marBottom w:val="0"/>
      <w:divBdr>
        <w:top w:val="none" w:sz="0" w:space="0" w:color="auto"/>
        <w:left w:val="none" w:sz="0" w:space="0" w:color="auto"/>
        <w:bottom w:val="none" w:sz="0" w:space="0" w:color="auto"/>
        <w:right w:val="none" w:sz="0" w:space="0" w:color="auto"/>
      </w:divBdr>
    </w:div>
    <w:div w:id="808784798">
      <w:bodyDiv w:val="1"/>
      <w:marLeft w:val="0"/>
      <w:marRight w:val="0"/>
      <w:marTop w:val="0"/>
      <w:marBottom w:val="0"/>
      <w:divBdr>
        <w:top w:val="none" w:sz="0" w:space="0" w:color="auto"/>
        <w:left w:val="none" w:sz="0" w:space="0" w:color="auto"/>
        <w:bottom w:val="none" w:sz="0" w:space="0" w:color="auto"/>
        <w:right w:val="none" w:sz="0" w:space="0" w:color="auto"/>
      </w:divBdr>
    </w:div>
    <w:div w:id="855655661">
      <w:bodyDiv w:val="1"/>
      <w:marLeft w:val="0"/>
      <w:marRight w:val="0"/>
      <w:marTop w:val="0"/>
      <w:marBottom w:val="0"/>
      <w:divBdr>
        <w:top w:val="none" w:sz="0" w:space="0" w:color="auto"/>
        <w:left w:val="none" w:sz="0" w:space="0" w:color="auto"/>
        <w:bottom w:val="none" w:sz="0" w:space="0" w:color="auto"/>
        <w:right w:val="none" w:sz="0" w:space="0" w:color="auto"/>
      </w:divBdr>
    </w:div>
    <w:div w:id="901793966">
      <w:bodyDiv w:val="1"/>
      <w:marLeft w:val="0"/>
      <w:marRight w:val="0"/>
      <w:marTop w:val="0"/>
      <w:marBottom w:val="0"/>
      <w:divBdr>
        <w:top w:val="none" w:sz="0" w:space="0" w:color="auto"/>
        <w:left w:val="none" w:sz="0" w:space="0" w:color="auto"/>
        <w:bottom w:val="none" w:sz="0" w:space="0" w:color="auto"/>
        <w:right w:val="none" w:sz="0" w:space="0" w:color="auto"/>
      </w:divBdr>
    </w:div>
    <w:div w:id="929852915">
      <w:bodyDiv w:val="1"/>
      <w:marLeft w:val="0"/>
      <w:marRight w:val="0"/>
      <w:marTop w:val="0"/>
      <w:marBottom w:val="0"/>
      <w:divBdr>
        <w:top w:val="none" w:sz="0" w:space="0" w:color="auto"/>
        <w:left w:val="none" w:sz="0" w:space="0" w:color="auto"/>
        <w:bottom w:val="none" w:sz="0" w:space="0" w:color="auto"/>
        <w:right w:val="none" w:sz="0" w:space="0" w:color="auto"/>
      </w:divBdr>
    </w:div>
    <w:div w:id="938290958">
      <w:bodyDiv w:val="1"/>
      <w:marLeft w:val="0"/>
      <w:marRight w:val="0"/>
      <w:marTop w:val="0"/>
      <w:marBottom w:val="0"/>
      <w:divBdr>
        <w:top w:val="none" w:sz="0" w:space="0" w:color="auto"/>
        <w:left w:val="none" w:sz="0" w:space="0" w:color="auto"/>
        <w:bottom w:val="none" w:sz="0" w:space="0" w:color="auto"/>
        <w:right w:val="none" w:sz="0" w:space="0" w:color="auto"/>
      </w:divBdr>
    </w:div>
    <w:div w:id="1075053627">
      <w:bodyDiv w:val="1"/>
      <w:marLeft w:val="0"/>
      <w:marRight w:val="0"/>
      <w:marTop w:val="0"/>
      <w:marBottom w:val="0"/>
      <w:divBdr>
        <w:top w:val="none" w:sz="0" w:space="0" w:color="auto"/>
        <w:left w:val="none" w:sz="0" w:space="0" w:color="auto"/>
        <w:bottom w:val="none" w:sz="0" w:space="0" w:color="auto"/>
        <w:right w:val="none" w:sz="0" w:space="0" w:color="auto"/>
      </w:divBdr>
    </w:div>
    <w:div w:id="1154830973">
      <w:bodyDiv w:val="1"/>
      <w:marLeft w:val="0"/>
      <w:marRight w:val="0"/>
      <w:marTop w:val="0"/>
      <w:marBottom w:val="0"/>
      <w:divBdr>
        <w:top w:val="none" w:sz="0" w:space="0" w:color="auto"/>
        <w:left w:val="none" w:sz="0" w:space="0" w:color="auto"/>
        <w:bottom w:val="none" w:sz="0" w:space="0" w:color="auto"/>
        <w:right w:val="none" w:sz="0" w:space="0" w:color="auto"/>
      </w:divBdr>
    </w:div>
    <w:div w:id="1234925078">
      <w:bodyDiv w:val="1"/>
      <w:marLeft w:val="0"/>
      <w:marRight w:val="0"/>
      <w:marTop w:val="0"/>
      <w:marBottom w:val="0"/>
      <w:divBdr>
        <w:top w:val="none" w:sz="0" w:space="0" w:color="auto"/>
        <w:left w:val="none" w:sz="0" w:space="0" w:color="auto"/>
        <w:bottom w:val="none" w:sz="0" w:space="0" w:color="auto"/>
        <w:right w:val="none" w:sz="0" w:space="0" w:color="auto"/>
      </w:divBdr>
    </w:div>
    <w:div w:id="1256280664">
      <w:bodyDiv w:val="1"/>
      <w:marLeft w:val="0"/>
      <w:marRight w:val="0"/>
      <w:marTop w:val="0"/>
      <w:marBottom w:val="0"/>
      <w:divBdr>
        <w:top w:val="none" w:sz="0" w:space="0" w:color="auto"/>
        <w:left w:val="none" w:sz="0" w:space="0" w:color="auto"/>
        <w:bottom w:val="none" w:sz="0" w:space="0" w:color="auto"/>
        <w:right w:val="none" w:sz="0" w:space="0" w:color="auto"/>
      </w:divBdr>
    </w:div>
    <w:div w:id="1321498486">
      <w:bodyDiv w:val="1"/>
      <w:marLeft w:val="0"/>
      <w:marRight w:val="0"/>
      <w:marTop w:val="0"/>
      <w:marBottom w:val="0"/>
      <w:divBdr>
        <w:top w:val="none" w:sz="0" w:space="0" w:color="auto"/>
        <w:left w:val="none" w:sz="0" w:space="0" w:color="auto"/>
        <w:bottom w:val="none" w:sz="0" w:space="0" w:color="auto"/>
        <w:right w:val="none" w:sz="0" w:space="0" w:color="auto"/>
      </w:divBdr>
    </w:div>
    <w:div w:id="1369718437">
      <w:bodyDiv w:val="1"/>
      <w:marLeft w:val="0"/>
      <w:marRight w:val="0"/>
      <w:marTop w:val="0"/>
      <w:marBottom w:val="0"/>
      <w:divBdr>
        <w:top w:val="none" w:sz="0" w:space="0" w:color="auto"/>
        <w:left w:val="none" w:sz="0" w:space="0" w:color="auto"/>
        <w:bottom w:val="none" w:sz="0" w:space="0" w:color="auto"/>
        <w:right w:val="none" w:sz="0" w:space="0" w:color="auto"/>
      </w:divBdr>
    </w:div>
    <w:div w:id="1428381411">
      <w:bodyDiv w:val="1"/>
      <w:marLeft w:val="0"/>
      <w:marRight w:val="0"/>
      <w:marTop w:val="0"/>
      <w:marBottom w:val="0"/>
      <w:divBdr>
        <w:top w:val="none" w:sz="0" w:space="0" w:color="auto"/>
        <w:left w:val="none" w:sz="0" w:space="0" w:color="auto"/>
        <w:bottom w:val="none" w:sz="0" w:space="0" w:color="auto"/>
        <w:right w:val="none" w:sz="0" w:space="0" w:color="auto"/>
      </w:divBdr>
    </w:div>
    <w:div w:id="1507405135">
      <w:bodyDiv w:val="1"/>
      <w:marLeft w:val="0"/>
      <w:marRight w:val="0"/>
      <w:marTop w:val="0"/>
      <w:marBottom w:val="0"/>
      <w:divBdr>
        <w:top w:val="none" w:sz="0" w:space="0" w:color="auto"/>
        <w:left w:val="none" w:sz="0" w:space="0" w:color="auto"/>
        <w:bottom w:val="none" w:sz="0" w:space="0" w:color="auto"/>
        <w:right w:val="none" w:sz="0" w:space="0" w:color="auto"/>
      </w:divBdr>
    </w:div>
    <w:div w:id="1515729634">
      <w:bodyDiv w:val="1"/>
      <w:marLeft w:val="0"/>
      <w:marRight w:val="0"/>
      <w:marTop w:val="0"/>
      <w:marBottom w:val="0"/>
      <w:divBdr>
        <w:top w:val="none" w:sz="0" w:space="0" w:color="auto"/>
        <w:left w:val="none" w:sz="0" w:space="0" w:color="auto"/>
        <w:bottom w:val="none" w:sz="0" w:space="0" w:color="auto"/>
        <w:right w:val="none" w:sz="0" w:space="0" w:color="auto"/>
      </w:divBdr>
    </w:div>
    <w:div w:id="1521241660">
      <w:bodyDiv w:val="1"/>
      <w:marLeft w:val="0"/>
      <w:marRight w:val="0"/>
      <w:marTop w:val="0"/>
      <w:marBottom w:val="0"/>
      <w:divBdr>
        <w:top w:val="none" w:sz="0" w:space="0" w:color="auto"/>
        <w:left w:val="none" w:sz="0" w:space="0" w:color="auto"/>
        <w:bottom w:val="none" w:sz="0" w:space="0" w:color="auto"/>
        <w:right w:val="none" w:sz="0" w:space="0" w:color="auto"/>
      </w:divBdr>
    </w:div>
    <w:div w:id="1644002260">
      <w:bodyDiv w:val="1"/>
      <w:marLeft w:val="0"/>
      <w:marRight w:val="0"/>
      <w:marTop w:val="0"/>
      <w:marBottom w:val="0"/>
      <w:divBdr>
        <w:top w:val="none" w:sz="0" w:space="0" w:color="auto"/>
        <w:left w:val="none" w:sz="0" w:space="0" w:color="auto"/>
        <w:bottom w:val="none" w:sz="0" w:space="0" w:color="auto"/>
        <w:right w:val="none" w:sz="0" w:space="0" w:color="auto"/>
      </w:divBdr>
    </w:div>
    <w:div w:id="1665011549">
      <w:bodyDiv w:val="1"/>
      <w:marLeft w:val="0"/>
      <w:marRight w:val="0"/>
      <w:marTop w:val="0"/>
      <w:marBottom w:val="0"/>
      <w:divBdr>
        <w:top w:val="none" w:sz="0" w:space="0" w:color="auto"/>
        <w:left w:val="none" w:sz="0" w:space="0" w:color="auto"/>
        <w:bottom w:val="none" w:sz="0" w:space="0" w:color="auto"/>
        <w:right w:val="none" w:sz="0" w:space="0" w:color="auto"/>
      </w:divBdr>
    </w:div>
    <w:div w:id="1766225954">
      <w:bodyDiv w:val="1"/>
      <w:marLeft w:val="0"/>
      <w:marRight w:val="0"/>
      <w:marTop w:val="0"/>
      <w:marBottom w:val="0"/>
      <w:divBdr>
        <w:top w:val="none" w:sz="0" w:space="0" w:color="auto"/>
        <w:left w:val="none" w:sz="0" w:space="0" w:color="auto"/>
        <w:bottom w:val="none" w:sz="0" w:space="0" w:color="auto"/>
        <w:right w:val="none" w:sz="0" w:space="0" w:color="auto"/>
      </w:divBdr>
    </w:div>
    <w:div w:id="1769615724">
      <w:bodyDiv w:val="1"/>
      <w:marLeft w:val="0"/>
      <w:marRight w:val="0"/>
      <w:marTop w:val="0"/>
      <w:marBottom w:val="0"/>
      <w:divBdr>
        <w:top w:val="none" w:sz="0" w:space="0" w:color="auto"/>
        <w:left w:val="none" w:sz="0" w:space="0" w:color="auto"/>
        <w:bottom w:val="none" w:sz="0" w:space="0" w:color="auto"/>
        <w:right w:val="none" w:sz="0" w:space="0" w:color="auto"/>
      </w:divBdr>
    </w:div>
    <w:div w:id="1827041716">
      <w:bodyDiv w:val="1"/>
      <w:marLeft w:val="0"/>
      <w:marRight w:val="0"/>
      <w:marTop w:val="0"/>
      <w:marBottom w:val="0"/>
      <w:divBdr>
        <w:top w:val="none" w:sz="0" w:space="0" w:color="auto"/>
        <w:left w:val="none" w:sz="0" w:space="0" w:color="auto"/>
        <w:bottom w:val="none" w:sz="0" w:space="0" w:color="auto"/>
        <w:right w:val="none" w:sz="0" w:space="0" w:color="auto"/>
      </w:divBdr>
    </w:div>
    <w:div w:id="1864974073">
      <w:bodyDiv w:val="1"/>
      <w:marLeft w:val="0"/>
      <w:marRight w:val="0"/>
      <w:marTop w:val="0"/>
      <w:marBottom w:val="0"/>
      <w:divBdr>
        <w:top w:val="none" w:sz="0" w:space="0" w:color="auto"/>
        <w:left w:val="none" w:sz="0" w:space="0" w:color="auto"/>
        <w:bottom w:val="none" w:sz="0" w:space="0" w:color="auto"/>
        <w:right w:val="none" w:sz="0" w:space="0" w:color="auto"/>
      </w:divBdr>
    </w:div>
    <w:div w:id="1917594570">
      <w:bodyDiv w:val="1"/>
      <w:marLeft w:val="0"/>
      <w:marRight w:val="0"/>
      <w:marTop w:val="0"/>
      <w:marBottom w:val="0"/>
      <w:divBdr>
        <w:top w:val="none" w:sz="0" w:space="0" w:color="auto"/>
        <w:left w:val="none" w:sz="0" w:space="0" w:color="auto"/>
        <w:bottom w:val="none" w:sz="0" w:space="0" w:color="auto"/>
        <w:right w:val="none" w:sz="0" w:space="0" w:color="auto"/>
      </w:divBdr>
    </w:div>
    <w:div w:id="2029453574">
      <w:bodyDiv w:val="1"/>
      <w:marLeft w:val="0"/>
      <w:marRight w:val="0"/>
      <w:marTop w:val="0"/>
      <w:marBottom w:val="0"/>
      <w:divBdr>
        <w:top w:val="none" w:sz="0" w:space="0" w:color="auto"/>
        <w:left w:val="none" w:sz="0" w:space="0" w:color="auto"/>
        <w:bottom w:val="none" w:sz="0" w:space="0" w:color="auto"/>
        <w:right w:val="none" w:sz="0" w:space="0" w:color="auto"/>
      </w:divBdr>
    </w:div>
    <w:div w:id="2032031802">
      <w:bodyDiv w:val="1"/>
      <w:marLeft w:val="0"/>
      <w:marRight w:val="0"/>
      <w:marTop w:val="0"/>
      <w:marBottom w:val="0"/>
      <w:divBdr>
        <w:top w:val="none" w:sz="0" w:space="0" w:color="auto"/>
        <w:left w:val="none" w:sz="0" w:space="0" w:color="auto"/>
        <w:bottom w:val="none" w:sz="0" w:space="0" w:color="auto"/>
        <w:right w:val="none" w:sz="0" w:space="0" w:color="auto"/>
      </w:divBdr>
    </w:div>
    <w:div w:id="208190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FF5CB-6992-4209-8ACE-D11354E49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10950</Words>
  <Characters>66445</Characters>
  <Application>Microsoft Office Word</Application>
  <DocSecurity>0</DocSecurity>
  <Lines>553</Lines>
  <Paragraphs>154</Paragraphs>
  <ScaleCrop>false</ScaleCrop>
  <HeadingPairs>
    <vt:vector size="2" baseType="variant">
      <vt:variant>
        <vt:lpstr>Title</vt:lpstr>
      </vt:variant>
      <vt:variant>
        <vt:i4>1</vt:i4>
      </vt:variant>
    </vt:vector>
  </HeadingPairs>
  <TitlesOfParts>
    <vt:vector size="1" baseType="lpstr">
      <vt:lpstr/>
    </vt:vector>
  </TitlesOfParts>
  <Company>Auditor General</Company>
  <LinksUpToDate>false</LinksUpToDate>
  <CharactersWithSpaces>77241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KarenST</dc:creator>
  <cp:lastModifiedBy>PUMZA</cp:lastModifiedBy>
  <cp:revision>2</cp:revision>
  <cp:lastPrinted>2017-09-26T12:17:00Z</cp:lastPrinted>
  <dcterms:created xsi:type="dcterms:W3CDTF">2017-10-06T08:33:00Z</dcterms:created>
  <dcterms:modified xsi:type="dcterms:W3CDTF">2017-10-06T08:33:00Z</dcterms:modified>
</cp:coreProperties>
</file>