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30" w:rsidRDefault="00B44030" w:rsidP="00B44030">
      <w:pPr>
        <w:spacing w:before="59"/>
        <w:ind w:left="587" w:hanging="430"/>
        <w:rPr>
          <w:b/>
          <w:bCs/>
          <w:spacing w:val="-1"/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Annexure 3</w:t>
      </w:r>
      <w:bookmarkStart w:id="0" w:name="_GoBack"/>
      <w:bookmarkEnd w:id="0"/>
    </w:p>
    <w:p w:rsidR="00B44030" w:rsidRDefault="00B44030" w:rsidP="00B44030">
      <w:pPr>
        <w:spacing w:before="59"/>
        <w:ind w:left="587" w:hanging="430"/>
        <w:rPr>
          <w:b/>
          <w:bCs/>
          <w:spacing w:val="-1"/>
          <w:sz w:val="20"/>
          <w:szCs w:val="20"/>
        </w:rPr>
      </w:pPr>
    </w:p>
    <w:p w:rsidR="00B44030" w:rsidRDefault="00B44030" w:rsidP="00B44030">
      <w:pPr>
        <w:spacing w:before="59"/>
        <w:ind w:left="587" w:hanging="43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29.</w:t>
      </w:r>
      <w:r>
        <w:rPr>
          <w:rFonts w:ascii="Times New Roman" w:hAnsi="Times New Roman"/>
          <w:b/>
          <w:bCs/>
          <w:spacing w:val="-1"/>
          <w:sz w:val="14"/>
          <w:szCs w:val="14"/>
        </w:rPr>
        <w:t xml:space="preserve">       </w:t>
      </w:r>
      <w:r>
        <w:rPr>
          <w:b/>
          <w:bCs/>
          <w:spacing w:val="-1"/>
          <w:sz w:val="20"/>
          <w:szCs w:val="20"/>
        </w:rPr>
        <w:t>IRREGULAR</w:t>
      </w:r>
      <w:r>
        <w:rPr>
          <w:b/>
          <w:bCs/>
          <w:spacing w:val="-2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EXPENDITURE</w:t>
      </w:r>
    </w:p>
    <w:p w:rsidR="00B44030" w:rsidRDefault="00B44030" w:rsidP="00B44030">
      <w:pPr>
        <w:spacing w:before="9"/>
        <w:rPr>
          <w:b/>
          <w:bCs/>
          <w:sz w:val="18"/>
          <w:szCs w:val="18"/>
        </w:rPr>
      </w:pPr>
    </w:p>
    <w:p w:rsidR="00B44030" w:rsidRDefault="00B44030" w:rsidP="00B44030">
      <w:pPr>
        <w:pStyle w:val="BodyText"/>
        <w:ind w:left="167"/>
      </w:pPr>
      <w:r>
        <w:rPr>
          <w:spacing w:val="-1"/>
        </w:rPr>
        <w:t xml:space="preserve">Opening balance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t>148 760               347 445</w:t>
      </w:r>
    </w:p>
    <w:p w:rsidR="00B44030" w:rsidRDefault="00B44030" w:rsidP="00B44030">
      <w:pPr>
        <w:pStyle w:val="BodyText"/>
        <w:spacing w:before="1"/>
        <w:ind w:left="167"/>
      </w:pPr>
      <w:r>
        <w:rPr>
          <w:spacing w:val="-1"/>
        </w:rPr>
        <w:t xml:space="preserve">Add: Irregular Expenditure </w:t>
      </w:r>
      <w:r>
        <w:t>-</w:t>
      </w:r>
      <w:r>
        <w:rPr>
          <w:spacing w:val="-1"/>
        </w:rPr>
        <w:t xml:space="preserve"> current year                                                                                                                    1 477 599 </w:t>
      </w:r>
      <w:r>
        <w:t>           2 348 338</w:t>
      </w:r>
    </w:p>
    <w:p w:rsidR="00B44030" w:rsidRDefault="00B44030" w:rsidP="00B44030">
      <w:pPr>
        <w:pStyle w:val="BodyText"/>
        <w:spacing w:before="1"/>
        <w:ind w:left="167"/>
      </w:pPr>
      <w:r>
        <w:rPr>
          <w:spacing w:val="-1"/>
        </w:rPr>
        <w:t xml:space="preserve">Less: Amounts condoned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t>(812 943)         (2 547 023)</w:t>
      </w:r>
    </w:p>
    <w:p w:rsidR="00B44030" w:rsidRDefault="00B44030" w:rsidP="00B44030">
      <w:pPr>
        <w:spacing w:before="2"/>
        <w:rPr>
          <w:sz w:val="5"/>
          <w:szCs w:val="5"/>
        </w:rPr>
      </w:pPr>
    </w:p>
    <w:p w:rsidR="00B44030" w:rsidRDefault="00B44030" w:rsidP="00B44030">
      <w:pPr>
        <w:spacing w:line="20" w:lineRule="atLeast"/>
        <w:ind w:left="160"/>
        <w:rPr>
          <w:sz w:val="2"/>
          <w:szCs w:val="2"/>
        </w:rPr>
      </w:pPr>
      <w:r>
        <w:rPr>
          <w:noProof/>
          <w:lang w:val="en-ZA" w:eastAsia="en-ZA"/>
        </w:rPr>
        <w:drawing>
          <wp:inline distT="0" distB="0" distL="0" distR="0">
            <wp:extent cx="5189220" cy="15240"/>
            <wp:effectExtent l="0" t="0" r="0" b="3810"/>
            <wp:docPr id="5" name="Picture 5" descr="cid:image001.png@01D3393E.AF898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51" descr="cid:image001.png@01D3393E.AF898FE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30" w:rsidRDefault="00B44030" w:rsidP="00B44030">
      <w:pPr>
        <w:pStyle w:val="Heading3"/>
        <w:spacing w:before="5"/>
        <w:ind w:right="183"/>
        <w:rPr>
          <w:rFonts w:eastAsia="Times New Roman"/>
          <w:b w:val="0"/>
          <w:bCs w:val="0"/>
        </w:rPr>
      </w:pPr>
      <w:r>
        <w:rPr>
          <w:rFonts w:eastAsia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813 416              148 760</w:t>
      </w:r>
    </w:p>
    <w:p w:rsidR="00B44030" w:rsidRDefault="00B44030" w:rsidP="00B44030">
      <w:pPr>
        <w:spacing w:before="5"/>
        <w:rPr>
          <w:b/>
          <w:bCs/>
          <w:sz w:val="4"/>
          <w:szCs w:val="4"/>
        </w:rPr>
      </w:pPr>
    </w:p>
    <w:p w:rsidR="00B44030" w:rsidRDefault="00B44030" w:rsidP="00B44030">
      <w:pPr>
        <w:spacing w:line="20" w:lineRule="atLeast"/>
        <w:ind w:left="159"/>
        <w:rPr>
          <w:sz w:val="2"/>
          <w:szCs w:val="2"/>
        </w:rPr>
      </w:pPr>
      <w:r>
        <w:rPr>
          <w:noProof/>
          <w:lang w:val="en-ZA" w:eastAsia="en-ZA"/>
        </w:rPr>
        <w:drawing>
          <wp:inline distT="0" distB="0" distL="0" distR="0">
            <wp:extent cx="5189220" cy="15240"/>
            <wp:effectExtent l="0" t="0" r="0" b="3810"/>
            <wp:docPr id="4" name="Picture 4" descr="cid:image002.png@01D3393E.AF898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34" descr="cid:image002.png@01D3393E.AF898FE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30" w:rsidRDefault="00B44030" w:rsidP="00B44030">
      <w:pPr>
        <w:spacing w:before="9"/>
        <w:rPr>
          <w:b/>
          <w:bCs/>
          <w:sz w:val="12"/>
          <w:szCs w:val="12"/>
        </w:rPr>
      </w:pPr>
    </w:p>
    <w:p w:rsidR="00B44030" w:rsidRDefault="00B44030" w:rsidP="00B44030">
      <w:pPr>
        <w:pStyle w:val="Heading4"/>
        <w:spacing w:before="63"/>
        <w:ind w:left="157"/>
        <w:rPr>
          <w:rFonts w:eastAsia="Times New Roman"/>
          <w:b w:val="0"/>
          <w:bCs w:val="0"/>
          <w:i w:val="0"/>
          <w:iCs w:val="0"/>
        </w:rPr>
      </w:pPr>
      <w:r>
        <w:rPr>
          <w:rFonts w:eastAsia="Times New Roman"/>
        </w:rPr>
        <w:t>Details of irregular expenditure – current year</w:t>
      </w:r>
    </w:p>
    <w:p w:rsidR="00B44030" w:rsidRDefault="00B44030" w:rsidP="00B44030">
      <w:pPr>
        <w:spacing w:before="1"/>
        <w:ind w:left="167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Continuing legacy contracts                                           Description                                                                                                          Amounts</w:t>
      </w:r>
    </w:p>
    <w:p w:rsidR="00B44030" w:rsidRDefault="00B44030" w:rsidP="00B44030">
      <w:pPr>
        <w:spacing w:before="6"/>
        <w:rPr>
          <w:b/>
          <w:bCs/>
          <w:sz w:val="12"/>
          <w:szCs w:val="12"/>
        </w:rPr>
      </w:pPr>
    </w:p>
    <w:p w:rsidR="00B44030" w:rsidRDefault="00B44030" w:rsidP="00B44030">
      <w:pPr>
        <w:spacing w:line="20" w:lineRule="atLeast"/>
        <w:ind w:left="160"/>
        <w:rPr>
          <w:sz w:val="2"/>
          <w:szCs w:val="2"/>
        </w:rPr>
      </w:pPr>
      <w:r>
        <w:rPr>
          <w:noProof/>
          <w:lang w:val="en-ZA" w:eastAsia="en-ZA"/>
        </w:rPr>
        <w:drawing>
          <wp:inline distT="0" distB="0" distL="0" distR="0">
            <wp:extent cx="5166360" cy="15240"/>
            <wp:effectExtent l="0" t="0" r="0" b="3810"/>
            <wp:docPr id="3" name="Picture 3" descr="cid:image003.png@01D3393E.AF898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23" descr="cid:image003.png@01D3393E.AF898F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30" w:rsidRDefault="00B44030" w:rsidP="00B44030">
      <w:pPr>
        <w:rPr>
          <w:rFonts w:ascii="Times New Roman" w:eastAsia="Times New Roman" w:hAnsi="Times New Roman"/>
          <w:sz w:val="24"/>
          <w:szCs w:val="24"/>
          <w:lang w:val="en-ZA"/>
        </w:rPr>
      </w:pPr>
    </w:p>
    <w:p w:rsidR="00B44030" w:rsidRDefault="00B44030" w:rsidP="00B44030">
      <w:pPr>
        <w:pStyle w:val="BodyText"/>
        <w:spacing w:before="39"/>
        <w:ind w:left="167"/>
      </w:pPr>
      <w:r>
        <w:rPr>
          <w:spacing w:val="-1"/>
        </w:rPr>
        <w:t xml:space="preserve">Inconsistency in the evaluation of functionality             </w:t>
      </w:r>
      <w:proofErr w:type="gramStart"/>
      <w:r>
        <w:rPr>
          <w:spacing w:val="-1"/>
        </w:rPr>
        <w:t>The</w:t>
      </w:r>
      <w:proofErr w:type="gramEnd"/>
      <w:r>
        <w:rPr>
          <w:spacing w:val="-1"/>
        </w:rPr>
        <w:t xml:space="preserve"> contract is on its second year of the </w:t>
      </w:r>
      <w:r>
        <w:t>3</w:t>
      </w:r>
      <w:r>
        <w:rPr>
          <w:spacing w:val="-1"/>
        </w:rPr>
        <w:t xml:space="preserve"> year term </w:t>
      </w:r>
      <w:r>
        <w:t>&amp;                                   812 943</w:t>
      </w:r>
    </w:p>
    <w:p w:rsidR="00B44030" w:rsidRDefault="00B44030" w:rsidP="00B44030">
      <w:pPr>
        <w:pStyle w:val="BodyText"/>
        <w:spacing w:before="1"/>
        <w:ind w:left="4139"/>
        <w:rPr>
          <w:spacing w:val="27"/>
        </w:rPr>
      </w:pPr>
      <w:proofErr w:type="gramStart"/>
      <w:r>
        <w:rPr>
          <w:spacing w:val="-1"/>
        </w:rPr>
        <w:t>upon</w:t>
      </w:r>
      <w:proofErr w:type="gramEnd"/>
      <w:r>
        <w:rPr>
          <w:spacing w:val="-1"/>
        </w:rPr>
        <w:t xml:space="preserve"> termination no extension will be done. Disciplinary</w:t>
      </w:r>
      <w:r>
        <w:rPr>
          <w:spacing w:val="27"/>
        </w:rPr>
        <w:t xml:space="preserve"> </w:t>
      </w:r>
    </w:p>
    <w:p w:rsidR="00B44030" w:rsidRDefault="00B44030" w:rsidP="00B44030">
      <w:pPr>
        <w:pStyle w:val="BodyText"/>
        <w:spacing w:before="1"/>
        <w:ind w:left="4139"/>
        <w:rPr>
          <w:spacing w:val="28"/>
        </w:rPr>
      </w:pPr>
      <w:proofErr w:type="gramStart"/>
      <w:r>
        <w:rPr>
          <w:spacing w:val="-1"/>
        </w:rPr>
        <w:t>action</w:t>
      </w:r>
      <w:proofErr w:type="gramEnd"/>
      <w:r>
        <w:rPr>
          <w:spacing w:val="-1"/>
        </w:rPr>
        <w:t xml:space="preserve"> was taken against the employees who have caused</w:t>
      </w:r>
      <w:r>
        <w:rPr>
          <w:spacing w:val="28"/>
        </w:rPr>
        <w:t xml:space="preserve"> </w:t>
      </w:r>
    </w:p>
    <w:p w:rsidR="00B44030" w:rsidRDefault="00B44030" w:rsidP="00B44030">
      <w:pPr>
        <w:pStyle w:val="BodyText"/>
        <w:spacing w:before="1"/>
        <w:ind w:left="4139"/>
        <w:rPr>
          <w:spacing w:val="-1"/>
        </w:rPr>
      </w:pPr>
      <w:proofErr w:type="gramStart"/>
      <w:r>
        <w:rPr>
          <w:spacing w:val="-1"/>
        </w:rP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irregular</w:t>
      </w:r>
      <w:r>
        <w:rPr>
          <w:spacing w:val="-2"/>
        </w:rPr>
        <w:t xml:space="preserve"> </w:t>
      </w:r>
      <w:r>
        <w:rPr>
          <w:spacing w:val="-1"/>
        </w:rPr>
        <w:t>expenditure</w:t>
      </w:r>
    </w:p>
    <w:p w:rsidR="00B44030" w:rsidRDefault="00B44030" w:rsidP="00B44030">
      <w:pPr>
        <w:pStyle w:val="BodyText"/>
        <w:spacing w:before="1"/>
        <w:ind w:left="4139"/>
        <w:rPr>
          <w:spacing w:val="-1"/>
        </w:rPr>
      </w:pPr>
    </w:p>
    <w:p w:rsidR="00B44030" w:rsidRDefault="00B44030" w:rsidP="00B44030">
      <w:pPr>
        <w:pStyle w:val="BodyText"/>
        <w:spacing w:before="1"/>
        <w:ind w:left="4139" w:hanging="3977"/>
      </w:pPr>
      <w:r>
        <w:t>SCM deviation not followed                                           Extension of the printing contract deemed not in line with SCM                      664 656</w:t>
      </w:r>
    </w:p>
    <w:p w:rsidR="00B44030" w:rsidRDefault="00B44030" w:rsidP="00B44030">
      <w:pPr>
        <w:pStyle w:val="BodyText"/>
        <w:spacing w:before="1"/>
        <w:ind w:left="4139"/>
      </w:pPr>
      <w:proofErr w:type="gramStart"/>
      <w:r>
        <w:t>process</w:t>
      </w:r>
      <w:proofErr w:type="gramEnd"/>
      <w:r>
        <w:t xml:space="preserve">. National Treasury have been engaged to issue its opinion </w:t>
      </w:r>
    </w:p>
    <w:p w:rsidR="00B44030" w:rsidRDefault="00B44030" w:rsidP="00B44030">
      <w:pPr>
        <w:pStyle w:val="BodyText"/>
        <w:spacing w:before="1"/>
        <w:ind w:left="4139"/>
      </w:pPr>
      <w:proofErr w:type="gramStart"/>
      <w:r>
        <w:t>and</w:t>
      </w:r>
      <w:proofErr w:type="gramEnd"/>
      <w:r>
        <w:t xml:space="preserve"> upon receiving that opinion the </w:t>
      </w:r>
      <w:proofErr w:type="spellStart"/>
      <w:r>
        <w:t>cidb</w:t>
      </w:r>
      <w:proofErr w:type="spellEnd"/>
      <w:r>
        <w:t xml:space="preserve"> will follow process to </w:t>
      </w:r>
    </w:p>
    <w:p w:rsidR="00B44030" w:rsidRDefault="00B44030" w:rsidP="00B44030">
      <w:pPr>
        <w:pStyle w:val="BodyText"/>
        <w:spacing w:before="1"/>
        <w:ind w:left="4139"/>
      </w:pPr>
      <w:proofErr w:type="gramStart"/>
      <w:r>
        <w:t>ensure</w:t>
      </w:r>
      <w:proofErr w:type="gramEnd"/>
      <w:r>
        <w:t xml:space="preserve"> consequence management.</w:t>
      </w:r>
    </w:p>
    <w:p w:rsidR="00B44030" w:rsidRDefault="00B44030" w:rsidP="00B44030">
      <w:r>
        <w:rPr>
          <w:noProof/>
          <w:lang w:val="en-ZA" w:eastAsia="en-ZA"/>
        </w:rPr>
        <w:drawing>
          <wp:inline distT="0" distB="0" distL="0" distR="0">
            <wp:extent cx="5166360" cy="15240"/>
            <wp:effectExtent l="0" t="0" r="0" b="3810"/>
            <wp:docPr id="2" name="Picture 2" descr="cid:image004.png@01D3393E.AF898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4" descr="cid:image004.png@01D3393E.AF898FE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30" w:rsidRDefault="00B44030" w:rsidP="00B44030">
      <w:pPr>
        <w:pStyle w:val="Heading3"/>
        <w:spacing w:before="5"/>
        <w:ind w:left="9360" w:right="228"/>
        <w:rPr>
          <w:rFonts w:eastAsia="Times New Roman"/>
          <w:b w:val="0"/>
          <w:bCs w:val="0"/>
        </w:rPr>
      </w:pPr>
      <w:r>
        <w:rPr>
          <w:rFonts w:eastAsia="Times New Roman"/>
        </w:rPr>
        <w:t>   1 477 599</w:t>
      </w:r>
    </w:p>
    <w:p w:rsidR="00B44030" w:rsidRDefault="00B44030" w:rsidP="00B44030">
      <w:r>
        <w:rPr>
          <w:noProof/>
          <w:lang w:val="en-ZA" w:eastAsia="en-ZA"/>
        </w:rPr>
        <w:drawing>
          <wp:inline distT="0" distB="0" distL="0" distR="0">
            <wp:extent cx="5166360" cy="15240"/>
            <wp:effectExtent l="0" t="0" r="0" b="3810"/>
            <wp:docPr id="1" name="Picture 1" descr="cid:image005.png@01D3393E.AF898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" descr="cid:image005.png@01D3393E.AF898FE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30" w:rsidRDefault="00B44030" w:rsidP="00B44030"/>
    <w:p w:rsidR="00B44030" w:rsidRDefault="00B44030" w:rsidP="00B44030">
      <w:r>
        <w:t xml:space="preserve">   </w:t>
      </w:r>
    </w:p>
    <w:p w:rsidR="00B44030" w:rsidRDefault="00B44030" w:rsidP="00B44030">
      <w:pPr>
        <w:pStyle w:val="Heading4"/>
        <w:spacing w:before="63"/>
        <w:ind w:left="157"/>
        <w:rPr>
          <w:rFonts w:eastAsia="Times New Roman"/>
          <w:b w:val="0"/>
          <w:bCs w:val="0"/>
          <w:i w:val="0"/>
          <w:iCs w:val="0"/>
        </w:rPr>
      </w:pPr>
      <w:r>
        <w:rPr>
          <w:rFonts w:eastAsia="Times New Roman"/>
        </w:rPr>
        <w:t>Details of current year irregular expenditure - prior year</w:t>
      </w:r>
    </w:p>
    <w:p w:rsidR="00B44030" w:rsidRDefault="00B44030" w:rsidP="00B44030">
      <w:pPr>
        <w:spacing w:before="1"/>
        <w:ind w:left="167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Legacy contracts                                                             </w:t>
      </w:r>
      <w:r>
        <w:rPr>
          <w:b/>
          <w:bCs/>
          <w:spacing w:val="-1"/>
          <w:sz w:val="18"/>
          <w:szCs w:val="18"/>
        </w:rPr>
        <w:t>Description                                                                                                    Amounts</w:t>
      </w:r>
    </w:p>
    <w:p w:rsidR="00B44030" w:rsidRDefault="00B44030" w:rsidP="00B44030">
      <w:pPr>
        <w:rPr>
          <w:b/>
          <w:bCs/>
          <w:sz w:val="14"/>
          <w:szCs w:val="14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4A0"/>
      </w:tblPr>
      <w:tblGrid>
        <w:gridCol w:w="3431"/>
        <w:gridCol w:w="4022"/>
        <w:gridCol w:w="609"/>
        <w:gridCol w:w="1186"/>
      </w:tblGrid>
      <w:tr w:rsidR="00B44030" w:rsidTr="00B44030">
        <w:trPr>
          <w:trHeight w:hRule="exact" w:val="287"/>
        </w:trPr>
        <w:tc>
          <w:tcPr>
            <w:tcW w:w="3803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44030" w:rsidRDefault="00B44030">
            <w:pPr>
              <w:pStyle w:val="TableParagraph"/>
              <w:spacing w:before="44"/>
              <w:ind w:left="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 supporting documentation of SCM processes</w:t>
            </w:r>
          </w:p>
        </w:tc>
        <w:tc>
          <w:tcPr>
            <w:tcW w:w="44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44030" w:rsidRDefault="00B44030">
            <w:pPr>
              <w:pStyle w:val="TableParagraph"/>
              <w:spacing w:before="43"/>
              <w:ind w:left="224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Tender awarded to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 xml:space="preserve"> new service provider. No action</w:t>
            </w:r>
          </w:p>
          <w:p w:rsidR="00B44030" w:rsidRDefault="00B44030">
            <w:pPr>
              <w:pStyle w:val="TableParagraph"/>
              <w:spacing w:before="43" w:line="-285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44030" w:rsidRDefault="00B44030">
            <w:pPr>
              <w:pStyle w:val="TableParagraph"/>
              <w:spacing w:before="50" w:line="-285" w:lineRule="auto"/>
              <w:ind w:lef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106 325</w:t>
            </w:r>
          </w:p>
        </w:tc>
      </w:tr>
      <w:tr w:rsidR="00B44030" w:rsidTr="00B44030">
        <w:trPr>
          <w:trHeight w:hRule="exact" w:val="221"/>
        </w:trPr>
        <w:tc>
          <w:tcPr>
            <w:tcW w:w="3803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Followed</w:t>
            </w: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taken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as employee concerned left the organization.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Contract</w:t>
            </w: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The contract terminated. No action taken as employee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6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17 642</w:t>
            </w: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concerned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left the organization.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Expired contract</w:t>
            </w: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The contract terminated. No action taken as employee 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7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6 515</w:t>
            </w: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</w:tcPr>
          <w:p w:rsidR="00B44030" w:rsidRDefault="00B44030">
            <w:pPr>
              <w:pStyle w:val="TableParagraph"/>
              <w:spacing w:line="204" w:lineRule="exact"/>
              <w:ind w:left="224"/>
              <w:rPr>
                <w:spacing w:val="-1"/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concerned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left the organization.</w:t>
            </w:r>
          </w:p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lastRenderedPageBreak/>
              <w:t>SCM process not followed in the deviation and</w:t>
            </w: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Internal investigation into registration of contractors in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380 974</w:t>
            </w: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extension of scope of contract</w:t>
            </w:r>
          </w:p>
          <w:p w:rsidR="00B44030" w:rsidRDefault="00B44030">
            <w:pPr>
              <w:pStyle w:val="TableParagraph"/>
              <w:spacing w:line="204" w:lineRule="exact"/>
              <w:ind w:left="55"/>
              <w:rPr>
                <w:spacing w:val="-1"/>
                <w:sz w:val="18"/>
                <w:szCs w:val="18"/>
              </w:rPr>
            </w:pPr>
          </w:p>
          <w:p w:rsidR="00B44030" w:rsidRDefault="00B44030">
            <w:pPr>
              <w:pStyle w:val="TableParagraph"/>
              <w:spacing w:line="204" w:lineRule="exact"/>
              <w:ind w:left="55"/>
              <w:rPr>
                <w:spacing w:val="-1"/>
                <w:sz w:val="18"/>
                <w:szCs w:val="18"/>
              </w:rPr>
            </w:pPr>
          </w:p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224"/>
              <w:rPr>
                <w:spacing w:val="-1"/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the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cidb</w:t>
            </w:r>
            <w:proofErr w:type="spellEnd"/>
            <w:r>
              <w:rPr>
                <w:spacing w:val="-1"/>
                <w:sz w:val="18"/>
                <w:szCs w:val="18"/>
              </w:rPr>
              <w:t>. No action taken as employee concerned left the</w:t>
            </w:r>
          </w:p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organization</w:t>
            </w:r>
            <w:proofErr w:type="gramEnd"/>
            <w:r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B44030" w:rsidRDefault="00B44030"/>
          <w:p w:rsidR="00B44030" w:rsidRDefault="00B44030">
            <w:pPr>
              <w:spacing w:line="-220" w:lineRule="auto"/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val="80"/>
        </w:trPr>
        <w:tc>
          <w:tcPr>
            <w:tcW w:w="3803" w:type="dxa"/>
          </w:tcPr>
          <w:p w:rsidR="00B44030" w:rsidRDefault="00B44030">
            <w:pPr>
              <w:rPr>
                <w:sz w:val="8"/>
              </w:rPr>
            </w:pPr>
          </w:p>
        </w:tc>
        <w:tc>
          <w:tcPr>
            <w:tcW w:w="4475" w:type="dxa"/>
            <w:hideMark/>
          </w:tcPr>
          <w:p w:rsidR="00B44030" w:rsidRDefault="00B440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44030" w:rsidRDefault="00B44030">
            <w:pPr>
              <w:rPr>
                <w:sz w:val="8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8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Inconsistency in the evaluation of functionality</w:t>
            </w: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The contract is on its second year of the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-1"/>
                <w:sz w:val="18"/>
                <w:szCs w:val="18"/>
              </w:rPr>
              <w:t xml:space="preserve"> year term and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764 041</w:t>
            </w: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upon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termination no extension will be done. Disciplinary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action was taken against the employees who have caused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the</w:t>
            </w:r>
            <w:proofErr w:type="gram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irregular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expenditure.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No SBD forms </w:t>
            </w:r>
            <w:r>
              <w:rPr>
                <w:sz w:val="18"/>
                <w:szCs w:val="18"/>
              </w:rPr>
              <w:t>&amp;</w:t>
            </w:r>
            <w:r>
              <w:rPr>
                <w:spacing w:val="-1"/>
                <w:sz w:val="18"/>
                <w:szCs w:val="18"/>
              </w:rPr>
              <w:t xml:space="preserve"> Tax Clearance Certificate</w:t>
            </w: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Disciplinary action was taken against the employee who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6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49 290</w:t>
            </w: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did not perform the administrative checks before the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service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provider was awarded the contract. The contract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was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consequently terminated.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 Valid Tax Clearance Certificate</w:t>
            </w: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This matter is currently under investigation and will be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874 791</w:t>
            </w:r>
          </w:p>
        </w:tc>
      </w:tr>
      <w:tr w:rsidR="00B44030" w:rsidTr="00B44030">
        <w:trPr>
          <w:trHeight w:hRule="exact" w:val="221"/>
        </w:trPr>
        <w:tc>
          <w:tcPr>
            <w:tcW w:w="3803" w:type="dxa"/>
          </w:tcPr>
          <w:p w:rsidR="00B44030" w:rsidRDefault="00B44030"/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reported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accordingly in line with SCM policy.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221"/>
        </w:trPr>
        <w:tc>
          <w:tcPr>
            <w:tcW w:w="3803" w:type="dxa"/>
            <w:hideMark/>
          </w:tcPr>
          <w:p w:rsidR="00B44030" w:rsidRDefault="00B44030">
            <w:pPr>
              <w:pStyle w:val="TableParagraph"/>
              <w:spacing w:line="204" w:lineRule="exact"/>
              <w:ind w:left="5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Not following SCM process</w:t>
            </w:r>
          </w:p>
        </w:tc>
        <w:tc>
          <w:tcPr>
            <w:tcW w:w="4475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22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This matter is currently under investigation and will be</w:t>
            </w:r>
          </w:p>
        </w:tc>
        <w:tc>
          <w:tcPr>
            <w:tcW w:w="708" w:type="dxa"/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hideMark/>
          </w:tcPr>
          <w:p w:rsidR="00B44030" w:rsidRDefault="00B44030">
            <w:pPr>
              <w:pStyle w:val="TableParagraph"/>
              <w:spacing w:line="-220" w:lineRule="auto"/>
              <w:ind w:left="5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148 760</w:t>
            </w:r>
          </w:p>
        </w:tc>
      </w:tr>
      <w:tr w:rsidR="00B44030" w:rsidTr="00B44030">
        <w:trPr>
          <w:trHeight w:hRule="exact" w:val="281"/>
        </w:trPr>
        <w:tc>
          <w:tcPr>
            <w:tcW w:w="38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44030" w:rsidRDefault="00B44030"/>
        </w:tc>
        <w:tc>
          <w:tcPr>
            <w:tcW w:w="447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44030" w:rsidRDefault="00B44030">
            <w:pPr>
              <w:pStyle w:val="TableParagraph"/>
              <w:spacing w:line="-280" w:lineRule="auto"/>
              <w:ind w:left="224"/>
              <w:rPr>
                <w:sz w:val="18"/>
                <w:szCs w:val="18"/>
              </w:rPr>
            </w:pPr>
            <w:proofErr w:type="gramStart"/>
            <w:r>
              <w:rPr>
                <w:spacing w:val="-1"/>
                <w:sz w:val="18"/>
                <w:szCs w:val="18"/>
              </w:rPr>
              <w:t>reported</w:t>
            </w:r>
            <w:proofErr w:type="gramEnd"/>
            <w:r>
              <w:rPr>
                <w:spacing w:val="-1"/>
                <w:sz w:val="18"/>
                <w:szCs w:val="18"/>
              </w:rPr>
              <w:t xml:space="preserve"> accordingly in line with SCM policy.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44030" w:rsidRDefault="00B44030">
            <w:pPr>
              <w:rPr>
                <w:sz w:val="2"/>
              </w:rPr>
            </w:pPr>
          </w:p>
        </w:tc>
      </w:tr>
      <w:tr w:rsidR="00B44030" w:rsidTr="00B44030">
        <w:trPr>
          <w:trHeight w:hRule="exact" w:val="319"/>
        </w:trPr>
        <w:tc>
          <w:tcPr>
            <w:tcW w:w="38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44030" w:rsidRDefault="00B44030"/>
        </w:tc>
        <w:tc>
          <w:tcPr>
            <w:tcW w:w="44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44030" w:rsidRDefault="00B44030">
            <w:pPr>
              <w:rPr>
                <w:sz w:val="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B44030" w:rsidRDefault="00B44030">
            <w:pPr>
              <w:pStyle w:val="TableParagraph"/>
              <w:spacing w:before="22" w:line="-316" w:lineRule="auto"/>
              <w:ind w:left="436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2 348 338</w:t>
            </w:r>
          </w:p>
        </w:tc>
      </w:tr>
    </w:tbl>
    <w:p w:rsidR="00B44030" w:rsidRDefault="00B44030" w:rsidP="00B44030">
      <w:pPr>
        <w:rPr>
          <w:lang w:val="en-ZA"/>
        </w:rPr>
      </w:pPr>
      <w:r>
        <w:rPr>
          <w:rFonts w:eastAsia="Times New Roman"/>
          <w:sz w:val="18"/>
          <w:szCs w:val="18"/>
        </w:rPr>
        <w:br w:type="page"/>
      </w:r>
    </w:p>
    <w:p w:rsidR="00026FEF" w:rsidRDefault="00026FEF"/>
    <w:sectPr w:rsidR="00026FEF" w:rsidSect="0070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AF2"/>
    <w:rsid w:val="00026FEF"/>
    <w:rsid w:val="001B4AF2"/>
    <w:rsid w:val="00203A2A"/>
    <w:rsid w:val="00705FD9"/>
    <w:rsid w:val="00B4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030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B44030"/>
    <w:pPr>
      <w:spacing w:before="1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B44030"/>
    <w:pPr>
      <w:ind w:left="117"/>
      <w:outlineLvl w:val="3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semiHidden/>
    <w:rsid w:val="00B44030"/>
    <w:rPr>
      <w:rFonts w:ascii="Calibri" w:hAnsi="Calibri" w:cs="Times New Roman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44030"/>
    <w:rPr>
      <w:rFonts w:ascii="Calibri" w:hAnsi="Calibri" w:cs="Times New Roman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rsid w:val="00B44030"/>
    <w:pPr>
      <w:ind w:left="117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44030"/>
    <w:rPr>
      <w:rFonts w:ascii="Calibri" w:hAnsi="Calibri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rsid w:val="00B44030"/>
  </w:style>
  <w:style w:type="paragraph" w:styleId="BalloonText">
    <w:name w:val="Balloon Text"/>
    <w:basedOn w:val="Normal"/>
    <w:link w:val="BalloonTextChar"/>
    <w:uiPriority w:val="99"/>
    <w:semiHidden/>
    <w:unhideWhenUsed/>
    <w:rsid w:val="00B4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4030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B44030"/>
    <w:pPr>
      <w:spacing w:before="1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link w:val="Heading4Char"/>
    <w:uiPriority w:val="1"/>
    <w:semiHidden/>
    <w:unhideWhenUsed/>
    <w:qFormat/>
    <w:rsid w:val="00B44030"/>
    <w:pPr>
      <w:ind w:left="117"/>
      <w:outlineLvl w:val="3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semiHidden/>
    <w:rsid w:val="00B44030"/>
    <w:rPr>
      <w:rFonts w:ascii="Calibri" w:hAnsi="Calibri" w:cs="Times New Roman"/>
      <w:b/>
      <w:bCs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44030"/>
    <w:rPr>
      <w:rFonts w:ascii="Calibri" w:hAnsi="Calibri" w:cs="Times New Roman"/>
      <w:b/>
      <w:bCs/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unhideWhenUsed/>
    <w:rsid w:val="00B44030"/>
    <w:pPr>
      <w:ind w:left="117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44030"/>
    <w:rPr>
      <w:rFonts w:ascii="Calibri" w:hAnsi="Calibri" w:cs="Times New Roman"/>
      <w:sz w:val="18"/>
      <w:szCs w:val="18"/>
    </w:rPr>
  </w:style>
  <w:style w:type="paragraph" w:customStyle="1" w:styleId="TableParagraph">
    <w:name w:val="Table Paragraph"/>
    <w:basedOn w:val="Normal"/>
    <w:uiPriority w:val="1"/>
    <w:rsid w:val="00B44030"/>
  </w:style>
  <w:style w:type="paragraph" w:styleId="BalloonText">
    <w:name w:val="Balloon Text"/>
    <w:basedOn w:val="Normal"/>
    <w:link w:val="BalloonTextChar"/>
    <w:uiPriority w:val="99"/>
    <w:semiHidden/>
    <w:unhideWhenUsed/>
    <w:rsid w:val="00B44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image005.png@01D3393E.AF898FE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3393E.AF898FE0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3393E.AF898FE0" TargetMode="External"/><Relationship Id="rId5" Type="http://schemas.openxmlformats.org/officeDocument/2006/relationships/image" Target="cid:image001.png@01D3393E.AF898FE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3393E.AF898F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Makhubela</dc:creator>
  <cp:lastModifiedBy>PUMZA</cp:lastModifiedBy>
  <cp:revision>2</cp:revision>
  <dcterms:created xsi:type="dcterms:W3CDTF">2017-10-06T08:45:00Z</dcterms:created>
  <dcterms:modified xsi:type="dcterms:W3CDTF">2017-10-06T08:45:00Z</dcterms:modified>
</cp:coreProperties>
</file>