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CFE74" w14:textId="77777777" w:rsidR="00FD7A92" w:rsidRPr="006D2995" w:rsidRDefault="00FD7A92" w:rsidP="00D12E30">
      <w:pPr>
        <w:spacing w:after="0"/>
        <w:rPr>
          <w:rFonts w:ascii="Times New Roman" w:hAnsi="Times New Roman"/>
          <w:b/>
          <w:color w:val="auto"/>
          <w:sz w:val="28"/>
          <w:szCs w:val="28"/>
        </w:rPr>
      </w:pPr>
      <w:bookmarkStart w:id="0" w:name="_GoBack"/>
      <w:bookmarkEnd w:id="0"/>
    </w:p>
    <w:p w14:paraId="796A5E50" w14:textId="77777777" w:rsidR="00A0189C" w:rsidRPr="006D2995" w:rsidRDefault="006D2995" w:rsidP="006D2995">
      <w:pPr>
        <w:spacing w:after="0" w:line="240" w:lineRule="auto"/>
        <w:ind w:left="532" w:hanging="446"/>
        <w:rPr>
          <w:rFonts w:ascii="Times New Roman" w:hAnsi="Times New Roman"/>
          <w:b/>
          <w:color w:val="auto"/>
          <w:sz w:val="28"/>
          <w:szCs w:val="28"/>
        </w:rPr>
      </w:pPr>
      <w:r>
        <w:rPr>
          <w:rFonts w:ascii="Times New Roman" w:hAnsi="Times New Roman"/>
          <w:b/>
          <w:color w:val="auto"/>
          <w:sz w:val="28"/>
          <w:szCs w:val="28"/>
        </w:rPr>
        <w:t>2.</w:t>
      </w:r>
      <w:r>
        <w:rPr>
          <w:rFonts w:ascii="Times New Roman" w:hAnsi="Times New Roman"/>
          <w:b/>
          <w:color w:val="auto"/>
          <w:sz w:val="28"/>
          <w:szCs w:val="28"/>
        </w:rPr>
        <w:tab/>
      </w:r>
      <w:r w:rsidR="00893E44" w:rsidRPr="006D2995">
        <w:rPr>
          <w:rFonts w:ascii="Times New Roman" w:hAnsi="Times New Roman"/>
          <w:b/>
          <w:color w:val="auto"/>
          <w:sz w:val="28"/>
          <w:szCs w:val="28"/>
        </w:rPr>
        <w:t>INTERIM</w:t>
      </w:r>
      <w:r w:rsidR="00D3338A" w:rsidRPr="006D2995">
        <w:rPr>
          <w:rFonts w:ascii="Times New Roman" w:hAnsi="Times New Roman"/>
          <w:b/>
          <w:color w:val="auto"/>
          <w:sz w:val="28"/>
          <w:szCs w:val="28"/>
        </w:rPr>
        <w:t xml:space="preserve"> </w:t>
      </w:r>
      <w:r w:rsidR="00A0189C" w:rsidRPr="006D2995">
        <w:rPr>
          <w:rFonts w:ascii="Times New Roman" w:hAnsi="Times New Roman"/>
          <w:b/>
          <w:color w:val="auto"/>
          <w:sz w:val="28"/>
          <w:szCs w:val="28"/>
        </w:rPr>
        <w:t xml:space="preserve">REPORT OF THE AD HOC COMMITTEE ON THE </w:t>
      </w:r>
      <w:r w:rsidR="000924FC" w:rsidRPr="006D2995">
        <w:rPr>
          <w:rFonts w:ascii="Times New Roman" w:hAnsi="Times New Roman"/>
          <w:b/>
          <w:color w:val="auto"/>
          <w:sz w:val="28"/>
          <w:szCs w:val="28"/>
        </w:rPr>
        <w:t xml:space="preserve">FUNDING OF POLITICAL PARTIES, DATED </w:t>
      </w:r>
      <w:r w:rsidR="00F423AD" w:rsidRPr="006D2995">
        <w:rPr>
          <w:rFonts w:ascii="Times New Roman" w:hAnsi="Times New Roman"/>
          <w:b/>
          <w:color w:val="auto"/>
          <w:sz w:val="28"/>
          <w:szCs w:val="28"/>
        </w:rPr>
        <w:t>14</w:t>
      </w:r>
      <w:r w:rsidR="000924FC" w:rsidRPr="006D2995">
        <w:rPr>
          <w:rFonts w:ascii="Times New Roman" w:hAnsi="Times New Roman"/>
          <w:b/>
          <w:color w:val="auto"/>
          <w:sz w:val="28"/>
          <w:szCs w:val="28"/>
        </w:rPr>
        <w:t xml:space="preserve"> SEPTEMBER 2017 </w:t>
      </w:r>
    </w:p>
    <w:p w14:paraId="00B1096B" w14:textId="77777777" w:rsidR="000924FC" w:rsidRPr="006D2995" w:rsidRDefault="000924FC" w:rsidP="00D12E30">
      <w:pPr>
        <w:spacing w:after="0"/>
        <w:rPr>
          <w:rFonts w:ascii="Times New Roman" w:hAnsi="Times New Roman"/>
          <w:color w:val="auto"/>
          <w:sz w:val="24"/>
          <w:szCs w:val="24"/>
        </w:rPr>
      </w:pPr>
    </w:p>
    <w:p w14:paraId="22C30625" w14:textId="77777777" w:rsidR="00A0189C" w:rsidRPr="006D2995" w:rsidRDefault="00A0189C" w:rsidP="00D12E30">
      <w:pPr>
        <w:spacing w:after="0"/>
        <w:rPr>
          <w:rFonts w:ascii="Times New Roman" w:hAnsi="Times New Roman"/>
          <w:color w:val="auto"/>
          <w:sz w:val="24"/>
          <w:szCs w:val="24"/>
        </w:rPr>
      </w:pPr>
      <w:r w:rsidRPr="006D2995">
        <w:rPr>
          <w:rFonts w:ascii="Times New Roman" w:hAnsi="Times New Roman"/>
          <w:color w:val="auto"/>
          <w:sz w:val="24"/>
          <w:szCs w:val="24"/>
        </w:rPr>
        <w:t xml:space="preserve">The ad hoc Committee on the </w:t>
      </w:r>
      <w:r w:rsidR="000924FC" w:rsidRPr="006D2995">
        <w:rPr>
          <w:rFonts w:ascii="Times New Roman" w:hAnsi="Times New Roman"/>
          <w:color w:val="auto"/>
          <w:sz w:val="24"/>
          <w:szCs w:val="24"/>
        </w:rPr>
        <w:t>Funding of Political Parties</w:t>
      </w:r>
      <w:r w:rsidR="00D9008E" w:rsidRPr="006D2995">
        <w:rPr>
          <w:rFonts w:ascii="Times New Roman" w:hAnsi="Times New Roman"/>
          <w:color w:val="auto"/>
          <w:sz w:val="24"/>
          <w:szCs w:val="24"/>
        </w:rPr>
        <w:t xml:space="preserve"> </w:t>
      </w:r>
      <w:r w:rsidR="00D12E30" w:rsidRPr="006D2995">
        <w:rPr>
          <w:rFonts w:ascii="Times New Roman" w:hAnsi="Times New Roman"/>
          <w:color w:val="auto"/>
          <w:sz w:val="24"/>
          <w:szCs w:val="24"/>
        </w:rPr>
        <w:t>hereby provides the National Assembly with the following report</w:t>
      </w:r>
      <w:r w:rsidR="00A92B0A" w:rsidRPr="006D2995">
        <w:rPr>
          <w:rFonts w:ascii="Times New Roman" w:hAnsi="Times New Roman"/>
          <w:color w:val="auto"/>
          <w:sz w:val="24"/>
          <w:szCs w:val="24"/>
        </w:rPr>
        <w:t xml:space="preserve"> on progress made to date</w:t>
      </w:r>
      <w:r w:rsidR="00D12E30" w:rsidRPr="006D2995">
        <w:rPr>
          <w:rFonts w:ascii="Times New Roman" w:hAnsi="Times New Roman"/>
          <w:color w:val="auto"/>
          <w:sz w:val="24"/>
          <w:szCs w:val="24"/>
        </w:rPr>
        <w:t>:</w:t>
      </w:r>
    </w:p>
    <w:p w14:paraId="2ECF7CBB" w14:textId="77777777" w:rsidR="00A0189C" w:rsidRPr="006D2995" w:rsidRDefault="00A0189C" w:rsidP="00D12E30">
      <w:pPr>
        <w:spacing w:after="0"/>
        <w:rPr>
          <w:rFonts w:ascii="Times New Roman" w:hAnsi="Times New Roman"/>
          <w:color w:val="auto"/>
          <w:sz w:val="24"/>
          <w:szCs w:val="24"/>
        </w:rPr>
      </w:pPr>
    </w:p>
    <w:p w14:paraId="68F0D541" w14:textId="77777777" w:rsidR="00B71E4F" w:rsidRPr="006D2995" w:rsidRDefault="00A0189C" w:rsidP="0022262B">
      <w:pPr>
        <w:pStyle w:val="ListParagraph"/>
        <w:numPr>
          <w:ilvl w:val="0"/>
          <w:numId w:val="1"/>
        </w:numPr>
        <w:spacing w:after="0"/>
        <w:ind w:left="0" w:firstLine="0"/>
        <w:rPr>
          <w:rFonts w:ascii="Times New Roman" w:hAnsi="Times New Roman"/>
          <w:b/>
          <w:color w:val="auto"/>
          <w:sz w:val="24"/>
          <w:szCs w:val="24"/>
        </w:rPr>
      </w:pPr>
      <w:r w:rsidRPr="006D2995">
        <w:rPr>
          <w:rFonts w:ascii="Times New Roman" w:hAnsi="Times New Roman"/>
          <w:b/>
          <w:color w:val="auto"/>
          <w:sz w:val="24"/>
          <w:szCs w:val="24"/>
        </w:rPr>
        <w:t>Introduction</w:t>
      </w:r>
    </w:p>
    <w:p w14:paraId="7A321376" w14:textId="77777777" w:rsidR="00B71E4F" w:rsidRPr="006D2995" w:rsidRDefault="00B71E4F" w:rsidP="00B71E4F">
      <w:pPr>
        <w:pStyle w:val="ListParagraph"/>
        <w:spacing w:after="0"/>
        <w:ind w:hanging="720"/>
        <w:rPr>
          <w:rFonts w:ascii="Times New Roman" w:hAnsi="Times New Roman"/>
          <w:color w:val="auto"/>
          <w:sz w:val="24"/>
          <w:szCs w:val="24"/>
          <w:lang w:val="en-ZA"/>
        </w:rPr>
      </w:pPr>
      <w:r w:rsidRPr="006D2995">
        <w:rPr>
          <w:rFonts w:ascii="Times New Roman" w:hAnsi="Times New Roman"/>
          <w:color w:val="auto"/>
          <w:sz w:val="24"/>
          <w:szCs w:val="24"/>
          <w:lang w:val="en-ZA"/>
        </w:rPr>
        <w:t>1.1</w:t>
      </w:r>
      <w:r w:rsidRPr="006D2995">
        <w:rPr>
          <w:rFonts w:ascii="Times New Roman" w:hAnsi="Times New Roman"/>
          <w:color w:val="auto"/>
          <w:sz w:val="24"/>
          <w:szCs w:val="24"/>
          <w:lang w:val="en-ZA"/>
        </w:rPr>
        <w:tab/>
      </w:r>
      <w:r w:rsidR="005435EC" w:rsidRPr="006D2995">
        <w:rPr>
          <w:rFonts w:ascii="Times New Roman" w:hAnsi="Times New Roman"/>
          <w:color w:val="auto"/>
          <w:sz w:val="24"/>
          <w:szCs w:val="24"/>
          <w:lang w:val="en-ZA"/>
        </w:rPr>
        <w:t xml:space="preserve">On 6 June 2017 the National Assembly (NA) resolved </w:t>
      </w:r>
      <w:r w:rsidR="00D12E30" w:rsidRPr="006D2995">
        <w:rPr>
          <w:rFonts w:ascii="Times New Roman" w:hAnsi="Times New Roman"/>
          <w:color w:val="auto"/>
          <w:sz w:val="24"/>
          <w:szCs w:val="24"/>
          <w:lang w:val="en-ZA"/>
        </w:rPr>
        <w:t>to establish the ad</w:t>
      </w:r>
      <w:r w:rsidRPr="006D2995">
        <w:rPr>
          <w:rFonts w:ascii="Times New Roman" w:hAnsi="Times New Roman"/>
          <w:color w:val="auto"/>
          <w:sz w:val="24"/>
          <w:szCs w:val="24"/>
          <w:lang w:val="en-ZA"/>
        </w:rPr>
        <w:t xml:space="preserve"> </w:t>
      </w:r>
      <w:r w:rsidR="005435EC" w:rsidRPr="006D2995">
        <w:rPr>
          <w:rFonts w:ascii="Times New Roman" w:hAnsi="Times New Roman"/>
          <w:color w:val="auto"/>
          <w:sz w:val="24"/>
          <w:szCs w:val="24"/>
          <w:lang w:val="en-ZA"/>
        </w:rPr>
        <w:t>hoc Committee on the Funding of Political Parties (the Committe</w:t>
      </w:r>
      <w:r w:rsidR="00E24DD4" w:rsidRPr="006D2995">
        <w:rPr>
          <w:rFonts w:ascii="Times New Roman" w:hAnsi="Times New Roman"/>
          <w:color w:val="auto"/>
          <w:sz w:val="24"/>
          <w:szCs w:val="24"/>
          <w:lang w:val="en-ZA"/>
        </w:rPr>
        <w:t>e) in terms of NA Rule 253(1</w:t>
      </w:r>
      <w:proofErr w:type="gramStart"/>
      <w:r w:rsidR="00E24DD4" w:rsidRPr="006D2995">
        <w:rPr>
          <w:rFonts w:ascii="Times New Roman" w:hAnsi="Times New Roman"/>
          <w:color w:val="auto"/>
          <w:sz w:val="24"/>
          <w:szCs w:val="24"/>
          <w:lang w:val="en-ZA"/>
        </w:rPr>
        <w:t>)(</w:t>
      </w:r>
      <w:proofErr w:type="gramEnd"/>
      <w:r w:rsidR="00E24DD4" w:rsidRPr="006D2995">
        <w:rPr>
          <w:rFonts w:ascii="Times New Roman" w:hAnsi="Times New Roman"/>
          <w:color w:val="auto"/>
          <w:sz w:val="24"/>
          <w:szCs w:val="24"/>
          <w:lang w:val="en-ZA"/>
        </w:rPr>
        <w:t>a).</w:t>
      </w:r>
    </w:p>
    <w:p w14:paraId="6E218D27" w14:textId="77777777" w:rsidR="00B71E4F" w:rsidRPr="006D2995" w:rsidRDefault="00B71E4F" w:rsidP="00B71E4F">
      <w:pPr>
        <w:spacing w:after="0"/>
        <w:rPr>
          <w:rFonts w:ascii="Times New Roman" w:hAnsi="Times New Roman"/>
          <w:color w:val="auto"/>
          <w:sz w:val="24"/>
          <w:szCs w:val="24"/>
          <w:lang w:val="en-ZA"/>
        </w:rPr>
      </w:pPr>
    </w:p>
    <w:p w14:paraId="1830F19A" w14:textId="77777777" w:rsidR="00B71E4F" w:rsidRPr="006D2995" w:rsidRDefault="00B71E4F" w:rsidP="00B71E4F">
      <w:pPr>
        <w:spacing w:after="0"/>
        <w:ind w:left="720" w:hanging="720"/>
        <w:rPr>
          <w:rFonts w:ascii="Times New Roman" w:hAnsi="Times New Roman"/>
          <w:color w:val="auto"/>
          <w:sz w:val="24"/>
          <w:szCs w:val="24"/>
          <w:lang w:val="en-ZA"/>
        </w:rPr>
      </w:pPr>
      <w:r w:rsidRPr="006D2995">
        <w:rPr>
          <w:rFonts w:ascii="Times New Roman" w:hAnsi="Times New Roman"/>
          <w:color w:val="auto"/>
          <w:sz w:val="24"/>
          <w:szCs w:val="24"/>
          <w:lang w:val="en-ZA"/>
        </w:rPr>
        <w:t>1.2</w:t>
      </w:r>
      <w:r w:rsidRPr="006D2995">
        <w:rPr>
          <w:rFonts w:ascii="Times New Roman" w:hAnsi="Times New Roman"/>
          <w:color w:val="auto"/>
          <w:sz w:val="24"/>
          <w:szCs w:val="24"/>
          <w:lang w:val="en-ZA"/>
        </w:rPr>
        <w:tab/>
      </w:r>
      <w:r w:rsidR="00E24DD4" w:rsidRPr="006D2995">
        <w:rPr>
          <w:rFonts w:ascii="Times New Roman" w:hAnsi="Times New Roman"/>
          <w:color w:val="auto"/>
          <w:sz w:val="24"/>
          <w:szCs w:val="24"/>
          <w:lang w:val="en-ZA"/>
        </w:rPr>
        <w:t>The Committee is charged with enquiring into and making</w:t>
      </w:r>
      <w:r w:rsidRPr="006D2995">
        <w:rPr>
          <w:rFonts w:ascii="Times New Roman" w:hAnsi="Times New Roman"/>
          <w:color w:val="auto"/>
          <w:sz w:val="24"/>
          <w:szCs w:val="24"/>
          <w:lang w:val="en-ZA"/>
        </w:rPr>
        <w:t xml:space="preserve"> </w:t>
      </w:r>
      <w:r w:rsidR="005435EC" w:rsidRPr="006D2995">
        <w:rPr>
          <w:rFonts w:ascii="Times New Roman" w:hAnsi="Times New Roman"/>
          <w:color w:val="auto"/>
          <w:sz w:val="24"/>
          <w:szCs w:val="24"/>
          <w:lang w:val="en-ZA"/>
        </w:rPr>
        <w:t>recommendations on</w:t>
      </w:r>
      <w:r w:rsidR="009B7A7B" w:rsidRPr="006D2995">
        <w:rPr>
          <w:rFonts w:ascii="Times New Roman" w:hAnsi="Times New Roman"/>
          <w:color w:val="auto"/>
          <w:sz w:val="24"/>
          <w:szCs w:val="24"/>
          <w:lang w:val="en-ZA"/>
        </w:rPr>
        <w:t xml:space="preserve"> the</w:t>
      </w:r>
      <w:r w:rsidR="005435EC" w:rsidRPr="006D2995">
        <w:rPr>
          <w:rFonts w:ascii="Times New Roman" w:hAnsi="Times New Roman"/>
          <w:color w:val="auto"/>
          <w:sz w:val="24"/>
          <w:szCs w:val="24"/>
          <w:lang w:val="en-ZA"/>
        </w:rPr>
        <w:t xml:space="preserve"> funding of political parties represented in natio</w:t>
      </w:r>
      <w:r w:rsidR="00E24DD4" w:rsidRPr="006D2995">
        <w:rPr>
          <w:rFonts w:ascii="Times New Roman" w:hAnsi="Times New Roman"/>
          <w:color w:val="auto"/>
          <w:sz w:val="24"/>
          <w:szCs w:val="24"/>
          <w:lang w:val="en-ZA"/>
        </w:rPr>
        <w:t xml:space="preserve">nal and provincial legislatures </w:t>
      </w:r>
      <w:r w:rsidR="005435EC" w:rsidRPr="006D2995">
        <w:rPr>
          <w:rFonts w:ascii="Times New Roman" w:hAnsi="Times New Roman"/>
          <w:color w:val="auto"/>
          <w:sz w:val="24"/>
          <w:szCs w:val="24"/>
          <w:lang w:val="en-ZA"/>
        </w:rPr>
        <w:t>with a view to</w:t>
      </w:r>
      <w:r w:rsidR="009B7A7B" w:rsidRPr="006D2995">
        <w:rPr>
          <w:rFonts w:ascii="Times New Roman" w:hAnsi="Times New Roman"/>
          <w:color w:val="auto"/>
          <w:sz w:val="24"/>
          <w:szCs w:val="24"/>
          <w:lang w:val="en-ZA"/>
        </w:rPr>
        <w:t xml:space="preserve"> introducing</w:t>
      </w:r>
      <w:r w:rsidR="00E24DD4" w:rsidRPr="006D2995">
        <w:rPr>
          <w:rFonts w:ascii="Times New Roman" w:hAnsi="Times New Roman"/>
          <w:color w:val="auto"/>
          <w:sz w:val="24"/>
          <w:szCs w:val="24"/>
          <w:lang w:val="en-ZA"/>
        </w:rPr>
        <w:t xml:space="preserve">, if </w:t>
      </w:r>
      <w:proofErr w:type="gramStart"/>
      <w:r w:rsidR="00E24DD4" w:rsidRPr="006D2995">
        <w:rPr>
          <w:rFonts w:ascii="Times New Roman" w:hAnsi="Times New Roman"/>
          <w:color w:val="auto"/>
          <w:sz w:val="24"/>
          <w:szCs w:val="24"/>
          <w:lang w:val="en-ZA"/>
        </w:rPr>
        <w:t>necessary</w:t>
      </w:r>
      <w:proofErr w:type="gramEnd"/>
      <w:r w:rsidR="00E24DD4" w:rsidRPr="006D2995">
        <w:rPr>
          <w:rFonts w:ascii="Times New Roman" w:hAnsi="Times New Roman"/>
          <w:color w:val="auto"/>
          <w:sz w:val="24"/>
          <w:szCs w:val="24"/>
          <w:lang w:val="en-ZA"/>
        </w:rPr>
        <w:t>,</w:t>
      </w:r>
      <w:r w:rsidR="005435EC" w:rsidRPr="006D2995">
        <w:rPr>
          <w:rFonts w:ascii="Times New Roman" w:hAnsi="Times New Roman"/>
          <w:color w:val="auto"/>
          <w:sz w:val="24"/>
          <w:szCs w:val="24"/>
          <w:lang w:val="en-ZA"/>
        </w:rPr>
        <w:t xml:space="preserve"> </w:t>
      </w:r>
      <w:r w:rsidR="00E24DD4" w:rsidRPr="006D2995">
        <w:rPr>
          <w:rFonts w:ascii="Times New Roman" w:hAnsi="Times New Roman"/>
          <w:color w:val="auto"/>
          <w:sz w:val="24"/>
          <w:szCs w:val="24"/>
          <w:lang w:val="en-ZA"/>
        </w:rPr>
        <w:t xml:space="preserve">amending legislation. </w:t>
      </w:r>
      <w:r w:rsidR="005435EC" w:rsidRPr="006D2995">
        <w:rPr>
          <w:rFonts w:ascii="Times New Roman" w:hAnsi="Times New Roman"/>
          <w:color w:val="auto"/>
          <w:sz w:val="24"/>
          <w:szCs w:val="24"/>
          <w:lang w:val="en-ZA"/>
        </w:rPr>
        <w:t xml:space="preserve">In doing so, the Committee </w:t>
      </w:r>
      <w:r w:rsidR="00E24DD4" w:rsidRPr="006D2995">
        <w:rPr>
          <w:rFonts w:ascii="Times New Roman" w:hAnsi="Times New Roman"/>
          <w:color w:val="auto"/>
          <w:sz w:val="24"/>
          <w:szCs w:val="24"/>
          <w:lang w:val="en-ZA"/>
        </w:rPr>
        <w:t>is</w:t>
      </w:r>
      <w:r w:rsidR="005435EC" w:rsidRPr="006D2995">
        <w:rPr>
          <w:rFonts w:ascii="Times New Roman" w:hAnsi="Times New Roman"/>
          <w:color w:val="auto"/>
          <w:sz w:val="24"/>
          <w:szCs w:val="24"/>
          <w:lang w:val="en-ZA"/>
        </w:rPr>
        <w:t xml:space="preserve"> to consider a model of public and private funding for political parties; and the need for, and possible means of, regulating private </w:t>
      </w:r>
      <w:r w:rsidR="00E24DD4" w:rsidRPr="006D2995">
        <w:rPr>
          <w:rFonts w:ascii="Times New Roman" w:hAnsi="Times New Roman"/>
          <w:color w:val="auto"/>
          <w:sz w:val="24"/>
          <w:szCs w:val="24"/>
          <w:lang w:val="en-ZA"/>
        </w:rPr>
        <w:t>funding in all its forms (</w:t>
      </w:r>
      <w:r w:rsidR="005435EC" w:rsidRPr="006D2995">
        <w:rPr>
          <w:rFonts w:ascii="Times New Roman" w:hAnsi="Times New Roman"/>
          <w:color w:val="auto"/>
          <w:sz w:val="24"/>
          <w:szCs w:val="24"/>
          <w:lang w:val="en-ZA"/>
        </w:rPr>
        <w:t>including investment entities owned by political parties</w:t>
      </w:r>
      <w:r w:rsidR="00E24DD4" w:rsidRPr="006D2995">
        <w:rPr>
          <w:rFonts w:ascii="Times New Roman" w:hAnsi="Times New Roman"/>
          <w:color w:val="auto"/>
          <w:sz w:val="24"/>
          <w:szCs w:val="24"/>
          <w:lang w:val="en-ZA"/>
        </w:rPr>
        <w:t xml:space="preserve">). The Committee is expected to submit its final report to the National Assembly by </w:t>
      </w:r>
      <w:r w:rsidR="005435EC" w:rsidRPr="006D2995">
        <w:rPr>
          <w:rFonts w:ascii="Times New Roman" w:hAnsi="Times New Roman"/>
          <w:color w:val="auto"/>
          <w:sz w:val="24"/>
          <w:szCs w:val="24"/>
          <w:lang w:val="en-ZA"/>
        </w:rPr>
        <w:t>30 November 2017.</w:t>
      </w:r>
    </w:p>
    <w:p w14:paraId="28B17218" w14:textId="77777777" w:rsidR="00B71E4F" w:rsidRPr="006D2995" w:rsidRDefault="00B71E4F" w:rsidP="00B71E4F">
      <w:pPr>
        <w:spacing w:after="0"/>
        <w:ind w:left="360"/>
        <w:rPr>
          <w:rFonts w:ascii="Times New Roman" w:hAnsi="Times New Roman"/>
          <w:color w:val="auto"/>
          <w:sz w:val="24"/>
          <w:szCs w:val="24"/>
          <w:lang w:val="en-ZA"/>
        </w:rPr>
      </w:pPr>
    </w:p>
    <w:p w14:paraId="3A72D1B2" w14:textId="77777777" w:rsidR="005435EC" w:rsidRPr="006D2995" w:rsidRDefault="00B71E4F" w:rsidP="00B71E4F">
      <w:pPr>
        <w:spacing w:after="0"/>
        <w:ind w:left="720" w:hanging="720"/>
        <w:rPr>
          <w:rFonts w:ascii="Times New Roman" w:hAnsi="Times New Roman"/>
          <w:color w:val="auto"/>
          <w:sz w:val="24"/>
          <w:szCs w:val="24"/>
          <w:lang w:val="en-ZA"/>
        </w:rPr>
      </w:pPr>
      <w:r w:rsidRPr="006D2995">
        <w:rPr>
          <w:rFonts w:ascii="Times New Roman" w:hAnsi="Times New Roman"/>
          <w:color w:val="auto"/>
          <w:sz w:val="24"/>
          <w:szCs w:val="24"/>
          <w:lang w:val="en-ZA"/>
        </w:rPr>
        <w:t>1.3</w:t>
      </w:r>
      <w:r w:rsidRPr="006D2995">
        <w:rPr>
          <w:rFonts w:ascii="Times New Roman" w:hAnsi="Times New Roman"/>
          <w:color w:val="auto"/>
          <w:sz w:val="24"/>
          <w:szCs w:val="24"/>
          <w:lang w:val="en-ZA"/>
        </w:rPr>
        <w:tab/>
      </w:r>
      <w:r w:rsidR="00E24DD4" w:rsidRPr="006D2995">
        <w:rPr>
          <w:rFonts w:ascii="Times New Roman" w:hAnsi="Times New Roman"/>
          <w:color w:val="auto"/>
          <w:sz w:val="24"/>
          <w:szCs w:val="24"/>
          <w:lang w:val="en-ZA"/>
        </w:rPr>
        <w:t>The multi-party committee comprises</w:t>
      </w:r>
      <w:r w:rsidR="005435EC" w:rsidRPr="006D2995">
        <w:rPr>
          <w:rFonts w:ascii="Times New Roman" w:hAnsi="Times New Roman"/>
          <w:color w:val="auto"/>
          <w:sz w:val="24"/>
          <w:szCs w:val="24"/>
          <w:lang w:val="en-ZA"/>
        </w:rPr>
        <w:t xml:space="preserve"> </w:t>
      </w:r>
      <w:r w:rsidR="00F423AD" w:rsidRPr="006D2995">
        <w:rPr>
          <w:rFonts w:ascii="Times New Roman" w:hAnsi="Times New Roman"/>
          <w:color w:val="auto"/>
          <w:sz w:val="24"/>
          <w:szCs w:val="24"/>
          <w:lang w:val="en-ZA"/>
        </w:rPr>
        <w:t>eleven permanent and seven alternate</w:t>
      </w:r>
      <w:r w:rsidR="005435EC" w:rsidRPr="006D2995">
        <w:rPr>
          <w:rFonts w:ascii="Times New Roman" w:hAnsi="Times New Roman"/>
          <w:color w:val="auto"/>
          <w:sz w:val="24"/>
          <w:szCs w:val="24"/>
          <w:lang w:val="en-ZA"/>
        </w:rPr>
        <w:t xml:space="preserve"> members</w:t>
      </w:r>
      <w:r w:rsidR="008D2E8F" w:rsidRPr="006D2995">
        <w:rPr>
          <w:rFonts w:ascii="Times New Roman" w:hAnsi="Times New Roman"/>
          <w:color w:val="auto"/>
          <w:sz w:val="24"/>
          <w:szCs w:val="24"/>
          <w:lang w:val="en-ZA"/>
        </w:rPr>
        <w:t xml:space="preserve"> of Parliament from the A</w:t>
      </w:r>
      <w:r w:rsidR="005435EC" w:rsidRPr="006D2995">
        <w:rPr>
          <w:rFonts w:ascii="Times New Roman" w:hAnsi="Times New Roman"/>
          <w:color w:val="auto"/>
          <w:sz w:val="24"/>
          <w:szCs w:val="24"/>
          <w:lang w:val="en-ZA"/>
        </w:rPr>
        <w:t>frican National Congress (</w:t>
      </w:r>
      <w:r w:rsidR="008D2E8F" w:rsidRPr="006D2995">
        <w:rPr>
          <w:rFonts w:ascii="Times New Roman" w:hAnsi="Times New Roman"/>
          <w:color w:val="auto"/>
          <w:sz w:val="24"/>
          <w:szCs w:val="24"/>
          <w:lang w:val="en-ZA"/>
        </w:rPr>
        <w:t>seven</w:t>
      </w:r>
      <w:r w:rsidR="005435EC" w:rsidRPr="006D2995">
        <w:rPr>
          <w:rFonts w:ascii="Times New Roman" w:hAnsi="Times New Roman"/>
          <w:color w:val="auto"/>
          <w:sz w:val="24"/>
          <w:szCs w:val="24"/>
          <w:lang w:val="en-ZA"/>
        </w:rPr>
        <w:t xml:space="preserve"> members), the Democratic Alliance (</w:t>
      </w:r>
      <w:r w:rsidR="008D2E8F" w:rsidRPr="006D2995">
        <w:rPr>
          <w:rFonts w:ascii="Times New Roman" w:hAnsi="Times New Roman"/>
          <w:color w:val="auto"/>
          <w:sz w:val="24"/>
          <w:szCs w:val="24"/>
          <w:lang w:val="en-ZA"/>
        </w:rPr>
        <w:t>four</w:t>
      </w:r>
      <w:r w:rsidR="006639AE" w:rsidRPr="006D2995">
        <w:rPr>
          <w:rFonts w:ascii="Times New Roman" w:hAnsi="Times New Roman"/>
          <w:color w:val="auto"/>
          <w:sz w:val="24"/>
          <w:szCs w:val="24"/>
          <w:lang w:val="en-ZA"/>
        </w:rPr>
        <w:t xml:space="preserve"> members),</w:t>
      </w:r>
      <w:r w:rsidR="005435EC" w:rsidRPr="006D2995">
        <w:rPr>
          <w:rFonts w:ascii="Times New Roman" w:hAnsi="Times New Roman"/>
          <w:color w:val="auto"/>
          <w:sz w:val="24"/>
          <w:szCs w:val="24"/>
          <w:lang w:val="en-ZA"/>
        </w:rPr>
        <w:t xml:space="preserve"> the Economic Freedom Fighters (</w:t>
      </w:r>
      <w:r w:rsidR="008D2E8F" w:rsidRPr="006D2995">
        <w:rPr>
          <w:rFonts w:ascii="Times New Roman" w:hAnsi="Times New Roman"/>
          <w:color w:val="auto"/>
          <w:sz w:val="24"/>
          <w:szCs w:val="24"/>
          <w:lang w:val="en-ZA"/>
        </w:rPr>
        <w:t>two</w:t>
      </w:r>
      <w:r w:rsidR="005435EC" w:rsidRPr="006D2995">
        <w:rPr>
          <w:rFonts w:ascii="Times New Roman" w:hAnsi="Times New Roman"/>
          <w:color w:val="auto"/>
          <w:sz w:val="24"/>
          <w:szCs w:val="24"/>
          <w:lang w:val="en-ZA"/>
        </w:rPr>
        <w:t xml:space="preserve"> member</w:t>
      </w:r>
      <w:r w:rsidR="008D2E8F" w:rsidRPr="006D2995">
        <w:rPr>
          <w:rFonts w:ascii="Times New Roman" w:hAnsi="Times New Roman"/>
          <w:color w:val="auto"/>
          <w:sz w:val="24"/>
          <w:szCs w:val="24"/>
          <w:lang w:val="en-ZA"/>
        </w:rPr>
        <w:t>s</w:t>
      </w:r>
      <w:r w:rsidR="006639AE" w:rsidRPr="006D2995">
        <w:rPr>
          <w:rFonts w:ascii="Times New Roman" w:hAnsi="Times New Roman"/>
          <w:color w:val="auto"/>
          <w:sz w:val="24"/>
          <w:szCs w:val="24"/>
          <w:lang w:val="en-ZA"/>
        </w:rPr>
        <w:t>),</w:t>
      </w:r>
      <w:r w:rsidR="005435EC" w:rsidRPr="006D2995">
        <w:rPr>
          <w:rFonts w:ascii="Times New Roman" w:hAnsi="Times New Roman"/>
          <w:color w:val="auto"/>
          <w:sz w:val="24"/>
          <w:szCs w:val="24"/>
          <w:lang w:val="en-ZA"/>
        </w:rPr>
        <w:t xml:space="preserve"> and other parties (</w:t>
      </w:r>
      <w:r w:rsidR="008D2E8F" w:rsidRPr="006D2995">
        <w:rPr>
          <w:rFonts w:ascii="Times New Roman" w:hAnsi="Times New Roman"/>
          <w:color w:val="auto"/>
          <w:sz w:val="24"/>
          <w:szCs w:val="24"/>
          <w:lang w:val="en-ZA"/>
        </w:rPr>
        <w:t>five</w:t>
      </w:r>
      <w:r w:rsidR="005435EC" w:rsidRPr="006D2995">
        <w:rPr>
          <w:rFonts w:ascii="Times New Roman" w:hAnsi="Times New Roman"/>
          <w:color w:val="auto"/>
          <w:sz w:val="24"/>
          <w:szCs w:val="24"/>
          <w:lang w:val="en-ZA"/>
        </w:rPr>
        <w:t xml:space="preserve"> members). The</w:t>
      </w:r>
      <w:r w:rsidR="008D2E8F" w:rsidRPr="006D2995">
        <w:rPr>
          <w:rFonts w:ascii="Times New Roman" w:hAnsi="Times New Roman"/>
          <w:color w:val="auto"/>
          <w:sz w:val="24"/>
          <w:szCs w:val="24"/>
          <w:lang w:val="en-ZA"/>
        </w:rPr>
        <w:t xml:space="preserve"> represented political parties selected the following members to serve on the Committee</w:t>
      </w:r>
      <w:r w:rsidR="005435EC" w:rsidRPr="006D2995">
        <w:rPr>
          <w:rFonts w:ascii="Times New Roman" w:hAnsi="Times New Roman"/>
          <w:color w:val="auto"/>
          <w:sz w:val="24"/>
          <w:szCs w:val="24"/>
          <w:lang w:val="en-ZA"/>
        </w:rPr>
        <w:t xml:space="preserve">: </w:t>
      </w:r>
      <w:r w:rsidR="008D2E8F" w:rsidRPr="006D2995">
        <w:rPr>
          <w:rFonts w:ascii="Times New Roman" w:hAnsi="Times New Roman"/>
          <w:color w:val="auto"/>
          <w:sz w:val="24"/>
          <w:szCs w:val="24"/>
          <w:lang w:val="en-ZA"/>
        </w:rPr>
        <w:t>Adv. BT Bongo</w:t>
      </w:r>
      <w:r w:rsidR="005435EC" w:rsidRPr="006D2995">
        <w:rPr>
          <w:rFonts w:ascii="Times New Roman" w:hAnsi="Times New Roman"/>
          <w:color w:val="auto"/>
          <w:sz w:val="24"/>
          <w:szCs w:val="24"/>
          <w:lang w:val="en-ZA"/>
        </w:rPr>
        <w:t xml:space="preserve">, MP (ANC); </w:t>
      </w:r>
      <w:r w:rsidR="008D2E8F" w:rsidRPr="006D2995">
        <w:rPr>
          <w:rFonts w:ascii="Times New Roman" w:hAnsi="Times New Roman"/>
          <w:color w:val="auto"/>
          <w:sz w:val="24"/>
          <w:szCs w:val="24"/>
          <w:lang w:val="en-ZA"/>
        </w:rPr>
        <w:t>Ms DE Dlakude</w:t>
      </w:r>
      <w:r w:rsidR="005435EC" w:rsidRPr="006D2995">
        <w:rPr>
          <w:rFonts w:ascii="Times New Roman" w:hAnsi="Times New Roman"/>
          <w:color w:val="auto"/>
          <w:sz w:val="24"/>
          <w:szCs w:val="24"/>
          <w:lang w:val="en-ZA"/>
        </w:rPr>
        <w:t xml:space="preserve">, MP (ANC); </w:t>
      </w:r>
      <w:r w:rsidR="008D2E8F" w:rsidRPr="006D2995">
        <w:rPr>
          <w:rFonts w:ascii="Times New Roman" w:hAnsi="Times New Roman"/>
          <w:color w:val="auto"/>
          <w:sz w:val="24"/>
          <w:szCs w:val="24"/>
          <w:lang w:val="en-ZA"/>
        </w:rPr>
        <w:t>Mr DM Gumede</w:t>
      </w:r>
      <w:r w:rsidR="005435EC" w:rsidRPr="006D2995">
        <w:rPr>
          <w:rFonts w:ascii="Times New Roman" w:hAnsi="Times New Roman"/>
          <w:color w:val="auto"/>
          <w:sz w:val="24"/>
          <w:szCs w:val="24"/>
          <w:lang w:val="en-ZA"/>
        </w:rPr>
        <w:t xml:space="preserve">, MP (ANC); </w:t>
      </w:r>
      <w:r w:rsidR="008D2E8F" w:rsidRPr="006D2995">
        <w:rPr>
          <w:rFonts w:ascii="Times New Roman" w:hAnsi="Times New Roman"/>
          <w:color w:val="auto"/>
          <w:sz w:val="24"/>
          <w:szCs w:val="24"/>
          <w:lang w:val="en-ZA"/>
        </w:rPr>
        <w:t>Ms NN Mafu</w:t>
      </w:r>
      <w:r w:rsidR="005435EC" w:rsidRPr="006D2995">
        <w:rPr>
          <w:rFonts w:ascii="Times New Roman" w:hAnsi="Times New Roman"/>
          <w:color w:val="auto"/>
          <w:sz w:val="24"/>
          <w:szCs w:val="24"/>
          <w:lang w:val="en-ZA"/>
        </w:rPr>
        <w:t xml:space="preserve">, MP (ANC); </w:t>
      </w:r>
      <w:r w:rsidR="008D2E8F" w:rsidRPr="006D2995">
        <w:rPr>
          <w:rFonts w:ascii="Times New Roman" w:hAnsi="Times New Roman"/>
          <w:color w:val="auto"/>
          <w:sz w:val="24"/>
          <w:szCs w:val="24"/>
          <w:lang w:val="en-ZA"/>
        </w:rPr>
        <w:t>Ms LM Maseko</w:t>
      </w:r>
      <w:r w:rsidR="005435EC" w:rsidRPr="006D2995">
        <w:rPr>
          <w:rFonts w:ascii="Times New Roman" w:hAnsi="Times New Roman"/>
          <w:color w:val="auto"/>
          <w:sz w:val="24"/>
          <w:szCs w:val="24"/>
          <w:lang w:val="en-ZA"/>
        </w:rPr>
        <w:t xml:space="preserve">, MP (ANC); </w:t>
      </w:r>
      <w:r w:rsidR="008D2E8F" w:rsidRPr="006D2995">
        <w:rPr>
          <w:rFonts w:ascii="Times New Roman" w:hAnsi="Times New Roman"/>
          <w:color w:val="auto"/>
          <w:sz w:val="24"/>
          <w:szCs w:val="24"/>
          <w:lang w:val="en-ZA"/>
        </w:rPr>
        <w:t>*Ms CN Ncube-Ndaba, MP (ANC); Mr</w:t>
      </w:r>
      <w:r w:rsidR="005435EC" w:rsidRPr="006D2995">
        <w:rPr>
          <w:rFonts w:ascii="Times New Roman" w:hAnsi="Times New Roman"/>
          <w:color w:val="auto"/>
          <w:sz w:val="24"/>
          <w:szCs w:val="24"/>
          <w:lang w:val="en-ZA"/>
        </w:rPr>
        <w:t xml:space="preserve"> VG Smith, MP (ANC); </w:t>
      </w:r>
      <w:r w:rsidR="008D2E8F" w:rsidRPr="006D2995">
        <w:rPr>
          <w:rFonts w:ascii="Times New Roman" w:hAnsi="Times New Roman"/>
          <w:color w:val="auto"/>
          <w:sz w:val="24"/>
          <w:szCs w:val="24"/>
          <w:lang w:val="en-ZA"/>
        </w:rPr>
        <w:t>*Dr MJ Figg</w:t>
      </w:r>
      <w:r w:rsidR="005435EC" w:rsidRPr="006D2995">
        <w:rPr>
          <w:rFonts w:ascii="Times New Roman" w:hAnsi="Times New Roman"/>
          <w:color w:val="auto"/>
          <w:sz w:val="24"/>
          <w:szCs w:val="24"/>
          <w:lang w:val="en-ZA"/>
        </w:rPr>
        <w:t xml:space="preserve">, MP (DA); </w:t>
      </w:r>
      <w:r w:rsidR="008D2E8F" w:rsidRPr="006D2995">
        <w:rPr>
          <w:rFonts w:ascii="Times New Roman" w:hAnsi="Times New Roman"/>
          <w:color w:val="auto"/>
          <w:sz w:val="24"/>
          <w:szCs w:val="24"/>
          <w:lang w:val="en-ZA"/>
        </w:rPr>
        <w:t>Mr RA Lees</w:t>
      </w:r>
      <w:r w:rsidR="005435EC" w:rsidRPr="006D2995">
        <w:rPr>
          <w:rFonts w:ascii="Times New Roman" w:hAnsi="Times New Roman"/>
          <w:color w:val="auto"/>
          <w:sz w:val="24"/>
          <w:szCs w:val="24"/>
          <w:lang w:val="en-ZA"/>
        </w:rPr>
        <w:t>, MP (DA);</w:t>
      </w:r>
      <w:r w:rsidR="008D2E8F" w:rsidRPr="006D2995">
        <w:rPr>
          <w:rFonts w:ascii="Times New Roman" w:hAnsi="Times New Roman"/>
          <w:color w:val="auto"/>
          <w:sz w:val="24"/>
          <w:szCs w:val="24"/>
          <w:lang w:val="en-ZA"/>
        </w:rPr>
        <w:t xml:space="preserve"> *Mr D Maynier, MP (DA); Mr J Selfe, MP (DA); *Mr MM Dlamini, MP (EFF); Ms L Mathys</w:t>
      </w:r>
      <w:r w:rsidR="005435EC" w:rsidRPr="006D2995">
        <w:rPr>
          <w:rFonts w:ascii="Times New Roman" w:hAnsi="Times New Roman"/>
          <w:color w:val="auto"/>
          <w:sz w:val="24"/>
          <w:szCs w:val="24"/>
          <w:lang w:val="en-ZA"/>
        </w:rPr>
        <w:t xml:space="preserve">, MP (EFF); </w:t>
      </w:r>
      <w:r w:rsidR="008D2E8F" w:rsidRPr="006D2995">
        <w:rPr>
          <w:rFonts w:ascii="Times New Roman" w:hAnsi="Times New Roman"/>
          <w:color w:val="auto"/>
          <w:sz w:val="24"/>
          <w:szCs w:val="24"/>
          <w:lang w:val="en-ZA"/>
        </w:rPr>
        <w:t>Mr</w:t>
      </w:r>
      <w:r w:rsidR="005435EC" w:rsidRPr="006D2995">
        <w:rPr>
          <w:rFonts w:ascii="Times New Roman" w:hAnsi="Times New Roman"/>
          <w:color w:val="auto"/>
          <w:sz w:val="24"/>
          <w:szCs w:val="24"/>
          <w:lang w:val="en-ZA"/>
        </w:rPr>
        <w:t xml:space="preserve"> N Singh, MP (I</w:t>
      </w:r>
      <w:r w:rsidR="008D2E8F" w:rsidRPr="006D2995">
        <w:rPr>
          <w:rFonts w:ascii="Times New Roman" w:hAnsi="Times New Roman"/>
          <w:color w:val="auto"/>
          <w:sz w:val="24"/>
          <w:szCs w:val="24"/>
          <w:lang w:val="en-ZA"/>
        </w:rPr>
        <w:t>nkatha Freedom Party</w:t>
      </w:r>
      <w:r w:rsidR="005435EC" w:rsidRPr="006D2995">
        <w:rPr>
          <w:rFonts w:ascii="Times New Roman" w:hAnsi="Times New Roman"/>
          <w:color w:val="auto"/>
          <w:sz w:val="24"/>
          <w:szCs w:val="24"/>
          <w:lang w:val="en-ZA"/>
        </w:rPr>
        <w:t>);</w:t>
      </w:r>
      <w:r w:rsidR="008D2E8F" w:rsidRPr="006D2995">
        <w:rPr>
          <w:rFonts w:ascii="Times New Roman" w:hAnsi="Times New Roman"/>
          <w:color w:val="auto"/>
          <w:sz w:val="24"/>
          <w:szCs w:val="24"/>
          <w:lang w:val="en-ZA"/>
        </w:rPr>
        <w:t xml:space="preserve"> Dr </w:t>
      </w:r>
      <w:r w:rsidR="008D2E8F" w:rsidRPr="006D2995">
        <w:rPr>
          <w:rFonts w:ascii="Times New Roman" w:hAnsi="Times New Roman"/>
          <w:color w:val="auto"/>
          <w:sz w:val="24"/>
          <w:szCs w:val="24"/>
          <w:lang w:val="en-ZA"/>
        </w:rPr>
        <w:lastRenderedPageBreak/>
        <w:t>CP Mulder, MP (Freedom Front Plus);</w:t>
      </w:r>
      <w:r w:rsidR="005435EC" w:rsidRPr="006D2995">
        <w:rPr>
          <w:rFonts w:ascii="Times New Roman" w:hAnsi="Times New Roman"/>
          <w:color w:val="auto"/>
          <w:sz w:val="24"/>
          <w:szCs w:val="24"/>
          <w:lang w:val="en-ZA"/>
        </w:rPr>
        <w:t xml:space="preserve"> </w:t>
      </w:r>
      <w:r w:rsidR="008D2E8F" w:rsidRPr="006D2995">
        <w:rPr>
          <w:rFonts w:ascii="Times New Roman" w:hAnsi="Times New Roman"/>
          <w:color w:val="auto"/>
          <w:sz w:val="24"/>
          <w:szCs w:val="24"/>
          <w:lang w:val="en-ZA"/>
        </w:rPr>
        <w:t>*Prof.</w:t>
      </w:r>
      <w:r w:rsidR="005435EC" w:rsidRPr="006D2995">
        <w:rPr>
          <w:rFonts w:ascii="Times New Roman" w:hAnsi="Times New Roman"/>
          <w:color w:val="auto"/>
          <w:sz w:val="24"/>
          <w:szCs w:val="24"/>
          <w:lang w:val="en-ZA"/>
        </w:rPr>
        <w:t xml:space="preserve"> NM Khubisa, MP (</w:t>
      </w:r>
      <w:r w:rsidR="008D2E8F" w:rsidRPr="006D2995">
        <w:rPr>
          <w:rFonts w:ascii="Times New Roman" w:hAnsi="Times New Roman"/>
          <w:color w:val="auto"/>
          <w:sz w:val="24"/>
          <w:szCs w:val="24"/>
          <w:lang w:val="en-ZA"/>
        </w:rPr>
        <w:t>National Freedom Party</w:t>
      </w:r>
      <w:r w:rsidR="005435EC" w:rsidRPr="006D2995">
        <w:rPr>
          <w:rFonts w:ascii="Times New Roman" w:hAnsi="Times New Roman"/>
          <w:color w:val="auto"/>
          <w:sz w:val="24"/>
          <w:szCs w:val="24"/>
          <w:lang w:val="en-ZA"/>
        </w:rPr>
        <w:t xml:space="preserve">); </w:t>
      </w:r>
      <w:r w:rsidR="008D2E8F" w:rsidRPr="006D2995">
        <w:rPr>
          <w:rFonts w:ascii="Times New Roman" w:hAnsi="Times New Roman"/>
          <w:color w:val="auto"/>
          <w:sz w:val="24"/>
          <w:szCs w:val="24"/>
          <w:lang w:val="en-ZA"/>
        </w:rPr>
        <w:t>*Mr NT Godi, MP (African People’s Convention); and *Mr NL Kwankwa</w:t>
      </w:r>
      <w:r w:rsidR="005435EC" w:rsidRPr="006D2995">
        <w:rPr>
          <w:rFonts w:ascii="Times New Roman" w:hAnsi="Times New Roman"/>
          <w:color w:val="auto"/>
          <w:sz w:val="24"/>
          <w:szCs w:val="24"/>
          <w:lang w:val="en-ZA"/>
        </w:rPr>
        <w:t>, MP (</w:t>
      </w:r>
      <w:r w:rsidR="008D2E8F" w:rsidRPr="006D2995">
        <w:rPr>
          <w:rFonts w:ascii="Times New Roman" w:hAnsi="Times New Roman"/>
          <w:color w:val="auto"/>
          <w:sz w:val="24"/>
          <w:szCs w:val="24"/>
          <w:lang w:val="en-ZA"/>
        </w:rPr>
        <w:t>United Democratic Movement</w:t>
      </w:r>
      <w:r w:rsidR="005435EC" w:rsidRPr="006D2995">
        <w:rPr>
          <w:rFonts w:ascii="Times New Roman" w:hAnsi="Times New Roman"/>
          <w:color w:val="auto"/>
          <w:sz w:val="24"/>
          <w:szCs w:val="24"/>
          <w:lang w:val="en-ZA"/>
        </w:rPr>
        <w:t>).</w:t>
      </w:r>
    </w:p>
    <w:p w14:paraId="61E35E5F" w14:textId="77777777" w:rsidR="00B71E4F" w:rsidRPr="006D2995" w:rsidRDefault="00B71E4F" w:rsidP="00B71E4F">
      <w:pPr>
        <w:spacing w:after="0"/>
        <w:rPr>
          <w:rFonts w:ascii="Times New Roman" w:hAnsi="Times New Roman"/>
          <w:color w:val="auto"/>
          <w:sz w:val="24"/>
          <w:szCs w:val="24"/>
          <w:lang w:val="en-ZA"/>
        </w:rPr>
      </w:pPr>
    </w:p>
    <w:p w14:paraId="6AA85201" w14:textId="77777777" w:rsidR="005435EC" w:rsidRPr="006D2995" w:rsidRDefault="00B71E4F" w:rsidP="00B71E4F">
      <w:pPr>
        <w:spacing w:after="0"/>
        <w:ind w:left="720" w:hanging="720"/>
        <w:rPr>
          <w:rFonts w:ascii="Times New Roman" w:hAnsi="Times New Roman"/>
          <w:color w:val="auto"/>
          <w:sz w:val="24"/>
          <w:szCs w:val="24"/>
          <w:lang w:val="en-ZA"/>
        </w:rPr>
      </w:pPr>
      <w:r w:rsidRPr="006D2995">
        <w:rPr>
          <w:rFonts w:ascii="Times New Roman" w:hAnsi="Times New Roman"/>
          <w:color w:val="auto"/>
          <w:sz w:val="24"/>
          <w:szCs w:val="24"/>
          <w:lang w:val="en-ZA"/>
        </w:rPr>
        <w:t>1.4</w:t>
      </w:r>
      <w:r w:rsidRPr="006D2995">
        <w:rPr>
          <w:rFonts w:ascii="Times New Roman" w:hAnsi="Times New Roman"/>
          <w:color w:val="auto"/>
          <w:sz w:val="24"/>
          <w:szCs w:val="24"/>
          <w:lang w:val="en-ZA"/>
        </w:rPr>
        <w:tab/>
      </w:r>
      <w:r w:rsidR="00893E44" w:rsidRPr="006D2995">
        <w:rPr>
          <w:rFonts w:ascii="Times New Roman" w:hAnsi="Times New Roman"/>
          <w:color w:val="auto"/>
          <w:sz w:val="24"/>
          <w:szCs w:val="24"/>
          <w:lang w:val="en-ZA"/>
        </w:rPr>
        <w:t>On 21 June 2017 t</w:t>
      </w:r>
      <w:r w:rsidR="005435EC" w:rsidRPr="006D2995">
        <w:rPr>
          <w:rFonts w:ascii="Times New Roman" w:hAnsi="Times New Roman"/>
          <w:color w:val="auto"/>
          <w:sz w:val="24"/>
          <w:szCs w:val="24"/>
          <w:lang w:val="en-ZA"/>
        </w:rPr>
        <w:t>he Committee unanimously elected Mr VG Smith, MP as its chairperson</w:t>
      </w:r>
      <w:r w:rsidR="00893E44" w:rsidRPr="006D2995">
        <w:rPr>
          <w:rFonts w:ascii="Times New Roman" w:hAnsi="Times New Roman"/>
          <w:color w:val="auto"/>
          <w:sz w:val="24"/>
          <w:szCs w:val="24"/>
          <w:lang w:val="en-ZA"/>
        </w:rPr>
        <w:t>.</w:t>
      </w:r>
    </w:p>
    <w:p w14:paraId="565ED4FE" w14:textId="77777777" w:rsidR="00EC234E" w:rsidRPr="006D2995" w:rsidRDefault="00EC234E" w:rsidP="00D12E30">
      <w:pPr>
        <w:spacing w:after="0"/>
        <w:rPr>
          <w:rFonts w:ascii="Times New Roman" w:hAnsi="Times New Roman"/>
          <w:color w:val="auto"/>
          <w:sz w:val="24"/>
          <w:szCs w:val="24"/>
        </w:rPr>
      </w:pPr>
    </w:p>
    <w:p w14:paraId="0F1DEBF1" w14:textId="77777777" w:rsidR="0069065E" w:rsidRPr="006D2995" w:rsidRDefault="00B71E4F" w:rsidP="00B71E4F">
      <w:pPr>
        <w:spacing w:after="0"/>
        <w:ind w:left="720" w:hanging="720"/>
        <w:rPr>
          <w:rFonts w:ascii="Times New Roman" w:hAnsi="Times New Roman"/>
          <w:b/>
          <w:color w:val="auto"/>
          <w:sz w:val="24"/>
          <w:szCs w:val="24"/>
        </w:rPr>
      </w:pPr>
      <w:r w:rsidRPr="006D2995">
        <w:rPr>
          <w:rFonts w:ascii="Times New Roman" w:hAnsi="Times New Roman"/>
          <w:b/>
          <w:color w:val="auto"/>
          <w:sz w:val="24"/>
          <w:szCs w:val="24"/>
        </w:rPr>
        <w:t>2.</w:t>
      </w:r>
      <w:r w:rsidRPr="006D2995">
        <w:rPr>
          <w:rFonts w:ascii="Times New Roman" w:hAnsi="Times New Roman"/>
          <w:b/>
          <w:color w:val="auto"/>
          <w:sz w:val="24"/>
          <w:szCs w:val="24"/>
        </w:rPr>
        <w:tab/>
      </w:r>
      <w:r w:rsidR="005435EC" w:rsidRPr="006D2995">
        <w:rPr>
          <w:rFonts w:ascii="Times New Roman" w:hAnsi="Times New Roman"/>
          <w:b/>
          <w:color w:val="auto"/>
          <w:sz w:val="24"/>
          <w:szCs w:val="24"/>
        </w:rPr>
        <w:t>Review of the Public Funding of Represented Political Parties Act, No 103 of 1997</w:t>
      </w:r>
    </w:p>
    <w:p w14:paraId="09F143F6" w14:textId="77777777" w:rsidR="005435EC" w:rsidRPr="006D2995" w:rsidRDefault="005435EC" w:rsidP="00D12E30">
      <w:pPr>
        <w:spacing w:after="0"/>
        <w:rPr>
          <w:rFonts w:ascii="Times New Roman" w:hAnsi="Times New Roman"/>
          <w:color w:val="auto"/>
          <w:sz w:val="24"/>
          <w:szCs w:val="24"/>
          <w:lang w:val="en-ZA"/>
        </w:rPr>
      </w:pPr>
    </w:p>
    <w:p w14:paraId="07C8EBD1" w14:textId="77777777" w:rsidR="005435EC" w:rsidRPr="006D2995" w:rsidRDefault="00B71E4F" w:rsidP="00B71E4F">
      <w:pPr>
        <w:spacing w:after="0"/>
        <w:ind w:left="720" w:hanging="720"/>
        <w:rPr>
          <w:rFonts w:ascii="Times New Roman" w:hAnsi="Times New Roman"/>
          <w:color w:val="auto"/>
          <w:sz w:val="24"/>
          <w:szCs w:val="24"/>
          <w:lang w:val="en-ZA"/>
        </w:rPr>
      </w:pPr>
      <w:r w:rsidRPr="006D2995">
        <w:rPr>
          <w:rFonts w:ascii="Times New Roman" w:hAnsi="Times New Roman"/>
          <w:color w:val="auto"/>
          <w:sz w:val="24"/>
          <w:szCs w:val="24"/>
          <w:lang w:val="en-ZA"/>
        </w:rPr>
        <w:t>2.1</w:t>
      </w:r>
      <w:r w:rsidRPr="006D2995">
        <w:rPr>
          <w:rFonts w:ascii="Times New Roman" w:hAnsi="Times New Roman"/>
          <w:color w:val="auto"/>
          <w:sz w:val="24"/>
          <w:szCs w:val="24"/>
          <w:lang w:val="en-ZA"/>
        </w:rPr>
        <w:tab/>
      </w:r>
      <w:r w:rsidR="00893E44" w:rsidRPr="006D2995">
        <w:rPr>
          <w:rFonts w:ascii="Times New Roman" w:hAnsi="Times New Roman"/>
          <w:color w:val="auto"/>
          <w:sz w:val="24"/>
          <w:szCs w:val="24"/>
          <w:lang w:val="en-ZA"/>
        </w:rPr>
        <w:t>On 21 June 2017</w:t>
      </w:r>
      <w:r w:rsidR="005435EC" w:rsidRPr="006D2995">
        <w:rPr>
          <w:rFonts w:ascii="Times New Roman" w:hAnsi="Times New Roman"/>
          <w:color w:val="auto"/>
          <w:sz w:val="24"/>
          <w:szCs w:val="24"/>
          <w:lang w:val="en-ZA"/>
        </w:rPr>
        <w:t xml:space="preserve"> the </w:t>
      </w:r>
      <w:r w:rsidR="00F423AD" w:rsidRPr="006D2995">
        <w:rPr>
          <w:rFonts w:ascii="Times New Roman" w:hAnsi="Times New Roman"/>
          <w:color w:val="auto"/>
          <w:sz w:val="24"/>
          <w:szCs w:val="24"/>
          <w:lang w:val="en-ZA"/>
        </w:rPr>
        <w:t>Committee unanimously agreed,</w:t>
      </w:r>
      <w:r w:rsidR="005435EC" w:rsidRPr="006D2995">
        <w:rPr>
          <w:rFonts w:ascii="Times New Roman" w:hAnsi="Times New Roman"/>
          <w:color w:val="auto"/>
          <w:sz w:val="24"/>
          <w:szCs w:val="24"/>
          <w:lang w:val="en-ZA"/>
        </w:rPr>
        <w:t xml:space="preserve"> as a point of departure,</w:t>
      </w:r>
      <w:r w:rsidR="00F423AD" w:rsidRPr="006D2995">
        <w:rPr>
          <w:rFonts w:ascii="Times New Roman" w:hAnsi="Times New Roman"/>
          <w:color w:val="auto"/>
          <w:sz w:val="24"/>
          <w:szCs w:val="24"/>
          <w:lang w:val="en-ZA"/>
        </w:rPr>
        <w:t xml:space="preserve"> to</w:t>
      </w:r>
      <w:r w:rsidR="005435EC" w:rsidRPr="006D2995">
        <w:rPr>
          <w:rFonts w:ascii="Times New Roman" w:hAnsi="Times New Roman"/>
          <w:color w:val="auto"/>
          <w:sz w:val="24"/>
          <w:szCs w:val="24"/>
          <w:lang w:val="en-ZA"/>
        </w:rPr>
        <w:t xml:space="preserve"> invite comment on the Public Funding of Represented Political Parties Act, No 103 of 1997 (the Act). The call for comment was published in all official languages on Parliament’s website as well as in national and regional newspapers.</w:t>
      </w:r>
    </w:p>
    <w:p w14:paraId="420B7449" w14:textId="77777777" w:rsidR="005435EC" w:rsidRPr="006D2995" w:rsidRDefault="005435EC" w:rsidP="00D12E30">
      <w:pPr>
        <w:spacing w:after="0"/>
        <w:rPr>
          <w:rFonts w:ascii="Times New Roman" w:hAnsi="Times New Roman"/>
          <w:b/>
          <w:color w:val="auto"/>
          <w:sz w:val="24"/>
          <w:szCs w:val="24"/>
        </w:rPr>
      </w:pPr>
    </w:p>
    <w:p w14:paraId="4C78F9AC" w14:textId="77777777" w:rsidR="00B71E4F"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rPr>
        <w:t>2.2</w:t>
      </w:r>
      <w:r w:rsidRPr="006D2995">
        <w:rPr>
          <w:rFonts w:ascii="Times New Roman" w:hAnsi="Times New Roman"/>
          <w:color w:val="auto"/>
          <w:sz w:val="24"/>
          <w:szCs w:val="24"/>
        </w:rPr>
        <w:tab/>
      </w:r>
      <w:r w:rsidR="00A0189C" w:rsidRPr="006D2995">
        <w:rPr>
          <w:rFonts w:ascii="Times New Roman" w:hAnsi="Times New Roman"/>
          <w:color w:val="auto"/>
          <w:sz w:val="24"/>
          <w:szCs w:val="24"/>
        </w:rPr>
        <w:t xml:space="preserve">The Committee </w:t>
      </w:r>
      <w:r w:rsidR="0069065E" w:rsidRPr="006D2995">
        <w:rPr>
          <w:rFonts w:ascii="Times New Roman" w:hAnsi="Times New Roman"/>
          <w:color w:val="auto"/>
          <w:sz w:val="24"/>
          <w:szCs w:val="24"/>
        </w:rPr>
        <w:t xml:space="preserve">received </w:t>
      </w:r>
      <w:r w:rsidR="00D12E30" w:rsidRPr="006D2995">
        <w:rPr>
          <w:rFonts w:ascii="Times New Roman" w:hAnsi="Times New Roman"/>
          <w:color w:val="auto"/>
          <w:sz w:val="24"/>
          <w:szCs w:val="24"/>
        </w:rPr>
        <w:t>seventeen</w:t>
      </w:r>
      <w:r w:rsidR="0069065E" w:rsidRPr="006D2995">
        <w:rPr>
          <w:rFonts w:ascii="Times New Roman" w:hAnsi="Times New Roman"/>
          <w:color w:val="auto"/>
          <w:sz w:val="24"/>
          <w:szCs w:val="24"/>
        </w:rPr>
        <w:t xml:space="preserve"> written submissions from the following individuals and organisations:</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South African Catholics Bishops Conference;</w:t>
      </w:r>
      <w:r w:rsidR="00D12E30" w:rsidRPr="006D2995">
        <w:rPr>
          <w:rFonts w:ascii="Times New Roman" w:hAnsi="Times New Roman"/>
          <w:color w:val="auto"/>
          <w:sz w:val="24"/>
          <w:szCs w:val="24"/>
          <w:lang w:val="en-US"/>
        </w:rPr>
        <w:t xml:space="preserve"> </w:t>
      </w:r>
      <w:r w:rsidR="0069065E" w:rsidRPr="006D2995">
        <w:rPr>
          <w:rFonts w:ascii="Times New Roman" w:hAnsi="Times New Roman"/>
          <w:color w:val="auto"/>
          <w:sz w:val="24"/>
          <w:szCs w:val="24"/>
          <w:lang w:val="en-US"/>
        </w:rPr>
        <w:t>African National Congress;</w:t>
      </w:r>
      <w:r w:rsidR="00D12E30" w:rsidRPr="006D2995">
        <w:rPr>
          <w:rFonts w:ascii="Times New Roman" w:hAnsi="Times New Roman"/>
          <w:color w:val="auto"/>
          <w:sz w:val="24"/>
          <w:szCs w:val="24"/>
          <w:lang w:val="en-US"/>
        </w:rPr>
        <w:t xml:space="preserve"> </w:t>
      </w:r>
      <w:r w:rsidR="0069065E" w:rsidRPr="006D2995">
        <w:rPr>
          <w:rFonts w:ascii="Times New Roman" w:hAnsi="Times New Roman"/>
          <w:color w:val="auto"/>
          <w:sz w:val="24"/>
          <w:szCs w:val="24"/>
          <w:lang w:val="en-US"/>
        </w:rPr>
        <w:t>Mr Lwando Scott;</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My Voice Counts;</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Cool Youth Church;</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Council for the Advancement of the South African Constitution;</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Human Sciences Research Council;</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South African History Archive;</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Right2Know;</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Corruption Watch;</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Forum of Cape Flats Civics;</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Democracy Development Programme;</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Public Affairs Research Institute;</w:t>
      </w:r>
      <w:r w:rsidR="00D12E30"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Mr Keith Gottschalk;</w:t>
      </w:r>
      <w:r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Congress of South African Trade Unions</w:t>
      </w:r>
      <w:r w:rsidR="005435EC" w:rsidRPr="006D2995">
        <w:rPr>
          <w:rFonts w:ascii="Times New Roman" w:hAnsi="Times New Roman"/>
          <w:color w:val="auto"/>
          <w:sz w:val="24"/>
          <w:szCs w:val="24"/>
          <w:lang w:val="en-US"/>
        </w:rPr>
        <w:t>;</w:t>
      </w:r>
      <w:r w:rsidRPr="006D2995">
        <w:rPr>
          <w:rFonts w:ascii="Times New Roman" w:hAnsi="Times New Roman"/>
          <w:color w:val="auto"/>
          <w:sz w:val="24"/>
          <w:szCs w:val="24"/>
        </w:rPr>
        <w:t xml:space="preserve"> </w:t>
      </w:r>
      <w:r w:rsidR="0069065E" w:rsidRPr="006D2995">
        <w:rPr>
          <w:rFonts w:ascii="Times New Roman" w:hAnsi="Times New Roman"/>
          <w:color w:val="auto"/>
          <w:sz w:val="24"/>
          <w:szCs w:val="24"/>
          <w:lang w:val="en-US"/>
        </w:rPr>
        <w:t>Azanian People’s Organisation</w:t>
      </w:r>
      <w:r w:rsidR="005435EC" w:rsidRPr="006D2995">
        <w:rPr>
          <w:rFonts w:ascii="Times New Roman" w:hAnsi="Times New Roman"/>
          <w:color w:val="auto"/>
          <w:sz w:val="24"/>
          <w:szCs w:val="24"/>
          <w:lang w:val="en-US"/>
        </w:rPr>
        <w:t>; and</w:t>
      </w:r>
      <w:r w:rsidRPr="006D2995">
        <w:rPr>
          <w:rFonts w:ascii="Times New Roman" w:hAnsi="Times New Roman"/>
          <w:color w:val="auto"/>
          <w:sz w:val="24"/>
          <w:szCs w:val="24"/>
        </w:rPr>
        <w:t xml:space="preserve"> </w:t>
      </w:r>
      <w:r w:rsidRPr="006D2995">
        <w:rPr>
          <w:rFonts w:ascii="Times New Roman" w:hAnsi="Times New Roman"/>
          <w:color w:val="auto"/>
          <w:sz w:val="24"/>
          <w:szCs w:val="24"/>
          <w:lang w:val="en-US"/>
        </w:rPr>
        <w:t>t</w:t>
      </w:r>
      <w:r w:rsidR="005435EC" w:rsidRPr="006D2995">
        <w:rPr>
          <w:rFonts w:ascii="Times New Roman" w:hAnsi="Times New Roman"/>
          <w:color w:val="auto"/>
          <w:sz w:val="24"/>
          <w:szCs w:val="24"/>
          <w:lang w:val="en-US"/>
        </w:rPr>
        <w:t>he Black First Land First Movement.</w:t>
      </w:r>
    </w:p>
    <w:p w14:paraId="580F1D90" w14:textId="77777777" w:rsidR="00B71E4F" w:rsidRPr="006D2995" w:rsidRDefault="00B71E4F" w:rsidP="00B71E4F">
      <w:pPr>
        <w:pStyle w:val="ListParagraph"/>
        <w:spacing w:after="0"/>
        <w:ind w:left="360"/>
        <w:rPr>
          <w:rFonts w:ascii="Times New Roman" w:hAnsi="Times New Roman"/>
          <w:color w:val="auto"/>
          <w:sz w:val="24"/>
          <w:szCs w:val="24"/>
        </w:rPr>
      </w:pPr>
    </w:p>
    <w:p w14:paraId="56EE1499" w14:textId="77777777" w:rsidR="00B71E4F"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lang w:val="en-US"/>
        </w:rPr>
        <w:t>2.3</w:t>
      </w:r>
      <w:r w:rsidRPr="006D2995">
        <w:rPr>
          <w:rFonts w:ascii="Times New Roman" w:hAnsi="Times New Roman"/>
          <w:color w:val="auto"/>
          <w:sz w:val="24"/>
          <w:szCs w:val="24"/>
          <w:lang w:val="en-US"/>
        </w:rPr>
        <w:tab/>
      </w:r>
      <w:r w:rsidR="00F66471" w:rsidRPr="006D2995">
        <w:rPr>
          <w:rFonts w:ascii="Times New Roman" w:hAnsi="Times New Roman"/>
          <w:color w:val="auto"/>
          <w:sz w:val="24"/>
          <w:szCs w:val="24"/>
          <w:lang w:val="en-US"/>
        </w:rPr>
        <w:t xml:space="preserve">All but </w:t>
      </w:r>
      <w:r w:rsidR="0030134A" w:rsidRPr="006D2995">
        <w:rPr>
          <w:rFonts w:ascii="Times New Roman" w:hAnsi="Times New Roman"/>
          <w:color w:val="auto"/>
          <w:sz w:val="24"/>
          <w:szCs w:val="24"/>
          <w:lang w:val="en-US"/>
        </w:rPr>
        <w:t>Messrs.</w:t>
      </w:r>
      <w:r w:rsidR="005435EC" w:rsidRPr="006D2995">
        <w:rPr>
          <w:rFonts w:ascii="Times New Roman" w:hAnsi="Times New Roman"/>
          <w:color w:val="auto"/>
          <w:sz w:val="24"/>
          <w:szCs w:val="24"/>
          <w:lang w:val="en-US"/>
        </w:rPr>
        <w:t xml:space="preserve"> Gottschalk and Scott,</w:t>
      </w:r>
      <w:r w:rsidR="00F66471" w:rsidRPr="006D2995">
        <w:rPr>
          <w:rFonts w:ascii="Times New Roman" w:hAnsi="Times New Roman"/>
          <w:color w:val="auto"/>
          <w:sz w:val="24"/>
          <w:szCs w:val="24"/>
          <w:lang w:val="en-US"/>
        </w:rPr>
        <w:t xml:space="preserve"> the Forum of Cape Flats Civics</w:t>
      </w:r>
      <w:r w:rsidR="005435EC" w:rsidRPr="006D2995">
        <w:rPr>
          <w:rFonts w:ascii="Times New Roman" w:hAnsi="Times New Roman"/>
          <w:color w:val="auto"/>
          <w:sz w:val="24"/>
          <w:szCs w:val="24"/>
          <w:lang w:val="en-US"/>
        </w:rPr>
        <w:t xml:space="preserve"> and the Black First Land First Movement participated in the </w:t>
      </w:r>
      <w:r w:rsidR="00F66471" w:rsidRPr="006D2995">
        <w:rPr>
          <w:rFonts w:ascii="Times New Roman" w:hAnsi="Times New Roman"/>
          <w:color w:val="auto"/>
          <w:sz w:val="24"/>
          <w:szCs w:val="24"/>
          <w:lang w:val="en-US"/>
        </w:rPr>
        <w:t xml:space="preserve">public hearings which took place at Parliament on 15 and 16 August 2017. </w:t>
      </w:r>
    </w:p>
    <w:p w14:paraId="06991205" w14:textId="77777777" w:rsidR="00B71E4F" w:rsidRPr="006D2995" w:rsidRDefault="00B71E4F" w:rsidP="00B71E4F">
      <w:pPr>
        <w:pStyle w:val="ListParagraph"/>
        <w:rPr>
          <w:rFonts w:ascii="Times New Roman" w:hAnsi="Times New Roman"/>
          <w:color w:val="auto"/>
          <w:sz w:val="24"/>
          <w:szCs w:val="24"/>
        </w:rPr>
      </w:pPr>
    </w:p>
    <w:p w14:paraId="3954F487" w14:textId="77777777" w:rsidR="00A0189C"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rPr>
        <w:t>2.4</w:t>
      </w:r>
      <w:r w:rsidRPr="006D2995">
        <w:rPr>
          <w:rFonts w:ascii="Times New Roman" w:hAnsi="Times New Roman"/>
          <w:color w:val="auto"/>
          <w:sz w:val="24"/>
          <w:szCs w:val="24"/>
        </w:rPr>
        <w:tab/>
      </w:r>
      <w:r w:rsidR="00F66471" w:rsidRPr="006D2995">
        <w:rPr>
          <w:rFonts w:ascii="Times New Roman" w:hAnsi="Times New Roman"/>
          <w:color w:val="auto"/>
          <w:sz w:val="24"/>
          <w:szCs w:val="24"/>
        </w:rPr>
        <w:t xml:space="preserve">In addition to the above, the Committee also invited input from the Independent Electoral Commission (IEC) who briefed the Committee on </w:t>
      </w:r>
      <w:r w:rsidR="005435EC" w:rsidRPr="006D2995">
        <w:rPr>
          <w:rFonts w:ascii="Times New Roman" w:hAnsi="Times New Roman"/>
          <w:color w:val="auto"/>
          <w:sz w:val="24"/>
          <w:szCs w:val="24"/>
        </w:rPr>
        <w:t>17 August.</w:t>
      </w:r>
    </w:p>
    <w:p w14:paraId="0B35A70D" w14:textId="77777777" w:rsidR="00B71E4F" w:rsidRPr="006D2995" w:rsidRDefault="00B71E4F" w:rsidP="00B71E4F">
      <w:pPr>
        <w:pStyle w:val="ListParagraph"/>
        <w:spacing w:after="0"/>
        <w:ind w:left="0"/>
        <w:rPr>
          <w:rFonts w:ascii="Times New Roman" w:hAnsi="Times New Roman"/>
          <w:b/>
          <w:color w:val="auto"/>
          <w:sz w:val="24"/>
          <w:szCs w:val="24"/>
        </w:rPr>
      </w:pPr>
    </w:p>
    <w:p w14:paraId="2456668E" w14:textId="77777777" w:rsidR="00F64C11" w:rsidRPr="006D2995" w:rsidRDefault="00B71E4F" w:rsidP="00B71E4F">
      <w:pPr>
        <w:spacing w:after="0"/>
        <w:rPr>
          <w:rFonts w:ascii="Times New Roman" w:hAnsi="Times New Roman"/>
          <w:b/>
          <w:color w:val="auto"/>
          <w:sz w:val="24"/>
          <w:szCs w:val="24"/>
        </w:rPr>
      </w:pPr>
      <w:r w:rsidRPr="006D2995">
        <w:rPr>
          <w:rFonts w:ascii="Times New Roman" w:hAnsi="Times New Roman"/>
          <w:b/>
          <w:color w:val="auto"/>
          <w:sz w:val="24"/>
          <w:szCs w:val="24"/>
        </w:rPr>
        <w:t>3.</w:t>
      </w:r>
      <w:r w:rsidRPr="006D2995">
        <w:rPr>
          <w:rFonts w:ascii="Times New Roman" w:hAnsi="Times New Roman"/>
          <w:b/>
          <w:color w:val="auto"/>
          <w:sz w:val="24"/>
          <w:szCs w:val="24"/>
        </w:rPr>
        <w:tab/>
      </w:r>
      <w:r w:rsidR="00F64C11" w:rsidRPr="006D2995">
        <w:rPr>
          <w:rFonts w:ascii="Times New Roman" w:hAnsi="Times New Roman"/>
          <w:b/>
          <w:color w:val="auto"/>
          <w:sz w:val="24"/>
          <w:szCs w:val="24"/>
        </w:rPr>
        <w:t>Funding of Political Parties Bill, 2017</w:t>
      </w:r>
    </w:p>
    <w:p w14:paraId="21A91E58" w14:textId="77777777" w:rsidR="00F64C11"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rPr>
        <w:t>3.1</w:t>
      </w:r>
      <w:r w:rsidRPr="006D2995">
        <w:rPr>
          <w:rFonts w:ascii="Times New Roman" w:hAnsi="Times New Roman"/>
          <w:color w:val="auto"/>
          <w:sz w:val="24"/>
          <w:szCs w:val="24"/>
        </w:rPr>
        <w:tab/>
      </w:r>
      <w:r w:rsidR="00F64C11" w:rsidRPr="006D2995">
        <w:rPr>
          <w:rFonts w:ascii="Times New Roman" w:hAnsi="Times New Roman"/>
          <w:color w:val="auto"/>
          <w:sz w:val="24"/>
          <w:szCs w:val="24"/>
        </w:rPr>
        <w:t xml:space="preserve">On </w:t>
      </w:r>
      <w:r w:rsidR="00D12E30" w:rsidRPr="006D2995">
        <w:rPr>
          <w:rFonts w:ascii="Times New Roman" w:hAnsi="Times New Roman"/>
          <w:color w:val="auto"/>
          <w:sz w:val="24"/>
          <w:szCs w:val="24"/>
        </w:rPr>
        <w:t>22</w:t>
      </w:r>
      <w:r w:rsidR="00F64C11" w:rsidRPr="006D2995">
        <w:rPr>
          <w:rFonts w:ascii="Times New Roman" w:hAnsi="Times New Roman"/>
          <w:color w:val="auto"/>
          <w:sz w:val="24"/>
          <w:szCs w:val="24"/>
        </w:rPr>
        <w:t xml:space="preserve"> August 2017 </w:t>
      </w:r>
      <w:r w:rsidR="005435EC" w:rsidRPr="006D2995">
        <w:rPr>
          <w:rFonts w:ascii="Times New Roman" w:hAnsi="Times New Roman"/>
          <w:color w:val="auto"/>
          <w:sz w:val="24"/>
          <w:szCs w:val="24"/>
        </w:rPr>
        <w:t>the Committee</w:t>
      </w:r>
      <w:r w:rsidR="00F64C11" w:rsidRPr="006D2995">
        <w:rPr>
          <w:rFonts w:ascii="Times New Roman" w:hAnsi="Times New Roman"/>
          <w:color w:val="auto"/>
          <w:sz w:val="24"/>
          <w:szCs w:val="24"/>
        </w:rPr>
        <w:t xml:space="preserve">, having deliberated on the public input received, </w:t>
      </w:r>
      <w:r w:rsidR="005435EC" w:rsidRPr="006D2995">
        <w:rPr>
          <w:rFonts w:ascii="Times New Roman" w:hAnsi="Times New Roman"/>
          <w:color w:val="auto"/>
          <w:sz w:val="24"/>
          <w:szCs w:val="24"/>
        </w:rPr>
        <w:t xml:space="preserve">agreed </w:t>
      </w:r>
      <w:r w:rsidR="00F64C11" w:rsidRPr="006D2995">
        <w:rPr>
          <w:rFonts w:ascii="Times New Roman" w:hAnsi="Times New Roman"/>
          <w:color w:val="auto"/>
          <w:sz w:val="24"/>
          <w:szCs w:val="24"/>
        </w:rPr>
        <w:t>to repeal the Act, and instructed the Parliamentary Legal Services Unit to draft new legislation. The proposed legislation will regulate both the private and public funding of political parties.</w:t>
      </w:r>
    </w:p>
    <w:p w14:paraId="6FFDD7C1" w14:textId="77777777" w:rsidR="00B71E4F" w:rsidRPr="006D2995" w:rsidRDefault="00B71E4F" w:rsidP="00B71E4F">
      <w:pPr>
        <w:pStyle w:val="ListParagraph"/>
        <w:spacing w:after="0"/>
        <w:ind w:left="0"/>
        <w:rPr>
          <w:rFonts w:ascii="Times New Roman" w:hAnsi="Times New Roman"/>
          <w:color w:val="auto"/>
          <w:sz w:val="24"/>
          <w:szCs w:val="24"/>
        </w:rPr>
      </w:pPr>
    </w:p>
    <w:p w14:paraId="784AF362" w14:textId="77777777" w:rsidR="005435EC" w:rsidRPr="006D2995" w:rsidRDefault="00B71E4F" w:rsidP="00B71E4F">
      <w:pPr>
        <w:pStyle w:val="ListParagraph"/>
        <w:spacing w:after="0"/>
        <w:ind w:left="0"/>
        <w:rPr>
          <w:rFonts w:ascii="Times New Roman" w:hAnsi="Times New Roman"/>
          <w:color w:val="auto"/>
          <w:sz w:val="24"/>
          <w:szCs w:val="24"/>
        </w:rPr>
      </w:pPr>
      <w:r w:rsidRPr="006D2995">
        <w:rPr>
          <w:rFonts w:ascii="Times New Roman" w:hAnsi="Times New Roman"/>
          <w:color w:val="auto"/>
          <w:sz w:val="24"/>
          <w:szCs w:val="24"/>
        </w:rPr>
        <w:t>3.2</w:t>
      </w:r>
      <w:r w:rsidRPr="006D2995">
        <w:rPr>
          <w:rFonts w:ascii="Times New Roman" w:hAnsi="Times New Roman"/>
          <w:color w:val="auto"/>
          <w:sz w:val="24"/>
          <w:szCs w:val="24"/>
        </w:rPr>
        <w:tab/>
      </w:r>
      <w:r w:rsidR="00F64C11" w:rsidRPr="006D2995">
        <w:rPr>
          <w:rFonts w:ascii="Times New Roman" w:hAnsi="Times New Roman"/>
          <w:color w:val="auto"/>
          <w:sz w:val="24"/>
          <w:szCs w:val="24"/>
        </w:rPr>
        <w:t>In the main the Funding of Political Parties Bill, 2017 (the Bill) proposes:</w:t>
      </w:r>
    </w:p>
    <w:p w14:paraId="6E67E292"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proofErr w:type="gramStart"/>
      <w:r w:rsidR="00B54EAF" w:rsidRPr="006D2995">
        <w:rPr>
          <w:rFonts w:ascii="Times New Roman" w:hAnsi="Times New Roman"/>
          <w:color w:val="auto"/>
          <w:sz w:val="24"/>
          <w:szCs w:val="24"/>
        </w:rPr>
        <w:t>the</w:t>
      </w:r>
      <w:proofErr w:type="gramEnd"/>
      <w:r w:rsidR="00B54EAF" w:rsidRPr="006D2995">
        <w:rPr>
          <w:rFonts w:ascii="Times New Roman" w:hAnsi="Times New Roman"/>
          <w:color w:val="auto"/>
          <w:sz w:val="24"/>
          <w:szCs w:val="24"/>
        </w:rPr>
        <w:t xml:space="preserve"> repeal of the </w:t>
      </w:r>
      <w:r w:rsidR="00B54EAF" w:rsidRPr="006D2995">
        <w:rPr>
          <w:rFonts w:ascii="Times New Roman" w:hAnsi="Times New Roman"/>
          <w:color w:val="auto"/>
          <w:sz w:val="24"/>
          <w:szCs w:val="24"/>
          <w:lang w:val="en-ZA"/>
        </w:rPr>
        <w:t>Public Funding of Represented Political Parties Act, No 103 of 1997</w:t>
      </w:r>
      <w:r w:rsidRPr="006D2995">
        <w:rPr>
          <w:rFonts w:ascii="Times New Roman" w:hAnsi="Times New Roman"/>
          <w:color w:val="auto"/>
          <w:sz w:val="24"/>
          <w:szCs w:val="24"/>
        </w:rPr>
        <w:t>;</w:t>
      </w:r>
    </w:p>
    <w:p w14:paraId="226BF181"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r w:rsidR="00F64C11" w:rsidRPr="006D2995">
        <w:rPr>
          <w:rFonts w:ascii="Times New Roman" w:hAnsi="Times New Roman"/>
          <w:color w:val="auto"/>
          <w:sz w:val="24"/>
          <w:szCs w:val="24"/>
        </w:rPr>
        <w:t>the establishment of a Represented Political Party Fund (RPPF)</w:t>
      </w:r>
      <w:r w:rsidR="006001DA" w:rsidRPr="006D2995">
        <w:rPr>
          <w:rFonts w:ascii="Times New Roman" w:hAnsi="Times New Roman"/>
          <w:color w:val="auto"/>
          <w:sz w:val="24"/>
          <w:szCs w:val="24"/>
        </w:rPr>
        <w:t>,</w:t>
      </w:r>
      <w:r w:rsidR="00F64C11" w:rsidRPr="006D2995">
        <w:rPr>
          <w:rFonts w:ascii="Times New Roman" w:hAnsi="Times New Roman"/>
          <w:color w:val="auto"/>
          <w:sz w:val="24"/>
          <w:szCs w:val="24"/>
        </w:rPr>
        <w:t xml:space="preserve"> </w:t>
      </w:r>
      <w:r w:rsidR="006001DA" w:rsidRPr="006D2995">
        <w:rPr>
          <w:rFonts w:ascii="Times New Roman" w:hAnsi="Times New Roman"/>
          <w:color w:val="auto"/>
          <w:sz w:val="24"/>
          <w:szCs w:val="24"/>
        </w:rPr>
        <w:t xml:space="preserve">managed by the IEC, </w:t>
      </w:r>
      <w:r w:rsidR="00F64C11" w:rsidRPr="006D2995">
        <w:rPr>
          <w:rFonts w:ascii="Times New Roman" w:hAnsi="Times New Roman"/>
          <w:color w:val="auto"/>
          <w:sz w:val="24"/>
          <w:szCs w:val="24"/>
        </w:rPr>
        <w:t xml:space="preserve">to enhance multi-party democracy </w:t>
      </w:r>
      <w:r w:rsidR="00893E44" w:rsidRPr="006D2995">
        <w:rPr>
          <w:rFonts w:ascii="Times New Roman" w:hAnsi="Times New Roman"/>
          <w:color w:val="auto"/>
          <w:sz w:val="24"/>
          <w:szCs w:val="24"/>
        </w:rPr>
        <w:t>by providing</w:t>
      </w:r>
      <w:r w:rsidR="00035D91" w:rsidRPr="006D2995">
        <w:rPr>
          <w:rFonts w:ascii="Times New Roman" w:hAnsi="Times New Roman"/>
          <w:color w:val="auto"/>
          <w:sz w:val="24"/>
          <w:szCs w:val="24"/>
        </w:rPr>
        <w:t xml:space="preserve"> funds to</w:t>
      </w:r>
      <w:r w:rsidR="00F64C11" w:rsidRPr="006D2995">
        <w:rPr>
          <w:rFonts w:ascii="Times New Roman" w:hAnsi="Times New Roman"/>
          <w:color w:val="auto"/>
          <w:sz w:val="24"/>
          <w:szCs w:val="24"/>
        </w:rPr>
        <w:t xml:space="preserve"> </w:t>
      </w:r>
      <w:r w:rsidR="006001DA" w:rsidRPr="006D2995">
        <w:rPr>
          <w:rFonts w:ascii="Times New Roman" w:hAnsi="Times New Roman"/>
          <w:color w:val="auto"/>
          <w:sz w:val="24"/>
          <w:szCs w:val="24"/>
        </w:rPr>
        <w:t xml:space="preserve">political </w:t>
      </w:r>
      <w:r w:rsidR="00F64C11" w:rsidRPr="006D2995">
        <w:rPr>
          <w:rFonts w:ascii="Times New Roman" w:hAnsi="Times New Roman"/>
          <w:color w:val="auto"/>
          <w:sz w:val="24"/>
          <w:szCs w:val="24"/>
        </w:rPr>
        <w:t>parties that are represented in Parliament and provincial legislatures;</w:t>
      </w:r>
    </w:p>
    <w:p w14:paraId="221C9C16"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proofErr w:type="gramStart"/>
      <w:r w:rsidR="00F64C11" w:rsidRPr="006D2995">
        <w:rPr>
          <w:rFonts w:ascii="Times New Roman" w:hAnsi="Times New Roman"/>
          <w:color w:val="auto"/>
          <w:sz w:val="24"/>
          <w:szCs w:val="24"/>
        </w:rPr>
        <w:t>the</w:t>
      </w:r>
      <w:proofErr w:type="gramEnd"/>
      <w:r w:rsidR="00F64C11" w:rsidRPr="006D2995">
        <w:rPr>
          <w:rFonts w:ascii="Times New Roman" w:hAnsi="Times New Roman"/>
          <w:color w:val="auto"/>
          <w:sz w:val="24"/>
          <w:szCs w:val="24"/>
        </w:rPr>
        <w:t xml:space="preserve"> establishment of a Multi-Party Democracy Fund</w:t>
      </w:r>
      <w:r w:rsidR="006001DA" w:rsidRPr="006D2995">
        <w:rPr>
          <w:rFonts w:ascii="Times New Roman" w:hAnsi="Times New Roman"/>
          <w:color w:val="auto"/>
          <w:sz w:val="24"/>
          <w:szCs w:val="24"/>
        </w:rPr>
        <w:t xml:space="preserve"> (MPDF), managed by the IEC,</w:t>
      </w:r>
      <w:r w:rsidR="00F64C11" w:rsidRPr="006D2995">
        <w:rPr>
          <w:rFonts w:ascii="Times New Roman" w:hAnsi="Times New Roman"/>
          <w:color w:val="auto"/>
          <w:sz w:val="24"/>
          <w:szCs w:val="24"/>
        </w:rPr>
        <w:t xml:space="preserve"> </w:t>
      </w:r>
      <w:r w:rsidR="00893E44" w:rsidRPr="006D2995">
        <w:rPr>
          <w:rFonts w:ascii="Times New Roman" w:hAnsi="Times New Roman"/>
          <w:color w:val="auto"/>
          <w:sz w:val="24"/>
          <w:szCs w:val="24"/>
        </w:rPr>
        <w:t xml:space="preserve">for the receipt, allocation </w:t>
      </w:r>
      <w:r w:rsidR="006001DA" w:rsidRPr="006D2995">
        <w:rPr>
          <w:rFonts w:ascii="Times New Roman" w:hAnsi="Times New Roman"/>
          <w:color w:val="auto"/>
          <w:sz w:val="24"/>
          <w:szCs w:val="24"/>
        </w:rPr>
        <w:t xml:space="preserve">and </w:t>
      </w:r>
      <w:r w:rsidR="00893E44" w:rsidRPr="006D2995">
        <w:rPr>
          <w:rFonts w:ascii="Times New Roman" w:hAnsi="Times New Roman"/>
          <w:color w:val="auto"/>
          <w:sz w:val="24"/>
          <w:szCs w:val="24"/>
        </w:rPr>
        <w:t>management</w:t>
      </w:r>
      <w:r w:rsidR="006001DA" w:rsidRPr="006D2995">
        <w:rPr>
          <w:rFonts w:ascii="Times New Roman" w:hAnsi="Times New Roman"/>
          <w:color w:val="auto"/>
          <w:sz w:val="24"/>
          <w:szCs w:val="24"/>
        </w:rPr>
        <w:t xml:space="preserve"> of private donations to political parties that are represented in Parliament and provincial legislatures;</w:t>
      </w:r>
    </w:p>
    <w:p w14:paraId="3E9CB0A3"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proofErr w:type="gramStart"/>
      <w:r w:rsidR="00035D91" w:rsidRPr="006D2995">
        <w:rPr>
          <w:rFonts w:ascii="Times New Roman" w:hAnsi="Times New Roman"/>
          <w:color w:val="auto"/>
          <w:sz w:val="24"/>
          <w:szCs w:val="24"/>
        </w:rPr>
        <w:t>a</w:t>
      </w:r>
      <w:proofErr w:type="gramEnd"/>
      <w:r w:rsidR="00035D91" w:rsidRPr="006D2995">
        <w:rPr>
          <w:rFonts w:ascii="Times New Roman" w:hAnsi="Times New Roman"/>
          <w:color w:val="auto"/>
          <w:sz w:val="24"/>
          <w:szCs w:val="24"/>
        </w:rPr>
        <w:t xml:space="preserve"> prescribed formula for the allocation of funds from the RPPF and MPDF to represented political parties, that is based on equitable as well as proportional allocations;</w:t>
      </w:r>
    </w:p>
    <w:p w14:paraId="1C314358"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proofErr w:type="gramStart"/>
      <w:r w:rsidR="00035D91" w:rsidRPr="006D2995">
        <w:rPr>
          <w:rFonts w:ascii="Times New Roman" w:hAnsi="Times New Roman"/>
          <w:color w:val="auto"/>
          <w:sz w:val="24"/>
          <w:szCs w:val="24"/>
        </w:rPr>
        <w:t>purposes</w:t>
      </w:r>
      <w:proofErr w:type="gramEnd"/>
      <w:r w:rsidR="00035D91" w:rsidRPr="006D2995">
        <w:rPr>
          <w:rFonts w:ascii="Times New Roman" w:hAnsi="Times New Roman"/>
          <w:color w:val="auto"/>
          <w:sz w:val="24"/>
          <w:szCs w:val="24"/>
        </w:rPr>
        <w:t xml:space="preserve"> for which fund</w:t>
      </w:r>
      <w:r w:rsidR="00893E44" w:rsidRPr="006D2995">
        <w:rPr>
          <w:rFonts w:ascii="Times New Roman" w:hAnsi="Times New Roman"/>
          <w:color w:val="auto"/>
          <w:sz w:val="24"/>
          <w:szCs w:val="24"/>
        </w:rPr>
        <w:t>s from the MPDF and RPPF may or</w:t>
      </w:r>
      <w:r w:rsidR="00035D91" w:rsidRPr="006D2995">
        <w:rPr>
          <w:rFonts w:ascii="Times New Roman" w:hAnsi="Times New Roman"/>
          <w:color w:val="auto"/>
          <w:sz w:val="24"/>
          <w:szCs w:val="24"/>
        </w:rPr>
        <w:t xml:space="preserve"> may not be used;</w:t>
      </w:r>
    </w:p>
    <w:p w14:paraId="28F1508D"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r w:rsidR="00035D91" w:rsidRPr="006D2995">
        <w:rPr>
          <w:rFonts w:ascii="Times New Roman" w:hAnsi="Times New Roman"/>
          <w:color w:val="auto"/>
          <w:sz w:val="24"/>
          <w:szCs w:val="24"/>
        </w:rPr>
        <w:t>the regulation of direct funding to political parties including the disclosure of all donations above a certain threshold; and the prohibition of direct funding to individual members of political parties;</w:t>
      </w:r>
    </w:p>
    <w:p w14:paraId="4CABF2EF" w14:textId="77777777" w:rsidR="00D12E30"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proofErr w:type="gramStart"/>
      <w:r w:rsidR="00B54EAF" w:rsidRPr="006D2995">
        <w:rPr>
          <w:rFonts w:ascii="Times New Roman" w:hAnsi="Times New Roman"/>
          <w:color w:val="auto"/>
          <w:sz w:val="24"/>
          <w:szCs w:val="24"/>
        </w:rPr>
        <w:t>that</w:t>
      </w:r>
      <w:proofErr w:type="gramEnd"/>
      <w:r w:rsidR="00B54EAF" w:rsidRPr="006D2995">
        <w:rPr>
          <w:rFonts w:ascii="Times New Roman" w:hAnsi="Times New Roman"/>
          <w:color w:val="auto"/>
          <w:sz w:val="24"/>
          <w:szCs w:val="24"/>
        </w:rPr>
        <w:t xml:space="preserve"> represented political parties be required to account for the monies received from the above-mentioned funds, and to disclose certain information to the IEC; and</w:t>
      </w:r>
    </w:p>
    <w:p w14:paraId="7B93A020" w14:textId="77777777" w:rsidR="00B54EAF" w:rsidRPr="006D2995" w:rsidRDefault="00D12E30" w:rsidP="00D12E30">
      <w:pPr>
        <w:pStyle w:val="ListParagraph"/>
        <w:spacing w:after="0"/>
        <w:ind w:left="1440" w:hanging="720"/>
        <w:rPr>
          <w:rFonts w:ascii="Times New Roman" w:hAnsi="Times New Roman"/>
          <w:color w:val="auto"/>
          <w:sz w:val="24"/>
          <w:szCs w:val="24"/>
        </w:rPr>
      </w:pPr>
      <w:r w:rsidRPr="006D2995">
        <w:rPr>
          <w:rFonts w:ascii="Times New Roman" w:hAnsi="Times New Roman"/>
          <w:color w:val="auto"/>
          <w:sz w:val="24"/>
          <w:szCs w:val="24"/>
        </w:rPr>
        <w:t>-</w:t>
      </w:r>
      <w:r w:rsidRPr="006D2995">
        <w:rPr>
          <w:rFonts w:ascii="Times New Roman" w:hAnsi="Times New Roman"/>
          <w:color w:val="auto"/>
          <w:sz w:val="24"/>
          <w:szCs w:val="24"/>
        </w:rPr>
        <w:tab/>
      </w:r>
      <w:proofErr w:type="gramStart"/>
      <w:r w:rsidR="00B54EAF" w:rsidRPr="006D2995">
        <w:rPr>
          <w:rFonts w:ascii="Times New Roman" w:hAnsi="Times New Roman"/>
          <w:color w:val="auto"/>
          <w:sz w:val="24"/>
          <w:szCs w:val="24"/>
        </w:rPr>
        <w:t>that</w:t>
      </w:r>
      <w:proofErr w:type="gramEnd"/>
      <w:r w:rsidR="00B54EAF" w:rsidRPr="006D2995">
        <w:rPr>
          <w:rFonts w:ascii="Times New Roman" w:hAnsi="Times New Roman"/>
          <w:color w:val="auto"/>
          <w:sz w:val="24"/>
          <w:szCs w:val="24"/>
        </w:rPr>
        <w:t xml:space="preserve"> municipal councils be prohibited from funding political parties and independent candidates. </w:t>
      </w:r>
    </w:p>
    <w:p w14:paraId="6972DBA4" w14:textId="77777777" w:rsidR="00B54EAF" w:rsidRPr="006D2995" w:rsidRDefault="00B54EAF" w:rsidP="00D12E30">
      <w:pPr>
        <w:spacing w:after="0"/>
        <w:rPr>
          <w:rFonts w:ascii="Times New Roman" w:hAnsi="Times New Roman"/>
          <w:color w:val="auto"/>
          <w:sz w:val="24"/>
          <w:szCs w:val="24"/>
        </w:rPr>
      </w:pPr>
    </w:p>
    <w:p w14:paraId="766111B2" w14:textId="77777777" w:rsidR="00893E44"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rPr>
        <w:lastRenderedPageBreak/>
        <w:t>3.3</w:t>
      </w:r>
      <w:r w:rsidRPr="006D2995">
        <w:rPr>
          <w:rFonts w:ascii="Times New Roman" w:hAnsi="Times New Roman"/>
          <w:color w:val="auto"/>
          <w:sz w:val="24"/>
          <w:szCs w:val="24"/>
        </w:rPr>
        <w:tab/>
      </w:r>
      <w:r w:rsidR="0098705C" w:rsidRPr="006D2995">
        <w:rPr>
          <w:rFonts w:ascii="Times New Roman" w:hAnsi="Times New Roman"/>
          <w:color w:val="auto"/>
          <w:sz w:val="24"/>
          <w:szCs w:val="24"/>
        </w:rPr>
        <w:t>The financial implications are limited to the resources the IEC would require to manage the additional fund.</w:t>
      </w:r>
      <w:r w:rsidR="00D12E30" w:rsidRPr="006D2995">
        <w:rPr>
          <w:rFonts w:ascii="Times New Roman" w:hAnsi="Times New Roman"/>
          <w:color w:val="auto"/>
          <w:sz w:val="24"/>
          <w:szCs w:val="24"/>
        </w:rPr>
        <w:t xml:space="preserve"> </w:t>
      </w:r>
      <w:r w:rsidR="00B54EAF" w:rsidRPr="006D2995">
        <w:rPr>
          <w:rFonts w:ascii="Times New Roman" w:hAnsi="Times New Roman"/>
          <w:color w:val="auto"/>
          <w:sz w:val="24"/>
          <w:szCs w:val="24"/>
        </w:rPr>
        <w:t>On 1 September 2017 the Committee met with both the IEC and the National Treasury to discuss the financial implications of the proposed amendments</w:t>
      </w:r>
      <w:r w:rsidR="00893E44" w:rsidRPr="006D2995">
        <w:rPr>
          <w:rFonts w:ascii="Times New Roman" w:hAnsi="Times New Roman"/>
          <w:color w:val="auto"/>
          <w:sz w:val="24"/>
          <w:szCs w:val="24"/>
        </w:rPr>
        <w:t>.</w:t>
      </w:r>
    </w:p>
    <w:p w14:paraId="04F0C1D1" w14:textId="77777777" w:rsidR="00893E44" w:rsidRPr="006D2995" w:rsidRDefault="00893E44" w:rsidP="00B71E4F">
      <w:pPr>
        <w:spacing w:after="0"/>
        <w:ind w:left="720" w:hanging="720"/>
        <w:rPr>
          <w:rFonts w:ascii="Times New Roman" w:hAnsi="Times New Roman"/>
          <w:color w:val="auto"/>
          <w:sz w:val="24"/>
          <w:szCs w:val="24"/>
        </w:rPr>
      </w:pPr>
    </w:p>
    <w:p w14:paraId="234834FC" w14:textId="77777777" w:rsidR="00B71E4F"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rPr>
        <w:t>3.4</w:t>
      </w:r>
      <w:r w:rsidRPr="006D2995">
        <w:rPr>
          <w:rFonts w:ascii="Times New Roman" w:hAnsi="Times New Roman"/>
          <w:color w:val="auto"/>
          <w:sz w:val="24"/>
          <w:szCs w:val="24"/>
        </w:rPr>
        <w:tab/>
      </w:r>
      <w:r w:rsidR="0098705C" w:rsidRPr="006D2995">
        <w:rPr>
          <w:rFonts w:ascii="Times New Roman" w:hAnsi="Times New Roman"/>
          <w:color w:val="auto"/>
          <w:sz w:val="24"/>
          <w:szCs w:val="24"/>
        </w:rPr>
        <w:t>The Committee is of the opinion that the Bill should be processed in accordance with section 75 of the Constitution, and that it need not be referred to the National House of Traditional Leaders in terms of section 18(1)(a) of the Traditional Leadership and Governance Framework Act, No 41 of 2003.</w:t>
      </w:r>
    </w:p>
    <w:p w14:paraId="24257B05" w14:textId="77777777" w:rsidR="00B71E4F" w:rsidRPr="006D2995" w:rsidRDefault="00B71E4F" w:rsidP="00B71E4F">
      <w:pPr>
        <w:spacing w:after="0"/>
        <w:rPr>
          <w:rFonts w:ascii="Times New Roman" w:hAnsi="Times New Roman"/>
          <w:color w:val="auto"/>
          <w:sz w:val="24"/>
          <w:szCs w:val="24"/>
        </w:rPr>
      </w:pPr>
    </w:p>
    <w:p w14:paraId="4CED2FA1" w14:textId="77777777" w:rsidR="0098705C" w:rsidRPr="006D2995" w:rsidRDefault="00B71E4F" w:rsidP="00B71E4F">
      <w:pPr>
        <w:spacing w:after="0"/>
        <w:rPr>
          <w:rFonts w:ascii="Times New Roman" w:hAnsi="Times New Roman"/>
          <w:color w:val="auto"/>
          <w:sz w:val="24"/>
          <w:szCs w:val="24"/>
        </w:rPr>
      </w:pPr>
      <w:r w:rsidRPr="006D2995">
        <w:rPr>
          <w:rFonts w:ascii="Times New Roman" w:hAnsi="Times New Roman"/>
          <w:b/>
          <w:color w:val="auto"/>
          <w:sz w:val="24"/>
          <w:szCs w:val="24"/>
        </w:rPr>
        <w:t>4.</w:t>
      </w:r>
      <w:r w:rsidRPr="006D2995">
        <w:rPr>
          <w:rFonts w:ascii="Times New Roman" w:hAnsi="Times New Roman"/>
          <w:b/>
          <w:color w:val="auto"/>
          <w:sz w:val="24"/>
          <w:szCs w:val="24"/>
        </w:rPr>
        <w:tab/>
      </w:r>
      <w:r w:rsidR="0098705C" w:rsidRPr="006D2995">
        <w:rPr>
          <w:rFonts w:ascii="Times New Roman" w:hAnsi="Times New Roman"/>
          <w:b/>
          <w:color w:val="auto"/>
          <w:sz w:val="24"/>
          <w:szCs w:val="24"/>
        </w:rPr>
        <w:t>Conclusion</w:t>
      </w:r>
    </w:p>
    <w:p w14:paraId="424911E6" w14:textId="77777777" w:rsidR="0098705C" w:rsidRPr="006D2995" w:rsidRDefault="00B71E4F" w:rsidP="00B71E4F">
      <w:pPr>
        <w:spacing w:after="0"/>
        <w:ind w:left="720" w:hanging="720"/>
        <w:rPr>
          <w:rFonts w:ascii="Times New Roman" w:hAnsi="Times New Roman"/>
          <w:color w:val="auto"/>
          <w:sz w:val="24"/>
          <w:szCs w:val="24"/>
        </w:rPr>
      </w:pPr>
      <w:r w:rsidRPr="006D2995">
        <w:rPr>
          <w:rFonts w:ascii="Times New Roman" w:hAnsi="Times New Roman"/>
          <w:color w:val="auto"/>
          <w:sz w:val="24"/>
          <w:szCs w:val="24"/>
        </w:rPr>
        <w:t>4.1</w:t>
      </w:r>
      <w:r w:rsidRPr="006D2995">
        <w:rPr>
          <w:rFonts w:ascii="Times New Roman" w:hAnsi="Times New Roman"/>
          <w:color w:val="auto"/>
          <w:sz w:val="24"/>
          <w:szCs w:val="24"/>
        </w:rPr>
        <w:tab/>
      </w:r>
      <w:r w:rsidR="0098705C" w:rsidRPr="006D2995">
        <w:rPr>
          <w:rFonts w:ascii="Times New Roman" w:hAnsi="Times New Roman"/>
          <w:color w:val="auto"/>
          <w:sz w:val="24"/>
          <w:szCs w:val="24"/>
        </w:rPr>
        <w:t>The Comm</w:t>
      </w:r>
      <w:r w:rsidR="00893E44" w:rsidRPr="006D2995">
        <w:rPr>
          <w:rFonts w:ascii="Times New Roman" w:hAnsi="Times New Roman"/>
          <w:color w:val="auto"/>
          <w:sz w:val="24"/>
          <w:szCs w:val="24"/>
        </w:rPr>
        <w:t>ittee adopted the draft Bill on</w:t>
      </w:r>
      <w:r w:rsidR="00F423AD" w:rsidRPr="006D2995">
        <w:rPr>
          <w:rFonts w:ascii="Times New Roman" w:hAnsi="Times New Roman"/>
          <w:color w:val="auto"/>
          <w:sz w:val="24"/>
          <w:szCs w:val="24"/>
        </w:rPr>
        <w:t xml:space="preserve"> 14 </w:t>
      </w:r>
      <w:r w:rsidR="0098705C" w:rsidRPr="006D2995">
        <w:rPr>
          <w:rFonts w:ascii="Times New Roman" w:hAnsi="Times New Roman"/>
          <w:color w:val="auto"/>
          <w:sz w:val="24"/>
          <w:szCs w:val="24"/>
        </w:rPr>
        <w:t>September 2017 with the intention of publishing it in the Government Gazette</w:t>
      </w:r>
      <w:r w:rsidR="00D12E30" w:rsidRPr="006D2995">
        <w:rPr>
          <w:rFonts w:ascii="Times New Roman" w:hAnsi="Times New Roman"/>
          <w:color w:val="auto"/>
          <w:sz w:val="24"/>
          <w:szCs w:val="24"/>
        </w:rPr>
        <w:t xml:space="preserve"> </w:t>
      </w:r>
      <w:r w:rsidR="0098705C" w:rsidRPr="006D2995">
        <w:rPr>
          <w:rFonts w:ascii="Times New Roman" w:hAnsi="Times New Roman"/>
          <w:color w:val="auto"/>
          <w:sz w:val="24"/>
          <w:szCs w:val="24"/>
        </w:rPr>
        <w:t xml:space="preserve">in accordance with </w:t>
      </w:r>
      <w:r w:rsidR="00E24DD4" w:rsidRPr="006D2995">
        <w:rPr>
          <w:rFonts w:ascii="Times New Roman" w:hAnsi="Times New Roman"/>
          <w:color w:val="auto"/>
          <w:sz w:val="24"/>
          <w:szCs w:val="24"/>
        </w:rPr>
        <w:t>NA Rule 275</w:t>
      </w:r>
      <w:r w:rsidR="00D12E30" w:rsidRPr="006D2995">
        <w:rPr>
          <w:rFonts w:ascii="Times New Roman" w:hAnsi="Times New Roman"/>
          <w:color w:val="auto"/>
          <w:sz w:val="24"/>
          <w:szCs w:val="24"/>
        </w:rPr>
        <w:t xml:space="preserve"> by no later than 21 September 2017.</w:t>
      </w:r>
    </w:p>
    <w:p w14:paraId="0840794D" w14:textId="77777777" w:rsidR="00E24DD4" w:rsidRPr="006D2995" w:rsidRDefault="00E24DD4" w:rsidP="00D12E30">
      <w:pPr>
        <w:spacing w:after="0"/>
        <w:rPr>
          <w:rFonts w:ascii="Times New Roman" w:eastAsia="Calibri" w:hAnsi="Times New Roman"/>
          <w:color w:val="auto"/>
          <w:spacing w:val="0"/>
          <w:sz w:val="24"/>
          <w:szCs w:val="24"/>
          <w:shd w:val="clear" w:color="auto" w:fill="FFFFFF"/>
          <w:lang w:val="en-ZA" w:eastAsia="en-US"/>
        </w:rPr>
      </w:pPr>
    </w:p>
    <w:p w14:paraId="2C7A4329" w14:textId="77777777" w:rsidR="00E71014" w:rsidRPr="006D2995" w:rsidRDefault="00E71014" w:rsidP="00D12E30">
      <w:pPr>
        <w:spacing w:after="0"/>
        <w:contextualSpacing/>
        <w:rPr>
          <w:rFonts w:ascii="Times New Roman" w:eastAsia="Calibri" w:hAnsi="Times New Roman"/>
          <w:b/>
          <w:color w:val="auto"/>
          <w:spacing w:val="0"/>
          <w:sz w:val="24"/>
          <w:szCs w:val="24"/>
          <w:shd w:val="clear" w:color="auto" w:fill="FFFFFF"/>
          <w:lang w:val="en-ZA" w:eastAsia="en-US"/>
        </w:rPr>
      </w:pPr>
    </w:p>
    <w:p w14:paraId="696F3A9B" w14:textId="77777777" w:rsidR="009173CD" w:rsidRPr="006D2995" w:rsidRDefault="009173CD" w:rsidP="00D12E30">
      <w:pPr>
        <w:spacing w:after="0"/>
        <w:contextualSpacing/>
        <w:rPr>
          <w:rFonts w:ascii="Times New Roman" w:eastAsia="Calibri" w:hAnsi="Times New Roman"/>
          <w:b/>
          <w:color w:val="auto"/>
          <w:spacing w:val="0"/>
          <w:sz w:val="24"/>
          <w:szCs w:val="24"/>
          <w:shd w:val="clear" w:color="auto" w:fill="FFFFFF"/>
          <w:lang w:val="en-ZA" w:eastAsia="en-US"/>
        </w:rPr>
      </w:pPr>
    </w:p>
    <w:p w14:paraId="6B284DC8" w14:textId="77777777" w:rsidR="009173CD" w:rsidRPr="006D2995" w:rsidRDefault="009173CD" w:rsidP="00D12E30">
      <w:pPr>
        <w:spacing w:after="0"/>
        <w:contextualSpacing/>
        <w:rPr>
          <w:rFonts w:ascii="Times New Roman" w:eastAsia="Calibri" w:hAnsi="Times New Roman"/>
          <w:b/>
          <w:color w:val="auto"/>
          <w:spacing w:val="0"/>
          <w:sz w:val="24"/>
          <w:szCs w:val="24"/>
          <w:shd w:val="clear" w:color="auto" w:fill="FFFFFF"/>
          <w:lang w:val="en-ZA" w:eastAsia="en-US"/>
        </w:rPr>
      </w:pPr>
    </w:p>
    <w:p w14:paraId="043CED11" w14:textId="77777777" w:rsidR="00566669" w:rsidRPr="006D2995" w:rsidRDefault="00566669" w:rsidP="00D12E30">
      <w:pPr>
        <w:spacing w:after="0"/>
        <w:rPr>
          <w:rFonts w:ascii="Times New Roman" w:hAnsi="Times New Roman"/>
          <w:color w:val="auto"/>
          <w:sz w:val="24"/>
          <w:szCs w:val="24"/>
        </w:rPr>
      </w:pPr>
    </w:p>
    <w:sectPr w:rsidR="00566669" w:rsidRPr="006D2995" w:rsidSect="00CC663B">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8B09" w14:textId="77777777" w:rsidR="00524A02" w:rsidRDefault="00524A02" w:rsidP="00A0189C">
      <w:pPr>
        <w:spacing w:after="0" w:line="240" w:lineRule="auto"/>
      </w:pPr>
      <w:r>
        <w:separator/>
      </w:r>
    </w:p>
  </w:endnote>
  <w:endnote w:type="continuationSeparator" w:id="0">
    <w:p w14:paraId="62BC6D87" w14:textId="77777777" w:rsidR="00524A02" w:rsidRDefault="00524A02" w:rsidP="00A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D478" w14:textId="486265F8" w:rsidR="000924FC" w:rsidRDefault="000924FC">
    <w:pPr>
      <w:pStyle w:val="Footer"/>
      <w:jc w:val="center"/>
    </w:pPr>
    <w:r>
      <w:fldChar w:fldCharType="begin"/>
    </w:r>
    <w:r>
      <w:instrText xml:space="preserve"> PAGE   \* MERGEFORMAT </w:instrText>
    </w:r>
    <w:r>
      <w:fldChar w:fldCharType="separate"/>
    </w:r>
    <w:r w:rsidR="002C7274">
      <w:rPr>
        <w:noProof/>
      </w:rPr>
      <w:t>1</w:t>
    </w:r>
    <w:r>
      <w:rPr>
        <w:noProof/>
      </w:rPr>
      <w:fldChar w:fldCharType="end"/>
    </w:r>
  </w:p>
  <w:p w14:paraId="28DBDE3B" w14:textId="77777777" w:rsidR="000924FC" w:rsidRDefault="00863DEE">
    <w:pPr>
      <w:pStyle w:val="Footer"/>
    </w:pPr>
    <w:r>
      <w:t xml:space="preserve">*The asterisks </w:t>
    </w:r>
    <w:r w:rsidR="00F423AD">
      <w:t>denote alternate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F5EF2" w14:textId="77777777" w:rsidR="00524A02" w:rsidRDefault="00524A02" w:rsidP="00A0189C">
      <w:pPr>
        <w:spacing w:after="0" w:line="240" w:lineRule="auto"/>
      </w:pPr>
      <w:r>
        <w:separator/>
      </w:r>
    </w:p>
  </w:footnote>
  <w:footnote w:type="continuationSeparator" w:id="0">
    <w:p w14:paraId="4BD831CF" w14:textId="77777777" w:rsidR="00524A02" w:rsidRDefault="00524A02" w:rsidP="00A0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423"/>
    <w:multiLevelType w:val="multilevel"/>
    <w:tmpl w:val="26AE5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C"/>
    <w:rsid w:val="00021CD9"/>
    <w:rsid w:val="00035D91"/>
    <w:rsid w:val="00086538"/>
    <w:rsid w:val="000918E4"/>
    <w:rsid w:val="000924FC"/>
    <w:rsid w:val="00094965"/>
    <w:rsid w:val="000B0219"/>
    <w:rsid w:val="000C41D2"/>
    <w:rsid w:val="000F0A89"/>
    <w:rsid w:val="00106F71"/>
    <w:rsid w:val="00133D68"/>
    <w:rsid w:val="001567B3"/>
    <w:rsid w:val="001710BF"/>
    <w:rsid w:val="0017260E"/>
    <w:rsid w:val="00176A60"/>
    <w:rsid w:val="002013B4"/>
    <w:rsid w:val="00202CA7"/>
    <w:rsid w:val="00222386"/>
    <w:rsid w:val="0022262B"/>
    <w:rsid w:val="00245BD9"/>
    <w:rsid w:val="00277FB3"/>
    <w:rsid w:val="00281755"/>
    <w:rsid w:val="0028287A"/>
    <w:rsid w:val="002C00A2"/>
    <w:rsid w:val="002C1A8B"/>
    <w:rsid w:val="002C7274"/>
    <w:rsid w:val="0030134A"/>
    <w:rsid w:val="00312D35"/>
    <w:rsid w:val="00362B2E"/>
    <w:rsid w:val="00376EA1"/>
    <w:rsid w:val="003923DF"/>
    <w:rsid w:val="003C73AE"/>
    <w:rsid w:val="003D59BB"/>
    <w:rsid w:val="003F358E"/>
    <w:rsid w:val="004050BA"/>
    <w:rsid w:val="00442E2A"/>
    <w:rsid w:val="00470032"/>
    <w:rsid w:val="004A580C"/>
    <w:rsid w:val="004D4FAF"/>
    <w:rsid w:val="004F552D"/>
    <w:rsid w:val="004F6996"/>
    <w:rsid w:val="00524A02"/>
    <w:rsid w:val="005435EC"/>
    <w:rsid w:val="00566669"/>
    <w:rsid w:val="005B60E5"/>
    <w:rsid w:val="005C211F"/>
    <w:rsid w:val="005C32F9"/>
    <w:rsid w:val="005E54CD"/>
    <w:rsid w:val="006001DA"/>
    <w:rsid w:val="00633E5C"/>
    <w:rsid w:val="0064536A"/>
    <w:rsid w:val="00645EFC"/>
    <w:rsid w:val="006639AE"/>
    <w:rsid w:val="00680000"/>
    <w:rsid w:val="0069065E"/>
    <w:rsid w:val="006B600F"/>
    <w:rsid w:val="006D2995"/>
    <w:rsid w:val="006E15F8"/>
    <w:rsid w:val="007018B3"/>
    <w:rsid w:val="007D64D8"/>
    <w:rsid w:val="00863DEE"/>
    <w:rsid w:val="008722C7"/>
    <w:rsid w:val="00893E44"/>
    <w:rsid w:val="008C5C41"/>
    <w:rsid w:val="008D2E8F"/>
    <w:rsid w:val="008E7F2A"/>
    <w:rsid w:val="00904CA8"/>
    <w:rsid w:val="00906339"/>
    <w:rsid w:val="00915A62"/>
    <w:rsid w:val="009173CD"/>
    <w:rsid w:val="00921B60"/>
    <w:rsid w:val="009311DD"/>
    <w:rsid w:val="0093485F"/>
    <w:rsid w:val="00940481"/>
    <w:rsid w:val="00945349"/>
    <w:rsid w:val="0096447D"/>
    <w:rsid w:val="0098705C"/>
    <w:rsid w:val="009B737C"/>
    <w:rsid w:val="009B7A7B"/>
    <w:rsid w:val="009C224B"/>
    <w:rsid w:val="009C3D2F"/>
    <w:rsid w:val="009D35DB"/>
    <w:rsid w:val="009E1902"/>
    <w:rsid w:val="009E43CD"/>
    <w:rsid w:val="009E5AF1"/>
    <w:rsid w:val="009F3174"/>
    <w:rsid w:val="00A0189C"/>
    <w:rsid w:val="00A07551"/>
    <w:rsid w:val="00A125F1"/>
    <w:rsid w:val="00A3085E"/>
    <w:rsid w:val="00A81256"/>
    <w:rsid w:val="00A8747D"/>
    <w:rsid w:val="00A92B0A"/>
    <w:rsid w:val="00AA1037"/>
    <w:rsid w:val="00AB778E"/>
    <w:rsid w:val="00AC5983"/>
    <w:rsid w:val="00B15DBF"/>
    <w:rsid w:val="00B54EAF"/>
    <w:rsid w:val="00B7052D"/>
    <w:rsid w:val="00B71E4F"/>
    <w:rsid w:val="00BC0CA7"/>
    <w:rsid w:val="00BD46F1"/>
    <w:rsid w:val="00C027C5"/>
    <w:rsid w:val="00C02B1F"/>
    <w:rsid w:val="00C2089C"/>
    <w:rsid w:val="00C91135"/>
    <w:rsid w:val="00C962C1"/>
    <w:rsid w:val="00CA4FD3"/>
    <w:rsid w:val="00CB112A"/>
    <w:rsid w:val="00CC663B"/>
    <w:rsid w:val="00CD28C6"/>
    <w:rsid w:val="00CD45F7"/>
    <w:rsid w:val="00CE387E"/>
    <w:rsid w:val="00CF1799"/>
    <w:rsid w:val="00D03385"/>
    <w:rsid w:val="00D12BF4"/>
    <w:rsid w:val="00D12E30"/>
    <w:rsid w:val="00D3338A"/>
    <w:rsid w:val="00D43583"/>
    <w:rsid w:val="00D70195"/>
    <w:rsid w:val="00D75D19"/>
    <w:rsid w:val="00D9008E"/>
    <w:rsid w:val="00DB0C22"/>
    <w:rsid w:val="00DD42F1"/>
    <w:rsid w:val="00DF0E57"/>
    <w:rsid w:val="00E23485"/>
    <w:rsid w:val="00E24DD4"/>
    <w:rsid w:val="00E24DDA"/>
    <w:rsid w:val="00E272EA"/>
    <w:rsid w:val="00E35800"/>
    <w:rsid w:val="00E662F8"/>
    <w:rsid w:val="00E71014"/>
    <w:rsid w:val="00EC234E"/>
    <w:rsid w:val="00ED25B6"/>
    <w:rsid w:val="00F05265"/>
    <w:rsid w:val="00F06013"/>
    <w:rsid w:val="00F423AD"/>
    <w:rsid w:val="00F4717A"/>
    <w:rsid w:val="00F64C11"/>
    <w:rsid w:val="00F65C54"/>
    <w:rsid w:val="00F66471"/>
    <w:rsid w:val="00F815E7"/>
    <w:rsid w:val="00F81C83"/>
    <w:rsid w:val="00F82E14"/>
    <w:rsid w:val="00FD7A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2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 w:id="3292197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D729-A5E1-44D2-920E-9916B649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cp:lastPrinted>2017-09-14T12:42:00Z</cp:lastPrinted>
  <dcterms:created xsi:type="dcterms:W3CDTF">2017-09-19T14:57:00Z</dcterms:created>
  <dcterms:modified xsi:type="dcterms:W3CDTF">2017-09-19T14:57:00Z</dcterms:modified>
</cp:coreProperties>
</file>