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96" w:rsidRPr="00403496" w:rsidRDefault="00403496" w:rsidP="00403496">
      <w:pPr>
        <w:spacing w:before="100" w:beforeAutospacing="1" w:after="100" w:afterAutospacing="1"/>
        <w:outlineLvl w:val="0"/>
        <w:rPr>
          <w:rFonts w:ascii="Times New Roman" w:eastAsia="Times New Roman" w:hAnsi="Times New Roman" w:cs="Times New Roman"/>
          <w:b/>
          <w:bCs/>
          <w:kern w:val="36"/>
          <w:sz w:val="52"/>
          <w:szCs w:val="48"/>
          <w:lang w:eastAsia="en-GB"/>
        </w:rPr>
      </w:pPr>
      <w:bookmarkStart w:id="0" w:name="_GoBack"/>
      <w:bookmarkEnd w:id="0"/>
      <w:r w:rsidRPr="00403496">
        <w:rPr>
          <w:rFonts w:ascii="Times New Roman" w:eastAsia="Times New Roman" w:hAnsi="Times New Roman" w:cs="Times New Roman"/>
          <w:b/>
          <w:bCs/>
          <w:kern w:val="36"/>
          <w:sz w:val="52"/>
          <w:szCs w:val="48"/>
          <w:lang w:eastAsia="en-GB"/>
        </w:rPr>
        <w:t>Cybercrimes and Cybersecurity Bill, South Africa</w:t>
      </w:r>
    </w:p>
    <w:p w:rsidR="00403496" w:rsidRPr="00F418F9" w:rsidRDefault="00403496" w:rsidP="001B26EB">
      <w:pPr>
        <w:pStyle w:val="ListParagraph"/>
        <w:numPr>
          <w:ilvl w:val="0"/>
          <w:numId w:val="8"/>
        </w:numPr>
        <w:spacing w:before="100" w:beforeAutospacing="1" w:after="100" w:afterAutospacing="1"/>
        <w:outlineLvl w:val="1"/>
        <w:rPr>
          <w:rFonts w:ascii="Times New Roman" w:eastAsia="Times New Roman" w:hAnsi="Times New Roman" w:cs="Times New Roman"/>
          <w:b/>
          <w:bCs/>
          <w:sz w:val="36"/>
          <w:szCs w:val="36"/>
          <w:lang w:eastAsia="en-GB"/>
        </w:rPr>
      </w:pPr>
      <w:r w:rsidRPr="00F418F9">
        <w:rPr>
          <w:rFonts w:ascii="Times New Roman" w:eastAsia="Times New Roman" w:hAnsi="Times New Roman" w:cs="Times New Roman"/>
          <w:b/>
          <w:bCs/>
          <w:sz w:val="36"/>
          <w:szCs w:val="36"/>
          <w:lang w:eastAsia="en-GB"/>
        </w:rPr>
        <w:t>Introduction</w:t>
      </w:r>
    </w:p>
    <w:p w:rsidR="001B26EB" w:rsidRDefault="00530445" w:rsidP="001B26EB">
      <w:pPr>
        <w:pStyle w:val="ListParagraph"/>
        <w:numPr>
          <w:ilvl w:val="1"/>
          <w:numId w:val="8"/>
        </w:numPr>
        <w:rPr>
          <w:rFonts w:ascii="Times New Roman" w:eastAsia="Times New Roman" w:hAnsi="Times New Roman" w:cs="Times New Roman"/>
          <w:sz w:val="28"/>
          <w:lang w:val="en-US" w:eastAsia="en-GB"/>
        </w:rPr>
      </w:pPr>
      <w:r w:rsidRPr="001B26EB">
        <w:rPr>
          <w:rFonts w:ascii="Times New Roman" w:eastAsia="Times New Roman" w:hAnsi="Times New Roman" w:cs="Times New Roman"/>
          <w:sz w:val="28"/>
          <w:lang w:val="en-US" w:eastAsia="en-GB"/>
        </w:rPr>
        <w:t xml:space="preserve">We congratulate the South African government on taking cybersecurity seriously and having a considered, thoughtful approach to what legislation could look like. </w:t>
      </w:r>
    </w:p>
    <w:p w:rsidR="00435D49" w:rsidRDefault="00435D49" w:rsidP="001B26EB">
      <w:pPr>
        <w:pStyle w:val="ListParagraph"/>
        <w:numPr>
          <w:ilvl w:val="1"/>
          <w:numId w:val="8"/>
        </w:numPr>
        <w:rPr>
          <w:rFonts w:ascii="Times New Roman" w:eastAsia="Times New Roman" w:hAnsi="Times New Roman" w:cs="Times New Roman"/>
          <w:sz w:val="28"/>
          <w:lang w:val="en-US" w:eastAsia="en-GB"/>
        </w:rPr>
      </w:pPr>
      <w:r w:rsidRPr="001B26EB">
        <w:rPr>
          <w:rFonts w:ascii="Times New Roman" w:eastAsia="Times New Roman" w:hAnsi="Times New Roman" w:cs="Times New Roman"/>
          <w:sz w:val="28"/>
          <w:lang w:val="en-US" w:eastAsia="en-GB"/>
        </w:rPr>
        <w:t>We take concern about security and safety very seriously, including that relating to child sexual exploitation, bullying and harassment and terrorism.</w:t>
      </w:r>
    </w:p>
    <w:p w:rsidR="00530445" w:rsidRDefault="00435D49" w:rsidP="001B26EB">
      <w:pPr>
        <w:pStyle w:val="ListParagraph"/>
        <w:numPr>
          <w:ilvl w:val="1"/>
          <w:numId w:val="8"/>
        </w:numPr>
        <w:rPr>
          <w:rFonts w:ascii="Times New Roman" w:eastAsia="Times New Roman" w:hAnsi="Times New Roman" w:cs="Times New Roman"/>
          <w:sz w:val="28"/>
          <w:lang w:val="en-US" w:eastAsia="en-GB"/>
        </w:rPr>
      </w:pPr>
      <w:r>
        <w:rPr>
          <w:rFonts w:ascii="Times New Roman" w:eastAsia="Times New Roman" w:hAnsi="Times New Roman" w:cs="Times New Roman"/>
          <w:sz w:val="28"/>
          <w:lang w:val="en-US" w:eastAsia="en-GB"/>
        </w:rPr>
        <w:t xml:space="preserve">We are delighted that the government continues </w:t>
      </w:r>
      <w:r w:rsidR="00530445" w:rsidRPr="001B26EB">
        <w:rPr>
          <w:rFonts w:ascii="Times New Roman" w:eastAsia="Times New Roman" w:hAnsi="Times New Roman" w:cs="Times New Roman"/>
          <w:sz w:val="28"/>
          <w:lang w:val="en-US" w:eastAsia="en-GB"/>
        </w:rPr>
        <w:t>to show leadership in this critical</w:t>
      </w:r>
      <w:r w:rsidR="00C60608" w:rsidRPr="001B26EB">
        <w:rPr>
          <w:rFonts w:ascii="Times New Roman" w:eastAsia="Times New Roman" w:hAnsi="Times New Roman" w:cs="Times New Roman"/>
          <w:sz w:val="28"/>
          <w:lang w:val="en-US" w:eastAsia="en-GB"/>
        </w:rPr>
        <w:t xml:space="preserve"> area of </w:t>
      </w:r>
      <w:r w:rsidR="001B26EB" w:rsidRPr="001B26EB">
        <w:rPr>
          <w:rFonts w:ascii="Times New Roman" w:eastAsia="Times New Roman" w:hAnsi="Times New Roman" w:cs="Times New Roman"/>
          <w:sz w:val="28"/>
          <w:lang w:val="en-US" w:eastAsia="en-GB"/>
        </w:rPr>
        <w:t>security and that we have an opportunity to hand in some thoughts on this important matter.</w:t>
      </w:r>
    </w:p>
    <w:p w:rsidR="001B26EB" w:rsidRDefault="001B26EB" w:rsidP="001B26EB">
      <w:pPr>
        <w:rPr>
          <w:rFonts w:ascii="Times New Roman" w:eastAsia="Times New Roman" w:hAnsi="Times New Roman" w:cs="Times New Roman"/>
          <w:sz w:val="28"/>
          <w:lang w:val="en-US" w:eastAsia="en-GB"/>
        </w:rPr>
      </w:pPr>
    </w:p>
    <w:p w:rsidR="001B26EB" w:rsidRPr="00F418F9" w:rsidRDefault="001B26EB" w:rsidP="0028171B">
      <w:pPr>
        <w:pStyle w:val="ListParagraph"/>
        <w:numPr>
          <w:ilvl w:val="0"/>
          <w:numId w:val="8"/>
        </w:numPr>
        <w:rPr>
          <w:rFonts w:ascii="Times New Roman" w:eastAsia="Times New Roman" w:hAnsi="Times New Roman" w:cs="Times New Roman"/>
          <w:b/>
          <w:sz w:val="36"/>
          <w:lang w:val="en-US" w:eastAsia="en-GB"/>
        </w:rPr>
      </w:pPr>
      <w:r w:rsidRPr="00F418F9">
        <w:rPr>
          <w:rFonts w:ascii="Times New Roman" w:eastAsia="Times New Roman" w:hAnsi="Times New Roman" w:cs="Times New Roman"/>
          <w:b/>
          <w:sz w:val="36"/>
          <w:lang w:val="en-US" w:eastAsia="en-GB"/>
        </w:rPr>
        <w:t>Overview</w:t>
      </w:r>
    </w:p>
    <w:p w:rsidR="0028171B" w:rsidRPr="0028171B" w:rsidRDefault="00403496" w:rsidP="0028171B">
      <w:pPr>
        <w:pStyle w:val="ListParagraph"/>
        <w:numPr>
          <w:ilvl w:val="1"/>
          <w:numId w:val="8"/>
        </w:numPr>
        <w:spacing w:before="100" w:beforeAutospacing="1" w:after="100" w:afterAutospacing="1"/>
        <w:outlineLvl w:val="1"/>
        <w:rPr>
          <w:rFonts w:ascii="Times New Roman" w:eastAsia="Times New Roman" w:hAnsi="Times New Roman" w:cs="Times New Roman"/>
          <w:b/>
          <w:bCs/>
          <w:sz w:val="40"/>
          <w:szCs w:val="36"/>
          <w:lang w:eastAsia="en-GB"/>
        </w:rPr>
      </w:pPr>
      <w:r w:rsidRPr="0028171B">
        <w:rPr>
          <w:rFonts w:ascii="Times New Roman" w:eastAsia="Times New Roman" w:hAnsi="Times New Roman" w:cs="Times New Roman"/>
          <w:sz w:val="28"/>
          <w:lang w:eastAsia="en-GB"/>
        </w:rPr>
        <w:t>Privacy and cybersecurity are very important to us. Finding the right balance between protecting security/privacy and enabling business and innovation can be tough, but it's an important balance to find.</w:t>
      </w:r>
      <w:r w:rsidR="008E6904" w:rsidRPr="0028171B">
        <w:rPr>
          <w:rFonts w:ascii="Times New Roman" w:eastAsia="Times New Roman" w:hAnsi="Times New Roman" w:cs="Times New Roman"/>
          <w:sz w:val="28"/>
          <w:lang w:eastAsia="en-GB"/>
        </w:rPr>
        <w:t xml:space="preserve"> W</w:t>
      </w:r>
      <w:r w:rsidRPr="0028171B">
        <w:rPr>
          <w:rFonts w:ascii="Times New Roman" w:eastAsia="Times New Roman" w:hAnsi="Times New Roman" w:cs="Times New Roman"/>
          <w:sz w:val="28"/>
          <w:lang w:eastAsia="en-GB"/>
        </w:rPr>
        <w:t xml:space="preserve">e want to ensure the latest technology can be both adopted and developed in South Africa. </w:t>
      </w:r>
      <w:r w:rsidR="008E6904" w:rsidRPr="0028171B">
        <w:rPr>
          <w:rFonts w:ascii="Times New Roman" w:eastAsia="Times New Roman" w:hAnsi="Times New Roman" w:cs="Times New Roman"/>
          <w:sz w:val="28"/>
          <w:lang w:eastAsia="en-GB"/>
        </w:rPr>
        <w:t>W</w:t>
      </w:r>
      <w:r w:rsidRPr="0028171B">
        <w:rPr>
          <w:rFonts w:ascii="Times New Roman" w:eastAsia="Times New Roman" w:hAnsi="Times New Roman" w:cs="Times New Roman"/>
          <w:sz w:val="28"/>
          <w:lang w:eastAsia="en-GB"/>
        </w:rPr>
        <w:t>e want to ensure speech issues are not mixed up with cyber security</w:t>
      </w:r>
      <w:r w:rsidR="008E6904" w:rsidRPr="0028171B">
        <w:rPr>
          <w:rFonts w:ascii="Times New Roman" w:eastAsia="Times New Roman" w:hAnsi="Times New Roman" w:cs="Times New Roman"/>
          <w:sz w:val="28"/>
          <w:lang w:eastAsia="en-GB"/>
        </w:rPr>
        <w:t>. W</w:t>
      </w:r>
      <w:r w:rsidRPr="0028171B">
        <w:rPr>
          <w:rFonts w:ascii="Times New Roman" w:eastAsia="Times New Roman" w:hAnsi="Times New Roman" w:cs="Times New Roman"/>
          <w:sz w:val="28"/>
          <w:lang w:eastAsia="en-GB"/>
        </w:rPr>
        <w:t>e want to be sure that there are not onerous intermediary liabilities on internet companies</w:t>
      </w:r>
      <w:r w:rsidR="008E6904" w:rsidRPr="0028171B">
        <w:rPr>
          <w:rFonts w:ascii="Times New Roman" w:eastAsia="Times New Roman" w:hAnsi="Times New Roman" w:cs="Times New Roman"/>
          <w:sz w:val="28"/>
          <w:lang w:eastAsia="en-GB"/>
        </w:rPr>
        <w:t>. W</w:t>
      </w:r>
      <w:r w:rsidRPr="0028171B">
        <w:rPr>
          <w:rFonts w:ascii="Times New Roman" w:eastAsia="Times New Roman" w:hAnsi="Times New Roman" w:cs="Times New Roman"/>
          <w:sz w:val="28"/>
          <w:lang w:eastAsia="en-GB"/>
        </w:rPr>
        <w:t>e want to be sure that the legislation resolves and does not create conflict of laws or duplic</w:t>
      </w:r>
      <w:r w:rsidR="0028171B">
        <w:rPr>
          <w:rFonts w:ascii="Times New Roman" w:eastAsia="Times New Roman" w:hAnsi="Times New Roman" w:cs="Times New Roman"/>
          <w:sz w:val="28"/>
          <w:lang w:eastAsia="en-GB"/>
        </w:rPr>
        <w:t>ation of effort internationally.</w:t>
      </w:r>
    </w:p>
    <w:p w:rsidR="00605141" w:rsidRPr="00605141" w:rsidRDefault="00403496" w:rsidP="00605141">
      <w:pPr>
        <w:pStyle w:val="ListParagraph"/>
        <w:numPr>
          <w:ilvl w:val="1"/>
          <w:numId w:val="8"/>
        </w:numPr>
        <w:spacing w:before="100" w:beforeAutospacing="1" w:after="100" w:afterAutospacing="1"/>
        <w:outlineLvl w:val="1"/>
        <w:rPr>
          <w:rFonts w:ascii="Times New Roman" w:eastAsia="Times New Roman" w:hAnsi="Times New Roman" w:cs="Times New Roman"/>
          <w:b/>
          <w:bCs/>
          <w:sz w:val="40"/>
          <w:szCs w:val="36"/>
          <w:lang w:eastAsia="en-GB"/>
        </w:rPr>
      </w:pPr>
      <w:r w:rsidRPr="0028171B">
        <w:rPr>
          <w:rFonts w:ascii="Times New Roman" w:eastAsia="Times New Roman" w:hAnsi="Times New Roman" w:cs="Times New Roman"/>
          <w:sz w:val="28"/>
          <w:lang w:eastAsia="en-GB"/>
        </w:rPr>
        <w:t>We would like to congratulate the South African government on addressing cybercrime and cybersecurity, and including in their strategy:</w:t>
      </w:r>
    </w:p>
    <w:p w:rsidR="00605141" w:rsidRPr="00605141" w:rsidRDefault="00403496" w:rsidP="00605141">
      <w:pPr>
        <w:pStyle w:val="ListParagraph"/>
        <w:numPr>
          <w:ilvl w:val="2"/>
          <w:numId w:val="8"/>
        </w:numPr>
        <w:spacing w:before="100" w:beforeAutospacing="1" w:after="100" w:afterAutospacing="1"/>
        <w:outlineLvl w:val="1"/>
        <w:rPr>
          <w:rFonts w:ascii="Times New Roman" w:eastAsia="Times New Roman" w:hAnsi="Times New Roman" w:cs="Times New Roman"/>
          <w:b/>
          <w:bCs/>
          <w:sz w:val="40"/>
          <w:szCs w:val="36"/>
          <w:lang w:eastAsia="en-GB"/>
        </w:rPr>
      </w:pPr>
      <w:r w:rsidRPr="00605141">
        <w:rPr>
          <w:rFonts w:ascii="Times New Roman" w:eastAsia="Times New Roman" w:hAnsi="Times New Roman" w:cs="Times New Roman"/>
          <w:sz w:val="28"/>
          <w:lang w:eastAsia="en-GB"/>
        </w:rPr>
        <w:t>a co-ordinated national response, including education for individuals and companies and maintaining technical expertise in cybercrime investigators;</w:t>
      </w:r>
    </w:p>
    <w:p w:rsidR="00605141" w:rsidRPr="00605141" w:rsidRDefault="00403496" w:rsidP="00605141">
      <w:pPr>
        <w:pStyle w:val="ListParagraph"/>
        <w:numPr>
          <w:ilvl w:val="2"/>
          <w:numId w:val="8"/>
        </w:numPr>
        <w:spacing w:before="100" w:beforeAutospacing="1" w:after="100" w:afterAutospacing="1"/>
        <w:outlineLvl w:val="1"/>
        <w:rPr>
          <w:rFonts w:ascii="Times New Roman" w:eastAsia="Times New Roman" w:hAnsi="Times New Roman" w:cs="Times New Roman"/>
          <w:b/>
          <w:bCs/>
          <w:sz w:val="40"/>
          <w:szCs w:val="36"/>
          <w:lang w:eastAsia="en-GB"/>
        </w:rPr>
      </w:pPr>
      <w:r w:rsidRPr="00605141">
        <w:rPr>
          <w:rFonts w:ascii="Times New Roman" w:eastAsia="Times New Roman" w:hAnsi="Times New Roman" w:cs="Times New Roman"/>
          <w:sz w:val="28"/>
          <w:lang w:eastAsia="en-GB"/>
        </w:rPr>
        <w:t>following international best practice, whilst acknowledging this is evolving;</w:t>
      </w:r>
    </w:p>
    <w:p w:rsidR="00403496" w:rsidRPr="00605141" w:rsidRDefault="00403496" w:rsidP="00605141">
      <w:pPr>
        <w:pStyle w:val="ListParagraph"/>
        <w:numPr>
          <w:ilvl w:val="2"/>
          <w:numId w:val="8"/>
        </w:numPr>
        <w:spacing w:before="100" w:beforeAutospacing="1" w:after="100" w:afterAutospacing="1"/>
        <w:outlineLvl w:val="1"/>
        <w:rPr>
          <w:rFonts w:ascii="Times New Roman" w:eastAsia="Times New Roman" w:hAnsi="Times New Roman" w:cs="Times New Roman"/>
          <w:b/>
          <w:bCs/>
          <w:sz w:val="40"/>
          <w:szCs w:val="36"/>
          <w:lang w:eastAsia="en-GB"/>
        </w:rPr>
      </w:pPr>
      <w:r w:rsidRPr="00605141">
        <w:rPr>
          <w:rFonts w:ascii="Times New Roman" w:eastAsia="Times New Roman" w:hAnsi="Times New Roman" w:cs="Times New Roman"/>
          <w:sz w:val="28"/>
          <w:lang w:eastAsia="en-GB"/>
        </w:rPr>
        <w:t>an attempt to not over-criminalise acts that may be carried out for legitimate purposes;</w:t>
      </w:r>
    </w:p>
    <w:p w:rsidR="00403496" w:rsidRPr="00605141" w:rsidRDefault="00403496" w:rsidP="00605141">
      <w:pPr>
        <w:pStyle w:val="ListParagraph"/>
        <w:numPr>
          <w:ilvl w:val="1"/>
          <w:numId w:val="8"/>
        </w:numPr>
        <w:spacing w:before="100" w:beforeAutospacing="1" w:after="100" w:afterAutospacing="1"/>
        <w:rPr>
          <w:rFonts w:ascii="Times New Roman" w:eastAsia="Times New Roman" w:hAnsi="Times New Roman" w:cs="Times New Roman"/>
          <w:sz w:val="28"/>
          <w:lang w:eastAsia="en-GB"/>
        </w:rPr>
      </w:pPr>
      <w:r w:rsidRPr="00605141">
        <w:rPr>
          <w:rFonts w:ascii="Times New Roman" w:eastAsia="Times New Roman" w:hAnsi="Times New Roman" w:cs="Times New Roman"/>
          <w:sz w:val="28"/>
          <w:lang w:eastAsia="en-GB"/>
        </w:rPr>
        <w:t>We would like to congratulate the South African government o</w:t>
      </w:r>
      <w:r w:rsidR="00DB0C1B">
        <w:rPr>
          <w:rFonts w:ascii="Times New Roman" w:eastAsia="Times New Roman" w:hAnsi="Times New Roman" w:cs="Times New Roman"/>
          <w:sz w:val="28"/>
          <w:lang w:eastAsia="en-GB"/>
        </w:rPr>
        <w:t>n it</w:t>
      </w:r>
      <w:r w:rsidRPr="00605141">
        <w:rPr>
          <w:rFonts w:ascii="Times New Roman" w:eastAsia="Times New Roman" w:hAnsi="Times New Roman" w:cs="Times New Roman"/>
          <w:sz w:val="28"/>
          <w:lang w:eastAsia="en-GB"/>
        </w:rPr>
        <w:t>s international and multi-stakeholder approach to this issue:</w:t>
      </w:r>
    </w:p>
    <w:p w:rsidR="00403496" w:rsidRPr="00403496" w:rsidRDefault="00403496" w:rsidP="00605141">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in consulting internationally;</w:t>
      </w:r>
    </w:p>
    <w:p w:rsidR="00403496" w:rsidRPr="00403496" w:rsidRDefault="00403496" w:rsidP="00605141">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acknowledging that solutions need the support of an international and multi-stakeholder community, including bilateral agreements with other countries and joint working with the private sector;</w:t>
      </w:r>
    </w:p>
    <w:p w:rsidR="00403496" w:rsidRPr="00C050E0" w:rsidRDefault="00403496" w:rsidP="00C050E0">
      <w:pPr>
        <w:pStyle w:val="ListParagraph"/>
        <w:numPr>
          <w:ilvl w:val="1"/>
          <w:numId w:val="8"/>
        </w:numPr>
        <w:spacing w:before="100" w:beforeAutospacing="1" w:after="100" w:afterAutospacing="1"/>
        <w:rPr>
          <w:rFonts w:ascii="Times New Roman" w:eastAsia="Times New Roman" w:hAnsi="Times New Roman" w:cs="Times New Roman"/>
          <w:sz w:val="28"/>
          <w:lang w:eastAsia="en-GB"/>
        </w:rPr>
      </w:pPr>
      <w:r w:rsidRPr="00C050E0">
        <w:rPr>
          <w:rFonts w:ascii="Times New Roman" w:eastAsia="Times New Roman" w:hAnsi="Times New Roman" w:cs="Times New Roman"/>
          <w:sz w:val="28"/>
          <w:lang w:eastAsia="en-GB"/>
        </w:rPr>
        <w:t>We would like to congratulate the</w:t>
      </w:r>
      <w:r w:rsidR="0047319B">
        <w:rPr>
          <w:rFonts w:ascii="Times New Roman" w:eastAsia="Times New Roman" w:hAnsi="Times New Roman" w:cs="Times New Roman"/>
          <w:sz w:val="28"/>
          <w:lang w:eastAsia="en-GB"/>
        </w:rPr>
        <w:t xml:space="preserve"> South African government on it</w:t>
      </w:r>
      <w:r w:rsidRPr="00C050E0">
        <w:rPr>
          <w:rFonts w:ascii="Times New Roman" w:eastAsia="Times New Roman" w:hAnsi="Times New Roman" w:cs="Times New Roman"/>
          <w:sz w:val="28"/>
          <w:lang w:eastAsia="en-GB"/>
        </w:rPr>
        <w:t>s legal process model, in particular:</w:t>
      </w:r>
    </w:p>
    <w:p w:rsidR="00403496" w:rsidRPr="00403496" w:rsidRDefault="00403496" w:rsidP="00C050E0">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clarity on legal processes and powers to investigate, search, access or seize electronic evidence;</w:t>
      </w:r>
    </w:p>
    <w:p w:rsidR="00403496" w:rsidRPr="00403496" w:rsidRDefault="00403496" w:rsidP="00C050E0">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lastRenderedPageBreak/>
        <w:t>the criminalization of wrongful seizing and searching of devices and retention of data;</w:t>
      </w:r>
    </w:p>
    <w:p w:rsidR="00403496" w:rsidRDefault="00403496" w:rsidP="00C050E0">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clarity of legal processes and powers to preservation of data, requests for retention of data and requests for real time traffic data:</w:t>
      </w:r>
    </w:p>
    <w:p w:rsidR="00B032A1" w:rsidRDefault="00C60608" w:rsidP="00B032A1">
      <w:pPr>
        <w:pStyle w:val="ListParagraph"/>
        <w:numPr>
          <w:ilvl w:val="1"/>
          <w:numId w:val="8"/>
        </w:numPr>
        <w:rPr>
          <w:rFonts w:ascii="Times New Roman" w:eastAsia="Times New Roman" w:hAnsi="Times New Roman" w:cs="Times New Roman"/>
          <w:sz w:val="28"/>
          <w:lang w:eastAsia="en-GB"/>
        </w:rPr>
      </w:pPr>
      <w:r w:rsidRPr="00B032A1">
        <w:rPr>
          <w:rFonts w:ascii="Times New Roman" w:eastAsia="Times New Roman" w:hAnsi="Times New Roman" w:cs="Times New Roman"/>
          <w:sz w:val="28"/>
          <w:lang w:eastAsia="en-GB"/>
        </w:rPr>
        <w:t>We are encouraged by this important piece of legislation, seeking to follow international norms in developing international best practice. This includes creating a national body responsible for cybersecurity policy in South Africa and updating legislation on:</w:t>
      </w:r>
    </w:p>
    <w:p w:rsidR="00B032A1" w:rsidRDefault="00C60608" w:rsidP="00B032A1">
      <w:pPr>
        <w:pStyle w:val="ListParagraph"/>
        <w:numPr>
          <w:ilvl w:val="2"/>
          <w:numId w:val="8"/>
        </w:numPr>
        <w:rPr>
          <w:rFonts w:ascii="Times New Roman" w:eastAsia="Times New Roman" w:hAnsi="Times New Roman" w:cs="Times New Roman"/>
          <w:sz w:val="28"/>
          <w:lang w:eastAsia="en-GB"/>
        </w:rPr>
      </w:pPr>
      <w:r w:rsidRPr="00B032A1">
        <w:rPr>
          <w:rFonts w:ascii="Times New Roman" w:eastAsia="Times New Roman" w:hAnsi="Times New Roman" w:cs="Times New Roman"/>
          <w:sz w:val="28"/>
          <w:lang w:eastAsia="en-GB"/>
        </w:rPr>
        <w:t>private-public partnership on cyber security;</w:t>
      </w:r>
    </w:p>
    <w:p w:rsidR="00B032A1" w:rsidRDefault="00C60608" w:rsidP="00B032A1">
      <w:pPr>
        <w:pStyle w:val="ListParagraph"/>
        <w:numPr>
          <w:ilvl w:val="2"/>
          <w:numId w:val="8"/>
        </w:numPr>
        <w:rPr>
          <w:rFonts w:ascii="Times New Roman" w:eastAsia="Times New Roman" w:hAnsi="Times New Roman" w:cs="Times New Roman"/>
          <w:sz w:val="28"/>
          <w:lang w:eastAsia="en-GB"/>
        </w:rPr>
      </w:pPr>
      <w:r w:rsidRPr="00B032A1">
        <w:rPr>
          <w:rFonts w:ascii="Times New Roman" w:eastAsia="Times New Roman" w:hAnsi="Times New Roman" w:cs="Times New Roman"/>
          <w:sz w:val="28"/>
          <w:lang w:eastAsia="en-GB"/>
        </w:rPr>
        <w:t>protecting critical national infrastructure against cyber attack;</w:t>
      </w:r>
    </w:p>
    <w:p w:rsidR="00B032A1" w:rsidRDefault="00C60608" w:rsidP="00B032A1">
      <w:pPr>
        <w:pStyle w:val="ListParagraph"/>
        <w:numPr>
          <w:ilvl w:val="2"/>
          <w:numId w:val="8"/>
        </w:numPr>
        <w:rPr>
          <w:rFonts w:ascii="Times New Roman" w:eastAsia="Times New Roman" w:hAnsi="Times New Roman" w:cs="Times New Roman"/>
          <w:sz w:val="28"/>
          <w:lang w:eastAsia="en-GB"/>
        </w:rPr>
      </w:pPr>
      <w:r w:rsidRPr="00B032A1">
        <w:rPr>
          <w:rFonts w:ascii="Times New Roman" w:eastAsia="Times New Roman" w:hAnsi="Times New Roman" w:cs="Times New Roman"/>
          <w:sz w:val="28"/>
          <w:lang w:eastAsia="en-GB"/>
        </w:rPr>
        <w:t>digital evidence gathering;</w:t>
      </w:r>
    </w:p>
    <w:p w:rsidR="00F95ECB" w:rsidRDefault="00C60608" w:rsidP="00F95ECB">
      <w:pPr>
        <w:pStyle w:val="ListParagraph"/>
        <w:numPr>
          <w:ilvl w:val="2"/>
          <w:numId w:val="8"/>
        </w:numPr>
        <w:rPr>
          <w:rFonts w:ascii="Times New Roman" w:eastAsia="Times New Roman" w:hAnsi="Times New Roman" w:cs="Times New Roman"/>
          <w:sz w:val="28"/>
          <w:lang w:eastAsia="en-GB"/>
        </w:rPr>
      </w:pPr>
      <w:r w:rsidRPr="00B032A1">
        <w:rPr>
          <w:rFonts w:ascii="Times New Roman" w:eastAsia="Times New Roman" w:hAnsi="Times New Roman" w:cs="Times New Roman"/>
          <w:sz w:val="28"/>
          <w:lang w:eastAsia="en-GB"/>
        </w:rPr>
        <w:t xml:space="preserve">mutual legal assistance and international 24/7 points of contact. </w:t>
      </w:r>
    </w:p>
    <w:p w:rsidR="00462DEC" w:rsidRDefault="0047319B" w:rsidP="00F95ECB">
      <w:pPr>
        <w:pStyle w:val="ListParagraph"/>
        <w:numPr>
          <w:ilvl w:val="1"/>
          <w:numId w:val="8"/>
        </w:numPr>
        <w:rPr>
          <w:rFonts w:ascii="Times New Roman" w:eastAsia="Times New Roman" w:hAnsi="Times New Roman" w:cs="Times New Roman"/>
          <w:sz w:val="28"/>
          <w:lang w:eastAsia="en-GB"/>
        </w:rPr>
      </w:pPr>
      <w:r>
        <w:rPr>
          <w:rFonts w:ascii="Times New Roman" w:eastAsia="Times New Roman" w:hAnsi="Times New Roman" w:cs="Times New Roman"/>
          <w:sz w:val="28"/>
          <w:lang w:eastAsia="en-GB"/>
        </w:rPr>
        <w:t xml:space="preserve">Below we detail some remarks and suggestions </w:t>
      </w:r>
      <w:r w:rsidR="00C06945" w:rsidRPr="00F95ECB">
        <w:rPr>
          <w:rFonts w:ascii="Times New Roman" w:eastAsia="Times New Roman" w:hAnsi="Times New Roman" w:cs="Times New Roman"/>
          <w:sz w:val="28"/>
          <w:lang w:eastAsia="en-GB"/>
        </w:rPr>
        <w:t>about a few chapters, specifically around criminalising malicious communication</w:t>
      </w:r>
      <w:r w:rsidR="005E171A" w:rsidRPr="00F95ECB">
        <w:rPr>
          <w:rFonts w:ascii="Times New Roman" w:eastAsia="Times New Roman" w:hAnsi="Times New Roman" w:cs="Times New Roman"/>
          <w:sz w:val="28"/>
          <w:lang w:eastAsia="en-GB"/>
        </w:rPr>
        <w:t xml:space="preserve">, </w:t>
      </w:r>
      <w:r w:rsidR="00F95ECB" w:rsidRPr="00F95ECB">
        <w:rPr>
          <w:rFonts w:ascii="Times New Roman" w:eastAsia="Times New Roman" w:hAnsi="Times New Roman" w:cs="Times New Roman"/>
          <w:sz w:val="28"/>
          <w:lang w:eastAsia="en-GB"/>
        </w:rPr>
        <w:t xml:space="preserve">concerns around </w:t>
      </w:r>
      <w:r>
        <w:rPr>
          <w:rFonts w:ascii="Times New Roman" w:eastAsia="Times New Roman" w:hAnsi="Times New Roman" w:cs="Times New Roman"/>
          <w:sz w:val="28"/>
          <w:lang w:eastAsia="en-GB"/>
        </w:rPr>
        <w:t xml:space="preserve">considerations of </w:t>
      </w:r>
      <w:r w:rsidR="00F95ECB" w:rsidRPr="00F95ECB">
        <w:rPr>
          <w:rFonts w:ascii="Times New Roman" w:eastAsia="Times New Roman" w:hAnsi="Times New Roman" w:cs="Times New Roman"/>
          <w:sz w:val="28"/>
          <w:lang w:eastAsia="en-GB"/>
        </w:rPr>
        <w:t xml:space="preserve">conflict of laws and responsibility around identifying cybercrime. </w:t>
      </w:r>
      <w:r>
        <w:rPr>
          <w:rFonts w:ascii="Times New Roman" w:eastAsia="Times New Roman" w:hAnsi="Times New Roman" w:cs="Times New Roman"/>
          <w:sz w:val="28"/>
          <w:lang w:eastAsia="en-GB"/>
        </w:rPr>
        <w:t>We detail our concern below in summary and in detail.</w:t>
      </w:r>
    </w:p>
    <w:p w:rsidR="0047319B" w:rsidRPr="0047319B" w:rsidRDefault="0047319B" w:rsidP="0047319B">
      <w:pPr>
        <w:rPr>
          <w:rFonts w:ascii="Times New Roman" w:eastAsia="Times New Roman" w:hAnsi="Times New Roman" w:cs="Times New Roman"/>
          <w:sz w:val="28"/>
          <w:lang w:eastAsia="en-GB"/>
        </w:rPr>
      </w:pPr>
    </w:p>
    <w:p w:rsidR="00F95ECB" w:rsidRPr="0047319B" w:rsidRDefault="0047319B" w:rsidP="0047319B">
      <w:pPr>
        <w:pStyle w:val="ListParagraph"/>
        <w:numPr>
          <w:ilvl w:val="0"/>
          <w:numId w:val="8"/>
        </w:numPr>
        <w:spacing w:before="100" w:beforeAutospacing="1" w:after="100" w:afterAutospacing="1"/>
        <w:rPr>
          <w:rFonts w:ascii="Times New Roman" w:eastAsia="Times New Roman" w:hAnsi="Times New Roman" w:cs="Times New Roman"/>
          <w:b/>
          <w:sz w:val="36"/>
          <w:lang w:eastAsia="en-GB"/>
        </w:rPr>
      </w:pPr>
      <w:r w:rsidRPr="0047319B">
        <w:rPr>
          <w:rFonts w:ascii="Times New Roman" w:eastAsia="Times New Roman" w:hAnsi="Times New Roman" w:cs="Times New Roman"/>
          <w:b/>
          <w:sz w:val="36"/>
          <w:lang w:eastAsia="en-GB"/>
        </w:rPr>
        <w:t xml:space="preserve"> Summary Remarks</w:t>
      </w:r>
    </w:p>
    <w:p w:rsidR="00274F13" w:rsidRPr="0047319B" w:rsidRDefault="00274F13" w:rsidP="0047319B">
      <w:pPr>
        <w:pStyle w:val="ListParagraph"/>
        <w:numPr>
          <w:ilvl w:val="1"/>
          <w:numId w:val="8"/>
        </w:numPr>
        <w:spacing w:before="100" w:beforeAutospacing="1" w:after="100" w:afterAutospacing="1"/>
        <w:rPr>
          <w:rFonts w:ascii="Times New Roman" w:eastAsia="Times New Roman" w:hAnsi="Times New Roman" w:cs="Times New Roman"/>
          <w:sz w:val="28"/>
          <w:lang w:eastAsia="en-GB"/>
        </w:rPr>
      </w:pPr>
      <w:r w:rsidRPr="0047319B">
        <w:rPr>
          <w:rFonts w:ascii="Times New Roman" w:eastAsia="Times New Roman" w:hAnsi="Times New Roman" w:cs="Times New Roman"/>
          <w:sz w:val="28"/>
          <w:lang w:eastAsia="en-GB"/>
        </w:rPr>
        <w:t xml:space="preserve">The Bill </w:t>
      </w:r>
      <w:r w:rsidRPr="0047319B">
        <w:rPr>
          <w:rFonts w:ascii="Times New Roman" w:eastAsia="Times New Roman" w:hAnsi="Times New Roman" w:cs="Times New Roman"/>
          <w:b/>
          <w:bCs/>
          <w:sz w:val="28"/>
          <w:lang w:eastAsia="en-GB"/>
        </w:rPr>
        <w:t xml:space="preserve">criminalizes malicious communications </w:t>
      </w:r>
      <w:r w:rsidRPr="0047319B">
        <w:rPr>
          <w:rFonts w:ascii="Times New Roman" w:eastAsia="Times New Roman" w:hAnsi="Times New Roman" w:cs="Times New Roman"/>
          <w:sz w:val="28"/>
          <w:lang w:eastAsia="en-GB"/>
        </w:rPr>
        <w:t>– namely messages that result in harm to person or property, such as revenge porn or cyber bullying.</w:t>
      </w:r>
    </w:p>
    <w:p w:rsidR="00274F13" w:rsidRPr="00403496" w:rsidRDefault="00274F13" w:rsidP="0047319B">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in international best practice, to avoid criticism of cybercrime legislation being used for censorship, this is usually dealt with separately;</w:t>
      </w:r>
    </w:p>
    <w:p w:rsidR="00274F13" w:rsidRPr="00403496" w:rsidRDefault="00274F13" w:rsidP="0047319B">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 xml:space="preserve">The malicious communications part of the Bill also makes it a </w:t>
      </w:r>
      <w:r w:rsidRPr="00403496">
        <w:rPr>
          <w:rFonts w:ascii="Times New Roman" w:eastAsia="Times New Roman" w:hAnsi="Times New Roman" w:cs="Times New Roman"/>
          <w:b/>
          <w:bCs/>
          <w:sz w:val="28"/>
          <w:lang w:eastAsia="en-GB"/>
        </w:rPr>
        <w:t>criminal offense for companies not to comply with court orders to remove data</w:t>
      </w:r>
      <w:r w:rsidRPr="00403496">
        <w:rPr>
          <w:rFonts w:ascii="Times New Roman" w:eastAsia="Times New Roman" w:hAnsi="Times New Roman" w:cs="Times New Roman"/>
          <w:sz w:val="28"/>
          <w:lang w:eastAsia="en-GB"/>
        </w:rPr>
        <w:t xml:space="preserve"> or to supply the details of the individual who posted the information;</w:t>
      </w:r>
    </w:p>
    <w:p w:rsidR="00274F13" w:rsidRPr="0047319B" w:rsidRDefault="00274F13" w:rsidP="0047319B">
      <w:pPr>
        <w:pStyle w:val="ListParagraph"/>
        <w:numPr>
          <w:ilvl w:val="1"/>
          <w:numId w:val="8"/>
        </w:numPr>
        <w:spacing w:before="100" w:beforeAutospacing="1" w:after="100" w:afterAutospacing="1"/>
        <w:rPr>
          <w:rFonts w:ascii="Times New Roman" w:eastAsia="Times New Roman" w:hAnsi="Times New Roman" w:cs="Times New Roman"/>
          <w:sz w:val="28"/>
          <w:lang w:eastAsia="en-GB"/>
        </w:rPr>
      </w:pPr>
      <w:r w:rsidRPr="0047319B">
        <w:rPr>
          <w:rFonts w:ascii="Times New Roman" w:eastAsia="Times New Roman" w:hAnsi="Times New Roman" w:cs="Times New Roman"/>
          <w:sz w:val="28"/>
          <w:lang w:eastAsia="en-GB"/>
        </w:rPr>
        <w:t xml:space="preserve">The Bill </w:t>
      </w:r>
      <w:r w:rsidRPr="0047319B">
        <w:rPr>
          <w:rFonts w:ascii="Times New Roman" w:eastAsia="Times New Roman" w:hAnsi="Times New Roman" w:cs="Times New Roman"/>
          <w:b/>
          <w:bCs/>
          <w:sz w:val="28"/>
          <w:lang w:eastAsia="en-GB"/>
        </w:rPr>
        <w:t>augments local jurisdiction</w:t>
      </w:r>
      <w:r w:rsidRPr="0047319B">
        <w:rPr>
          <w:rFonts w:ascii="Times New Roman" w:eastAsia="Times New Roman" w:hAnsi="Times New Roman" w:cs="Times New Roman"/>
          <w:sz w:val="28"/>
          <w:lang w:eastAsia="en-GB"/>
        </w:rPr>
        <w:t xml:space="preserve"> where the crime is not only committed in SA, but inter alia, if the effect of it is felt in the country. </w:t>
      </w:r>
    </w:p>
    <w:p w:rsidR="00274F13" w:rsidRPr="00403496" w:rsidRDefault="00274F13" w:rsidP="0047319B">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 xml:space="preserve">Whilst we understand the need to confront the issue of jurisdiction, South Africa should explicitly deal with issues of conflict of laws, duplication of effort and double jeopardy (where an individual could be tried twice, in two different countries, for the same crime. </w:t>
      </w:r>
    </w:p>
    <w:p w:rsidR="00274F13" w:rsidRPr="00403496" w:rsidRDefault="00274F13" w:rsidP="0047319B">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 xml:space="preserve">This is particularly true when the individual is </w:t>
      </w:r>
      <w:proofErr w:type="spellStart"/>
      <w:r w:rsidRPr="00403496">
        <w:rPr>
          <w:rFonts w:ascii="Times New Roman" w:eastAsia="Times New Roman" w:hAnsi="Times New Roman" w:cs="Times New Roman"/>
          <w:sz w:val="28"/>
          <w:lang w:eastAsia="en-GB"/>
        </w:rPr>
        <w:t>changed</w:t>
      </w:r>
      <w:proofErr w:type="spellEnd"/>
      <w:r w:rsidRPr="00403496">
        <w:rPr>
          <w:rFonts w:ascii="Times New Roman" w:eastAsia="Times New Roman" w:hAnsi="Times New Roman" w:cs="Times New Roman"/>
          <w:sz w:val="28"/>
          <w:lang w:eastAsia="en-GB"/>
        </w:rPr>
        <w:t xml:space="preserve"> with attempting, conspiring, aiding, abetting, inducing, inciting, instigating, instructing, commanding or procuring to commit an offence or as an accessory after the offense, and the number of jurisdictions could be very wide.</w:t>
      </w:r>
    </w:p>
    <w:p w:rsidR="00274F13" w:rsidRPr="0047319B" w:rsidRDefault="00274F13" w:rsidP="0047319B">
      <w:pPr>
        <w:pStyle w:val="ListParagraph"/>
        <w:numPr>
          <w:ilvl w:val="1"/>
          <w:numId w:val="8"/>
        </w:numPr>
        <w:spacing w:before="100" w:beforeAutospacing="1" w:after="100" w:afterAutospacing="1"/>
        <w:rPr>
          <w:rFonts w:ascii="Times New Roman" w:eastAsia="Times New Roman" w:hAnsi="Times New Roman" w:cs="Times New Roman"/>
          <w:sz w:val="28"/>
          <w:lang w:eastAsia="en-GB"/>
        </w:rPr>
      </w:pPr>
      <w:r w:rsidRPr="0047319B">
        <w:rPr>
          <w:rFonts w:ascii="Times New Roman" w:eastAsia="Times New Roman" w:hAnsi="Times New Roman" w:cs="Times New Roman"/>
          <w:sz w:val="28"/>
          <w:lang w:eastAsia="en-GB"/>
        </w:rPr>
        <w:t xml:space="preserve">The Bill </w:t>
      </w:r>
      <w:r w:rsidRPr="0047319B">
        <w:rPr>
          <w:rFonts w:ascii="Times New Roman" w:eastAsia="Times New Roman" w:hAnsi="Times New Roman" w:cs="Times New Roman"/>
          <w:b/>
          <w:bCs/>
          <w:sz w:val="28"/>
          <w:lang w:eastAsia="en-GB"/>
        </w:rPr>
        <w:t>mandates a level of responsibility for identifying cybercrime</w:t>
      </w:r>
      <w:r w:rsidRPr="0047319B">
        <w:rPr>
          <w:rFonts w:ascii="Times New Roman" w:eastAsia="Times New Roman" w:hAnsi="Times New Roman" w:cs="Times New Roman"/>
          <w:sz w:val="28"/>
          <w:lang w:eastAsia="en-GB"/>
        </w:rPr>
        <w:t>, storing evidence and reporting;</w:t>
      </w:r>
    </w:p>
    <w:p w:rsidR="00274F13" w:rsidRPr="00403496" w:rsidRDefault="00274F13" w:rsidP="0047319B">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 xml:space="preserve">It imposes onerous obligations on electronic communications service providers, including Facebook, to assist in the investigation </w:t>
      </w:r>
      <w:r w:rsidRPr="00403496">
        <w:rPr>
          <w:rFonts w:ascii="Times New Roman" w:eastAsia="Times New Roman" w:hAnsi="Times New Roman" w:cs="Times New Roman"/>
          <w:sz w:val="28"/>
          <w:lang w:eastAsia="en-GB"/>
        </w:rPr>
        <w:lastRenderedPageBreak/>
        <w:t>of cybercrimes, but also to report them no later than 72 hours. This provision lacks clarity and is likely to create duplication of effort internationally.</w:t>
      </w:r>
    </w:p>
    <w:p w:rsidR="00274F13" w:rsidRPr="00403496" w:rsidRDefault="0047319B" w:rsidP="0047319B">
      <w:pPr>
        <w:numPr>
          <w:ilvl w:val="2"/>
          <w:numId w:val="8"/>
        </w:numPr>
        <w:spacing w:before="100" w:beforeAutospacing="1" w:after="100" w:afterAutospacing="1"/>
        <w:rPr>
          <w:rFonts w:ascii="Times New Roman" w:eastAsia="Times New Roman" w:hAnsi="Times New Roman" w:cs="Times New Roman"/>
          <w:sz w:val="28"/>
          <w:lang w:eastAsia="en-GB"/>
        </w:rPr>
      </w:pPr>
      <w:r>
        <w:rPr>
          <w:rFonts w:ascii="Times New Roman" w:eastAsia="Times New Roman" w:hAnsi="Times New Roman" w:cs="Times New Roman"/>
          <w:sz w:val="28"/>
          <w:lang w:eastAsia="en-GB"/>
        </w:rPr>
        <w:t>I</w:t>
      </w:r>
      <w:r w:rsidR="00274F13" w:rsidRPr="00403496">
        <w:rPr>
          <w:rFonts w:ascii="Times New Roman" w:eastAsia="Times New Roman" w:hAnsi="Times New Roman" w:cs="Times New Roman"/>
          <w:sz w:val="28"/>
          <w:lang w:eastAsia="en-GB"/>
        </w:rPr>
        <w:t>t creates something that sits between voluntary and mandatory cross sector information sharing - if a sector does not set up voluntary information sharing, the South African government can mandate it. It can also, if it wishes, regulate the type of information shared, and create a criminal offense of not sharing this information.</w:t>
      </w:r>
    </w:p>
    <w:p w:rsidR="00274F13" w:rsidRPr="0047319B" w:rsidRDefault="00274F13" w:rsidP="0047319B">
      <w:pPr>
        <w:pStyle w:val="ListParagraph"/>
        <w:numPr>
          <w:ilvl w:val="1"/>
          <w:numId w:val="8"/>
        </w:numPr>
        <w:spacing w:before="100" w:beforeAutospacing="1" w:after="100" w:afterAutospacing="1"/>
        <w:rPr>
          <w:rFonts w:ascii="Times New Roman" w:eastAsia="Times New Roman" w:hAnsi="Times New Roman" w:cs="Times New Roman"/>
          <w:sz w:val="28"/>
          <w:lang w:eastAsia="en-GB"/>
        </w:rPr>
      </w:pPr>
      <w:r w:rsidRPr="0047319B">
        <w:rPr>
          <w:rFonts w:ascii="Times New Roman" w:eastAsia="Times New Roman" w:hAnsi="Times New Roman" w:cs="Times New Roman"/>
          <w:sz w:val="28"/>
          <w:lang w:eastAsia="en-GB"/>
        </w:rPr>
        <w:t xml:space="preserve">The Bill </w:t>
      </w:r>
      <w:r w:rsidRPr="0047319B">
        <w:rPr>
          <w:rFonts w:ascii="Times New Roman" w:eastAsia="Times New Roman" w:hAnsi="Times New Roman" w:cs="Times New Roman"/>
          <w:b/>
          <w:bCs/>
          <w:sz w:val="28"/>
          <w:lang w:eastAsia="en-GB"/>
        </w:rPr>
        <w:t xml:space="preserve">mandates the </w:t>
      </w:r>
      <w:r w:rsidRPr="0047319B">
        <w:rPr>
          <w:rFonts w:ascii="Times New Roman" w:eastAsia="Times New Roman" w:hAnsi="Times New Roman" w:cs="Times New Roman"/>
          <w:sz w:val="28"/>
          <w:lang w:eastAsia="en-GB"/>
        </w:rPr>
        <w:t xml:space="preserve">provision of live time traffic data, data whose preservation has been requested and specific fields related to BSI which we may not have. </w:t>
      </w:r>
    </w:p>
    <w:p w:rsidR="00EF1AE7" w:rsidRDefault="00274F13" w:rsidP="00EF1AE7">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These all have conflict of law issues.</w:t>
      </w:r>
    </w:p>
    <w:p w:rsidR="0047319B" w:rsidRPr="00403496" w:rsidRDefault="0047319B" w:rsidP="0047319B">
      <w:pPr>
        <w:spacing w:before="100" w:beforeAutospacing="1" w:after="100" w:afterAutospacing="1"/>
        <w:rPr>
          <w:rFonts w:ascii="Times New Roman" w:eastAsia="Times New Roman" w:hAnsi="Times New Roman" w:cs="Times New Roman"/>
          <w:sz w:val="28"/>
          <w:lang w:eastAsia="en-GB"/>
        </w:rPr>
      </w:pPr>
    </w:p>
    <w:p w:rsidR="00EF1AE7" w:rsidRPr="0047319B" w:rsidRDefault="00403496" w:rsidP="0047319B">
      <w:pPr>
        <w:pStyle w:val="ListParagraph"/>
        <w:numPr>
          <w:ilvl w:val="0"/>
          <w:numId w:val="8"/>
        </w:numPr>
        <w:spacing w:before="100" w:beforeAutospacing="1" w:after="100" w:afterAutospacing="1"/>
        <w:ind w:left="360"/>
        <w:outlineLvl w:val="2"/>
        <w:rPr>
          <w:rFonts w:ascii="Times New Roman" w:eastAsia="Times New Roman" w:hAnsi="Times New Roman" w:cs="Times New Roman"/>
          <w:b/>
          <w:bCs/>
          <w:sz w:val="40"/>
          <w:szCs w:val="27"/>
          <w:lang w:eastAsia="en-GB"/>
        </w:rPr>
      </w:pPr>
      <w:r w:rsidRPr="00C050E0">
        <w:rPr>
          <w:rFonts w:ascii="Times New Roman" w:eastAsia="Times New Roman" w:hAnsi="Times New Roman" w:cs="Times New Roman"/>
          <w:b/>
          <w:bCs/>
          <w:sz w:val="40"/>
          <w:szCs w:val="27"/>
          <w:lang w:eastAsia="en-GB"/>
        </w:rPr>
        <w:t>Detail</w:t>
      </w:r>
      <w:r w:rsidR="004316E7">
        <w:rPr>
          <w:rFonts w:ascii="Times New Roman" w:eastAsia="Times New Roman" w:hAnsi="Times New Roman" w:cs="Times New Roman"/>
          <w:b/>
          <w:bCs/>
          <w:sz w:val="40"/>
          <w:szCs w:val="27"/>
          <w:lang w:eastAsia="en-GB"/>
        </w:rPr>
        <w:t>s</w:t>
      </w:r>
      <w:r w:rsidRPr="00C050E0">
        <w:rPr>
          <w:rFonts w:ascii="Times New Roman" w:eastAsia="Times New Roman" w:hAnsi="Times New Roman" w:cs="Times New Roman"/>
          <w:b/>
          <w:bCs/>
          <w:sz w:val="40"/>
          <w:szCs w:val="27"/>
          <w:lang w:eastAsia="en-GB"/>
        </w:rPr>
        <w:t xml:space="preserve"> </w:t>
      </w:r>
      <w:r w:rsidR="004316E7">
        <w:rPr>
          <w:rFonts w:ascii="Times New Roman" w:eastAsia="Times New Roman" w:hAnsi="Times New Roman" w:cs="Times New Roman"/>
          <w:b/>
          <w:bCs/>
          <w:sz w:val="40"/>
          <w:szCs w:val="27"/>
          <w:lang w:eastAsia="en-GB"/>
        </w:rPr>
        <w:t>of S</w:t>
      </w:r>
      <w:r w:rsidR="00C050E0" w:rsidRPr="00C050E0">
        <w:rPr>
          <w:rFonts w:ascii="Times New Roman" w:eastAsia="Times New Roman" w:hAnsi="Times New Roman" w:cs="Times New Roman"/>
          <w:b/>
          <w:bCs/>
          <w:sz w:val="40"/>
          <w:szCs w:val="27"/>
          <w:lang w:eastAsia="en-GB"/>
        </w:rPr>
        <w:t>ubmissions</w:t>
      </w:r>
    </w:p>
    <w:p w:rsidR="00403496" w:rsidRPr="007A0E34" w:rsidRDefault="00403496" w:rsidP="007A0E34">
      <w:pPr>
        <w:spacing w:before="100" w:beforeAutospacing="1" w:after="100" w:afterAutospacing="1"/>
        <w:rPr>
          <w:rFonts w:ascii="Times New Roman" w:eastAsia="Times New Roman" w:hAnsi="Times New Roman" w:cs="Times New Roman"/>
          <w:sz w:val="28"/>
          <w:lang w:eastAsia="en-GB"/>
        </w:rPr>
      </w:pPr>
      <w:r w:rsidRPr="007A0E34">
        <w:rPr>
          <w:rFonts w:ascii="Times New Roman" w:eastAsia="Times New Roman" w:hAnsi="Times New Roman" w:cs="Times New Roman"/>
          <w:b/>
          <w:bCs/>
          <w:sz w:val="28"/>
          <w:lang w:eastAsia="en-GB"/>
        </w:rPr>
        <w:t>Ch</w:t>
      </w:r>
      <w:r w:rsidR="00EF1AE7" w:rsidRPr="007A0E34">
        <w:rPr>
          <w:rFonts w:ascii="Times New Roman" w:eastAsia="Times New Roman" w:hAnsi="Times New Roman" w:cs="Times New Roman"/>
          <w:b/>
          <w:bCs/>
          <w:sz w:val="28"/>
          <w:lang w:eastAsia="en-GB"/>
        </w:rPr>
        <w:t>a</w:t>
      </w:r>
      <w:r w:rsidRPr="007A0E34">
        <w:rPr>
          <w:rFonts w:ascii="Times New Roman" w:eastAsia="Times New Roman" w:hAnsi="Times New Roman" w:cs="Times New Roman"/>
          <w:b/>
          <w:bCs/>
          <w:sz w:val="28"/>
          <w:lang w:eastAsia="en-GB"/>
        </w:rPr>
        <w:t>pt</w:t>
      </w:r>
      <w:r w:rsidR="00EF1AE7" w:rsidRPr="007A0E34">
        <w:rPr>
          <w:rFonts w:ascii="Times New Roman" w:eastAsia="Times New Roman" w:hAnsi="Times New Roman" w:cs="Times New Roman"/>
          <w:b/>
          <w:bCs/>
          <w:sz w:val="28"/>
          <w:lang w:eastAsia="en-GB"/>
        </w:rPr>
        <w:t>er</w:t>
      </w:r>
      <w:r w:rsidRPr="007A0E34">
        <w:rPr>
          <w:rFonts w:ascii="Times New Roman" w:eastAsia="Times New Roman" w:hAnsi="Times New Roman" w:cs="Times New Roman"/>
          <w:b/>
          <w:bCs/>
          <w:sz w:val="28"/>
          <w:lang w:eastAsia="en-GB"/>
        </w:rPr>
        <w:t xml:space="preserve"> 3: Malicious communications:</w:t>
      </w:r>
    </w:p>
    <w:p w:rsidR="00EF1AE7" w:rsidRPr="007A0E34" w:rsidRDefault="00403496" w:rsidP="007A0E34">
      <w:pPr>
        <w:pStyle w:val="ListParagraph"/>
        <w:numPr>
          <w:ilvl w:val="1"/>
          <w:numId w:val="8"/>
        </w:numPr>
        <w:spacing w:before="100" w:beforeAutospacing="1" w:after="100" w:afterAutospacing="1"/>
        <w:rPr>
          <w:rFonts w:ascii="Times New Roman" w:eastAsia="Times New Roman" w:hAnsi="Times New Roman" w:cs="Times New Roman"/>
          <w:sz w:val="28"/>
          <w:lang w:eastAsia="en-GB"/>
        </w:rPr>
      </w:pPr>
      <w:r w:rsidRPr="007A0E34">
        <w:rPr>
          <w:rFonts w:ascii="Times New Roman" w:eastAsia="Times New Roman" w:hAnsi="Times New Roman" w:cs="Times New Roman"/>
          <w:i/>
          <w:iCs/>
          <w:sz w:val="28"/>
          <w:lang w:eastAsia="en-GB"/>
        </w:rPr>
        <w:t>Sec 19</w:t>
      </w:r>
      <w:r w:rsidRPr="007A0E34">
        <w:rPr>
          <w:rFonts w:ascii="Times New Roman" w:eastAsia="Times New Roman" w:hAnsi="Times New Roman" w:cs="Times New Roman"/>
          <w:sz w:val="28"/>
          <w:lang w:eastAsia="en-GB"/>
        </w:rPr>
        <w:t xml:space="preserve"> allows a judge to serve a removal order on an individual or an internet company. We have </w:t>
      </w:r>
      <w:r w:rsidR="008114EC">
        <w:rPr>
          <w:rFonts w:ascii="Times New Roman" w:eastAsia="Times New Roman" w:hAnsi="Times New Roman" w:cs="Times New Roman"/>
          <w:sz w:val="28"/>
          <w:lang w:eastAsia="en-GB"/>
        </w:rPr>
        <w:t>a few questions</w:t>
      </w:r>
      <w:r w:rsidRPr="007A0E34">
        <w:rPr>
          <w:rFonts w:ascii="Times New Roman" w:eastAsia="Times New Roman" w:hAnsi="Times New Roman" w:cs="Times New Roman"/>
          <w:sz w:val="28"/>
          <w:lang w:eastAsia="en-GB"/>
        </w:rPr>
        <w:t xml:space="preserve"> about the intermediary liability responsibility of companies. </w:t>
      </w:r>
    </w:p>
    <w:p w:rsidR="00EF1AE7" w:rsidRDefault="008114EC" w:rsidP="00EF1AE7">
      <w:pPr>
        <w:numPr>
          <w:ilvl w:val="2"/>
          <w:numId w:val="8"/>
        </w:numPr>
        <w:spacing w:before="100" w:beforeAutospacing="1" w:after="100" w:afterAutospacing="1"/>
        <w:rPr>
          <w:rFonts w:ascii="Times New Roman" w:eastAsia="Times New Roman" w:hAnsi="Times New Roman" w:cs="Times New Roman"/>
          <w:sz w:val="28"/>
          <w:lang w:eastAsia="en-GB"/>
        </w:rPr>
      </w:pPr>
      <w:r>
        <w:rPr>
          <w:rFonts w:ascii="Times New Roman" w:eastAsia="Times New Roman" w:hAnsi="Times New Roman" w:cs="Times New Roman"/>
          <w:sz w:val="28"/>
          <w:lang w:eastAsia="en-GB"/>
        </w:rPr>
        <w:t>We suggest that r</w:t>
      </w:r>
      <w:r w:rsidR="00403496" w:rsidRPr="00403496">
        <w:rPr>
          <w:rFonts w:ascii="Times New Roman" w:eastAsia="Times New Roman" w:hAnsi="Times New Roman" w:cs="Times New Roman"/>
          <w:sz w:val="28"/>
          <w:lang w:eastAsia="en-GB"/>
        </w:rPr>
        <w:t>equests should first be made to the individual to remove</w:t>
      </w:r>
      <w:r w:rsidR="002C1264">
        <w:rPr>
          <w:rFonts w:ascii="Times New Roman" w:eastAsia="Times New Roman" w:hAnsi="Times New Roman" w:cs="Times New Roman"/>
          <w:sz w:val="28"/>
          <w:lang w:eastAsia="en-GB"/>
        </w:rPr>
        <w:t xml:space="preserve"> the content and/ or explain it</w:t>
      </w:r>
      <w:r w:rsidR="00403496" w:rsidRPr="00403496">
        <w:rPr>
          <w:rFonts w:ascii="Times New Roman" w:eastAsia="Times New Roman" w:hAnsi="Times New Roman" w:cs="Times New Roman"/>
          <w:sz w:val="28"/>
          <w:lang w:eastAsia="en-GB"/>
        </w:rPr>
        <w:t>s sharing. Only if this is not possible should an approach be made to the internet company</w:t>
      </w:r>
    </w:p>
    <w:p w:rsidR="00403496" w:rsidRPr="00403496" w:rsidRDefault="00EF1AE7" w:rsidP="00EF1AE7">
      <w:pPr>
        <w:numPr>
          <w:ilvl w:val="2"/>
          <w:numId w:val="8"/>
        </w:numPr>
        <w:spacing w:before="100" w:beforeAutospacing="1" w:after="100" w:afterAutospacing="1"/>
        <w:rPr>
          <w:rFonts w:ascii="Times New Roman" w:eastAsia="Times New Roman" w:hAnsi="Times New Roman" w:cs="Times New Roman"/>
          <w:sz w:val="28"/>
          <w:lang w:eastAsia="en-GB"/>
        </w:rPr>
      </w:pPr>
      <w:r>
        <w:rPr>
          <w:rFonts w:ascii="Times New Roman" w:eastAsia="Times New Roman" w:hAnsi="Times New Roman" w:cs="Times New Roman"/>
          <w:sz w:val="28"/>
          <w:lang w:eastAsia="en-GB"/>
        </w:rPr>
        <w:t>Non-</w:t>
      </w:r>
      <w:r w:rsidR="003D7298">
        <w:rPr>
          <w:rFonts w:ascii="Times New Roman" w:eastAsia="Times New Roman" w:hAnsi="Times New Roman" w:cs="Times New Roman"/>
          <w:sz w:val="28"/>
          <w:lang w:eastAsia="en-GB"/>
        </w:rPr>
        <w:t>compliance with the order appears to be</w:t>
      </w:r>
      <w:r w:rsidR="00403496" w:rsidRPr="00403496">
        <w:rPr>
          <w:rFonts w:ascii="Times New Roman" w:eastAsia="Times New Roman" w:hAnsi="Times New Roman" w:cs="Times New Roman"/>
          <w:sz w:val="28"/>
          <w:lang w:eastAsia="en-GB"/>
        </w:rPr>
        <w:t xml:space="preserve"> a criminal offense. Despite the fact that this section allows an appeal to the judge, we </w:t>
      </w:r>
      <w:r w:rsidR="008114EC">
        <w:rPr>
          <w:rFonts w:ascii="Times New Roman" w:eastAsia="Times New Roman" w:hAnsi="Times New Roman" w:cs="Times New Roman"/>
          <w:sz w:val="28"/>
          <w:lang w:eastAsia="en-GB"/>
        </w:rPr>
        <w:t>are concerned</w:t>
      </w:r>
      <w:r w:rsidR="00403496" w:rsidRPr="00403496">
        <w:rPr>
          <w:rFonts w:ascii="Times New Roman" w:eastAsia="Times New Roman" w:hAnsi="Times New Roman" w:cs="Times New Roman"/>
          <w:sz w:val="28"/>
          <w:lang w:eastAsia="en-GB"/>
        </w:rPr>
        <w:t xml:space="preserve"> </w:t>
      </w:r>
      <w:r w:rsidR="002C1264">
        <w:rPr>
          <w:rFonts w:ascii="Times New Roman" w:eastAsia="Times New Roman" w:hAnsi="Times New Roman" w:cs="Times New Roman"/>
          <w:sz w:val="28"/>
          <w:lang w:eastAsia="en-GB"/>
        </w:rPr>
        <w:t>that the criminalization of non-</w:t>
      </w:r>
      <w:r w:rsidR="00403496" w:rsidRPr="00403496">
        <w:rPr>
          <w:rFonts w:ascii="Times New Roman" w:eastAsia="Times New Roman" w:hAnsi="Times New Roman" w:cs="Times New Roman"/>
          <w:sz w:val="28"/>
          <w:lang w:eastAsia="en-GB"/>
        </w:rPr>
        <w:t>compliance by internet companies sets a bad precedent internationally and will undermine good will amongst internet companies to remove content;</w:t>
      </w:r>
    </w:p>
    <w:p w:rsidR="00403496" w:rsidRPr="00403496" w:rsidRDefault="00403496" w:rsidP="00EF1AE7">
      <w:pPr>
        <w:numPr>
          <w:ilvl w:val="1"/>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i/>
          <w:iCs/>
          <w:sz w:val="28"/>
          <w:lang w:eastAsia="en-GB"/>
        </w:rPr>
        <w:t xml:space="preserve">Sec 20 </w:t>
      </w:r>
      <w:r w:rsidRPr="00403496">
        <w:rPr>
          <w:rFonts w:ascii="Times New Roman" w:eastAsia="Times New Roman" w:hAnsi="Times New Roman" w:cs="Times New Roman"/>
          <w:sz w:val="28"/>
          <w:lang w:eastAsia="en-GB"/>
        </w:rPr>
        <w:t xml:space="preserve">allows a judge to request data from the internet company on the individual who created the malicious content. We </w:t>
      </w:r>
      <w:r w:rsidR="0079602F">
        <w:rPr>
          <w:rFonts w:ascii="Times New Roman" w:eastAsia="Times New Roman" w:hAnsi="Times New Roman" w:cs="Times New Roman"/>
          <w:sz w:val="28"/>
          <w:lang w:eastAsia="en-GB"/>
        </w:rPr>
        <w:t>would like to indicate that</w:t>
      </w:r>
      <w:r w:rsidRPr="00403496">
        <w:rPr>
          <w:rFonts w:ascii="Times New Roman" w:eastAsia="Times New Roman" w:hAnsi="Times New Roman" w:cs="Times New Roman"/>
          <w:sz w:val="28"/>
          <w:lang w:eastAsia="en-GB"/>
        </w:rPr>
        <w:t>:</w:t>
      </w:r>
    </w:p>
    <w:p w:rsidR="00403496" w:rsidRPr="00403496" w:rsidRDefault="00403496" w:rsidP="007A0E34">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much of the data identified is not routinely requested by or stored by internet companies. For example</w:t>
      </w:r>
      <w:r w:rsidR="00A86828">
        <w:rPr>
          <w:rFonts w:ascii="Times New Roman" w:eastAsia="Times New Roman" w:hAnsi="Times New Roman" w:cs="Times New Roman"/>
          <w:sz w:val="28"/>
          <w:lang w:eastAsia="en-GB"/>
        </w:rPr>
        <w:t>,</w:t>
      </w:r>
      <w:r w:rsidRPr="00403496">
        <w:rPr>
          <w:rFonts w:ascii="Times New Roman" w:eastAsia="Times New Roman" w:hAnsi="Times New Roman" w:cs="Times New Roman"/>
          <w:sz w:val="28"/>
          <w:lang w:eastAsia="en-GB"/>
        </w:rPr>
        <w:t xml:space="preserve"> we do not require a physical address;</w:t>
      </w:r>
    </w:p>
    <w:p w:rsidR="00403496" w:rsidRPr="00403496" w:rsidRDefault="00403496" w:rsidP="007A0E34">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provision of this data may be precluded by conflict of laws, dependent on the nationality and location of the person and the exact nature of the offence;</w:t>
      </w:r>
    </w:p>
    <w:p w:rsidR="007A0E34" w:rsidRDefault="00403496" w:rsidP="007A0E34">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 xml:space="preserve">making individual employees personally liable appears disproportionate and </w:t>
      </w:r>
      <w:r w:rsidR="0079602F">
        <w:rPr>
          <w:rFonts w:ascii="Times New Roman" w:eastAsia="Times New Roman" w:hAnsi="Times New Roman" w:cs="Times New Roman"/>
          <w:sz w:val="28"/>
          <w:lang w:eastAsia="en-GB"/>
        </w:rPr>
        <w:t xml:space="preserve">may go </w:t>
      </w:r>
      <w:r w:rsidRPr="00403496">
        <w:rPr>
          <w:rFonts w:ascii="Times New Roman" w:eastAsia="Times New Roman" w:hAnsi="Times New Roman" w:cs="Times New Roman"/>
          <w:sz w:val="28"/>
          <w:lang w:eastAsia="en-GB"/>
        </w:rPr>
        <w:t>against international best practice;</w:t>
      </w:r>
      <w:r w:rsidR="0079602F">
        <w:rPr>
          <w:rFonts w:ascii="Times New Roman" w:eastAsia="Times New Roman" w:hAnsi="Times New Roman" w:cs="Times New Roman"/>
          <w:sz w:val="28"/>
          <w:lang w:eastAsia="en-GB"/>
        </w:rPr>
        <w:t xml:space="preserve"> and</w:t>
      </w:r>
    </w:p>
    <w:p w:rsidR="007A0E34" w:rsidRPr="00B71ABF" w:rsidRDefault="0079602F" w:rsidP="007A0E34">
      <w:pPr>
        <w:numPr>
          <w:ilvl w:val="2"/>
          <w:numId w:val="8"/>
        </w:numPr>
        <w:spacing w:before="100" w:beforeAutospacing="1" w:after="100" w:afterAutospacing="1"/>
        <w:rPr>
          <w:rFonts w:ascii="Times New Roman" w:eastAsia="Times New Roman" w:hAnsi="Times New Roman" w:cs="Times New Roman"/>
          <w:sz w:val="28"/>
          <w:lang w:eastAsia="en-GB"/>
        </w:rPr>
      </w:pPr>
      <w:r>
        <w:rPr>
          <w:rFonts w:ascii="Times New Roman" w:eastAsia="Times New Roman" w:hAnsi="Times New Roman" w:cs="Times New Roman"/>
          <w:sz w:val="28"/>
          <w:lang w:eastAsia="en-GB"/>
        </w:rPr>
        <w:lastRenderedPageBreak/>
        <w:t>criminalization of non-</w:t>
      </w:r>
      <w:r w:rsidR="00403496" w:rsidRPr="00403496">
        <w:rPr>
          <w:rFonts w:ascii="Times New Roman" w:eastAsia="Times New Roman" w:hAnsi="Times New Roman" w:cs="Times New Roman"/>
          <w:sz w:val="28"/>
          <w:lang w:eastAsia="en-GB"/>
        </w:rPr>
        <w:t xml:space="preserve">compliance by internet companies </w:t>
      </w:r>
      <w:r>
        <w:rPr>
          <w:rFonts w:ascii="Times New Roman" w:eastAsia="Times New Roman" w:hAnsi="Times New Roman" w:cs="Times New Roman"/>
          <w:sz w:val="28"/>
          <w:lang w:eastAsia="en-GB"/>
        </w:rPr>
        <w:t xml:space="preserve">also </w:t>
      </w:r>
      <w:r w:rsidR="00403496" w:rsidRPr="00403496">
        <w:rPr>
          <w:rFonts w:ascii="Times New Roman" w:eastAsia="Times New Roman" w:hAnsi="Times New Roman" w:cs="Times New Roman"/>
          <w:sz w:val="28"/>
          <w:lang w:eastAsia="en-GB"/>
        </w:rPr>
        <w:t>sets a bad precedent internationally and will undermine good will amongst internet compan</w:t>
      </w:r>
      <w:r>
        <w:rPr>
          <w:rFonts w:ascii="Times New Roman" w:eastAsia="Times New Roman" w:hAnsi="Times New Roman" w:cs="Times New Roman"/>
          <w:sz w:val="28"/>
          <w:lang w:eastAsia="en-GB"/>
        </w:rPr>
        <w:t>ies to provide this information.</w:t>
      </w:r>
    </w:p>
    <w:p w:rsidR="00403496" w:rsidRPr="00403496" w:rsidRDefault="00403496" w:rsidP="007A0E34">
      <w:p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b/>
          <w:bCs/>
          <w:sz w:val="28"/>
          <w:lang w:eastAsia="en-GB"/>
        </w:rPr>
        <w:t>Ch</w:t>
      </w:r>
      <w:r w:rsidR="008960E8" w:rsidRPr="00B71ABF">
        <w:rPr>
          <w:rFonts w:ascii="Times New Roman" w:eastAsia="Times New Roman" w:hAnsi="Times New Roman" w:cs="Times New Roman"/>
          <w:b/>
          <w:bCs/>
          <w:sz w:val="28"/>
          <w:lang w:eastAsia="en-GB"/>
        </w:rPr>
        <w:t>a</w:t>
      </w:r>
      <w:r w:rsidRPr="00403496">
        <w:rPr>
          <w:rFonts w:ascii="Times New Roman" w:eastAsia="Times New Roman" w:hAnsi="Times New Roman" w:cs="Times New Roman"/>
          <w:b/>
          <w:bCs/>
          <w:sz w:val="28"/>
          <w:lang w:eastAsia="en-GB"/>
        </w:rPr>
        <w:t>pt</w:t>
      </w:r>
      <w:r w:rsidR="008960E8" w:rsidRPr="00B71ABF">
        <w:rPr>
          <w:rFonts w:ascii="Times New Roman" w:eastAsia="Times New Roman" w:hAnsi="Times New Roman" w:cs="Times New Roman"/>
          <w:b/>
          <w:bCs/>
          <w:sz w:val="28"/>
          <w:lang w:eastAsia="en-GB"/>
        </w:rPr>
        <w:t>er</w:t>
      </w:r>
      <w:r w:rsidRPr="00403496">
        <w:rPr>
          <w:rFonts w:ascii="Times New Roman" w:eastAsia="Times New Roman" w:hAnsi="Times New Roman" w:cs="Times New Roman"/>
          <w:b/>
          <w:bCs/>
          <w:sz w:val="28"/>
          <w:lang w:eastAsia="en-GB"/>
        </w:rPr>
        <w:t xml:space="preserve"> 4: Jurisdiction</w:t>
      </w:r>
    </w:p>
    <w:p w:rsidR="00403496" w:rsidRPr="00403496" w:rsidRDefault="00403496" w:rsidP="00EF1AE7">
      <w:pPr>
        <w:numPr>
          <w:ilvl w:val="1"/>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i/>
          <w:iCs/>
          <w:sz w:val="28"/>
          <w:lang w:eastAsia="en-GB"/>
        </w:rPr>
        <w:t>Sec 23</w:t>
      </w:r>
      <w:r w:rsidR="008960E8">
        <w:rPr>
          <w:rFonts w:ascii="Times New Roman" w:eastAsia="Times New Roman" w:hAnsi="Times New Roman" w:cs="Times New Roman"/>
          <w:sz w:val="28"/>
          <w:lang w:eastAsia="en-GB"/>
        </w:rPr>
        <w:t xml:space="preserve"> has a wide-</w:t>
      </w:r>
      <w:r w:rsidRPr="00403496">
        <w:rPr>
          <w:rFonts w:ascii="Times New Roman" w:eastAsia="Times New Roman" w:hAnsi="Times New Roman" w:cs="Times New Roman"/>
          <w:sz w:val="28"/>
          <w:lang w:eastAsia="en-GB"/>
        </w:rPr>
        <w:t xml:space="preserve">ranging expansion of jurisdiction, in particular with respect to malicious communications. </w:t>
      </w:r>
    </w:p>
    <w:p w:rsidR="007A0E34" w:rsidRDefault="00403496" w:rsidP="007A0E34">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 xml:space="preserve">Whilst we understand the need to confront the issue of jurisdiction with respect to cyberspace, </w:t>
      </w:r>
      <w:r w:rsidR="00F624D1">
        <w:rPr>
          <w:rFonts w:ascii="Times New Roman" w:eastAsia="Times New Roman" w:hAnsi="Times New Roman" w:cs="Times New Roman"/>
          <w:sz w:val="28"/>
          <w:lang w:eastAsia="en-GB"/>
        </w:rPr>
        <w:t xml:space="preserve">we suggest that this section </w:t>
      </w:r>
      <w:r w:rsidRPr="00403496">
        <w:rPr>
          <w:rFonts w:ascii="Times New Roman" w:eastAsia="Times New Roman" w:hAnsi="Times New Roman" w:cs="Times New Roman"/>
          <w:sz w:val="28"/>
          <w:lang w:eastAsia="en-GB"/>
        </w:rPr>
        <w:t>explicitly deal with issues of:</w:t>
      </w:r>
    </w:p>
    <w:p w:rsidR="00F624D1" w:rsidRDefault="00F624D1" w:rsidP="00F624D1">
      <w:pPr>
        <w:numPr>
          <w:ilvl w:val="3"/>
          <w:numId w:val="8"/>
        </w:numPr>
        <w:spacing w:before="100" w:beforeAutospacing="1" w:after="100" w:afterAutospacing="1"/>
        <w:ind w:left="3240"/>
        <w:rPr>
          <w:rFonts w:ascii="Times New Roman" w:eastAsia="Times New Roman" w:hAnsi="Times New Roman" w:cs="Times New Roman"/>
          <w:sz w:val="28"/>
          <w:lang w:eastAsia="en-GB"/>
        </w:rPr>
      </w:pPr>
      <w:r>
        <w:rPr>
          <w:rFonts w:ascii="Times New Roman" w:eastAsia="Times New Roman" w:hAnsi="Times New Roman" w:cs="Times New Roman"/>
          <w:sz w:val="28"/>
          <w:lang w:eastAsia="en-GB"/>
        </w:rPr>
        <w:t xml:space="preserve">conflict of laws. </w:t>
      </w:r>
      <w:r w:rsidR="00403496" w:rsidRPr="00403496">
        <w:rPr>
          <w:rFonts w:ascii="Times New Roman" w:eastAsia="Times New Roman" w:hAnsi="Times New Roman" w:cs="Times New Roman"/>
          <w:sz w:val="28"/>
          <w:lang w:eastAsia="en-GB"/>
        </w:rPr>
        <w:t>This is particularly true when the i</w:t>
      </w:r>
      <w:r w:rsidR="0047151A">
        <w:rPr>
          <w:rFonts w:ascii="Times New Roman" w:eastAsia="Times New Roman" w:hAnsi="Times New Roman" w:cs="Times New Roman"/>
          <w:sz w:val="28"/>
          <w:lang w:eastAsia="en-GB"/>
        </w:rPr>
        <w:t>ndividual is char</w:t>
      </w:r>
      <w:r w:rsidR="00403496" w:rsidRPr="00403496">
        <w:rPr>
          <w:rFonts w:ascii="Times New Roman" w:eastAsia="Times New Roman" w:hAnsi="Times New Roman" w:cs="Times New Roman"/>
          <w:sz w:val="28"/>
          <w:lang w:eastAsia="en-GB"/>
        </w:rPr>
        <w:t>ged with attempting, conspiring, aiding, abetting, inducing, inciting, instigating, instructing, commanding or procuring to commit an offence or as an accessory after the offense, and the number of jurisdictions could be very wide.</w:t>
      </w:r>
    </w:p>
    <w:p w:rsidR="007A0E34" w:rsidRPr="00403496" w:rsidRDefault="00403496" w:rsidP="007A0E34">
      <w:pPr>
        <w:numPr>
          <w:ilvl w:val="3"/>
          <w:numId w:val="8"/>
        </w:numPr>
        <w:spacing w:before="100" w:beforeAutospacing="1" w:after="100" w:afterAutospacing="1"/>
        <w:ind w:left="3240"/>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double jeopardy (where an individual could be tried twice, in two different countries, for the same crime</w:t>
      </w:r>
      <w:r w:rsidR="0047151A">
        <w:rPr>
          <w:rFonts w:ascii="Times New Roman" w:eastAsia="Times New Roman" w:hAnsi="Times New Roman" w:cs="Times New Roman"/>
          <w:sz w:val="28"/>
          <w:lang w:eastAsia="en-GB"/>
        </w:rPr>
        <w:t>)</w:t>
      </w:r>
      <w:r w:rsidRPr="00403496">
        <w:rPr>
          <w:rFonts w:ascii="Times New Roman" w:eastAsia="Times New Roman" w:hAnsi="Times New Roman" w:cs="Times New Roman"/>
          <w:sz w:val="28"/>
          <w:lang w:eastAsia="en-GB"/>
        </w:rPr>
        <w:t xml:space="preserve">. This is particularly </w:t>
      </w:r>
      <w:r w:rsidR="0047151A">
        <w:rPr>
          <w:rFonts w:ascii="Times New Roman" w:eastAsia="Times New Roman" w:hAnsi="Times New Roman" w:cs="Times New Roman"/>
          <w:sz w:val="28"/>
          <w:lang w:eastAsia="en-GB"/>
        </w:rPr>
        <w:t>true when the individual is char</w:t>
      </w:r>
      <w:r w:rsidRPr="00403496">
        <w:rPr>
          <w:rFonts w:ascii="Times New Roman" w:eastAsia="Times New Roman" w:hAnsi="Times New Roman" w:cs="Times New Roman"/>
          <w:sz w:val="28"/>
          <w:lang w:eastAsia="en-GB"/>
        </w:rPr>
        <w:t>ged with attempting, conspiring, aiding, abetting, inducing, inciting, instigating, instructing, commanding or procuring to commit an offence or as an accessory after the offense, and the number of jurisdictions could be very wide.</w:t>
      </w:r>
    </w:p>
    <w:p w:rsidR="00403496" w:rsidRPr="00403496" w:rsidRDefault="00403496" w:rsidP="007A0E34">
      <w:pPr>
        <w:spacing w:before="100" w:beforeAutospacing="1" w:after="100" w:afterAutospacing="1"/>
        <w:rPr>
          <w:rFonts w:ascii="Times New Roman" w:eastAsia="Times New Roman" w:hAnsi="Times New Roman" w:cs="Times New Roman"/>
          <w:sz w:val="28"/>
          <w:lang w:eastAsia="en-GB"/>
        </w:rPr>
      </w:pPr>
      <w:proofErr w:type="spellStart"/>
      <w:r w:rsidRPr="00403496">
        <w:rPr>
          <w:rFonts w:ascii="Times New Roman" w:eastAsia="Times New Roman" w:hAnsi="Times New Roman" w:cs="Times New Roman"/>
          <w:b/>
          <w:bCs/>
          <w:sz w:val="28"/>
          <w:lang w:eastAsia="en-GB"/>
        </w:rPr>
        <w:t>Chpt</w:t>
      </w:r>
      <w:proofErr w:type="spellEnd"/>
      <w:r w:rsidRPr="00403496">
        <w:rPr>
          <w:rFonts w:ascii="Times New Roman" w:eastAsia="Times New Roman" w:hAnsi="Times New Roman" w:cs="Times New Roman"/>
          <w:b/>
          <w:bCs/>
          <w:sz w:val="28"/>
          <w:lang w:eastAsia="en-GB"/>
        </w:rPr>
        <w:t xml:space="preserve"> 5: Powers to investigate, search, access or seize</w:t>
      </w:r>
    </w:p>
    <w:p w:rsidR="00403496" w:rsidRPr="00403496" w:rsidRDefault="00403496" w:rsidP="00EF1AE7">
      <w:pPr>
        <w:numPr>
          <w:ilvl w:val="1"/>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i/>
          <w:iCs/>
          <w:sz w:val="28"/>
          <w:lang w:eastAsia="en-GB"/>
        </w:rPr>
        <w:t>Sec 32</w:t>
      </w:r>
      <w:r w:rsidRPr="00403496">
        <w:rPr>
          <w:rFonts w:ascii="Times New Roman" w:eastAsia="Times New Roman" w:hAnsi="Times New Roman" w:cs="Times New Roman"/>
          <w:sz w:val="28"/>
          <w:lang w:eastAsia="en-GB"/>
        </w:rPr>
        <w:t xml:space="preserve"> makes it mandatory to provide technical (or any other) assistance to law enforcement. </w:t>
      </w:r>
    </w:p>
    <w:p w:rsidR="00403496" w:rsidRPr="00403496" w:rsidRDefault="00403496" w:rsidP="007A0E34">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 xml:space="preserve">Whilst we understand the need to confront the issue of jurisdiction with respect to cyberspace, </w:t>
      </w:r>
      <w:r w:rsidR="00711967">
        <w:rPr>
          <w:rFonts w:ascii="Times New Roman" w:eastAsia="Times New Roman" w:hAnsi="Times New Roman" w:cs="Times New Roman"/>
          <w:sz w:val="28"/>
          <w:lang w:eastAsia="en-GB"/>
        </w:rPr>
        <w:t xml:space="preserve">we suggest this section </w:t>
      </w:r>
      <w:r w:rsidR="007A0E34">
        <w:rPr>
          <w:rFonts w:ascii="Times New Roman" w:eastAsia="Times New Roman" w:hAnsi="Times New Roman" w:cs="Times New Roman"/>
          <w:sz w:val="28"/>
          <w:lang w:eastAsia="en-GB"/>
        </w:rPr>
        <w:t xml:space="preserve">explicitly deal with issues of </w:t>
      </w:r>
      <w:r w:rsidRPr="00403496">
        <w:rPr>
          <w:rFonts w:ascii="Times New Roman" w:eastAsia="Times New Roman" w:hAnsi="Times New Roman" w:cs="Times New Roman"/>
          <w:sz w:val="28"/>
          <w:lang w:eastAsia="en-GB"/>
        </w:rPr>
        <w:t>conflict of laws, where provision of such assistance would be breaking the law of the country of incorporation or nationality of the alleged perpetrator;</w:t>
      </w:r>
    </w:p>
    <w:p w:rsidR="00403496" w:rsidRPr="00403496" w:rsidRDefault="00403496" w:rsidP="007A0E34">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In addition, criminalization of non-</w:t>
      </w:r>
      <w:r w:rsidR="00711967" w:rsidRPr="00403496">
        <w:rPr>
          <w:rFonts w:ascii="Times New Roman" w:eastAsia="Times New Roman" w:hAnsi="Times New Roman" w:cs="Times New Roman"/>
          <w:sz w:val="28"/>
          <w:lang w:eastAsia="en-GB"/>
        </w:rPr>
        <w:t>compliance</w:t>
      </w:r>
      <w:r w:rsidRPr="00403496">
        <w:rPr>
          <w:rFonts w:ascii="Times New Roman" w:eastAsia="Times New Roman" w:hAnsi="Times New Roman" w:cs="Times New Roman"/>
          <w:sz w:val="28"/>
          <w:lang w:eastAsia="en-GB"/>
        </w:rPr>
        <w:t xml:space="preserve"> by internet companies </w:t>
      </w:r>
      <w:r w:rsidR="00711967">
        <w:rPr>
          <w:rFonts w:ascii="Times New Roman" w:eastAsia="Times New Roman" w:hAnsi="Times New Roman" w:cs="Times New Roman"/>
          <w:sz w:val="28"/>
          <w:lang w:eastAsia="en-GB"/>
        </w:rPr>
        <w:t>may set</w:t>
      </w:r>
      <w:r w:rsidRPr="00403496">
        <w:rPr>
          <w:rFonts w:ascii="Times New Roman" w:eastAsia="Times New Roman" w:hAnsi="Times New Roman" w:cs="Times New Roman"/>
          <w:sz w:val="28"/>
          <w:lang w:eastAsia="en-GB"/>
        </w:rPr>
        <w:t xml:space="preserve"> a bad precedent internationally and will undermine </w:t>
      </w:r>
      <w:r w:rsidR="00711967">
        <w:rPr>
          <w:rFonts w:ascii="Times New Roman" w:eastAsia="Times New Roman" w:hAnsi="Times New Roman" w:cs="Times New Roman"/>
          <w:sz w:val="28"/>
          <w:lang w:eastAsia="en-GB"/>
        </w:rPr>
        <w:t xml:space="preserve">the </w:t>
      </w:r>
      <w:r w:rsidRPr="00403496">
        <w:rPr>
          <w:rFonts w:ascii="Times New Roman" w:eastAsia="Times New Roman" w:hAnsi="Times New Roman" w:cs="Times New Roman"/>
          <w:sz w:val="28"/>
          <w:lang w:eastAsia="en-GB"/>
        </w:rPr>
        <w:t>good will amongst internet companies to provide this support;</w:t>
      </w:r>
    </w:p>
    <w:p w:rsidR="00403496" w:rsidRPr="00403496" w:rsidRDefault="00403496" w:rsidP="00EF1AE7">
      <w:pPr>
        <w:numPr>
          <w:ilvl w:val="1"/>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i/>
          <w:iCs/>
          <w:sz w:val="28"/>
          <w:lang w:eastAsia="en-GB"/>
        </w:rPr>
        <w:t>Sec 37</w:t>
      </w:r>
      <w:r w:rsidRPr="00403496">
        <w:rPr>
          <w:rFonts w:ascii="Times New Roman" w:eastAsia="Times New Roman" w:hAnsi="Times New Roman" w:cs="Times New Roman"/>
          <w:sz w:val="28"/>
          <w:lang w:eastAsia="en-GB"/>
        </w:rPr>
        <w:t xml:space="preserve"> make</w:t>
      </w:r>
      <w:r w:rsidR="00711967">
        <w:rPr>
          <w:rFonts w:ascii="Times New Roman" w:eastAsia="Times New Roman" w:hAnsi="Times New Roman" w:cs="Times New Roman"/>
          <w:sz w:val="28"/>
          <w:lang w:eastAsia="en-GB"/>
        </w:rPr>
        <w:t>s</w:t>
      </w:r>
      <w:r w:rsidRPr="00403496">
        <w:rPr>
          <w:rFonts w:ascii="Times New Roman" w:eastAsia="Times New Roman" w:hAnsi="Times New Roman" w:cs="Times New Roman"/>
          <w:sz w:val="28"/>
          <w:lang w:eastAsia="en-GB"/>
        </w:rPr>
        <w:t xml:space="preserve"> it an offence to reveal requests for information that we have provided. We would caution against this, and believe it counters best practice as outlined in our </w:t>
      </w:r>
      <w:hyperlink r:id="rId5" w:history="1">
        <w:r w:rsidRPr="00403496">
          <w:rPr>
            <w:rFonts w:ascii="Times New Roman" w:eastAsia="Times New Roman" w:hAnsi="Times New Roman" w:cs="Times New Roman"/>
            <w:color w:val="0000FF"/>
            <w:sz w:val="28"/>
            <w:u w:val="single"/>
            <w:lang w:eastAsia="en-GB"/>
          </w:rPr>
          <w:t>Reform Government Surveillance principles</w:t>
        </w:r>
      </w:hyperlink>
      <w:r w:rsidRPr="00403496">
        <w:rPr>
          <w:rFonts w:ascii="Times New Roman" w:eastAsia="Times New Roman" w:hAnsi="Times New Roman" w:cs="Times New Roman"/>
          <w:sz w:val="28"/>
          <w:lang w:eastAsia="en-GB"/>
        </w:rPr>
        <w:t xml:space="preserve">. </w:t>
      </w:r>
    </w:p>
    <w:p w:rsidR="00403496" w:rsidRPr="00403496" w:rsidRDefault="00403496" w:rsidP="00EF1AE7">
      <w:pPr>
        <w:numPr>
          <w:ilvl w:val="1"/>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i/>
          <w:iCs/>
          <w:sz w:val="28"/>
          <w:lang w:eastAsia="en-GB"/>
        </w:rPr>
        <w:lastRenderedPageBreak/>
        <w:t>Sec 38</w:t>
      </w:r>
      <w:r w:rsidRPr="00403496">
        <w:rPr>
          <w:rFonts w:ascii="Times New Roman" w:eastAsia="Times New Roman" w:hAnsi="Times New Roman" w:cs="Times New Roman"/>
          <w:sz w:val="28"/>
          <w:lang w:eastAsia="en-GB"/>
        </w:rPr>
        <w:t xml:space="preserve"> focuses on the provision of real time communication related data, preservations and retention of data.</w:t>
      </w:r>
    </w:p>
    <w:p w:rsidR="007A0E34" w:rsidRDefault="00403496" w:rsidP="007A0E34">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Whilst we understand the vital need to deal with all of these in investigating cybe</w:t>
      </w:r>
      <w:r w:rsidR="007A0E34">
        <w:rPr>
          <w:rFonts w:ascii="Times New Roman" w:eastAsia="Times New Roman" w:hAnsi="Times New Roman" w:cs="Times New Roman"/>
          <w:sz w:val="28"/>
          <w:lang w:eastAsia="en-GB"/>
        </w:rPr>
        <w:t xml:space="preserve">rcrime and cyber-related crime and </w:t>
      </w:r>
      <w:r w:rsidRPr="00403496">
        <w:rPr>
          <w:rFonts w:ascii="Times New Roman" w:eastAsia="Times New Roman" w:hAnsi="Times New Roman" w:cs="Times New Roman"/>
          <w:sz w:val="28"/>
          <w:lang w:eastAsia="en-GB"/>
        </w:rPr>
        <w:t>conflict of laws. We suggest explicit reference is made here to Ch</w:t>
      </w:r>
      <w:r w:rsidR="007A0E34">
        <w:rPr>
          <w:rFonts w:ascii="Times New Roman" w:eastAsia="Times New Roman" w:hAnsi="Times New Roman" w:cs="Times New Roman"/>
          <w:sz w:val="28"/>
          <w:lang w:eastAsia="en-GB"/>
        </w:rPr>
        <w:t>a</w:t>
      </w:r>
      <w:r w:rsidRPr="00403496">
        <w:rPr>
          <w:rFonts w:ascii="Times New Roman" w:eastAsia="Times New Roman" w:hAnsi="Times New Roman" w:cs="Times New Roman"/>
          <w:sz w:val="28"/>
          <w:lang w:eastAsia="en-GB"/>
        </w:rPr>
        <w:t>pt</w:t>
      </w:r>
      <w:r w:rsidR="007A0E34">
        <w:rPr>
          <w:rFonts w:ascii="Times New Roman" w:eastAsia="Times New Roman" w:hAnsi="Times New Roman" w:cs="Times New Roman"/>
          <w:sz w:val="28"/>
          <w:lang w:eastAsia="en-GB"/>
        </w:rPr>
        <w:t>er</w:t>
      </w:r>
      <w:r w:rsidR="00970593">
        <w:rPr>
          <w:rFonts w:ascii="Times New Roman" w:eastAsia="Times New Roman" w:hAnsi="Times New Roman" w:cs="Times New Roman"/>
          <w:sz w:val="28"/>
          <w:lang w:eastAsia="en-GB"/>
        </w:rPr>
        <w:t xml:space="preserve"> 6 s</w:t>
      </w:r>
      <w:r w:rsidRPr="00403496">
        <w:rPr>
          <w:rFonts w:ascii="Times New Roman" w:eastAsia="Times New Roman" w:hAnsi="Times New Roman" w:cs="Times New Roman"/>
          <w:sz w:val="28"/>
          <w:lang w:eastAsia="en-GB"/>
        </w:rPr>
        <w:t>49.</w:t>
      </w:r>
    </w:p>
    <w:p w:rsidR="00403496" w:rsidRPr="00403496" w:rsidRDefault="00403496" w:rsidP="007A0E34">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criminalization of non-</w:t>
      </w:r>
      <w:r w:rsidR="00711967" w:rsidRPr="00403496">
        <w:rPr>
          <w:rFonts w:ascii="Times New Roman" w:eastAsia="Times New Roman" w:hAnsi="Times New Roman" w:cs="Times New Roman"/>
          <w:sz w:val="28"/>
          <w:lang w:eastAsia="en-GB"/>
        </w:rPr>
        <w:t>compliance</w:t>
      </w:r>
      <w:r w:rsidRPr="00403496">
        <w:rPr>
          <w:rFonts w:ascii="Times New Roman" w:eastAsia="Times New Roman" w:hAnsi="Times New Roman" w:cs="Times New Roman"/>
          <w:sz w:val="28"/>
          <w:lang w:eastAsia="en-GB"/>
        </w:rPr>
        <w:t xml:space="preserve"> by internet companies sets a bad precedent internationally and will undermine good will amongst internet co</w:t>
      </w:r>
      <w:r w:rsidR="00970593">
        <w:rPr>
          <w:rFonts w:ascii="Times New Roman" w:eastAsia="Times New Roman" w:hAnsi="Times New Roman" w:cs="Times New Roman"/>
          <w:sz w:val="28"/>
          <w:lang w:eastAsia="en-GB"/>
        </w:rPr>
        <w:t>mpanies to provide this support.</w:t>
      </w:r>
    </w:p>
    <w:p w:rsidR="00403496" w:rsidRPr="00403496" w:rsidRDefault="00403496" w:rsidP="00EF1AE7">
      <w:pPr>
        <w:numPr>
          <w:ilvl w:val="1"/>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i/>
          <w:iCs/>
          <w:sz w:val="28"/>
          <w:lang w:eastAsia="en-GB"/>
        </w:rPr>
        <w:t xml:space="preserve">Sec 39 (9) </w:t>
      </w:r>
      <w:r w:rsidRPr="00403496">
        <w:rPr>
          <w:rFonts w:ascii="Times New Roman" w:eastAsia="Times New Roman" w:hAnsi="Times New Roman" w:cs="Times New Roman"/>
          <w:sz w:val="28"/>
          <w:lang w:eastAsia="en-GB"/>
        </w:rPr>
        <w:t>criminalization non-</w:t>
      </w:r>
      <w:r w:rsidR="00711967" w:rsidRPr="00403496">
        <w:rPr>
          <w:rFonts w:ascii="Times New Roman" w:eastAsia="Times New Roman" w:hAnsi="Times New Roman" w:cs="Times New Roman"/>
          <w:sz w:val="28"/>
          <w:lang w:eastAsia="en-GB"/>
        </w:rPr>
        <w:t>compliance</w:t>
      </w:r>
      <w:r w:rsidRPr="00403496">
        <w:rPr>
          <w:rFonts w:ascii="Times New Roman" w:eastAsia="Times New Roman" w:hAnsi="Times New Roman" w:cs="Times New Roman"/>
          <w:sz w:val="28"/>
          <w:lang w:eastAsia="en-GB"/>
        </w:rPr>
        <w:t xml:space="preserve"> by internet companies on data preservation. This sets a bad precedent internationally and will undermine good will amongst internet co</w:t>
      </w:r>
      <w:r w:rsidR="00970593">
        <w:rPr>
          <w:rFonts w:ascii="Times New Roman" w:eastAsia="Times New Roman" w:hAnsi="Times New Roman" w:cs="Times New Roman"/>
          <w:sz w:val="28"/>
          <w:lang w:eastAsia="en-GB"/>
        </w:rPr>
        <w:t>mpanies to provide this support.</w:t>
      </w:r>
    </w:p>
    <w:p w:rsidR="00944702" w:rsidRPr="00970593" w:rsidRDefault="00403496" w:rsidP="00970593">
      <w:pPr>
        <w:numPr>
          <w:ilvl w:val="1"/>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i/>
          <w:iCs/>
          <w:sz w:val="28"/>
          <w:lang w:eastAsia="en-GB"/>
        </w:rPr>
        <w:t xml:space="preserve">Sec 42 (9) </w:t>
      </w:r>
      <w:r w:rsidRPr="00403496">
        <w:rPr>
          <w:rFonts w:ascii="Times New Roman" w:eastAsia="Times New Roman" w:hAnsi="Times New Roman" w:cs="Times New Roman"/>
          <w:iCs/>
          <w:sz w:val="28"/>
          <w:lang w:eastAsia="en-GB"/>
        </w:rPr>
        <w:t xml:space="preserve">criminalization </w:t>
      </w:r>
      <w:r w:rsidR="00970593">
        <w:rPr>
          <w:rFonts w:ascii="Times New Roman" w:eastAsia="Times New Roman" w:hAnsi="Times New Roman" w:cs="Times New Roman"/>
          <w:iCs/>
          <w:sz w:val="28"/>
          <w:lang w:eastAsia="en-GB"/>
        </w:rPr>
        <w:t xml:space="preserve">of </w:t>
      </w:r>
      <w:r w:rsidRPr="00403496">
        <w:rPr>
          <w:rFonts w:ascii="Times New Roman" w:eastAsia="Times New Roman" w:hAnsi="Times New Roman" w:cs="Times New Roman"/>
          <w:iCs/>
          <w:sz w:val="28"/>
          <w:lang w:eastAsia="en-GB"/>
        </w:rPr>
        <w:t>non-</w:t>
      </w:r>
      <w:r w:rsidR="00711967" w:rsidRPr="00711967">
        <w:rPr>
          <w:rFonts w:ascii="Times New Roman" w:eastAsia="Times New Roman" w:hAnsi="Times New Roman" w:cs="Times New Roman"/>
          <w:iCs/>
          <w:sz w:val="28"/>
          <w:lang w:eastAsia="en-GB"/>
        </w:rPr>
        <w:t>compliance</w:t>
      </w:r>
      <w:r w:rsidRPr="00403496">
        <w:rPr>
          <w:rFonts w:ascii="Times New Roman" w:eastAsia="Times New Roman" w:hAnsi="Times New Roman" w:cs="Times New Roman"/>
          <w:iCs/>
          <w:sz w:val="28"/>
          <w:lang w:eastAsia="en-GB"/>
        </w:rPr>
        <w:t xml:space="preserve"> by internet companies on data provision. We </w:t>
      </w:r>
      <w:r w:rsidR="00970593">
        <w:rPr>
          <w:rFonts w:ascii="Times New Roman" w:eastAsia="Times New Roman" w:hAnsi="Times New Roman" w:cs="Times New Roman"/>
          <w:iCs/>
          <w:sz w:val="28"/>
          <w:lang w:eastAsia="en-GB"/>
        </w:rPr>
        <w:t xml:space="preserve">would like some clarity on the </w:t>
      </w:r>
      <w:r w:rsidRPr="00403496">
        <w:rPr>
          <w:rFonts w:ascii="Times New Roman" w:eastAsia="Times New Roman" w:hAnsi="Times New Roman" w:cs="Times New Roman"/>
          <w:sz w:val="28"/>
          <w:lang w:eastAsia="en-GB"/>
        </w:rPr>
        <w:t>conflict of laws, where provision of such assistance would be breaking the law of the country of incorporation or nationality of the alleged perpetrator, unless Mutual Legal Assistance is used. We suggest explici</w:t>
      </w:r>
      <w:r w:rsidR="007A0E34" w:rsidRPr="00970593">
        <w:rPr>
          <w:rFonts w:ascii="Times New Roman" w:eastAsia="Times New Roman" w:hAnsi="Times New Roman" w:cs="Times New Roman"/>
          <w:sz w:val="28"/>
          <w:lang w:eastAsia="en-GB"/>
        </w:rPr>
        <w:t>t reference is made here to Chapter</w:t>
      </w:r>
      <w:r w:rsidR="00944702" w:rsidRPr="00970593">
        <w:rPr>
          <w:rFonts w:ascii="Times New Roman" w:eastAsia="Times New Roman" w:hAnsi="Times New Roman" w:cs="Times New Roman"/>
          <w:sz w:val="28"/>
          <w:lang w:eastAsia="en-GB"/>
        </w:rPr>
        <w:t xml:space="preserve"> 6 Sec 49.</w:t>
      </w:r>
    </w:p>
    <w:p w:rsidR="00944702" w:rsidRPr="00403496" w:rsidRDefault="00944702" w:rsidP="00944702">
      <w:pPr>
        <w:spacing w:before="100" w:beforeAutospacing="1" w:after="100" w:afterAutospacing="1"/>
        <w:rPr>
          <w:rFonts w:ascii="Times New Roman" w:eastAsia="Times New Roman" w:hAnsi="Times New Roman" w:cs="Times New Roman"/>
          <w:sz w:val="28"/>
          <w:lang w:eastAsia="en-GB"/>
        </w:rPr>
      </w:pPr>
    </w:p>
    <w:p w:rsidR="00403496" w:rsidRPr="00403496" w:rsidRDefault="00403496" w:rsidP="00944702">
      <w:pPr>
        <w:spacing w:before="100" w:beforeAutospacing="1" w:after="100" w:afterAutospacing="1"/>
        <w:ind w:left="720"/>
        <w:rPr>
          <w:rFonts w:ascii="Times New Roman" w:eastAsia="Times New Roman" w:hAnsi="Times New Roman" w:cs="Times New Roman"/>
          <w:sz w:val="28"/>
          <w:lang w:eastAsia="en-GB"/>
        </w:rPr>
      </w:pPr>
      <w:r w:rsidRPr="00403496">
        <w:rPr>
          <w:rFonts w:ascii="Times New Roman" w:eastAsia="Times New Roman" w:hAnsi="Times New Roman" w:cs="Times New Roman"/>
          <w:b/>
          <w:bCs/>
          <w:sz w:val="28"/>
          <w:lang w:eastAsia="en-GB"/>
        </w:rPr>
        <w:t>Ch</w:t>
      </w:r>
      <w:r w:rsidR="00970593">
        <w:rPr>
          <w:rFonts w:ascii="Times New Roman" w:eastAsia="Times New Roman" w:hAnsi="Times New Roman" w:cs="Times New Roman"/>
          <w:b/>
          <w:bCs/>
          <w:sz w:val="28"/>
          <w:lang w:eastAsia="en-GB"/>
        </w:rPr>
        <w:t>a</w:t>
      </w:r>
      <w:r w:rsidRPr="00403496">
        <w:rPr>
          <w:rFonts w:ascii="Times New Roman" w:eastAsia="Times New Roman" w:hAnsi="Times New Roman" w:cs="Times New Roman"/>
          <w:b/>
          <w:bCs/>
          <w:sz w:val="28"/>
          <w:lang w:eastAsia="en-GB"/>
        </w:rPr>
        <w:t>pt</w:t>
      </w:r>
      <w:r w:rsidR="00970593">
        <w:rPr>
          <w:rFonts w:ascii="Times New Roman" w:eastAsia="Times New Roman" w:hAnsi="Times New Roman" w:cs="Times New Roman"/>
          <w:b/>
          <w:bCs/>
          <w:sz w:val="28"/>
          <w:lang w:eastAsia="en-GB"/>
        </w:rPr>
        <w:t>er</w:t>
      </w:r>
      <w:r w:rsidRPr="00403496">
        <w:rPr>
          <w:rFonts w:ascii="Times New Roman" w:eastAsia="Times New Roman" w:hAnsi="Times New Roman" w:cs="Times New Roman"/>
          <w:b/>
          <w:bCs/>
          <w:sz w:val="28"/>
          <w:lang w:eastAsia="en-GB"/>
        </w:rPr>
        <w:t xml:space="preserve"> 9:</w:t>
      </w:r>
      <w:r w:rsidRPr="00403496">
        <w:rPr>
          <w:rFonts w:ascii="Times New Roman" w:eastAsia="Times New Roman" w:hAnsi="Times New Roman" w:cs="Times New Roman"/>
          <w:sz w:val="28"/>
          <w:lang w:eastAsia="en-GB"/>
        </w:rPr>
        <w:t xml:space="preserve"> </w:t>
      </w:r>
      <w:r w:rsidRPr="00403496">
        <w:rPr>
          <w:rFonts w:ascii="Times New Roman" w:eastAsia="Times New Roman" w:hAnsi="Times New Roman" w:cs="Times New Roman"/>
          <w:b/>
          <w:bCs/>
          <w:sz w:val="28"/>
          <w:lang w:eastAsia="en-GB"/>
        </w:rPr>
        <w:t>Obligations of Electronic Communications Service Providers</w:t>
      </w:r>
    </w:p>
    <w:p w:rsidR="00944702" w:rsidRDefault="00403496" w:rsidP="00944702">
      <w:pPr>
        <w:numPr>
          <w:ilvl w:val="1"/>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i/>
          <w:iCs/>
          <w:sz w:val="28"/>
          <w:lang w:eastAsia="en-GB"/>
        </w:rPr>
        <w:t>Sec 52</w:t>
      </w:r>
      <w:r w:rsidRPr="00403496">
        <w:rPr>
          <w:rFonts w:ascii="Times New Roman" w:eastAsia="Times New Roman" w:hAnsi="Times New Roman" w:cs="Times New Roman"/>
          <w:sz w:val="28"/>
          <w:lang w:eastAsia="en-GB"/>
        </w:rPr>
        <w:t xml:space="preserve"> requires companies to retain a level of awareness (although not to actively monitor systems), identify and disclose any cybercrime offences with 72 hours to the South African Police Service;</w:t>
      </w:r>
    </w:p>
    <w:p w:rsidR="00944702" w:rsidRDefault="00403496" w:rsidP="00944702">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 xml:space="preserve">we would be grateful for greater legal clarity on what constitutes becoming 'aware'. For example, many companies experience numerous indications of attacks on systems </w:t>
      </w:r>
      <w:r w:rsidR="00970593" w:rsidRPr="00403496">
        <w:rPr>
          <w:rFonts w:ascii="Times New Roman" w:eastAsia="Times New Roman" w:hAnsi="Times New Roman" w:cs="Times New Roman"/>
          <w:sz w:val="28"/>
          <w:lang w:eastAsia="en-GB"/>
        </w:rPr>
        <w:t>every day</w:t>
      </w:r>
      <w:r w:rsidRPr="00403496">
        <w:rPr>
          <w:rFonts w:ascii="Times New Roman" w:eastAsia="Times New Roman" w:hAnsi="Times New Roman" w:cs="Times New Roman"/>
          <w:sz w:val="28"/>
          <w:lang w:eastAsia="en-GB"/>
        </w:rPr>
        <w:t xml:space="preserve"> that may or may not constitute cybercrime offences and have no dire</w:t>
      </w:r>
      <w:r w:rsidR="00944702">
        <w:rPr>
          <w:rFonts w:ascii="Times New Roman" w:eastAsia="Times New Roman" w:hAnsi="Times New Roman" w:cs="Times New Roman"/>
          <w:sz w:val="28"/>
          <w:lang w:eastAsia="en-GB"/>
        </w:rPr>
        <w:t xml:space="preserve">ct relationship to South Africa. </w:t>
      </w:r>
    </w:p>
    <w:p w:rsidR="00403496" w:rsidRPr="00403496" w:rsidRDefault="00944702" w:rsidP="00944702">
      <w:pPr>
        <w:numPr>
          <w:ilvl w:val="2"/>
          <w:numId w:val="8"/>
        </w:numPr>
        <w:spacing w:before="100" w:beforeAutospacing="1" w:after="100" w:afterAutospacing="1"/>
        <w:rPr>
          <w:rFonts w:ascii="Times New Roman" w:eastAsia="Times New Roman" w:hAnsi="Times New Roman" w:cs="Times New Roman"/>
          <w:sz w:val="28"/>
          <w:lang w:eastAsia="en-GB"/>
        </w:rPr>
      </w:pPr>
      <w:r>
        <w:rPr>
          <w:rFonts w:ascii="Times New Roman" w:eastAsia="Times New Roman" w:hAnsi="Times New Roman" w:cs="Times New Roman"/>
          <w:sz w:val="28"/>
          <w:lang w:eastAsia="en-GB"/>
        </w:rPr>
        <w:t>W</w:t>
      </w:r>
      <w:r w:rsidR="00403496" w:rsidRPr="00403496">
        <w:rPr>
          <w:rFonts w:ascii="Times New Roman" w:eastAsia="Times New Roman" w:hAnsi="Times New Roman" w:cs="Times New Roman"/>
          <w:sz w:val="28"/>
          <w:lang w:eastAsia="en-GB"/>
        </w:rPr>
        <w:t>e would also be grateful if this section also acknowledged other existing obligations to report internationally, and sought to reduce duplication of effort by stressing the working together of national Computer Exploitation Response Teams;</w:t>
      </w:r>
    </w:p>
    <w:p w:rsidR="00944702" w:rsidRDefault="00403496" w:rsidP="00944702">
      <w:pPr>
        <w:numPr>
          <w:ilvl w:val="1"/>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i/>
          <w:iCs/>
          <w:sz w:val="28"/>
          <w:lang w:eastAsia="en-GB"/>
        </w:rPr>
        <w:t xml:space="preserve">Sec 52 (3) </w:t>
      </w:r>
      <w:r w:rsidR="00970593">
        <w:rPr>
          <w:rFonts w:ascii="Times New Roman" w:eastAsia="Times New Roman" w:hAnsi="Times New Roman" w:cs="Times New Roman"/>
          <w:sz w:val="28"/>
          <w:lang w:eastAsia="en-GB"/>
        </w:rPr>
        <w:t>deals with the c</w:t>
      </w:r>
      <w:r w:rsidRPr="00403496">
        <w:rPr>
          <w:rFonts w:ascii="Times New Roman" w:eastAsia="Times New Roman" w:hAnsi="Times New Roman" w:cs="Times New Roman"/>
          <w:sz w:val="28"/>
          <w:lang w:eastAsia="en-GB"/>
        </w:rPr>
        <w:t xml:space="preserve">riminalization </w:t>
      </w:r>
      <w:r w:rsidR="00970593">
        <w:rPr>
          <w:rFonts w:ascii="Times New Roman" w:eastAsia="Times New Roman" w:hAnsi="Times New Roman" w:cs="Times New Roman"/>
          <w:sz w:val="28"/>
          <w:lang w:eastAsia="en-GB"/>
        </w:rPr>
        <w:t xml:space="preserve">of </w:t>
      </w:r>
      <w:r w:rsidRPr="00403496">
        <w:rPr>
          <w:rFonts w:ascii="Times New Roman" w:eastAsia="Times New Roman" w:hAnsi="Times New Roman" w:cs="Times New Roman"/>
          <w:sz w:val="28"/>
          <w:lang w:eastAsia="en-GB"/>
        </w:rPr>
        <w:t>non-</w:t>
      </w:r>
      <w:r w:rsidR="00970593" w:rsidRPr="00403496">
        <w:rPr>
          <w:rFonts w:ascii="Times New Roman" w:eastAsia="Times New Roman" w:hAnsi="Times New Roman" w:cs="Times New Roman"/>
          <w:sz w:val="28"/>
          <w:lang w:eastAsia="en-GB"/>
        </w:rPr>
        <w:t>compliance</w:t>
      </w:r>
      <w:r w:rsidRPr="00403496">
        <w:rPr>
          <w:rFonts w:ascii="Times New Roman" w:eastAsia="Times New Roman" w:hAnsi="Times New Roman" w:cs="Times New Roman"/>
          <w:sz w:val="28"/>
          <w:lang w:eastAsia="en-GB"/>
        </w:rPr>
        <w:t xml:space="preserve"> by companies. We </w:t>
      </w:r>
      <w:r w:rsidR="00970593">
        <w:rPr>
          <w:rFonts w:ascii="Times New Roman" w:eastAsia="Times New Roman" w:hAnsi="Times New Roman" w:cs="Times New Roman"/>
          <w:sz w:val="28"/>
          <w:lang w:eastAsia="en-GB"/>
        </w:rPr>
        <w:t>would like some clarity on</w:t>
      </w:r>
      <w:r w:rsidRPr="00403496">
        <w:rPr>
          <w:rFonts w:ascii="Times New Roman" w:eastAsia="Times New Roman" w:hAnsi="Times New Roman" w:cs="Times New Roman"/>
          <w:sz w:val="28"/>
          <w:lang w:eastAsia="en-GB"/>
        </w:rPr>
        <w:t xml:space="preserve">: </w:t>
      </w:r>
    </w:p>
    <w:p w:rsidR="00403496" w:rsidRPr="00403496" w:rsidRDefault="00403496" w:rsidP="00944702">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onerous duplication of effort;</w:t>
      </w:r>
      <w:r w:rsidR="00970593">
        <w:rPr>
          <w:rFonts w:ascii="Times New Roman" w:eastAsia="Times New Roman" w:hAnsi="Times New Roman" w:cs="Times New Roman"/>
          <w:sz w:val="28"/>
          <w:lang w:eastAsia="en-GB"/>
        </w:rPr>
        <w:t xml:space="preserve"> and</w:t>
      </w:r>
    </w:p>
    <w:p w:rsidR="00403496" w:rsidRDefault="00403496" w:rsidP="00944702">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the setting a bad precedent internationally that will undermine good will amongst internet companies to provide this support;</w:t>
      </w:r>
    </w:p>
    <w:p w:rsidR="00944702" w:rsidRDefault="00944702" w:rsidP="00944702">
      <w:pPr>
        <w:spacing w:before="100" w:beforeAutospacing="1" w:after="100" w:afterAutospacing="1"/>
        <w:rPr>
          <w:rFonts w:ascii="Times New Roman" w:eastAsia="Times New Roman" w:hAnsi="Times New Roman" w:cs="Times New Roman"/>
          <w:sz w:val="28"/>
          <w:lang w:eastAsia="en-GB"/>
        </w:rPr>
      </w:pPr>
    </w:p>
    <w:p w:rsidR="00172CED" w:rsidRPr="00403496" w:rsidRDefault="00172CED" w:rsidP="00944702">
      <w:pPr>
        <w:spacing w:before="100" w:beforeAutospacing="1" w:after="100" w:afterAutospacing="1"/>
        <w:rPr>
          <w:rFonts w:ascii="Times New Roman" w:eastAsia="Times New Roman" w:hAnsi="Times New Roman" w:cs="Times New Roman"/>
          <w:sz w:val="28"/>
          <w:lang w:eastAsia="en-GB"/>
        </w:rPr>
      </w:pPr>
    </w:p>
    <w:p w:rsidR="00403496" w:rsidRPr="00403496" w:rsidRDefault="00403496" w:rsidP="00EF1AE7">
      <w:pPr>
        <w:numPr>
          <w:ilvl w:val="0"/>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b/>
          <w:bCs/>
          <w:sz w:val="28"/>
          <w:lang w:eastAsia="en-GB"/>
        </w:rPr>
        <w:lastRenderedPageBreak/>
        <w:t>Ch</w:t>
      </w:r>
      <w:r w:rsidR="00970593">
        <w:rPr>
          <w:rFonts w:ascii="Times New Roman" w:eastAsia="Times New Roman" w:hAnsi="Times New Roman" w:cs="Times New Roman"/>
          <w:b/>
          <w:bCs/>
          <w:sz w:val="28"/>
          <w:lang w:eastAsia="en-GB"/>
        </w:rPr>
        <w:t>a</w:t>
      </w:r>
      <w:r w:rsidRPr="00403496">
        <w:rPr>
          <w:rFonts w:ascii="Times New Roman" w:eastAsia="Times New Roman" w:hAnsi="Times New Roman" w:cs="Times New Roman"/>
          <w:b/>
          <w:bCs/>
          <w:sz w:val="28"/>
          <w:lang w:eastAsia="en-GB"/>
        </w:rPr>
        <w:t>pt</w:t>
      </w:r>
      <w:r w:rsidR="00970593">
        <w:rPr>
          <w:rFonts w:ascii="Times New Roman" w:eastAsia="Times New Roman" w:hAnsi="Times New Roman" w:cs="Times New Roman"/>
          <w:b/>
          <w:bCs/>
          <w:sz w:val="28"/>
          <w:lang w:eastAsia="en-GB"/>
        </w:rPr>
        <w:t>er</w:t>
      </w:r>
      <w:r w:rsidRPr="00403496">
        <w:rPr>
          <w:rFonts w:ascii="Times New Roman" w:eastAsia="Times New Roman" w:hAnsi="Times New Roman" w:cs="Times New Roman"/>
          <w:b/>
          <w:bCs/>
          <w:sz w:val="28"/>
          <w:lang w:eastAsia="en-GB"/>
        </w:rPr>
        <w:t xml:space="preserve"> 10: Structures to deal with Cybersecurity</w:t>
      </w:r>
    </w:p>
    <w:p w:rsidR="00403496" w:rsidRPr="00403496" w:rsidRDefault="00403496" w:rsidP="00EF1AE7">
      <w:pPr>
        <w:numPr>
          <w:ilvl w:val="1"/>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i/>
          <w:iCs/>
          <w:sz w:val="28"/>
          <w:lang w:eastAsia="en-GB"/>
        </w:rPr>
        <w:t xml:space="preserve">Sec 55 </w:t>
      </w:r>
      <w:r w:rsidRPr="00403496">
        <w:rPr>
          <w:rFonts w:ascii="Times New Roman" w:eastAsia="Times New Roman" w:hAnsi="Times New Roman" w:cs="Times New Roman"/>
          <w:sz w:val="28"/>
          <w:lang w:eastAsia="en-GB"/>
        </w:rPr>
        <w:t xml:space="preserve">mandates the creation of information sharing nodes for different sectors of companies. It also allows for the further regulation of the information shared within the 'node.' </w:t>
      </w:r>
      <w:r w:rsidR="00E502B9">
        <w:rPr>
          <w:rFonts w:ascii="Times New Roman" w:eastAsia="Times New Roman" w:hAnsi="Times New Roman" w:cs="Times New Roman"/>
          <w:sz w:val="28"/>
          <w:lang w:eastAsia="en-GB"/>
        </w:rPr>
        <w:t>There are some</w:t>
      </w:r>
      <w:r w:rsidRPr="00403496">
        <w:rPr>
          <w:rFonts w:ascii="Times New Roman" w:eastAsia="Times New Roman" w:hAnsi="Times New Roman" w:cs="Times New Roman"/>
          <w:sz w:val="28"/>
          <w:lang w:eastAsia="en-GB"/>
        </w:rPr>
        <w:t xml:space="preserve"> concerns about: </w:t>
      </w:r>
    </w:p>
    <w:p w:rsidR="00403496" w:rsidRPr="00403496" w:rsidRDefault="0056320F" w:rsidP="00EF1AE7">
      <w:pPr>
        <w:numPr>
          <w:ilvl w:val="2"/>
          <w:numId w:val="8"/>
        </w:numPr>
        <w:spacing w:before="100" w:beforeAutospacing="1" w:after="100" w:afterAutospacing="1"/>
        <w:rPr>
          <w:rFonts w:ascii="Times New Roman" w:eastAsia="Times New Roman" w:hAnsi="Times New Roman" w:cs="Times New Roman"/>
          <w:sz w:val="28"/>
          <w:lang w:eastAsia="en-GB"/>
        </w:rPr>
      </w:pPr>
      <w:r>
        <w:rPr>
          <w:rFonts w:ascii="Times New Roman" w:eastAsia="Times New Roman" w:hAnsi="Times New Roman" w:cs="Times New Roman"/>
          <w:sz w:val="28"/>
          <w:lang w:eastAsia="en-GB"/>
        </w:rPr>
        <w:t xml:space="preserve">the </w:t>
      </w:r>
      <w:r w:rsidR="00403496" w:rsidRPr="00403496">
        <w:rPr>
          <w:rFonts w:ascii="Times New Roman" w:eastAsia="Times New Roman" w:hAnsi="Times New Roman" w:cs="Times New Roman"/>
          <w:sz w:val="28"/>
          <w:lang w:eastAsia="en-GB"/>
        </w:rPr>
        <w:t>onerous duplication of effort and cost, where other similar systems exist internationally;</w:t>
      </w:r>
    </w:p>
    <w:p w:rsidR="00403496" w:rsidRPr="00403496" w:rsidRDefault="00403496" w:rsidP="00EF1AE7">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 xml:space="preserve">the setting </w:t>
      </w:r>
      <w:r w:rsidR="0056320F">
        <w:rPr>
          <w:rFonts w:ascii="Times New Roman" w:eastAsia="Times New Roman" w:hAnsi="Times New Roman" w:cs="Times New Roman"/>
          <w:sz w:val="28"/>
          <w:lang w:eastAsia="en-GB"/>
        </w:rPr>
        <w:t xml:space="preserve">of </w:t>
      </w:r>
      <w:r w:rsidRPr="00403496">
        <w:rPr>
          <w:rFonts w:ascii="Times New Roman" w:eastAsia="Times New Roman" w:hAnsi="Times New Roman" w:cs="Times New Roman"/>
          <w:sz w:val="28"/>
          <w:lang w:eastAsia="en-GB"/>
        </w:rPr>
        <w:t>a bad precedent internationally that will undermine good will amongst internet companies to provide this support;</w:t>
      </w:r>
      <w:r w:rsidR="00E67E65">
        <w:rPr>
          <w:rFonts w:ascii="Times New Roman" w:eastAsia="Times New Roman" w:hAnsi="Times New Roman" w:cs="Times New Roman"/>
          <w:sz w:val="28"/>
          <w:lang w:eastAsia="en-GB"/>
        </w:rPr>
        <w:t xml:space="preserve"> and</w:t>
      </w:r>
    </w:p>
    <w:p w:rsidR="00403496" w:rsidRPr="00403496" w:rsidRDefault="00403496" w:rsidP="00EF1AE7">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the emphasis on government regulation, which may create criminal offenses of not sharing specific types of data, where the private sector is best placed to access what information is use</w:t>
      </w:r>
      <w:r w:rsidR="00E67E65">
        <w:rPr>
          <w:rFonts w:ascii="Times New Roman" w:eastAsia="Times New Roman" w:hAnsi="Times New Roman" w:cs="Times New Roman"/>
          <w:sz w:val="28"/>
          <w:lang w:eastAsia="en-GB"/>
        </w:rPr>
        <w:t>ful to share with other sectors.</w:t>
      </w:r>
    </w:p>
    <w:p w:rsidR="00403496" w:rsidRPr="00403496" w:rsidRDefault="00403496" w:rsidP="00EF1AE7">
      <w:pPr>
        <w:numPr>
          <w:ilvl w:val="1"/>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i/>
          <w:iCs/>
          <w:sz w:val="28"/>
          <w:lang w:eastAsia="en-GB"/>
        </w:rPr>
        <w:t xml:space="preserve">Sec 56 </w:t>
      </w:r>
      <w:r w:rsidRPr="00403496">
        <w:rPr>
          <w:rFonts w:ascii="Times New Roman" w:eastAsia="Times New Roman" w:hAnsi="Times New Roman" w:cs="Times New Roman"/>
          <w:sz w:val="28"/>
          <w:lang w:eastAsia="en-GB"/>
        </w:rPr>
        <w:t>allow</w:t>
      </w:r>
      <w:r w:rsidR="001E43AF">
        <w:rPr>
          <w:rFonts w:ascii="Times New Roman" w:eastAsia="Times New Roman" w:hAnsi="Times New Roman" w:cs="Times New Roman"/>
          <w:sz w:val="28"/>
          <w:lang w:eastAsia="en-GB"/>
        </w:rPr>
        <w:t>s</w:t>
      </w:r>
      <w:r w:rsidRPr="00403496">
        <w:rPr>
          <w:rFonts w:ascii="Times New Roman" w:eastAsia="Times New Roman" w:hAnsi="Times New Roman" w:cs="Times New Roman"/>
          <w:sz w:val="28"/>
          <w:lang w:eastAsia="en-GB"/>
        </w:rPr>
        <w:t xml:space="preserve"> for the regulation of information sharing. We believe that any such regulation should take i</w:t>
      </w:r>
      <w:r w:rsidR="001E43AF">
        <w:rPr>
          <w:rFonts w:ascii="Times New Roman" w:eastAsia="Times New Roman" w:hAnsi="Times New Roman" w:cs="Times New Roman"/>
          <w:sz w:val="28"/>
          <w:lang w:eastAsia="en-GB"/>
        </w:rPr>
        <w:t>n</w:t>
      </w:r>
      <w:r w:rsidRPr="00403496">
        <w:rPr>
          <w:rFonts w:ascii="Times New Roman" w:eastAsia="Times New Roman" w:hAnsi="Times New Roman" w:cs="Times New Roman"/>
          <w:sz w:val="28"/>
          <w:lang w:eastAsia="en-GB"/>
        </w:rPr>
        <w:t xml:space="preserve">to account the following, </w:t>
      </w:r>
      <w:r w:rsidR="001E43AF">
        <w:rPr>
          <w:rFonts w:ascii="Times New Roman" w:eastAsia="Times New Roman" w:hAnsi="Times New Roman" w:cs="Times New Roman"/>
          <w:sz w:val="28"/>
          <w:lang w:eastAsia="en-GB"/>
        </w:rPr>
        <w:t xml:space="preserve">and we suggest that this should </w:t>
      </w:r>
      <w:r w:rsidRPr="00403496">
        <w:rPr>
          <w:rFonts w:ascii="Times New Roman" w:eastAsia="Times New Roman" w:hAnsi="Times New Roman" w:cs="Times New Roman"/>
          <w:sz w:val="28"/>
          <w:lang w:eastAsia="en-GB"/>
        </w:rPr>
        <w:t>explicitly be contained in this provision:</w:t>
      </w:r>
    </w:p>
    <w:p w:rsidR="00403496" w:rsidRPr="00403496" w:rsidRDefault="00403496" w:rsidP="00EF1AE7">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onerous duplication of effort and cost, where other similar systems exist internationally;</w:t>
      </w:r>
    </w:p>
    <w:p w:rsidR="00403496" w:rsidRPr="00403496" w:rsidRDefault="00403496" w:rsidP="00EF1AE7">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 xml:space="preserve">the setting </w:t>
      </w:r>
      <w:r w:rsidR="00D16819">
        <w:rPr>
          <w:rFonts w:ascii="Times New Roman" w:eastAsia="Times New Roman" w:hAnsi="Times New Roman" w:cs="Times New Roman"/>
          <w:sz w:val="28"/>
          <w:lang w:eastAsia="en-GB"/>
        </w:rPr>
        <w:t xml:space="preserve">of </w:t>
      </w:r>
      <w:r w:rsidRPr="00403496">
        <w:rPr>
          <w:rFonts w:ascii="Times New Roman" w:eastAsia="Times New Roman" w:hAnsi="Times New Roman" w:cs="Times New Roman"/>
          <w:sz w:val="28"/>
          <w:lang w:eastAsia="en-GB"/>
        </w:rPr>
        <w:t xml:space="preserve">a bad precedent internationally </w:t>
      </w:r>
      <w:r w:rsidR="00172CED">
        <w:rPr>
          <w:rFonts w:ascii="Times New Roman" w:eastAsia="Times New Roman" w:hAnsi="Times New Roman" w:cs="Times New Roman"/>
          <w:sz w:val="28"/>
          <w:lang w:eastAsia="en-GB"/>
        </w:rPr>
        <w:t>may</w:t>
      </w:r>
      <w:r w:rsidRPr="00403496">
        <w:rPr>
          <w:rFonts w:ascii="Times New Roman" w:eastAsia="Times New Roman" w:hAnsi="Times New Roman" w:cs="Times New Roman"/>
          <w:sz w:val="28"/>
          <w:lang w:eastAsia="en-GB"/>
        </w:rPr>
        <w:t xml:space="preserve"> undermine good will amongst internet companies to provide this support;</w:t>
      </w:r>
      <w:r w:rsidR="00172CED">
        <w:rPr>
          <w:rFonts w:ascii="Times New Roman" w:eastAsia="Times New Roman" w:hAnsi="Times New Roman" w:cs="Times New Roman"/>
          <w:sz w:val="28"/>
          <w:lang w:eastAsia="en-GB"/>
        </w:rPr>
        <w:t xml:space="preserve"> and</w:t>
      </w:r>
    </w:p>
    <w:p w:rsidR="00403496" w:rsidRDefault="00403496" w:rsidP="00EF1AE7">
      <w:pPr>
        <w:numPr>
          <w:ilvl w:val="2"/>
          <w:numId w:val="8"/>
        </w:numPr>
        <w:spacing w:before="100" w:beforeAutospacing="1" w:after="100" w:afterAutospacing="1"/>
        <w:rPr>
          <w:rFonts w:ascii="Times New Roman" w:eastAsia="Times New Roman" w:hAnsi="Times New Roman" w:cs="Times New Roman"/>
          <w:sz w:val="28"/>
          <w:lang w:eastAsia="en-GB"/>
        </w:rPr>
      </w:pPr>
      <w:r w:rsidRPr="00403496">
        <w:rPr>
          <w:rFonts w:ascii="Times New Roman" w:eastAsia="Times New Roman" w:hAnsi="Times New Roman" w:cs="Times New Roman"/>
          <w:sz w:val="28"/>
          <w:lang w:eastAsia="en-GB"/>
        </w:rPr>
        <w:t>the emphasis on government regulation, which may create criminal offenses of not sharing specific types of data, where the private sector is best placed to access what information is use</w:t>
      </w:r>
      <w:r w:rsidR="00172CED">
        <w:rPr>
          <w:rFonts w:ascii="Times New Roman" w:eastAsia="Times New Roman" w:hAnsi="Times New Roman" w:cs="Times New Roman"/>
          <w:sz w:val="28"/>
          <w:lang w:eastAsia="en-GB"/>
        </w:rPr>
        <w:t>ful to share with other sectors.</w:t>
      </w:r>
    </w:p>
    <w:p w:rsidR="0098389B" w:rsidRPr="0098389B" w:rsidRDefault="0098389B" w:rsidP="0098389B">
      <w:pPr>
        <w:numPr>
          <w:ilvl w:val="0"/>
          <w:numId w:val="8"/>
        </w:numPr>
        <w:spacing w:before="100" w:beforeAutospacing="1" w:after="100" w:afterAutospacing="1"/>
        <w:rPr>
          <w:rFonts w:ascii="Times New Roman" w:eastAsia="Times New Roman" w:hAnsi="Times New Roman" w:cs="Times New Roman"/>
          <w:sz w:val="40"/>
          <w:szCs w:val="40"/>
          <w:lang w:val="en-US"/>
        </w:rPr>
      </w:pPr>
      <w:r w:rsidRPr="0098389B">
        <w:rPr>
          <w:rFonts w:ascii="Times New Roman" w:eastAsia="Times New Roman" w:hAnsi="Times New Roman" w:cs="Times New Roman"/>
          <w:b/>
          <w:bCs/>
          <w:sz w:val="40"/>
          <w:szCs w:val="40"/>
          <w:lang w:val="en-US"/>
        </w:rPr>
        <w:t>Conclusion</w:t>
      </w:r>
    </w:p>
    <w:p w:rsidR="0098389B" w:rsidRPr="0098389B" w:rsidRDefault="0098389B" w:rsidP="0098389B">
      <w:pPr>
        <w:numPr>
          <w:ilvl w:val="1"/>
          <w:numId w:val="8"/>
        </w:numPr>
        <w:spacing w:before="100" w:beforeAutospacing="1" w:after="100" w:afterAutospacing="1"/>
        <w:rPr>
          <w:rFonts w:ascii="Times New Roman" w:eastAsia="Times New Roman" w:hAnsi="Times New Roman" w:cs="Times New Roman"/>
          <w:sz w:val="28"/>
          <w:szCs w:val="28"/>
          <w:lang w:val="en-US"/>
        </w:rPr>
      </w:pPr>
      <w:r w:rsidRPr="0098389B">
        <w:rPr>
          <w:rFonts w:ascii="Times New Roman" w:eastAsia="Times New Roman" w:hAnsi="Times New Roman" w:cs="Times New Roman"/>
          <w:sz w:val="28"/>
          <w:szCs w:val="28"/>
          <w:lang w:val="en-US"/>
        </w:rPr>
        <w:t xml:space="preserve">Facebook greatly appreciates the continued opportunity to contribute to discussions on </w:t>
      </w:r>
      <w:r w:rsidR="00435D49">
        <w:rPr>
          <w:rFonts w:ascii="Times New Roman" w:eastAsia="Times New Roman" w:hAnsi="Times New Roman" w:cs="Times New Roman"/>
          <w:sz w:val="28"/>
          <w:szCs w:val="28"/>
          <w:lang w:val="en-US"/>
        </w:rPr>
        <w:t xml:space="preserve">cybersecurity </w:t>
      </w:r>
      <w:r w:rsidRPr="0098389B">
        <w:rPr>
          <w:rFonts w:ascii="Times New Roman" w:eastAsia="Times New Roman" w:hAnsi="Times New Roman" w:cs="Times New Roman"/>
          <w:sz w:val="28"/>
          <w:szCs w:val="28"/>
          <w:lang w:val="en-US"/>
        </w:rPr>
        <w:t>in South Africa.</w:t>
      </w:r>
    </w:p>
    <w:p w:rsidR="0098389B" w:rsidRPr="0098389B" w:rsidRDefault="0098389B" w:rsidP="0098389B">
      <w:pPr>
        <w:spacing w:before="100" w:beforeAutospacing="1" w:after="100" w:afterAutospacing="1"/>
        <w:rPr>
          <w:rFonts w:ascii="Times New Roman" w:hAnsi="Times New Roman" w:cs="Times New Roman"/>
          <w:lang w:val="en-US"/>
        </w:rPr>
      </w:pPr>
      <w:r w:rsidRPr="0098389B">
        <w:rPr>
          <w:rFonts w:ascii="Times New Roman" w:hAnsi="Times New Roman" w:cs="Times New Roman"/>
          <w:b/>
          <w:bCs/>
          <w:lang w:val="en-US"/>
        </w:rPr>
        <w:t xml:space="preserve">FACEBOOK </w:t>
      </w:r>
    </w:p>
    <w:p w:rsidR="0098389B" w:rsidRPr="0098389B" w:rsidRDefault="0098389B" w:rsidP="0098389B">
      <w:pPr>
        <w:spacing w:before="100" w:beforeAutospacing="1" w:after="100" w:afterAutospacing="1"/>
        <w:rPr>
          <w:rFonts w:ascii="Times New Roman" w:hAnsi="Times New Roman" w:cs="Times New Roman"/>
          <w:lang w:val="en-US"/>
        </w:rPr>
      </w:pPr>
      <w:r w:rsidRPr="0098389B">
        <w:rPr>
          <w:rFonts w:ascii="Times New Roman" w:hAnsi="Times New Roman" w:cs="Times New Roman"/>
          <w:b/>
          <w:bCs/>
          <w:lang w:val="en-US"/>
        </w:rPr>
        <w:t xml:space="preserve">EBELE OKOBI </w:t>
      </w:r>
    </w:p>
    <w:p w:rsidR="0098389B" w:rsidRPr="0098389B" w:rsidRDefault="00435D49" w:rsidP="0098389B">
      <w:pPr>
        <w:spacing w:before="100" w:beforeAutospacing="1" w:after="100" w:afterAutospacing="1"/>
        <w:rPr>
          <w:rFonts w:ascii="Times New Roman" w:hAnsi="Times New Roman" w:cs="Times New Roman"/>
          <w:lang w:val="en-US"/>
        </w:rPr>
      </w:pPr>
      <w:r>
        <w:rPr>
          <w:rFonts w:ascii="Times New Roman" w:hAnsi="Times New Roman" w:cs="Times New Roman"/>
          <w:b/>
          <w:bCs/>
          <w:lang w:val="en-US"/>
        </w:rPr>
        <w:t xml:space="preserve">10 AUGUST 2017 </w:t>
      </w:r>
    </w:p>
    <w:p w:rsidR="0098389B" w:rsidRPr="00403496" w:rsidRDefault="0098389B" w:rsidP="00435D49">
      <w:pPr>
        <w:spacing w:before="100" w:beforeAutospacing="1" w:after="100" w:afterAutospacing="1"/>
        <w:ind w:left="1080"/>
        <w:rPr>
          <w:rFonts w:ascii="Times New Roman" w:eastAsia="Times New Roman" w:hAnsi="Times New Roman" w:cs="Times New Roman"/>
          <w:sz w:val="28"/>
          <w:lang w:eastAsia="en-GB"/>
        </w:rPr>
      </w:pPr>
    </w:p>
    <w:sectPr w:rsidR="0098389B" w:rsidRPr="00403496" w:rsidSect="00B71ABF">
      <w:pgSz w:w="11900" w:h="16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3D5E"/>
    <w:multiLevelType w:val="multilevel"/>
    <w:tmpl w:val="0E66B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60F47"/>
    <w:multiLevelType w:val="hybridMultilevel"/>
    <w:tmpl w:val="2604DB1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246873"/>
    <w:multiLevelType w:val="multilevel"/>
    <w:tmpl w:val="C59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F61FB"/>
    <w:multiLevelType w:val="multilevel"/>
    <w:tmpl w:val="31829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0F37A9"/>
    <w:multiLevelType w:val="multilevel"/>
    <w:tmpl w:val="56AA2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8"/>
        <w:szCs w:val="28"/>
      </w:rPr>
    </w:lvl>
    <w:lvl w:ilvl="2">
      <w:start w:val="1"/>
      <w:numFmt w:val="decimal"/>
      <w:isLgl/>
      <w:lvlText w:val="%1.%2.%3."/>
      <w:lvlJc w:val="left"/>
      <w:pPr>
        <w:ind w:left="2160" w:hanging="720"/>
      </w:pPr>
      <w:rPr>
        <w:rFonts w:hint="default"/>
        <w:b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D2C4D"/>
    <w:multiLevelType w:val="multilevel"/>
    <w:tmpl w:val="8C18F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1A7201"/>
    <w:multiLevelType w:val="multilevel"/>
    <w:tmpl w:val="9BCA0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907D7F"/>
    <w:multiLevelType w:val="multilevel"/>
    <w:tmpl w:val="8D685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5C3A30"/>
    <w:multiLevelType w:val="multilevel"/>
    <w:tmpl w:val="154C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3525FF"/>
    <w:multiLevelType w:val="multilevel"/>
    <w:tmpl w:val="9D10FAA6"/>
    <w:lvl w:ilvl="0">
      <w:start w:val="3"/>
      <w:numFmt w:val="decimal"/>
      <w:lvlText w:val="%1r"/>
      <w:lvlJc w:val="left"/>
      <w:pPr>
        <w:ind w:left="420" w:hanging="420"/>
      </w:pPr>
      <w:rPr>
        <w:rFonts w:hint="default"/>
      </w:rPr>
    </w:lvl>
    <w:lvl w:ilvl="1">
      <w:start w:val="4"/>
      <w:numFmt w:val="decimal"/>
      <w:lvlText w:val="%1r%2."/>
      <w:lvlJc w:val="left"/>
      <w:pPr>
        <w:ind w:left="720" w:hanging="720"/>
      </w:pPr>
      <w:rPr>
        <w:rFonts w:hint="default"/>
      </w:rPr>
    </w:lvl>
    <w:lvl w:ilvl="2">
      <w:start w:val="1"/>
      <w:numFmt w:val="decimal"/>
      <w:lvlText w:val="%1r%2.%3."/>
      <w:lvlJc w:val="left"/>
      <w:pPr>
        <w:ind w:left="720" w:hanging="720"/>
      </w:pPr>
      <w:rPr>
        <w:rFonts w:hint="default"/>
      </w:rPr>
    </w:lvl>
    <w:lvl w:ilvl="3">
      <w:start w:val="1"/>
      <w:numFmt w:val="decimal"/>
      <w:lvlText w:val="%1r%2.%3.%4."/>
      <w:lvlJc w:val="left"/>
      <w:pPr>
        <w:ind w:left="1080" w:hanging="1080"/>
      </w:pPr>
      <w:rPr>
        <w:rFonts w:hint="default"/>
      </w:rPr>
    </w:lvl>
    <w:lvl w:ilvl="4">
      <w:start w:val="1"/>
      <w:numFmt w:val="decimal"/>
      <w:lvlText w:val="%1r%2.%3.%4.%5."/>
      <w:lvlJc w:val="left"/>
      <w:pPr>
        <w:ind w:left="1080" w:hanging="1080"/>
      </w:pPr>
      <w:rPr>
        <w:rFonts w:hint="default"/>
      </w:rPr>
    </w:lvl>
    <w:lvl w:ilvl="5">
      <w:start w:val="1"/>
      <w:numFmt w:val="decimal"/>
      <w:lvlText w:val="%1r%2.%3.%4.%5.%6."/>
      <w:lvlJc w:val="left"/>
      <w:pPr>
        <w:ind w:left="1440" w:hanging="1440"/>
      </w:pPr>
      <w:rPr>
        <w:rFonts w:hint="default"/>
      </w:rPr>
    </w:lvl>
    <w:lvl w:ilvl="6">
      <w:start w:val="1"/>
      <w:numFmt w:val="decimal"/>
      <w:lvlText w:val="%1r%2.%3.%4.%5.%6.%7."/>
      <w:lvlJc w:val="left"/>
      <w:pPr>
        <w:ind w:left="1800" w:hanging="1800"/>
      </w:pPr>
      <w:rPr>
        <w:rFonts w:hint="default"/>
      </w:rPr>
    </w:lvl>
    <w:lvl w:ilvl="7">
      <w:start w:val="1"/>
      <w:numFmt w:val="decimal"/>
      <w:lvlText w:val="%1r%2.%3.%4.%5.%6.%7.%8."/>
      <w:lvlJc w:val="left"/>
      <w:pPr>
        <w:ind w:left="1800" w:hanging="1800"/>
      </w:pPr>
      <w:rPr>
        <w:rFonts w:hint="default"/>
      </w:rPr>
    </w:lvl>
    <w:lvl w:ilvl="8">
      <w:start w:val="1"/>
      <w:numFmt w:val="decimal"/>
      <w:lvlText w:val="%1r%2.%3.%4.%5.%6.%7.%8.%9."/>
      <w:lvlJc w:val="left"/>
      <w:pPr>
        <w:ind w:left="2160" w:hanging="2160"/>
      </w:pPr>
      <w:rPr>
        <w:rFonts w:hint="default"/>
      </w:rPr>
    </w:lvl>
  </w:abstractNum>
  <w:abstractNum w:abstractNumId="11">
    <w:nsid w:val="7A184C75"/>
    <w:multiLevelType w:val="multilevel"/>
    <w:tmpl w:val="C5BEB620"/>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num w:numId="1">
    <w:abstractNumId w:val="9"/>
  </w:num>
  <w:num w:numId="2">
    <w:abstractNumId w:val="8"/>
  </w:num>
  <w:num w:numId="3">
    <w:abstractNumId w:val="7"/>
  </w:num>
  <w:num w:numId="4">
    <w:abstractNumId w:val="2"/>
  </w:num>
  <w:num w:numId="5">
    <w:abstractNumId w:val="0"/>
  </w:num>
  <w:num w:numId="6">
    <w:abstractNumId w:val="6"/>
  </w:num>
  <w:num w:numId="7">
    <w:abstractNumId w:val="5"/>
  </w:num>
  <w:num w:numId="8">
    <w:abstractNumId w:val="4"/>
  </w:num>
  <w:num w:numId="9">
    <w:abstractNumId w:val="1"/>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displayVerticalDrawingGridEvery w:val="2"/>
  <w:characterSpacingControl w:val="doNotCompress"/>
  <w:compat/>
  <w:rsids>
    <w:rsidRoot w:val="00403496"/>
    <w:rsid w:val="00172CED"/>
    <w:rsid w:val="001B26EB"/>
    <w:rsid w:val="001C334D"/>
    <w:rsid w:val="001E43AF"/>
    <w:rsid w:val="002464F5"/>
    <w:rsid w:val="00274F13"/>
    <w:rsid w:val="0028171B"/>
    <w:rsid w:val="002B1954"/>
    <w:rsid w:val="002C1264"/>
    <w:rsid w:val="003B2B0C"/>
    <w:rsid w:val="003D7298"/>
    <w:rsid w:val="003D7C4C"/>
    <w:rsid w:val="00403496"/>
    <w:rsid w:val="004316E7"/>
    <w:rsid w:val="00435D49"/>
    <w:rsid w:val="00462DEC"/>
    <w:rsid w:val="0047151A"/>
    <w:rsid w:val="0047319B"/>
    <w:rsid w:val="00530445"/>
    <w:rsid w:val="0056320F"/>
    <w:rsid w:val="005E171A"/>
    <w:rsid w:val="00605141"/>
    <w:rsid w:val="0070555F"/>
    <w:rsid w:val="00711967"/>
    <w:rsid w:val="00773990"/>
    <w:rsid w:val="0079602F"/>
    <w:rsid w:val="007A0E34"/>
    <w:rsid w:val="007E6D0C"/>
    <w:rsid w:val="008114EC"/>
    <w:rsid w:val="008960E8"/>
    <w:rsid w:val="008A4BE6"/>
    <w:rsid w:val="008A538F"/>
    <w:rsid w:val="008E6904"/>
    <w:rsid w:val="00944702"/>
    <w:rsid w:val="00970593"/>
    <w:rsid w:val="009773CA"/>
    <w:rsid w:val="0098389B"/>
    <w:rsid w:val="009B3485"/>
    <w:rsid w:val="00A80FCC"/>
    <w:rsid w:val="00A86828"/>
    <w:rsid w:val="00B032A1"/>
    <w:rsid w:val="00B71ABF"/>
    <w:rsid w:val="00B90696"/>
    <w:rsid w:val="00C050E0"/>
    <w:rsid w:val="00C06945"/>
    <w:rsid w:val="00C60608"/>
    <w:rsid w:val="00D16819"/>
    <w:rsid w:val="00DB0C1B"/>
    <w:rsid w:val="00E502B9"/>
    <w:rsid w:val="00E67E65"/>
    <w:rsid w:val="00EB1CBB"/>
    <w:rsid w:val="00EF1AE7"/>
    <w:rsid w:val="00F418F9"/>
    <w:rsid w:val="00F624D1"/>
    <w:rsid w:val="00F95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4C"/>
  </w:style>
  <w:style w:type="paragraph" w:styleId="Heading1">
    <w:name w:val="heading 1"/>
    <w:basedOn w:val="Normal"/>
    <w:link w:val="Heading1Char"/>
    <w:uiPriority w:val="9"/>
    <w:qFormat/>
    <w:rsid w:val="00403496"/>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403496"/>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403496"/>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496"/>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03496"/>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3496"/>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403496"/>
    <w:rPr>
      <w:color w:val="0000FF"/>
      <w:u w:val="single"/>
    </w:rPr>
  </w:style>
  <w:style w:type="paragraph" w:styleId="ListParagraph">
    <w:name w:val="List Paragraph"/>
    <w:basedOn w:val="Normal"/>
    <w:uiPriority w:val="34"/>
    <w:qFormat/>
    <w:rsid w:val="001B26EB"/>
    <w:pPr>
      <w:ind w:left="720"/>
      <w:contextualSpacing/>
    </w:pPr>
  </w:style>
  <w:style w:type="paragraph" w:styleId="NormalWeb">
    <w:name w:val="Normal (Web)"/>
    <w:basedOn w:val="Normal"/>
    <w:uiPriority w:val="99"/>
    <w:semiHidden/>
    <w:unhideWhenUsed/>
    <w:rsid w:val="0098389B"/>
    <w:pPr>
      <w:spacing w:before="100" w:beforeAutospacing="1" w:after="100" w:afterAutospacing="1"/>
    </w:pPr>
    <w:rPr>
      <w:rFonts w:ascii="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697857693">
      <w:bodyDiv w:val="1"/>
      <w:marLeft w:val="0"/>
      <w:marRight w:val="0"/>
      <w:marTop w:val="0"/>
      <w:marBottom w:val="0"/>
      <w:divBdr>
        <w:top w:val="none" w:sz="0" w:space="0" w:color="auto"/>
        <w:left w:val="none" w:sz="0" w:space="0" w:color="auto"/>
        <w:bottom w:val="none" w:sz="0" w:space="0" w:color="auto"/>
        <w:right w:val="none" w:sz="0" w:space="0" w:color="auto"/>
      </w:divBdr>
    </w:div>
    <w:div w:id="1793549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formgovernmentsurveill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Fadzai Madzingira</dc:creator>
  <cp:lastModifiedBy>PUMZA</cp:lastModifiedBy>
  <cp:revision>2</cp:revision>
  <dcterms:created xsi:type="dcterms:W3CDTF">2017-09-19T10:17:00Z</dcterms:created>
  <dcterms:modified xsi:type="dcterms:W3CDTF">2017-09-19T10:17:00Z</dcterms:modified>
</cp:coreProperties>
</file>