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2A" w:rsidRDefault="0081060B" w:rsidP="0067082A">
      <w:pPr>
        <w:tabs>
          <w:tab w:val="left" w:pos="3011"/>
        </w:tabs>
        <w:spacing w:after="240" w:line="360" w:lineRule="auto"/>
        <w:jc w:val="center"/>
        <w:rPr>
          <w:b/>
          <w:szCs w:val="22"/>
        </w:rPr>
      </w:pPr>
      <w:bookmarkStart w:id="0" w:name="_GoBack"/>
      <w:bookmarkEnd w:id="0"/>
      <w:r>
        <w:rPr>
          <w:b/>
          <w:noProof/>
          <w:szCs w:val="22"/>
          <w:lang w:val="en-ZA" w:eastAsia="en-ZA"/>
        </w:rPr>
        <w:drawing>
          <wp:inline distT="0" distB="0" distL="0" distR="0">
            <wp:extent cx="68580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0" cy="1619250"/>
                    </a:xfrm>
                    <a:prstGeom prst="rect">
                      <a:avLst/>
                    </a:prstGeom>
                    <a:noFill/>
                    <a:ln>
                      <a:noFill/>
                    </a:ln>
                  </pic:spPr>
                </pic:pic>
              </a:graphicData>
            </a:graphic>
          </wp:inline>
        </w:drawing>
      </w:r>
      <w:r w:rsidR="0067082A">
        <w:rPr>
          <w:b/>
          <w:szCs w:val="22"/>
        </w:rPr>
        <w:t xml:space="preserve">                                                                                                                      21 July 2017</w:t>
      </w:r>
    </w:p>
    <w:p w:rsidR="0067082A" w:rsidRDefault="0067082A" w:rsidP="00F00EC7">
      <w:pPr>
        <w:tabs>
          <w:tab w:val="left" w:pos="3011"/>
        </w:tabs>
        <w:spacing w:after="240" w:line="360" w:lineRule="auto"/>
        <w:jc w:val="center"/>
        <w:rPr>
          <w:b/>
          <w:szCs w:val="22"/>
        </w:rPr>
      </w:pPr>
    </w:p>
    <w:p w:rsidR="0003780F" w:rsidRDefault="0067082A" w:rsidP="0067082A">
      <w:pPr>
        <w:tabs>
          <w:tab w:val="left" w:pos="3011"/>
        </w:tabs>
        <w:spacing w:after="240" w:line="360" w:lineRule="auto"/>
        <w:rPr>
          <w:b/>
          <w:szCs w:val="22"/>
        </w:rPr>
      </w:pPr>
      <w:r>
        <w:rPr>
          <w:b/>
          <w:szCs w:val="22"/>
        </w:rPr>
        <w:t xml:space="preserve">SUBMISSION TO THE PORTFOLIO COMMITTEE ON JUSTICE AND CORRECTIONAL SERVICES ON THE </w:t>
      </w:r>
      <w:r w:rsidR="0003780F" w:rsidRPr="00497436">
        <w:rPr>
          <w:b/>
          <w:szCs w:val="22"/>
        </w:rPr>
        <w:t>LEGAL PRACTICE AMENDMENT BILL, 2017</w:t>
      </w:r>
    </w:p>
    <w:p w:rsidR="00D415EA" w:rsidRDefault="00157BFC" w:rsidP="0067082A">
      <w:pPr>
        <w:tabs>
          <w:tab w:val="left" w:pos="3011"/>
        </w:tabs>
        <w:spacing w:after="240" w:line="360" w:lineRule="auto"/>
        <w:rPr>
          <w:b/>
          <w:szCs w:val="22"/>
        </w:rPr>
      </w:pPr>
      <w:r>
        <w:rPr>
          <w:b/>
          <w:szCs w:val="22"/>
        </w:rPr>
        <w:t>The National Forum on t</w:t>
      </w:r>
      <w:r w:rsidR="00D415EA">
        <w:rPr>
          <w:b/>
          <w:szCs w:val="22"/>
        </w:rPr>
        <w:t>he Legal Profession wishes to propose the following additional amendments to the Legal Practice Act 2014:</w:t>
      </w:r>
    </w:p>
    <w:p w:rsidR="004420EC" w:rsidRPr="00497436" w:rsidRDefault="004420EC" w:rsidP="0067082A">
      <w:pPr>
        <w:tabs>
          <w:tab w:val="left" w:pos="3011"/>
        </w:tabs>
        <w:spacing w:after="240" w:line="360" w:lineRule="auto"/>
        <w:rPr>
          <w:b/>
          <w:szCs w:val="22"/>
        </w:rPr>
      </w:pPr>
    </w:p>
    <w:p w:rsidR="00F5236B" w:rsidRPr="00497436" w:rsidRDefault="00F5236B" w:rsidP="009B0095">
      <w:pPr>
        <w:spacing w:after="240" w:line="360" w:lineRule="auto"/>
        <w:jc w:val="both"/>
        <w:rPr>
          <w:b/>
          <w:szCs w:val="22"/>
        </w:rPr>
      </w:pPr>
      <w:r w:rsidRPr="00497436">
        <w:rPr>
          <w:b/>
          <w:szCs w:val="22"/>
        </w:rPr>
        <w:t>To amend the Legal Prac</w:t>
      </w:r>
      <w:r w:rsidR="00452F60" w:rsidRPr="00497436">
        <w:rPr>
          <w:b/>
          <w:szCs w:val="22"/>
        </w:rPr>
        <w:t xml:space="preserve">tice Act, 2014 so as to provide </w:t>
      </w:r>
      <w:r w:rsidRPr="00497436">
        <w:rPr>
          <w:b/>
          <w:szCs w:val="22"/>
        </w:rPr>
        <w:t xml:space="preserve">for </w:t>
      </w:r>
      <w:r w:rsidR="00BF3EE4" w:rsidRPr="00497436">
        <w:rPr>
          <w:b/>
          <w:szCs w:val="22"/>
        </w:rPr>
        <w:t>the Legal Practice Council to acquire jurisdiction to regulate the legal profession when the existing Law Soc</w:t>
      </w:r>
      <w:r w:rsidR="001548E3" w:rsidRPr="00497436">
        <w:rPr>
          <w:b/>
          <w:szCs w:val="22"/>
        </w:rPr>
        <w:t>ieties are abolished, to further regulate</w:t>
      </w:r>
      <w:r w:rsidR="00BF3EE4" w:rsidRPr="00497436">
        <w:rPr>
          <w:b/>
          <w:szCs w:val="22"/>
        </w:rPr>
        <w:t xml:space="preserve"> the right of appearance of attorneys in the High Court, Supreme Court of Appeal and the Constit</w:t>
      </w:r>
      <w:r w:rsidR="009D6382" w:rsidRPr="00497436">
        <w:rPr>
          <w:b/>
          <w:szCs w:val="22"/>
        </w:rPr>
        <w:t>utional Court</w:t>
      </w:r>
      <w:r w:rsidR="00AC2A0A">
        <w:rPr>
          <w:b/>
          <w:szCs w:val="22"/>
        </w:rPr>
        <w:t>,</w:t>
      </w:r>
      <w:r w:rsidR="009D6382" w:rsidRPr="00497436">
        <w:rPr>
          <w:b/>
          <w:szCs w:val="22"/>
        </w:rPr>
        <w:t xml:space="preserve"> </w:t>
      </w:r>
      <w:r w:rsidR="009B0095" w:rsidRPr="00497436">
        <w:rPr>
          <w:b/>
          <w:szCs w:val="22"/>
        </w:rPr>
        <w:t>to regulate the right of appearance of pupils</w:t>
      </w:r>
      <w:r w:rsidR="0067071D" w:rsidRPr="00497436">
        <w:rPr>
          <w:b/>
          <w:szCs w:val="22"/>
        </w:rPr>
        <w:t xml:space="preserve"> </w:t>
      </w:r>
      <w:r w:rsidR="009D6382" w:rsidRPr="00497436">
        <w:rPr>
          <w:b/>
          <w:szCs w:val="22"/>
        </w:rPr>
        <w:t>and to further regulate the liability of shareholders, partners or members of juristic entities for the theft of trust money or assets entrusted to the juristic entity</w:t>
      </w:r>
      <w:r w:rsidR="00AC2A0A">
        <w:rPr>
          <w:b/>
          <w:szCs w:val="22"/>
        </w:rPr>
        <w:t>,</w:t>
      </w:r>
      <w:r w:rsidR="009D6382" w:rsidRPr="00497436">
        <w:rPr>
          <w:b/>
          <w:szCs w:val="22"/>
        </w:rPr>
        <w:t xml:space="preserve"> </w:t>
      </w:r>
      <w:r w:rsidR="0067071D" w:rsidRPr="00497436">
        <w:rPr>
          <w:b/>
          <w:szCs w:val="22"/>
        </w:rPr>
        <w:t xml:space="preserve">to provide for the composition of the Board </w:t>
      </w:r>
      <w:r w:rsidR="008A2C72" w:rsidRPr="00497436">
        <w:rPr>
          <w:b/>
          <w:szCs w:val="22"/>
        </w:rPr>
        <w:t>of the Legal Practitioners' Fidelity Fund, to retain the right of appearance of attorneys r</w:t>
      </w:r>
      <w:r w:rsidR="0067071D" w:rsidRPr="00497436">
        <w:rPr>
          <w:b/>
          <w:szCs w:val="22"/>
        </w:rPr>
        <w:t>and</w:t>
      </w:r>
      <w:r w:rsidR="00AC2A0A">
        <w:rPr>
          <w:b/>
          <w:szCs w:val="22"/>
        </w:rPr>
        <w:t>,</w:t>
      </w:r>
      <w:r w:rsidR="0067071D" w:rsidRPr="00497436">
        <w:rPr>
          <w:b/>
          <w:szCs w:val="22"/>
        </w:rPr>
        <w:t xml:space="preserve"> </w:t>
      </w:r>
      <w:r w:rsidR="00AC2A0A">
        <w:rPr>
          <w:b/>
          <w:szCs w:val="22"/>
        </w:rPr>
        <w:t xml:space="preserve">to clarify the amounts payable by attorneys and advocates referred to in section 34(2)(b) and </w:t>
      </w:r>
      <w:r w:rsidRPr="00497436">
        <w:rPr>
          <w:b/>
          <w:szCs w:val="22"/>
        </w:rPr>
        <w:t xml:space="preserve">to provide for matters </w:t>
      </w:r>
      <w:proofErr w:type="gramStart"/>
      <w:r w:rsidRPr="00497436">
        <w:rPr>
          <w:b/>
          <w:szCs w:val="22"/>
        </w:rPr>
        <w:t>connected</w:t>
      </w:r>
      <w:proofErr w:type="gramEnd"/>
      <w:r w:rsidRPr="00497436">
        <w:rPr>
          <w:b/>
          <w:szCs w:val="22"/>
        </w:rPr>
        <w:t xml:space="preserve"> therewith.</w:t>
      </w:r>
    </w:p>
    <w:p w:rsidR="00F5236B" w:rsidRPr="00497436" w:rsidRDefault="00F5236B" w:rsidP="009B0095">
      <w:pPr>
        <w:spacing w:before="400" w:after="240" w:line="360" w:lineRule="auto"/>
        <w:jc w:val="both"/>
        <w:rPr>
          <w:szCs w:val="22"/>
        </w:rPr>
      </w:pPr>
      <w:r w:rsidRPr="00497436">
        <w:rPr>
          <w:szCs w:val="22"/>
        </w:rPr>
        <w:t>BE IT ENACTED by the Parliament of the Republic of South Africa, as follows:</w:t>
      </w:r>
    </w:p>
    <w:p w:rsidR="0003780F" w:rsidRPr="00497436" w:rsidRDefault="001548E3" w:rsidP="009B0095">
      <w:pPr>
        <w:keepNext/>
        <w:spacing w:after="240" w:line="360" w:lineRule="auto"/>
        <w:jc w:val="both"/>
        <w:rPr>
          <w:b/>
          <w:szCs w:val="22"/>
        </w:rPr>
      </w:pPr>
      <w:r w:rsidRPr="00497436">
        <w:rPr>
          <w:b/>
          <w:szCs w:val="22"/>
        </w:rPr>
        <w:t>Amendment of Section 4 of Act 28 of 2014</w:t>
      </w:r>
    </w:p>
    <w:p w:rsidR="0003780F" w:rsidRPr="00497436" w:rsidRDefault="00644C66" w:rsidP="00AE24FF">
      <w:pPr>
        <w:pStyle w:val="WWList1"/>
        <w:keepNext/>
        <w:rPr>
          <w:b/>
          <w:szCs w:val="22"/>
        </w:rPr>
      </w:pPr>
      <w:r w:rsidRPr="00497436">
        <w:rPr>
          <w:szCs w:val="22"/>
        </w:rPr>
        <w:t>S</w:t>
      </w:r>
      <w:r w:rsidR="0003780F" w:rsidRPr="00497436">
        <w:rPr>
          <w:szCs w:val="22"/>
        </w:rPr>
        <w:t>ection</w:t>
      </w:r>
      <w:r w:rsidRPr="00497436">
        <w:rPr>
          <w:szCs w:val="22"/>
        </w:rPr>
        <w:t> </w:t>
      </w:r>
      <w:r w:rsidR="0003780F" w:rsidRPr="00497436">
        <w:rPr>
          <w:szCs w:val="22"/>
        </w:rPr>
        <w:t>4 of the principal Act is hereby amended by</w:t>
      </w:r>
      <w:r w:rsidR="006A3065" w:rsidRPr="00497436">
        <w:rPr>
          <w:szCs w:val="22"/>
        </w:rPr>
        <w:t xml:space="preserve"> the substitution of the following section:</w:t>
      </w:r>
    </w:p>
    <w:p w:rsidR="006A3065" w:rsidRPr="00497436" w:rsidRDefault="00CB25B2" w:rsidP="00644C66">
      <w:pPr>
        <w:pStyle w:val="WWList1"/>
        <w:numPr>
          <w:ilvl w:val="0"/>
          <w:numId w:val="0"/>
        </w:numPr>
        <w:tabs>
          <w:tab w:val="left" w:pos="1560"/>
        </w:tabs>
        <w:ind w:left="1560" w:hanging="650"/>
        <w:rPr>
          <w:szCs w:val="22"/>
        </w:rPr>
      </w:pPr>
      <w:r w:rsidRPr="00497436">
        <w:rPr>
          <w:szCs w:val="22"/>
        </w:rPr>
        <w:t>"</w:t>
      </w:r>
      <w:r w:rsidR="006A3065" w:rsidRPr="00497436">
        <w:rPr>
          <w:szCs w:val="22"/>
        </w:rPr>
        <w:t>4(1)</w:t>
      </w:r>
      <w:r w:rsidR="00644C66" w:rsidRPr="00497436">
        <w:rPr>
          <w:szCs w:val="22"/>
        </w:rPr>
        <w:tab/>
      </w:r>
      <w:r w:rsidR="006A3065" w:rsidRPr="00497436">
        <w:rPr>
          <w:szCs w:val="22"/>
        </w:rPr>
        <w:t>The South African Legal Practice Council is hereby established as a body corporate with full legal capacity.</w:t>
      </w:r>
    </w:p>
    <w:p w:rsidR="006A3065" w:rsidRDefault="00734348" w:rsidP="00541A8A">
      <w:pPr>
        <w:pStyle w:val="WWList1"/>
        <w:numPr>
          <w:ilvl w:val="0"/>
          <w:numId w:val="0"/>
        </w:numPr>
        <w:tabs>
          <w:tab w:val="left" w:pos="1560"/>
        </w:tabs>
        <w:spacing w:after="0"/>
        <w:ind w:left="1560" w:hanging="426"/>
        <w:rPr>
          <w:szCs w:val="22"/>
        </w:rPr>
      </w:pPr>
      <w:r w:rsidRPr="00734348">
        <w:rPr>
          <w:noProof/>
          <w:lang w:val="en-ZA" w:eastAsia="en-ZA"/>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5pt;margin-top:81pt;width:457.55pt;height:208.7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" fillcolor="#f2f2f2">
            <v:textbox>
              <w:txbxContent>
                <w:p w:rsidR="00165FA9" w:rsidRPr="00541A8A" w:rsidRDefault="00165FA9">
                  <w:pPr>
                    <w:rPr>
                      <w:b/>
                    </w:rPr>
                  </w:pPr>
                  <w:r w:rsidRPr="00541A8A">
                    <w:rPr>
                      <w:b/>
                    </w:rPr>
                    <w:t>Motivation:</w:t>
                  </w:r>
                </w:p>
                <w:p w:rsidR="00165FA9" w:rsidRDefault="00165FA9">
                  <w:r>
                    <w:t>This amendment is necessary to avoid conflicting jurisdiction between the new Council and the existing 4 Law Societies when Chapter 2 of the principal Act comes into operation in terms of s120(3) and to ensure a smooth transfer.</w:t>
                  </w:r>
                </w:p>
                <w:p w:rsidR="00165FA9" w:rsidRDefault="00165FA9"/>
                <w:p w:rsidR="00165FA9" w:rsidRDefault="00165FA9">
                  <w:r>
                    <w:t xml:space="preserve">The existing Law Societies will continue to regulate the attorneys until </w:t>
                  </w:r>
                  <w:proofErr w:type="gramStart"/>
                  <w:r>
                    <w:t>s120(</w:t>
                  </w:r>
                  <w:proofErr w:type="gramEnd"/>
                  <w:r>
                    <w:t>4) comes into operation, which should ideally be 6 months after s120(3).  In the overlapping period, the new Council can become established. Infrastructure must be put in place, staff and assets allocated from existing Law Societies, Provincial Councils must be elected, functions must be delegated, all regulations and rules must be in place, the database must be finalised an in operation, work in progress must be transferred, etc.</w:t>
                  </w:r>
                </w:p>
                <w:p w:rsidR="00165FA9" w:rsidRDefault="00165FA9"/>
                <w:p w:rsidR="00165FA9" w:rsidRDefault="00165FA9">
                  <w:r>
                    <w:t xml:space="preserve">In the meantime, the existing </w:t>
                  </w:r>
                  <w:r w:rsidR="00541A8A">
                    <w:t>Law Societies can retain jurisdiction to regulate the attorneys until their staff, assets, liabilities and work in progress are transferred when s120(4) comes into operation.</w:t>
                  </w:r>
                </w:p>
                <w:p w:rsidR="00165FA9" w:rsidRDefault="00165FA9"/>
              </w:txbxContent>
            </v:textbox>
            <w10:wrap type="square"/>
          </v:shape>
        </w:pict>
      </w:r>
      <w:r w:rsidR="006A3065" w:rsidRPr="00497436">
        <w:rPr>
          <w:szCs w:val="22"/>
        </w:rPr>
        <w:t>(2)</w:t>
      </w:r>
      <w:r w:rsidR="007961FC" w:rsidRPr="00497436">
        <w:rPr>
          <w:szCs w:val="22"/>
        </w:rPr>
        <w:tab/>
      </w:r>
      <w:r w:rsidR="006A3065" w:rsidRPr="00497436">
        <w:rPr>
          <w:szCs w:val="22"/>
        </w:rPr>
        <w:t xml:space="preserve">The Council shall exercise jurisdiction over all legal practitioners and candidate legal practitioners as contemplated in this Act </w:t>
      </w:r>
      <w:r w:rsidR="006A3065" w:rsidRPr="00497436">
        <w:rPr>
          <w:szCs w:val="22"/>
          <w:u w:val="single"/>
        </w:rPr>
        <w:t>when section</w:t>
      </w:r>
      <w:r w:rsidR="007961FC" w:rsidRPr="00497436">
        <w:rPr>
          <w:szCs w:val="22"/>
          <w:u w:val="single"/>
        </w:rPr>
        <w:t> </w:t>
      </w:r>
      <w:r w:rsidR="006A3065" w:rsidRPr="00497436">
        <w:rPr>
          <w:szCs w:val="22"/>
          <w:u w:val="single"/>
        </w:rPr>
        <w:t>120(4) comes into operation</w:t>
      </w:r>
      <w:r w:rsidR="006A3065" w:rsidRPr="00497436">
        <w:rPr>
          <w:szCs w:val="22"/>
        </w:rPr>
        <w:t>.</w:t>
      </w:r>
      <w:r w:rsidR="00CB25B2" w:rsidRPr="00497436">
        <w:rPr>
          <w:szCs w:val="22"/>
        </w:rPr>
        <w:t>"</w:t>
      </w:r>
    </w:p>
    <w:p w:rsidR="00165FA9" w:rsidRPr="00497436" w:rsidRDefault="00165FA9" w:rsidP="00644C66">
      <w:pPr>
        <w:pStyle w:val="WWList1"/>
        <w:numPr>
          <w:ilvl w:val="0"/>
          <w:numId w:val="0"/>
        </w:numPr>
        <w:tabs>
          <w:tab w:val="left" w:pos="1560"/>
        </w:tabs>
        <w:ind w:left="1560" w:hanging="426"/>
        <w:rPr>
          <w:szCs w:val="22"/>
        </w:rPr>
      </w:pPr>
    </w:p>
    <w:p w:rsidR="006A3065" w:rsidRPr="00497436" w:rsidRDefault="001548E3" w:rsidP="00644C66">
      <w:pPr>
        <w:pStyle w:val="WWList2"/>
        <w:keepNext/>
        <w:numPr>
          <w:ilvl w:val="0"/>
          <w:numId w:val="0"/>
        </w:numPr>
        <w:ind w:left="1134" w:hanging="1134"/>
        <w:rPr>
          <w:b/>
          <w:szCs w:val="22"/>
        </w:rPr>
      </w:pPr>
      <w:r w:rsidRPr="00497436">
        <w:rPr>
          <w:b/>
          <w:szCs w:val="22"/>
        </w:rPr>
        <w:t>Amendment of section 25 of Act 28 of 2014</w:t>
      </w:r>
      <w:r w:rsidR="006A3065" w:rsidRPr="00497436">
        <w:rPr>
          <w:b/>
          <w:szCs w:val="22"/>
        </w:rPr>
        <w:t xml:space="preserve">                  </w:t>
      </w:r>
    </w:p>
    <w:p w:rsidR="0003780F" w:rsidRPr="00497436" w:rsidRDefault="0003780F" w:rsidP="004B2E76">
      <w:pPr>
        <w:pStyle w:val="WWList1"/>
        <w:keepNext/>
        <w:rPr>
          <w:b/>
          <w:szCs w:val="22"/>
        </w:rPr>
      </w:pPr>
      <w:r w:rsidRPr="00497436">
        <w:rPr>
          <w:szCs w:val="22"/>
        </w:rPr>
        <w:t>Section 25 of the principal Act is hereby amended -</w:t>
      </w:r>
    </w:p>
    <w:p w:rsidR="0003780F" w:rsidRPr="00497436" w:rsidRDefault="0003780F" w:rsidP="00644C66">
      <w:pPr>
        <w:pStyle w:val="WWBodyText"/>
        <w:numPr>
          <w:ilvl w:val="0"/>
          <w:numId w:val="11"/>
        </w:numPr>
        <w:ind w:left="709" w:hanging="709"/>
        <w:rPr>
          <w:szCs w:val="22"/>
        </w:rPr>
      </w:pPr>
      <w:r w:rsidRPr="00497436">
        <w:rPr>
          <w:szCs w:val="22"/>
        </w:rPr>
        <w:t>by the substitution for subsection (3) of the following subsection:</w:t>
      </w:r>
    </w:p>
    <w:p w:rsidR="0003780F" w:rsidRPr="00497436" w:rsidRDefault="00CB25B2" w:rsidP="00345195">
      <w:pPr>
        <w:pStyle w:val="WWBodyText"/>
        <w:ind w:left="1418" w:hanging="536"/>
        <w:rPr>
          <w:szCs w:val="22"/>
        </w:rPr>
      </w:pPr>
      <w:r w:rsidRPr="00497436">
        <w:rPr>
          <w:szCs w:val="22"/>
        </w:rPr>
        <w:t>"</w:t>
      </w:r>
      <w:r w:rsidR="0003780F" w:rsidRPr="00497436">
        <w:rPr>
          <w:szCs w:val="22"/>
        </w:rPr>
        <w:t>(3)</w:t>
      </w:r>
      <w:r w:rsidR="0003780F" w:rsidRPr="00497436">
        <w:rPr>
          <w:szCs w:val="22"/>
        </w:rPr>
        <w:tab/>
      </w:r>
      <w:r w:rsidR="006A52D8" w:rsidRPr="00497436">
        <w:rPr>
          <w:szCs w:val="22"/>
        </w:rPr>
        <w:t>An</w:t>
      </w:r>
      <w:r w:rsidR="0003780F" w:rsidRPr="00497436">
        <w:rPr>
          <w:szCs w:val="22"/>
        </w:rPr>
        <w:t xml:space="preserve"> attorney may appear in the High Court, the Supreme Court of Appeal and the Constitutional Court if he or she -</w:t>
      </w:r>
    </w:p>
    <w:p w:rsidR="0003780F" w:rsidRPr="00497436" w:rsidRDefault="0003780F" w:rsidP="00AE24FF">
      <w:pPr>
        <w:pStyle w:val="WWBodyText"/>
        <w:tabs>
          <w:tab w:val="left" w:pos="1985"/>
        </w:tabs>
        <w:ind w:left="1985" w:hanging="567"/>
        <w:rPr>
          <w:szCs w:val="22"/>
        </w:rPr>
      </w:pPr>
      <w:r w:rsidRPr="00497436">
        <w:rPr>
          <w:szCs w:val="22"/>
        </w:rPr>
        <w:t>(a)(</w:t>
      </w:r>
      <w:proofErr w:type="spellStart"/>
      <w:r w:rsidRPr="00497436">
        <w:rPr>
          <w:szCs w:val="22"/>
        </w:rPr>
        <w:t>i</w:t>
      </w:r>
      <w:proofErr w:type="spellEnd"/>
      <w:r w:rsidRPr="00497436">
        <w:rPr>
          <w:szCs w:val="22"/>
        </w:rPr>
        <w:t>)</w:t>
      </w:r>
      <w:r w:rsidRPr="00497436">
        <w:rPr>
          <w:szCs w:val="22"/>
        </w:rPr>
        <w:tab/>
        <w:t>has practised as an attorney for a continuous period of not less than three years: Provided that this period may be reduced in accordance with rules made by the Council if the attorney has undergone a trial advocacy training programme approved by the Council as set out in the Rules;</w:t>
      </w:r>
    </w:p>
    <w:p w:rsidR="0003780F" w:rsidRPr="00497436" w:rsidRDefault="0003780F" w:rsidP="00AE24FF">
      <w:pPr>
        <w:pStyle w:val="WWBodyText"/>
        <w:tabs>
          <w:tab w:val="left" w:pos="1985"/>
        </w:tabs>
        <w:ind w:left="1985" w:hanging="319"/>
        <w:rPr>
          <w:szCs w:val="22"/>
        </w:rPr>
      </w:pPr>
      <w:r w:rsidRPr="00497436">
        <w:rPr>
          <w:szCs w:val="22"/>
        </w:rPr>
        <w:t>(ii)</w:t>
      </w:r>
      <w:r w:rsidRPr="00497436">
        <w:rPr>
          <w:szCs w:val="22"/>
        </w:rPr>
        <w:tab/>
      </w:r>
      <w:r w:rsidR="006A52D8" w:rsidRPr="00497436">
        <w:rPr>
          <w:szCs w:val="22"/>
        </w:rPr>
        <w:t>Is</w:t>
      </w:r>
      <w:r w:rsidRPr="00497436">
        <w:rPr>
          <w:szCs w:val="22"/>
        </w:rPr>
        <w:t xml:space="preserve"> in possession of an LLB degree; and</w:t>
      </w:r>
    </w:p>
    <w:p w:rsidR="0003780F" w:rsidRPr="00497436" w:rsidRDefault="0003780F" w:rsidP="00AE24FF">
      <w:pPr>
        <w:pStyle w:val="WWBodyText"/>
        <w:tabs>
          <w:tab w:val="left" w:pos="1985"/>
        </w:tabs>
        <w:ind w:left="1985" w:hanging="347"/>
        <w:rPr>
          <w:szCs w:val="22"/>
        </w:rPr>
      </w:pPr>
      <w:r w:rsidRPr="00497436">
        <w:rPr>
          <w:szCs w:val="22"/>
        </w:rPr>
        <w:t>(</w:t>
      </w:r>
      <w:proofErr w:type="gramStart"/>
      <w:r w:rsidRPr="00497436">
        <w:rPr>
          <w:szCs w:val="22"/>
        </w:rPr>
        <w:t>iii</w:t>
      </w:r>
      <w:proofErr w:type="gramEnd"/>
      <w:r w:rsidRPr="00497436">
        <w:rPr>
          <w:szCs w:val="22"/>
        </w:rPr>
        <w:t>)</w:t>
      </w:r>
      <w:r w:rsidRPr="00497436">
        <w:rPr>
          <w:szCs w:val="22"/>
        </w:rPr>
        <w:tab/>
        <w:t>has not had his or her name struck of the Roll or has not been suspended from practice.</w:t>
      </w:r>
      <w:r w:rsidR="00CB25B2" w:rsidRPr="00497436">
        <w:rPr>
          <w:szCs w:val="22"/>
        </w:rPr>
        <w:t>"</w:t>
      </w:r>
    </w:p>
    <w:p w:rsidR="0003780F" w:rsidRPr="00497436" w:rsidRDefault="0003780F" w:rsidP="00AE24FF">
      <w:pPr>
        <w:pStyle w:val="WWBodyText"/>
        <w:numPr>
          <w:ilvl w:val="0"/>
          <w:numId w:val="11"/>
        </w:numPr>
        <w:ind w:left="709" w:hanging="709"/>
        <w:rPr>
          <w:szCs w:val="22"/>
        </w:rPr>
      </w:pPr>
      <w:r w:rsidRPr="00497436">
        <w:rPr>
          <w:szCs w:val="22"/>
        </w:rPr>
        <w:t>by the deletion of subsection</w:t>
      </w:r>
      <w:r w:rsidR="00AE24FF" w:rsidRPr="00497436">
        <w:rPr>
          <w:szCs w:val="22"/>
        </w:rPr>
        <w:t> </w:t>
      </w:r>
      <w:r w:rsidRPr="00497436">
        <w:rPr>
          <w:szCs w:val="22"/>
        </w:rPr>
        <w:t>(4)</w:t>
      </w:r>
      <w:r w:rsidR="00AE24FF" w:rsidRPr="00497436">
        <w:rPr>
          <w:szCs w:val="22"/>
        </w:rPr>
        <w:t>;  and</w:t>
      </w:r>
    </w:p>
    <w:p w:rsidR="00C97B4E" w:rsidRPr="00497436" w:rsidRDefault="00C97B4E" w:rsidP="00AE24FF">
      <w:pPr>
        <w:pStyle w:val="WWBodyText"/>
        <w:numPr>
          <w:ilvl w:val="0"/>
          <w:numId w:val="11"/>
        </w:numPr>
        <w:ind w:left="709" w:hanging="709"/>
        <w:rPr>
          <w:szCs w:val="22"/>
        </w:rPr>
      </w:pPr>
      <w:r w:rsidRPr="00497436">
        <w:rPr>
          <w:szCs w:val="22"/>
        </w:rPr>
        <w:t>by the renumbering of subsection (5) as subsection (4);  and</w:t>
      </w:r>
    </w:p>
    <w:p w:rsidR="00C97B4E" w:rsidRPr="00497436" w:rsidRDefault="00C97B4E" w:rsidP="00AE24FF">
      <w:pPr>
        <w:pStyle w:val="WWBodyText"/>
        <w:numPr>
          <w:ilvl w:val="0"/>
          <w:numId w:val="11"/>
        </w:numPr>
        <w:ind w:left="709" w:hanging="709"/>
        <w:rPr>
          <w:szCs w:val="22"/>
        </w:rPr>
      </w:pPr>
      <w:r w:rsidRPr="00497436">
        <w:rPr>
          <w:szCs w:val="22"/>
        </w:rPr>
        <w:t>by the addition of the following subsection:</w:t>
      </w:r>
    </w:p>
    <w:p w:rsidR="00345195" w:rsidRPr="00497436" w:rsidRDefault="00345195" w:rsidP="00345195">
      <w:pPr>
        <w:pStyle w:val="WWBodyText"/>
        <w:tabs>
          <w:tab w:val="left" w:pos="1418"/>
        </w:tabs>
        <w:ind w:left="1418" w:hanging="536"/>
        <w:rPr>
          <w:szCs w:val="22"/>
        </w:rPr>
      </w:pPr>
      <w:r w:rsidRPr="00497436">
        <w:rPr>
          <w:szCs w:val="22"/>
        </w:rPr>
        <w:t>"(5</w:t>
      </w:r>
      <w:proofErr w:type="gramStart"/>
      <w:r w:rsidRPr="00497436">
        <w:rPr>
          <w:szCs w:val="22"/>
        </w:rPr>
        <w:t>)(</w:t>
      </w:r>
      <w:proofErr w:type="gramEnd"/>
      <w:r w:rsidRPr="00497436">
        <w:rPr>
          <w:szCs w:val="22"/>
        </w:rPr>
        <w:t>a)</w:t>
      </w:r>
      <w:r w:rsidRPr="00497436">
        <w:rPr>
          <w:szCs w:val="22"/>
        </w:rPr>
        <w:tab/>
        <w:t>A pupil is entitled to appear -</w:t>
      </w:r>
    </w:p>
    <w:p w:rsidR="00345195" w:rsidRPr="00497436" w:rsidRDefault="00345195" w:rsidP="00345195">
      <w:pPr>
        <w:pStyle w:val="WWList1"/>
        <w:numPr>
          <w:ilvl w:val="0"/>
          <w:numId w:val="14"/>
        </w:numPr>
        <w:tabs>
          <w:tab w:val="left" w:pos="2694"/>
        </w:tabs>
        <w:ind w:left="2880" w:hanging="612"/>
        <w:rPr>
          <w:szCs w:val="22"/>
        </w:rPr>
      </w:pPr>
      <w:r w:rsidRPr="00497436">
        <w:rPr>
          <w:szCs w:val="22"/>
        </w:rPr>
        <w:lastRenderedPageBreak/>
        <w:tab/>
        <w:t>in any court, other than the High Court, the Supreme Court of Appeal or the Constitutional Court;  and</w:t>
      </w:r>
    </w:p>
    <w:p w:rsidR="00644055" w:rsidRDefault="00345195" w:rsidP="00644055">
      <w:pPr>
        <w:pStyle w:val="WWList1"/>
        <w:numPr>
          <w:ilvl w:val="0"/>
          <w:numId w:val="0"/>
        </w:numPr>
        <w:tabs>
          <w:tab w:val="left" w:pos="2954"/>
        </w:tabs>
        <w:ind w:left="2977" w:hanging="709"/>
        <w:rPr>
          <w:szCs w:val="22"/>
        </w:rPr>
      </w:pPr>
      <w:r w:rsidRPr="00497436">
        <w:rPr>
          <w:szCs w:val="22"/>
        </w:rPr>
        <w:t>(ii)</w:t>
      </w:r>
      <w:r w:rsidRPr="00497436">
        <w:rPr>
          <w:szCs w:val="22"/>
        </w:rPr>
        <w:tab/>
      </w:r>
      <w:proofErr w:type="gramStart"/>
      <w:r w:rsidRPr="00497436">
        <w:rPr>
          <w:szCs w:val="22"/>
        </w:rPr>
        <w:t>before</w:t>
      </w:r>
      <w:proofErr w:type="gramEnd"/>
      <w:r w:rsidRPr="00497436">
        <w:rPr>
          <w:szCs w:val="22"/>
        </w:rPr>
        <w:t xml:space="preserve"> any board, tribunal or similar institution on behalf of any person,</w:t>
      </w:r>
    </w:p>
    <w:p w:rsidR="00345195" w:rsidRPr="00497436" w:rsidRDefault="00345195" w:rsidP="00644055">
      <w:pPr>
        <w:pStyle w:val="WWList1"/>
        <w:numPr>
          <w:ilvl w:val="0"/>
          <w:numId w:val="0"/>
        </w:numPr>
        <w:tabs>
          <w:tab w:val="left" w:pos="2954"/>
        </w:tabs>
        <w:ind w:left="2977" w:hanging="709"/>
        <w:rPr>
          <w:szCs w:val="22"/>
        </w:rPr>
      </w:pPr>
      <w:proofErr w:type="gramStart"/>
      <w:r w:rsidRPr="00497436">
        <w:rPr>
          <w:szCs w:val="22"/>
        </w:rPr>
        <w:t>instead</w:t>
      </w:r>
      <w:proofErr w:type="gramEnd"/>
      <w:r w:rsidRPr="00497436">
        <w:rPr>
          <w:szCs w:val="22"/>
        </w:rPr>
        <w:t xml:space="preserve"> of and on behalf of the person under whose supervision he or she is undergoing his or her practical vocational training.</w:t>
      </w:r>
    </w:p>
    <w:p w:rsidR="00345195" w:rsidRDefault="00345195" w:rsidP="0037457F">
      <w:pPr>
        <w:pStyle w:val="WWBodyText"/>
        <w:tabs>
          <w:tab w:val="left" w:pos="1418"/>
        </w:tabs>
        <w:ind w:left="2160" w:hanging="844"/>
        <w:rPr>
          <w:szCs w:val="22"/>
        </w:rPr>
      </w:pPr>
      <w:r w:rsidRPr="00497436">
        <w:rPr>
          <w:szCs w:val="22"/>
        </w:rPr>
        <w:t>(</w:t>
      </w:r>
      <w:proofErr w:type="gramStart"/>
      <w:r w:rsidRPr="00497436">
        <w:rPr>
          <w:szCs w:val="22"/>
        </w:rPr>
        <w:t>b</w:t>
      </w:r>
      <w:proofErr w:type="gramEnd"/>
      <w:r w:rsidRPr="00497436">
        <w:rPr>
          <w:szCs w:val="22"/>
        </w:rPr>
        <w:t>)</w:t>
      </w:r>
      <w:r w:rsidRPr="00497436">
        <w:rPr>
          <w:szCs w:val="22"/>
        </w:rPr>
        <w:tab/>
        <w:t>A pupil shall be entitled to be remunerated for any appearance in terms of paragraph (a) as provided for in terms of the rules.</w:t>
      </w:r>
      <w:r w:rsidR="00541A8A">
        <w:rPr>
          <w:szCs w:val="22"/>
        </w:rPr>
        <w:t>”</w:t>
      </w:r>
    </w:p>
    <w:p w:rsidR="00541A8A" w:rsidRDefault="00734348" w:rsidP="00541A8A">
      <w:pPr>
        <w:pStyle w:val="WWBodyText"/>
        <w:tabs>
          <w:tab w:val="left" w:pos="1418"/>
        </w:tabs>
        <w:rPr>
          <w:szCs w:val="22"/>
        </w:rPr>
      </w:pPr>
      <w:r>
        <w:rPr>
          <w:noProof/>
          <w:szCs w:val="22"/>
          <w:lang w:val="en-ZA" w:eastAsia="en-ZA"/>
        </w:rPr>
        <w:pict>
          <v:shape id="Text Box 18" o:spid="_x0000_s1027" type="#_x0000_t202" style="position:absolute;left:0;text-align:left;margin-left:.3pt;margin-top:2.25pt;width:480.95pt;height:476.9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" fillcolor="#f2f2f2">
            <v:textbox>
              <w:txbxContent>
                <w:p w:rsidR="0067082A" w:rsidRDefault="0067082A" w:rsidP="0067082A">
                  <w:pPr>
                    <w:rPr>
                      <w:b/>
                    </w:rPr>
                  </w:pPr>
                  <w:r w:rsidRPr="00541A8A">
                    <w:rPr>
                      <w:b/>
                    </w:rPr>
                    <w:t>Motivation:</w:t>
                  </w:r>
                </w:p>
                <w:p w:rsidR="0067082A" w:rsidRPr="00541A8A" w:rsidRDefault="0067082A" w:rsidP="0067082A">
                  <w:pPr>
                    <w:rPr>
                      <w:b/>
                    </w:rPr>
                  </w:pPr>
                </w:p>
                <w:p w:rsidR="0067082A" w:rsidRPr="00BD2AA0" w:rsidRDefault="0067082A" w:rsidP="0067082A">
                  <w:pPr>
                    <w:rPr>
                      <w:b/>
                    </w:rPr>
                  </w:pPr>
                  <w:r w:rsidRPr="00BD2AA0">
                    <w:rPr>
                      <w:b/>
                    </w:rPr>
                    <w:t>Section 25(3):</w:t>
                  </w:r>
                </w:p>
                <w:p w:rsidR="0067082A" w:rsidRDefault="0067082A" w:rsidP="0067082A">
                  <w:r>
                    <w:t xml:space="preserve">The amendment of s25(3) is necessary in order to regularise the rights of appearance of attorneys and advocates and to eliminate the unfair discrimination against attorneys, incorporated into the principal Act from the Admission of Legal Practitioners Act 33 of 1995 (which is to be repealed by s119 of the principal Act). </w:t>
                  </w:r>
                </w:p>
                <w:p w:rsidR="0067082A" w:rsidRDefault="0067082A" w:rsidP="0067082A"/>
                <w:p w:rsidR="0067082A" w:rsidRDefault="0067082A" w:rsidP="0067082A">
                  <w:r>
                    <w:t xml:space="preserve">At the same time, the effective administration of the courts are ensured and the rights of the public are promoted by the proposed new </w:t>
                  </w:r>
                  <w:proofErr w:type="gramStart"/>
                  <w:r>
                    <w:t>s25(</w:t>
                  </w:r>
                  <w:proofErr w:type="gramEnd"/>
                  <w:r>
                    <w:t>3)(a)(</w:t>
                  </w:r>
                  <w:proofErr w:type="spellStart"/>
                  <w:r>
                    <w:t>i</w:t>
                  </w:r>
                  <w:proofErr w:type="spellEnd"/>
                  <w:r>
                    <w:t>) which requires that the attorney who wishes to appear in the High Court, Supreme Court of Appeal and Constitutional Court, must have practised</w:t>
                  </w:r>
                  <w:r w:rsidRPr="00BD2AA0">
                    <w:t xml:space="preserve"> for a continuous period</w:t>
                  </w:r>
                  <w:r>
                    <w:t xml:space="preserve"> of not less than three years, unless he or she has</w:t>
                  </w:r>
                  <w:r w:rsidRPr="00BD2AA0">
                    <w:t xml:space="preserve"> undergone a trial advocacy training programme approved by the </w:t>
                  </w:r>
                  <w:r>
                    <w:t>Council as set out in the Rules. The practical vocational training Rules are still the subject of debate by the National Forum but must be finalised before the Council can start to regulate the legal profession.</w:t>
                  </w:r>
                </w:p>
                <w:p w:rsidR="00F770C5" w:rsidRDefault="00F770C5" w:rsidP="0067082A"/>
                <w:p w:rsidR="00F770C5" w:rsidRPr="001A6E15" w:rsidRDefault="00F770C5" w:rsidP="00F770C5">
                  <w:pPr>
                    <w:rPr>
                      <w:b/>
                    </w:rPr>
                  </w:pPr>
                  <w:r w:rsidRPr="001A6E15">
                    <w:rPr>
                      <w:b/>
                    </w:rPr>
                    <w:t>Section 25(5)</w:t>
                  </w:r>
                </w:p>
                <w:p w:rsidR="00F770C5" w:rsidRDefault="00F770C5" w:rsidP="00F770C5">
                  <w:r>
                    <w:t xml:space="preserve">The amendment of </w:t>
                  </w:r>
                  <w:proofErr w:type="gramStart"/>
                  <w:r>
                    <w:t>s25(</w:t>
                  </w:r>
                  <w:proofErr w:type="gramEnd"/>
                  <w:r>
                    <w:t>5) is necessary to ensure statutory recognition of the right of pupils (candidate legal practitioners who wish to become advocates) to appear in the lower courts and before tribunals on behalf of other persons and to earn fees, in order that:</w:t>
                  </w:r>
                </w:p>
                <w:p w:rsidR="00F770C5" w:rsidRDefault="00F770C5" w:rsidP="00F770C5">
                  <w:pPr>
                    <w:numPr>
                      <w:ilvl w:val="0"/>
                      <w:numId w:val="31"/>
                    </w:numPr>
                  </w:pPr>
                  <w:r>
                    <w:t>the position of pupils can be regularised in relation to that of candidate attorneys;</w:t>
                  </w:r>
                </w:p>
                <w:p w:rsidR="00F770C5" w:rsidRDefault="00F770C5" w:rsidP="00F770C5">
                  <w:pPr>
                    <w:numPr>
                      <w:ilvl w:val="0"/>
                      <w:numId w:val="31"/>
                    </w:numPr>
                  </w:pPr>
                  <w:r>
                    <w:t>the pupil can gain relevant experience and enhance his/her skills;</w:t>
                  </w:r>
                </w:p>
                <w:p w:rsidR="00F770C5" w:rsidRDefault="00F770C5" w:rsidP="00F770C5">
                  <w:pPr>
                    <w:numPr>
                      <w:ilvl w:val="0"/>
                      <w:numId w:val="31"/>
                    </w:numPr>
                  </w:pPr>
                  <w:proofErr w:type="gramStart"/>
                  <w:r>
                    <w:t>the</w:t>
                  </w:r>
                  <w:proofErr w:type="gramEnd"/>
                  <w:r>
                    <w:t xml:space="preserve"> pupil can earn fees whilst appearing in the lower courts and before tribunals, which will enhance the ability of LLB graduates to enter into the profession and will also enable the Council to standardise the periods of practical vocational training of candidate legal practitioners and pupils as far as practicable.</w:t>
                  </w:r>
                </w:p>
                <w:p w:rsidR="00F770C5" w:rsidRDefault="00F770C5" w:rsidP="00F770C5"/>
                <w:p w:rsidR="00F770C5" w:rsidRDefault="00F770C5" w:rsidP="00F770C5">
                  <w:r>
                    <w:t>The</w:t>
                  </w:r>
                  <w:r w:rsidRPr="00625DBE">
                    <w:t xml:space="preserve"> principal Act </w:t>
                  </w:r>
                  <w:r>
                    <w:t xml:space="preserve">currently only provides for the right of appearance of candidate attorneys, in </w:t>
                  </w:r>
                  <w:proofErr w:type="gramStart"/>
                  <w:r>
                    <w:t>s25(</w:t>
                  </w:r>
                  <w:proofErr w:type="gramEnd"/>
                  <w:r>
                    <w:t xml:space="preserve">5). Although the principal Act requires the National Forum to make recommendations to the Minister regarding the right of appearance of </w:t>
                  </w:r>
                  <w:r w:rsidRPr="001A6E15">
                    <w:t>candidate legal practitioners</w:t>
                  </w:r>
                  <w:r>
                    <w:t xml:space="preserve"> in court or any other institution (s97(1)(a)(vi) of </w:t>
                  </w:r>
                  <w:r w:rsidRPr="000B7C54">
                    <w:t>the principal Act</w:t>
                  </w:r>
                  <w:r>
                    <w:t>) and for the Council (or the National Forum, in terms of the Amendment Bill) to provide for the remuneration of candidate legal practitioners (s27(2) read with s95(1)(o)</w:t>
                  </w:r>
                  <w:r w:rsidRPr="000B7C54">
                    <w:t xml:space="preserve"> of the principal Act</w:t>
                  </w:r>
                  <w:r>
                    <w:t>), the principal Act does not provide for pupils’ right of appearance.</w:t>
                  </w:r>
                </w:p>
                <w:p w:rsidR="00F770C5" w:rsidRDefault="00F770C5" w:rsidP="00F770C5"/>
                <w:p w:rsidR="00F770C5" w:rsidRDefault="00F770C5" w:rsidP="00F770C5">
                  <w:r>
                    <w:t>The omission in</w:t>
                  </w:r>
                  <w:r w:rsidRPr="00625DBE">
                    <w:t xml:space="preserve"> the principal Act</w:t>
                  </w:r>
                  <w:r>
                    <w:t xml:space="preserve"> cannot be remedied in the Rules by the Council; it cannot confer rights not provided for</w:t>
                  </w:r>
                  <w:r w:rsidRPr="00625DBE">
                    <w:t xml:space="preserve"> </w:t>
                  </w:r>
                  <w:r>
                    <w:t>in</w:t>
                  </w:r>
                  <w:r w:rsidRPr="00625DBE">
                    <w:t xml:space="preserve"> the principal Act</w:t>
                  </w:r>
                  <w:r>
                    <w:t>.</w:t>
                  </w:r>
                </w:p>
                <w:p w:rsidR="00F770C5" w:rsidRDefault="00F770C5" w:rsidP="0067082A"/>
                <w:p w:rsidR="00F770C5" w:rsidRDefault="00F770C5" w:rsidP="0067082A"/>
                <w:p w:rsidR="0067082A" w:rsidRDefault="0067082A"/>
              </w:txbxContent>
            </v:textbox>
          </v:shape>
        </w:pict>
      </w:r>
    </w:p>
    <w:p w:rsidR="00644055" w:rsidRDefault="00644055" w:rsidP="00541A8A">
      <w:pPr>
        <w:pStyle w:val="WWBodyText"/>
        <w:tabs>
          <w:tab w:val="left" w:pos="1418"/>
        </w:tabs>
        <w:rPr>
          <w:szCs w:val="22"/>
        </w:rPr>
      </w:pPr>
    </w:p>
    <w:p w:rsidR="00644055" w:rsidRDefault="00644055" w:rsidP="00541A8A">
      <w:pPr>
        <w:pStyle w:val="WWBodyText"/>
        <w:tabs>
          <w:tab w:val="left" w:pos="1418"/>
        </w:tabs>
        <w:rPr>
          <w:szCs w:val="22"/>
        </w:rPr>
      </w:pPr>
    </w:p>
    <w:p w:rsidR="00644055" w:rsidRDefault="00644055" w:rsidP="00541A8A">
      <w:pPr>
        <w:pStyle w:val="WWBodyText"/>
        <w:tabs>
          <w:tab w:val="left" w:pos="1418"/>
        </w:tabs>
        <w:rPr>
          <w:szCs w:val="22"/>
        </w:rPr>
      </w:pPr>
    </w:p>
    <w:p w:rsidR="00644055" w:rsidRDefault="00644055" w:rsidP="00541A8A">
      <w:pPr>
        <w:pStyle w:val="WWBodyText"/>
        <w:tabs>
          <w:tab w:val="left" w:pos="1418"/>
        </w:tabs>
        <w:rPr>
          <w:szCs w:val="22"/>
        </w:rPr>
      </w:pPr>
    </w:p>
    <w:p w:rsidR="00644055" w:rsidRDefault="00644055" w:rsidP="00541A8A">
      <w:pPr>
        <w:pStyle w:val="WWBodyText"/>
        <w:tabs>
          <w:tab w:val="left" w:pos="1418"/>
        </w:tabs>
        <w:rPr>
          <w:szCs w:val="22"/>
        </w:rPr>
      </w:pPr>
    </w:p>
    <w:p w:rsidR="00644055" w:rsidRDefault="00644055" w:rsidP="00541A8A">
      <w:pPr>
        <w:pStyle w:val="WWBodyText"/>
        <w:tabs>
          <w:tab w:val="left" w:pos="1418"/>
        </w:tabs>
        <w:rPr>
          <w:szCs w:val="22"/>
        </w:rPr>
      </w:pPr>
    </w:p>
    <w:p w:rsidR="00541A8A" w:rsidRPr="00497436" w:rsidRDefault="00541A8A" w:rsidP="00625DBE">
      <w:pPr>
        <w:pStyle w:val="WWBodyText"/>
        <w:tabs>
          <w:tab w:val="left" w:pos="1418"/>
        </w:tabs>
        <w:rPr>
          <w:szCs w:val="22"/>
        </w:rPr>
      </w:pPr>
    </w:p>
    <w:p w:rsidR="00F770C5" w:rsidRDefault="00F770C5" w:rsidP="00733422">
      <w:pPr>
        <w:pStyle w:val="WWSection"/>
        <w:rPr>
          <w:szCs w:val="22"/>
        </w:rPr>
      </w:pPr>
    </w:p>
    <w:p w:rsidR="00F770C5" w:rsidRDefault="00F770C5" w:rsidP="00733422">
      <w:pPr>
        <w:pStyle w:val="WWSection"/>
        <w:rPr>
          <w:szCs w:val="22"/>
        </w:rPr>
      </w:pPr>
    </w:p>
    <w:p w:rsidR="00F770C5" w:rsidRDefault="00F770C5" w:rsidP="00733422">
      <w:pPr>
        <w:pStyle w:val="WWSection"/>
        <w:rPr>
          <w:szCs w:val="22"/>
        </w:rPr>
      </w:pPr>
    </w:p>
    <w:p w:rsidR="00F770C5" w:rsidRDefault="00F770C5" w:rsidP="00733422">
      <w:pPr>
        <w:pStyle w:val="WWSection"/>
        <w:rPr>
          <w:szCs w:val="22"/>
        </w:rPr>
      </w:pPr>
    </w:p>
    <w:p w:rsidR="00F770C5" w:rsidRDefault="00F770C5" w:rsidP="00733422">
      <w:pPr>
        <w:pStyle w:val="WWSection"/>
        <w:rPr>
          <w:szCs w:val="22"/>
        </w:rPr>
      </w:pPr>
    </w:p>
    <w:p w:rsidR="00D415EA" w:rsidRPr="00D415EA" w:rsidRDefault="00D415EA" w:rsidP="00D415EA">
      <w:pPr>
        <w:pStyle w:val="WWBodyText"/>
      </w:pPr>
    </w:p>
    <w:p w:rsidR="00F770C5" w:rsidRDefault="00F770C5" w:rsidP="00733422">
      <w:pPr>
        <w:pStyle w:val="WWSection"/>
        <w:rPr>
          <w:szCs w:val="22"/>
        </w:rPr>
      </w:pPr>
    </w:p>
    <w:p w:rsidR="00F770C5" w:rsidRDefault="00F770C5" w:rsidP="00733422">
      <w:pPr>
        <w:pStyle w:val="WWSection"/>
        <w:rPr>
          <w:szCs w:val="22"/>
        </w:rPr>
      </w:pPr>
    </w:p>
    <w:p w:rsidR="00D415EA" w:rsidRDefault="00D415EA" w:rsidP="00733422">
      <w:pPr>
        <w:pStyle w:val="WWSection"/>
        <w:rPr>
          <w:szCs w:val="22"/>
        </w:rPr>
      </w:pPr>
    </w:p>
    <w:p w:rsidR="00D415EA" w:rsidRPr="00D415EA" w:rsidRDefault="00D415EA" w:rsidP="00D415EA">
      <w:pPr>
        <w:pStyle w:val="WWBodyText"/>
      </w:pPr>
    </w:p>
    <w:p w:rsidR="00733422" w:rsidRPr="00497436" w:rsidRDefault="00733422" w:rsidP="00733422">
      <w:pPr>
        <w:pStyle w:val="WWSection"/>
        <w:rPr>
          <w:szCs w:val="22"/>
        </w:rPr>
      </w:pPr>
      <w:r w:rsidRPr="00497436">
        <w:rPr>
          <w:szCs w:val="22"/>
        </w:rPr>
        <w:lastRenderedPageBreak/>
        <w:t>Amendment of section 30 of Act 28 of 2014</w:t>
      </w:r>
    </w:p>
    <w:p w:rsidR="00733422" w:rsidRPr="00497436" w:rsidRDefault="00733422" w:rsidP="00733422">
      <w:pPr>
        <w:pStyle w:val="WWList1"/>
        <w:keepNext/>
        <w:rPr>
          <w:szCs w:val="22"/>
        </w:rPr>
      </w:pPr>
      <w:r w:rsidRPr="00497436">
        <w:rPr>
          <w:szCs w:val="22"/>
        </w:rPr>
        <w:t>Section 30 of the principal Act is hereby amended-</w:t>
      </w:r>
    </w:p>
    <w:p w:rsidR="00733422" w:rsidRPr="00497436" w:rsidRDefault="00733422" w:rsidP="00733422">
      <w:pPr>
        <w:pStyle w:val="WWBodyText"/>
        <w:numPr>
          <w:ilvl w:val="0"/>
          <w:numId w:val="23"/>
        </w:numPr>
        <w:ind w:hanging="720"/>
        <w:rPr>
          <w:szCs w:val="22"/>
        </w:rPr>
      </w:pPr>
      <w:r w:rsidRPr="00497436">
        <w:rPr>
          <w:szCs w:val="22"/>
        </w:rPr>
        <w:t>by the deletion of paragraph (h) of subsection </w:t>
      </w:r>
      <w:r w:rsidR="00AC2A0A">
        <w:rPr>
          <w:szCs w:val="22"/>
        </w:rPr>
        <w:t>(</w:t>
      </w:r>
      <w:r w:rsidRPr="00497436">
        <w:rPr>
          <w:szCs w:val="22"/>
        </w:rPr>
        <w:t>3</w:t>
      </w:r>
      <w:r w:rsidR="00AC2A0A">
        <w:rPr>
          <w:szCs w:val="22"/>
        </w:rPr>
        <w:t>)</w:t>
      </w:r>
      <w:r w:rsidRPr="00497436">
        <w:rPr>
          <w:szCs w:val="22"/>
        </w:rPr>
        <w:t>;  and</w:t>
      </w:r>
    </w:p>
    <w:p w:rsidR="00625DBE" w:rsidRPr="00730622" w:rsidRDefault="00734348" w:rsidP="00625DBE">
      <w:pPr>
        <w:pStyle w:val="WWBodyText"/>
        <w:numPr>
          <w:ilvl w:val="0"/>
          <w:numId w:val="23"/>
        </w:numPr>
        <w:ind w:hanging="720"/>
        <w:rPr>
          <w:szCs w:val="22"/>
        </w:rPr>
      </w:pPr>
      <w:r>
        <w:rPr>
          <w:noProof/>
          <w:szCs w:val="22"/>
          <w:lang w:val="en-ZA" w:eastAsia="en-ZA"/>
        </w:rPr>
        <w:pict>
          <v:shape id="Text Box 7" o:spid="_x0000_s1028" type="#_x0000_t202" style="position:absolute;left:0;text-align:left;margin-left:9.6pt;margin-top:37.15pt;width:446.7pt;height:76.55pt;z-index: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" fillcolor="#f2f2f2">
            <v:textbox>
              <w:txbxContent>
                <w:p w:rsidR="00625DBE" w:rsidRPr="00541A8A" w:rsidRDefault="00625DBE" w:rsidP="00D740CA">
                  <w:pPr>
                    <w:rPr>
                      <w:b/>
                    </w:rPr>
                  </w:pPr>
                  <w:r w:rsidRPr="00541A8A">
                    <w:rPr>
                      <w:b/>
                    </w:rPr>
                    <w:t>Motivation:</w:t>
                  </w:r>
                </w:p>
                <w:p w:rsidR="00355C00" w:rsidRDefault="00625DBE" w:rsidP="00D740CA">
                  <w:r>
                    <w:t xml:space="preserve">This amendment </w:t>
                  </w:r>
                  <w:r w:rsidR="00355C00">
                    <w:t xml:space="preserve">is as a result of the proposed amendment of </w:t>
                  </w:r>
                  <w:proofErr w:type="gramStart"/>
                  <w:r w:rsidR="00355C00">
                    <w:t>s25(</w:t>
                  </w:r>
                  <w:proofErr w:type="gramEnd"/>
                  <w:r w:rsidR="00355C00">
                    <w:t>3) of the principal Act above. If the amendment is approved, s30(3)(h) will no longer apply because the Registrar of the High Court will no longer be required to issue certificates in terms of s25(3) as it currently reads.</w:t>
                  </w:r>
                </w:p>
                <w:p w:rsidR="00625DBE" w:rsidRDefault="00625DBE" w:rsidP="00D740CA"/>
              </w:txbxContent>
            </v:textbox>
            <w10:wrap type="square"/>
          </v:shape>
        </w:pict>
      </w:r>
      <w:proofErr w:type="gramStart"/>
      <w:r w:rsidR="00733422" w:rsidRPr="00497436">
        <w:rPr>
          <w:szCs w:val="22"/>
        </w:rPr>
        <w:t>by</w:t>
      </w:r>
      <w:proofErr w:type="gramEnd"/>
      <w:r w:rsidR="00733422" w:rsidRPr="00497436">
        <w:rPr>
          <w:szCs w:val="22"/>
        </w:rPr>
        <w:t xml:space="preserve"> the numbering of paragraph (</w:t>
      </w:r>
      <w:proofErr w:type="spellStart"/>
      <w:r w:rsidR="00733422" w:rsidRPr="00497436">
        <w:rPr>
          <w:szCs w:val="22"/>
        </w:rPr>
        <w:t>i</w:t>
      </w:r>
      <w:proofErr w:type="spellEnd"/>
      <w:r w:rsidR="00733422" w:rsidRPr="00497436">
        <w:rPr>
          <w:szCs w:val="22"/>
        </w:rPr>
        <w:t>)</w:t>
      </w:r>
      <w:r w:rsidR="00CA651A" w:rsidRPr="00497436">
        <w:rPr>
          <w:szCs w:val="22"/>
        </w:rPr>
        <w:t xml:space="preserve"> of subsection (3)</w:t>
      </w:r>
      <w:r w:rsidR="00733422" w:rsidRPr="00497436">
        <w:rPr>
          <w:szCs w:val="22"/>
        </w:rPr>
        <w:t xml:space="preserve"> as paragraph (h).</w:t>
      </w:r>
    </w:p>
    <w:p w:rsidR="00625DBE" w:rsidRDefault="00625DBE" w:rsidP="00AE24FF">
      <w:pPr>
        <w:keepNext/>
        <w:spacing w:after="240" w:line="360" w:lineRule="auto"/>
        <w:jc w:val="both"/>
        <w:rPr>
          <w:b/>
          <w:szCs w:val="22"/>
        </w:rPr>
      </w:pPr>
    </w:p>
    <w:p w:rsidR="00F5236B" w:rsidRPr="00497436" w:rsidRDefault="00F5236B" w:rsidP="00AE24FF">
      <w:pPr>
        <w:keepNext/>
        <w:spacing w:after="240" w:line="360" w:lineRule="auto"/>
        <w:jc w:val="both"/>
        <w:rPr>
          <w:szCs w:val="22"/>
        </w:rPr>
      </w:pPr>
      <w:r w:rsidRPr="00497436">
        <w:rPr>
          <w:b/>
          <w:szCs w:val="22"/>
        </w:rPr>
        <w:t xml:space="preserve">Amendment of section </w:t>
      </w:r>
      <w:r w:rsidR="001548E3" w:rsidRPr="00497436">
        <w:rPr>
          <w:b/>
          <w:szCs w:val="22"/>
        </w:rPr>
        <w:t>34</w:t>
      </w:r>
      <w:r w:rsidRPr="00497436">
        <w:rPr>
          <w:b/>
          <w:szCs w:val="22"/>
        </w:rPr>
        <w:t xml:space="preserve"> of Act 28 of 2014</w:t>
      </w:r>
    </w:p>
    <w:p w:rsidR="00F5236B" w:rsidRPr="00497436" w:rsidRDefault="001548E3" w:rsidP="00C713DE">
      <w:pPr>
        <w:pStyle w:val="WWList1"/>
        <w:keepNext/>
        <w:rPr>
          <w:szCs w:val="22"/>
        </w:rPr>
      </w:pPr>
      <w:r w:rsidRPr="00497436">
        <w:rPr>
          <w:szCs w:val="22"/>
        </w:rPr>
        <w:t>Section 34 of the p</w:t>
      </w:r>
      <w:r w:rsidR="0079425F" w:rsidRPr="00497436">
        <w:rPr>
          <w:szCs w:val="22"/>
        </w:rPr>
        <w:t xml:space="preserve">rincipal Act is hereby amended </w:t>
      </w:r>
      <w:r w:rsidRPr="00497436">
        <w:rPr>
          <w:szCs w:val="22"/>
        </w:rPr>
        <w:t>by the substitution for subsection</w:t>
      </w:r>
      <w:r w:rsidR="00AE24FF" w:rsidRPr="00497436">
        <w:rPr>
          <w:szCs w:val="22"/>
        </w:rPr>
        <w:t> </w:t>
      </w:r>
      <w:r w:rsidR="0079425F" w:rsidRPr="00497436">
        <w:rPr>
          <w:szCs w:val="22"/>
        </w:rPr>
        <w:t>(7)(c)</w:t>
      </w:r>
      <w:r w:rsidRPr="00497436">
        <w:rPr>
          <w:szCs w:val="22"/>
        </w:rPr>
        <w:t xml:space="preserve"> of the following subsection:</w:t>
      </w:r>
    </w:p>
    <w:p w:rsidR="0079425F" w:rsidRPr="00497436" w:rsidRDefault="00CB25B2" w:rsidP="00AE24FF">
      <w:pPr>
        <w:tabs>
          <w:tab w:val="left" w:pos="1276"/>
        </w:tabs>
        <w:spacing w:after="240" w:line="360" w:lineRule="auto"/>
        <w:ind w:left="1276" w:hanging="425"/>
        <w:jc w:val="both"/>
        <w:rPr>
          <w:szCs w:val="22"/>
        </w:rPr>
      </w:pPr>
      <w:r w:rsidRPr="00497436">
        <w:rPr>
          <w:szCs w:val="22"/>
        </w:rPr>
        <w:t>"</w:t>
      </w:r>
      <w:r w:rsidR="0079425F" w:rsidRPr="00497436">
        <w:rPr>
          <w:szCs w:val="22"/>
        </w:rPr>
        <w:t>(c)</w:t>
      </w:r>
      <w:r w:rsidR="00AE24FF" w:rsidRPr="00497436">
        <w:rPr>
          <w:szCs w:val="22"/>
        </w:rPr>
        <w:tab/>
      </w:r>
      <w:proofErr w:type="gramStart"/>
      <w:r w:rsidR="0079425F" w:rsidRPr="00497436">
        <w:rPr>
          <w:szCs w:val="22"/>
        </w:rPr>
        <w:t>all</w:t>
      </w:r>
      <w:proofErr w:type="gramEnd"/>
      <w:r w:rsidR="0079425F" w:rsidRPr="00497436">
        <w:rPr>
          <w:szCs w:val="22"/>
        </w:rPr>
        <w:t xml:space="preserve"> present and past shareholders, partners or members, as the case may be, are liable jointly and severally together with the commercial juristic entity for</w:t>
      </w:r>
      <w:r w:rsidR="0027494B" w:rsidRPr="00497436">
        <w:rPr>
          <w:szCs w:val="22"/>
        </w:rPr>
        <w:t>-</w:t>
      </w:r>
      <w:r w:rsidR="0079425F" w:rsidRPr="00497436">
        <w:rPr>
          <w:szCs w:val="22"/>
        </w:rPr>
        <w:t xml:space="preserve"> </w:t>
      </w:r>
    </w:p>
    <w:p w:rsidR="0079425F" w:rsidRPr="00497436" w:rsidRDefault="0079425F" w:rsidP="00C713DE">
      <w:pPr>
        <w:numPr>
          <w:ilvl w:val="0"/>
          <w:numId w:val="12"/>
        </w:numPr>
        <w:tabs>
          <w:tab w:val="left" w:pos="1701"/>
        </w:tabs>
        <w:spacing w:after="240" w:line="360" w:lineRule="auto"/>
        <w:ind w:left="1701" w:hanging="425"/>
        <w:jc w:val="both"/>
        <w:rPr>
          <w:szCs w:val="22"/>
        </w:rPr>
      </w:pPr>
      <w:r w:rsidRPr="00497436">
        <w:rPr>
          <w:szCs w:val="22"/>
        </w:rPr>
        <w:t xml:space="preserve">the debts and liabilities of the commercial juristic entity as are or were contracted during their period of office; and </w:t>
      </w:r>
    </w:p>
    <w:p w:rsidR="00167DBF" w:rsidRPr="00167DBF" w:rsidRDefault="00734348" w:rsidP="00167DBF">
      <w:pPr>
        <w:numPr>
          <w:ilvl w:val="0"/>
          <w:numId w:val="12"/>
        </w:numPr>
        <w:tabs>
          <w:tab w:val="left" w:pos="1701"/>
        </w:tabs>
        <w:spacing w:after="240" w:line="360" w:lineRule="auto"/>
        <w:ind w:left="1701" w:hanging="427"/>
        <w:jc w:val="both"/>
        <w:rPr>
          <w:szCs w:val="22"/>
        </w:rPr>
      </w:pPr>
      <w:r>
        <w:rPr>
          <w:noProof/>
          <w:szCs w:val="22"/>
          <w:lang w:val="en-ZA" w:eastAsia="en-ZA"/>
        </w:rPr>
        <w:pict>
          <v:shape id="Text Box 10" o:spid="_x0000_s1029" type="#_x0000_t202" style="position:absolute;left:0;text-align:left;margin-left:9.2pt;margin-top:59.75pt;width:457.55pt;height:216.45pt;z-index: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" fillcolor="#f2f2f2">
            <v:textbox>
              <w:txbxContent>
                <w:p w:rsidR="00355C00" w:rsidRPr="00BD2AA0" w:rsidRDefault="00355C00" w:rsidP="00D740CA">
                  <w:pPr>
                    <w:rPr>
                      <w:b/>
                    </w:rPr>
                  </w:pPr>
                  <w:r w:rsidRPr="00541A8A">
                    <w:rPr>
                      <w:b/>
                    </w:rPr>
                    <w:t>Motivation:</w:t>
                  </w:r>
                </w:p>
                <w:p w:rsidR="00355C00" w:rsidRDefault="00355C00" w:rsidP="00D740CA">
                  <w:r>
                    <w:t xml:space="preserve">The amendment </w:t>
                  </w:r>
                  <w:r w:rsidR="0077003D">
                    <w:t>is necessary to address an unforeseen but serious consequence of the wording of s34</w:t>
                  </w:r>
                  <w:r w:rsidR="00080A9D">
                    <w:t>(7)</w:t>
                  </w:r>
                  <w:r w:rsidR="0077003D">
                    <w:t xml:space="preserve"> of the principal Act, which renders all</w:t>
                  </w:r>
                  <w:r w:rsidR="0077003D" w:rsidRPr="0077003D">
                    <w:t xml:space="preserve"> shareholders, partners or members </w:t>
                  </w:r>
                  <w:r w:rsidR="0077003D">
                    <w:t xml:space="preserve">of a </w:t>
                  </w:r>
                  <w:r w:rsidR="0077003D" w:rsidRPr="0077003D">
                    <w:t>commercial juristic entity joint</w:t>
                  </w:r>
                  <w:r w:rsidR="0077003D">
                    <w:t xml:space="preserve">ly and severally liable for </w:t>
                  </w:r>
                  <w:r w:rsidR="0077003D" w:rsidRPr="0077003D">
                    <w:rPr>
                      <w:b/>
                    </w:rPr>
                    <w:t xml:space="preserve">any </w:t>
                  </w:r>
                  <w:r w:rsidR="0077003D">
                    <w:t xml:space="preserve">theft committed by </w:t>
                  </w:r>
                  <w:r w:rsidR="00167DBF">
                    <w:t>another shareholder, partner or member.</w:t>
                  </w:r>
                </w:p>
                <w:p w:rsidR="00167DBF" w:rsidRDefault="00167DBF" w:rsidP="00D740CA"/>
                <w:p w:rsidR="00167DBF" w:rsidRDefault="00167DBF" w:rsidP="00D740CA">
                  <w:r>
                    <w:t xml:space="preserve">It is essential that the subsection should specify that the joint and several </w:t>
                  </w:r>
                  <w:proofErr w:type="gramStart"/>
                  <w:r>
                    <w:t>liability</w:t>
                  </w:r>
                  <w:proofErr w:type="gramEnd"/>
                  <w:r>
                    <w:t xml:space="preserve"> is restricted to theft </w:t>
                  </w:r>
                  <w:r w:rsidRPr="00167DBF">
                    <w:t>of trust money or assets entrusted to the juristic entity</w:t>
                  </w:r>
                  <w:r>
                    <w:t>.</w:t>
                  </w:r>
                </w:p>
                <w:p w:rsidR="00167DBF" w:rsidRDefault="00167DBF" w:rsidP="00D740CA"/>
                <w:p w:rsidR="00167DBF" w:rsidRDefault="00167DBF" w:rsidP="00D740CA">
                  <w:r>
                    <w:t>If the current wording of s34</w:t>
                  </w:r>
                  <w:r w:rsidR="00080A9D">
                    <w:t>(7)</w:t>
                  </w:r>
                  <w:r>
                    <w:t xml:space="preserve"> is retained, it will discourage the establishment of </w:t>
                  </w:r>
                  <w:r w:rsidRPr="00167DBF">
                    <w:t>commercial juristic entities</w:t>
                  </w:r>
                  <w:r>
                    <w:t xml:space="preserve"> as forms of legal practice and will discourage participation in such entities, which will affect the ability of newly qualified LPs to gain entry into the legal profession or to gain relevant experience in established law firms.</w:t>
                  </w:r>
                </w:p>
                <w:p w:rsidR="00167DBF" w:rsidRDefault="00167DBF" w:rsidP="00D740CA"/>
                <w:p w:rsidR="00167DBF" w:rsidRDefault="00167DBF" w:rsidP="00D740CA">
                  <w:r>
                    <w:t xml:space="preserve">The current wording of </w:t>
                  </w:r>
                  <w:proofErr w:type="gramStart"/>
                  <w:r>
                    <w:t>s34</w:t>
                  </w:r>
                  <w:r w:rsidR="00080A9D">
                    <w:t>(</w:t>
                  </w:r>
                  <w:proofErr w:type="gramEnd"/>
                  <w:r w:rsidR="00080A9D">
                    <w:t>7)</w:t>
                  </w:r>
                  <w:r>
                    <w:t xml:space="preserve"> will also require all existing commercial juristic entities to amend their partnership agreements and articles of association</w:t>
                  </w:r>
                  <w:r w:rsidR="00080A9D">
                    <w:t xml:space="preserve"> in order to comply.</w:t>
                  </w:r>
                </w:p>
                <w:p w:rsidR="00355C00" w:rsidRDefault="00355C00" w:rsidP="00D740CA"/>
                <w:p w:rsidR="00355C00" w:rsidRDefault="00355C00" w:rsidP="00D740CA">
                  <w:pPr>
                    <w:ind w:hanging="284"/>
                  </w:pPr>
                </w:p>
              </w:txbxContent>
            </v:textbox>
            <w10:wrap type="square"/>
          </v:shape>
        </w:pict>
      </w:r>
      <w:proofErr w:type="gramStart"/>
      <w:r w:rsidR="00C713DE" w:rsidRPr="00497436">
        <w:rPr>
          <w:szCs w:val="22"/>
        </w:rPr>
        <w:t>i</w:t>
      </w:r>
      <w:r w:rsidR="0079425F" w:rsidRPr="00497436">
        <w:rPr>
          <w:szCs w:val="22"/>
        </w:rPr>
        <w:t>n</w:t>
      </w:r>
      <w:proofErr w:type="gramEnd"/>
      <w:r w:rsidR="0079425F" w:rsidRPr="00497436">
        <w:rPr>
          <w:szCs w:val="22"/>
        </w:rPr>
        <w:t xml:space="preserve"> respect of any theft </w:t>
      </w:r>
      <w:r w:rsidR="0079425F" w:rsidRPr="00497436">
        <w:rPr>
          <w:szCs w:val="22"/>
          <w:u w:val="single"/>
        </w:rPr>
        <w:t>of trust money or assets entrusted to the juristic entity</w:t>
      </w:r>
      <w:r w:rsidR="00167DBF">
        <w:rPr>
          <w:szCs w:val="22"/>
        </w:rPr>
        <w:t xml:space="preserve"> </w:t>
      </w:r>
      <w:r w:rsidR="00167DBF" w:rsidRPr="00497436">
        <w:rPr>
          <w:szCs w:val="22"/>
        </w:rPr>
        <w:t>committed during their period of office.</w:t>
      </w:r>
      <w:r w:rsidR="00167DBF">
        <w:rPr>
          <w:szCs w:val="22"/>
        </w:rPr>
        <w:t>”</w:t>
      </w:r>
    </w:p>
    <w:p w:rsidR="00355C00" w:rsidRDefault="00355C00" w:rsidP="00355C00">
      <w:pPr>
        <w:tabs>
          <w:tab w:val="left" w:pos="1701"/>
        </w:tabs>
        <w:spacing w:after="240" w:line="360" w:lineRule="auto"/>
        <w:jc w:val="both"/>
        <w:rPr>
          <w:szCs w:val="22"/>
        </w:rPr>
      </w:pPr>
    </w:p>
    <w:p w:rsidR="00B34C87" w:rsidRPr="00497436" w:rsidRDefault="00B34C87" w:rsidP="00B34C87">
      <w:pPr>
        <w:pStyle w:val="WWSection"/>
        <w:rPr>
          <w:szCs w:val="22"/>
        </w:rPr>
      </w:pPr>
      <w:r w:rsidRPr="00497436">
        <w:rPr>
          <w:szCs w:val="22"/>
        </w:rPr>
        <w:lastRenderedPageBreak/>
        <w:t>Amendment of section 62 of Act 28 of 2014</w:t>
      </w:r>
    </w:p>
    <w:p w:rsidR="00B34C87" w:rsidRPr="00497436" w:rsidRDefault="00B34C87" w:rsidP="00B34C87">
      <w:pPr>
        <w:pStyle w:val="WWList1"/>
        <w:rPr>
          <w:szCs w:val="22"/>
        </w:rPr>
      </w:pPr>
      <w:r w:rsidRPr="00497436">
        <w:rPr>
          <w:szCs w:val="22"/>
        </w:rPr>
        <w:t>Section 62 of the principal Act is hereby amended-</w:t>
      </w:r>
    </w:p>
    <w:p w:rsidR="00B34C87" w:rsidRPr="00497436" w:rsidRDefault="00B34C87" w:rsidP="00B34C87">
      <w:pPr>
        <w:pStyle w:val="WWList1"/>
        <w:keepNext/>
        <w:numPr>
          <w:ilvl w:val="0"/>
          <w:numId w:val="17"/>
        </w:numPr>
        <w:ind w:left="630" w:hanging="672"/>
        <w:rPr>
          <w:szCs w:val="22"/>
        </w:rPr>
      </w:pPr>
      <w:r w:rsidRPr="00497436">
        <w:rPr>
          <w:szCs w:val="22"/>
        </w:rPr>
        <w:t>by the addition in subsection (1) of the following words:</w:t>
      </w:r>
    </w:p>
    <w:p w:rsidR="00B34C87" w:rsidRPr="00497436" w:rsidRDefault="00B34C87" w:rsidP="00C713DE">
      <w:pPr>
        <w:pStyle w:val="WWList1"/>
        <w:numPr>
          <w:ilvl w:val="0"/>
          <w:numId w:val="0"/>
        </w:numPr>
        <w:tabs>
          <w:tab w:val="left" w:pos="2268"/>
        </w:tabs>
        <w:ind w:left="1134"/>
        <w:rPr>
          <w:szCs w:val="22"/>
          <w:u w:val="single"/>
        </w:rPr>
      </w:pPr>
      <w:r w:rsidRPr="00497436">
        <w:rPr>
          <w:szCs w:val="22"/>
        </w:rPr>
        <w:t>"</w:t>
      </w:r>
      <w:r w:rsidRPr="00497436">
        <w:rPr>
          <w:szCs w:val="22"/>
          <w:u w:val="single"/>
        </w:rPr>
        <w:t xml:space="preserve">Subject to the provisions of subsection (3) </w:t>
      </w:r>
      <w:r w:rsidRPr="00497436">
        <w:rPr>
          <w:szCs w:val="22"/>
        </w:rPr>
        <w:t>the Board consists of the following persons</w:t>
      </w:r>
      <w:r w:rsidR="00C713DE" w:rsidRPr="00497436">
        <w:rPr>
          <w:szCs w:val="22"/>
        </w:rPr>
        <w:t>:</w:t>
      </w:r>
      <w:r w:rsidR="00AC2A0A">
        <w:rPr>
          <w:szCs w:val="22"/>
        </w:rPr>
        <w:t>"</w:t>
      </w:r>
    </w:p>
    <w:p w:rsidR="00B34C87" w:rsidRPr="00497436" w:rsidRDefault="00B34C87" w:rsidP="00B34C87">
      <w:pPr>
        <w:pStyle w:val="WWList1"/>
        <w:keepNext/>
        <w:numPr>
          <w:ilvl w:val="0"/>
          <w:numId w:val="17"/>
        </w:numPr>
        <w:ind w:left="630" w:hanging="672"/>
        <w:rPr>
          <w:szCs w:val="22"/>
        </w:rPr>
      </w:pPr>
      <w:r w:rsidRPr="00497436">
        <w:rPr>
          <w:szCs w:val="22"/>
        </w:rPr>
        <w:t>by the addition of the following subsection:</w:t>
      </w:r>
    </w:p>
    <w:p w:rsidR="00B34C87" w:rsidRDefault="00734348" w:rsidP="00B34C87">
      <w:pPr>
        <w:pStyle w:val="WWList1"/>
        <w:numPr>
          <w:ilvl w:val="0"/>
          <w:numId w:val="0"/>
        </w:numPr>
        <w:tabs>
          <w:tab w:val="left" w:pos="2268"/>
        </w:tabs>
        <w:ind w:left="2268" w:hanging="567"/>
        <w:rPr>
          <w:szCs w:val="22"/>
        </w:rPr>
      </w:pPr>
      <w:r w:rsidRPr="00734348">
        <w:rPr>
          <w:noProof/>
          <w:szCs w:val="22"/>
          <w:u w:val="single"/>
          <w:lang w:val="en-ZA" w:eastAsia="en-ZA"/>
        </w:rPr>
        <w:pict>
          <v:shape id="Text Box 11" o:spid="_x0000_s1030" type="#_x0000_t202" style="position:absolute;left:0;text-align:left;margin-left:3.65pt;margin-top:133.35pt;width:457.55pt;height:167.25pt;z-index: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" fillcolor="#f2f2f2">
            <v:textbox>
              <w:txbxContent>
                <w:p w:rsidR="00080A9D" w:rsidRPr="00BD2AA0" w:rsidRDefault="00080A9D" w:rsidP="00080A9D">
                  <w:pPr>
                    <w:rPr>
                      <w:b/>
                    </w:rPr>
                  </w:pPr>
                  <w:r w:rsidRPr="00541A8A">
                    <w:rPr>
                      <w:b/>
                    </w:rPr>
                    <w:t>Motivation:</w:t>
                  </w:r>
                </w:p>
                <w:p w:rsidR="00080A9D" w:rsidRDefault="00080A9D" w:rsidP="00DB5FD0">
                  <w:r>
                    <w:t xml:space="preserve">The amendment is necessary to </w:t>
                  </w:r>
                  <w:r w:rsidR="00DB5FD0">
                    <w:t>ensure a smooth transfer from the Board of Control of the Attorneys Fidelity Fund</w:t>
                  </w:r>
                  <w:r w:rsidR="008516FE">
                    <w:t xml:space="preserve"> </w:t>
                  </w:r>
                  <w:r w:rsidR="00DB5FD0">
                    <w:t>which will be in existence immediately before Chapter 2 of the Act commences</w:t>
                  </w:r>
                  <w:r w:rsidR="008516FE">
                    <w:t xml:space="preserve"> (the “outgoing Board”)</w:t>
                  </w:r>
                  <w:r w:rsidR="00DB5FD0">
                    <w:t xml:space="preserve">, to the new Board of the Legal Practitioners’ Board of Control (the “new Board”) which will be </w:t>
                  </w:r>
                  <w:r w:rsidR="008516FE">
                    <w:t>constitu</w:t>
                  </w:r>
                  <w:r w:rsidR="00DB5FD0">
                    <w:t>ted after the commencement of C</w:t>
                  </w:r>
                  <w:r w:rsidR="008516FE">
                    <w:t>hapter 2, in terms of s62 of the Act.</w:t>
                  </w:r>
                </w:p>
                <w:p w:rsidR="008516FE" w:rsidRDefault="008516FE" w:rsidP="00DB5FD0"/>
                <w:p w:rsidR="008516FE" w:rsidRDefault="008516FE" w:rsidP="00DB5FD0">
                  <w:r>
                    <w:t>Unless the outgoing Board remains in control for the interim period, the current wording of the Act will result in a situation where the Fund will not be managed and will able to function, to the serious detriment of the public, legal practitioners and other stakeholders. The</w:t>
                  </w:r>
                  <w:r w:rsidRPr="008516FE">
                    <w:t xml:space="preserve"> outgoing Board</w:t>
                  </w:r>
                  <w:r>
                    <w:t xml:space="preserve"> will be in the best position to ensure the effective functioning of the Fund until the new Board is constituted.</w:t>
                  </w:r>
                </w:p>
                <w:p w:rsidR="00080A9D" w:rsidRDefault="00080A9D" w:rsidP="00080A9D"/>
                <w:p w:rsidR="00080A9D" w:rsidRDefault="00080A9D" w:rsidP="00080A9D"/>
              </w:txbxContent>
            </v:textbox>
            <w10:wrap type="square"/>
          </v:shape>
        </w:pict>
      </w:r>
      <w:r w:rsidR="00B34C87" w:rsidRPr="00497436">
        <w:rPr>
          <w:szCs w:val="22"/>
        </w:rPr>
        <w:t>"(3)</w:t>
      </w:r>
      <w:r w:rsidR="00B34C87" w:rsidRPr="00497436">
        <w:rPr>
          <w:szCs w:val="22"/>
        </w:rPr>
        <w:tab/>
        <w:t xml:space="preserve">The members of the board of control of the Attorneys Fidelity Fund </w:t>
      </w:r>
      <w:r w:rsidR="007223BF" w:rsidRPr="00497436">
        <w:rPr>
          <w:szCs w:val="22"/>
        </w:rPr>
        <w:t>who hold o</w:t>
      </w:r>
      <w:r w:rsidR="00B34C87" w:rsidRPr="00497436">
        <w:rPr>
          <w:szCs w:val="22"/>
        </w:rPr>
        <w:t xml:space="preserve">ffice as members of that board at the date of commencement of Chapter 2 shall remain in office in that capacity as members of the Board for a period of </w:t>
      </w:r>
      <w:r w:rsidR="00CD2889" w:rsidRPr="00497436">
        <w:rPr>
          <w:szCs w:val="22"/>
        </w:rPr>
        <w:t xml:space="preserve">six </w:t>
      </w:r>
      <w:r w:rsidR="00B34C87" w:rsidRPr="00497436">
        <w:rPr>
          <w:szCs w:val="22"/>
        </w:rPr>
        <w:t>months after that date or until the members referred to in subsection (1</w:t>
      </w:r>
      <w:proofErr w:type="gramStart"/>
      <w:r w:rsidR="00B34C87" w:rsidRPr="00497436">
        <w:rPr>
          <w:szCs w:val="22"/>
        </w:rPr>
        <w:t>)(</w:t>
      </w:r>
      <w:proofErr w:type="gramEnd"/>
      <w:r w:rsidR="00B34C87" w:rsidRPr="00497436">
        <w:rPr>
          <w:szCs w:val="22"/>
        </w:rPr>
        <w:t>a) have been elected, whichever occurs later".</w:t>
      </w:r>
    </w:p>
    <w:p w:rsidR="009C1690" w:rsidRDefault="009C1690" w:rsidP="00497436">
      <w:pPr>
        <w:pStyle w:val="WWSection"/>
        <w:rPr>
          <w:szCs w:val="22"/>
        </w:rPr>
      </w:pPr>
    </w:p>
    <w:p w:rsidR="00497436" w:rsidRPr="00497436" w:rsidRDefault="00497436" w:rsidP="00497436">
      <w:pPr>
        <w:pStyle w:val="WWSection"/>
        <w:rPr>
          <w:szCs w:val="22"/>
        </w:rPr>
      </w:pPr>
      <w:r w:rsidRPr="00497436">
        <w:rPr>
          <w:szCs w:val="22"/>
        </w:rPr>
        <w:t>Amendment of section 85 of Act 28 of 2014</w:t>
      </w:r>
    </w:p>
    <w:p w:rsidR="00497436" w:rsidRPr="00AC2A0A" w:rsidRDefault="00497436" w:rsidP="00AC2A0A">
      <w:pPr>
        <w:pStyle w:val="WWList1"/>
        <w:keepNext/>
        <w:rPr>
          <w:szCs w:val="22"/>
        </w:rPr>
      </w:pPr>
      <w:r w:rsidRPr="00497436">
        <w:rPr>
          <w:szCs w:val="22"/>
        </w:rPr>
        <w:t xml:space="preserve">Section 85 of the </w:t>
      </w:r>
      <w:r w:rsidR="00AC2A0A">
        <w:rPr>
          <w:szCs w:val="22"/>
        </w:rPr>
        <w:t xml:space="preserve">principal Act is hereby amended </w:t>
      </w:r>
      <w:r w:rsidRPr="00497436">
        <w:t>by the substitution for paragraph (c) of subsection (6) of the following paragraph:</w:t>
      </w:r>
    </w:p>
    <w:p w:rsidR="00563232" w:rsidRDefault="00497436" w:rsidP="009C1690">
      <w:pPr>
        <w:pStyle w:val="WWList1"/>
        <w:numPr>
          <w:ilvl w:val="0"/>
          <w:numId w:val="0"/>
        </w:numPr>
        <w:tabs>
          <w:tab w:val="left" w:pos="1985"/>
        </w:tabs>
        <w:ind w:left="1843" w:hanging="425"/>
        <w:rPr>
          <w:szCs w:val="22"/>
        </w:rPr>
      </w:pPr>
      <w:r w:rsidRPr="00497436">
        <w:rPr>
          <w:szCs w:val="22"/>
        </w:rPr>
        <w:t>"(c)</w:t>
      </w:r>
      <w:r>
        <w:rPr>
          <w:szCs w:val="22"/>
        </w:rPr>
        <w:tab/>
      </w:r>
      <w:proofErr w:type="gramStart"/>
      <w:r w:rsidRPr="00497436">
        <w:rPr>
          <w:szCs w:val="22"/>
        </w:rPr>
        <w:t>discharged</w:t>
      </w:r>
      <w:proofErr w:type="gramEnd"/>
      <w:r w:rsidRPr="00497436">
        <w:rPr>
          <w:szCs w:val="22"/>
        </w:rPr>
        <w:t xml:space="preserve"> </w:t>
      </w:r>
      <w:r>
        <w:rPr>
          <w:szCs w:val="22"/>
        </w:rPr>
        <w:t>all</w:t>
      </w:r>
      <w:r w:rsidRPr="00497436">
        <w:rPr>
          <w:szCs w:val="22"/>
        </w:rPr>
        <w:t xml:space="preserve"> liabilities in respe</w:t>
      </w:r>
      <w:r w:rsidR="009C1690">
        <w:rPr>
          <w:szCs w:val="22"/>
        </w:rPr>
        <w:t xml:space="preserve">ct of fees, levies, charges and </w:t>
      </w:r>
      <w:r w:rsidRPr="00497436">
        <w:rPr>
          <w:szCs w:val="22"/>
        </w:rPr>
        <w:t xml:space="preserve">contributions </w:t>
      </w:r>
      <w:r w:rsidR="009C1690">
        <w:rPr>
          <w:szCs w:val="22"/>
        </w:rPr>
        <w:t>p</w:t>
      </w:r>
      <w:r w:rsidRPr="00497436">
        <w:rPr>
          <w:szCs w:val="22"/>
        </w:rPr>
        <w:t>ayable by the legal practitioner concerned in terms of this Act".</w:t>
      </w:r>
    </w:p>
    <w:p w:rsidR="00563232" w:rsidRDefault="00563232" w:rsidP="00497436">
      <w:pPr>
        <w:pStyle w:val="WWList1"/>
        <w:numPr>
          <w:ilvl w:val="0"/>
          <w:numId w:val="0"/>
        </w:numPr>
        <w:tabs>
          <w:tab w:val="left" w:pos="2268"/>
        </w:tabs>
        <w:ind w:left="2268" w:hanging="567"/>
        <w:rPr>
          <w:szCs w:val="22"/>
        </w:rPr>
      </w:pPr>
    </w:p>
    <w:p w:rsidR="009C1690" w:rsidRDefault="00734348" w:rsidP="00765EF1">
      <w:pPr>
        <w:pStyle w:val="WWSection"/>
        <w:rPr>
          <w:szCs w:val="22"/>
        </w:rPr>
      </w:pPr>
      <w:r>
        <w:rPr>
          <w:noProof/>
          <w:szCs w:val="22"/>
          <w:lang w:val="en-ZA" w:eastAsia="en-ZA"/>
        </w:rPr>
        <w:lastRenderedPageBreak/>
        <w:pict>
          <v:shape id="Text Box 12" o:spid="_x0000_s1031" type="#_x0000_t202" style="position:absolute;left:0;text-align:left;margin-left:12.2pt;margin-top:2.55pt;width:457.55pt;height:14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" fillcolor="#f2f2f2">
            <v:textbox>
              <w:txbxContent>
                <w:p w:rsidR="009C1690" w:rsidRPr="00541A8A" w:rsidRDefault="009C1690" w:rsidP="009C1690">
                  <w:pPr>
                    <w:rPr>
                      <w:b/>
                    </w:rPr>
                  </w:pPr>
                  <w:r w:rsidRPr="00541A8A">
                    <w:rPr>
                      <w:b/>
                    </w:rPr>
                    <w:t>Motivation:</w:t>
                  </w:r>
                </w:p>
                <w:p w:rsidR="009C1690" w:rsidRDefault="009C1690" w:rsidP="009C1690">
                  <w:r>
                    <w:t>This amendment is necessary to ensure that a LP pays his/her outstanding subscription and other fees, levies and</w:t>
                  </w:r>
                  <w:r w:rsidRPr="00563232">
                    <w:t xml:space="preserve"> charges</w:t>
                  </w:r>
                  <w:r>
                    <w:t xml:space="preserve"> due to the Council before a Fidelity Fund certificate is issued to the LP. </w:t>
                  </w:r>
                </w:p>
                <w:p w:rsidR="009C1690" w:rsidRDefault="009C1690" w:rsidP="009C1690"/>
                <w:p w:rsidR="009C1690" w:rsidRDefault="009C1690" w:rsidP="009C1690">
                  <w:r>
                    <w:t xml:space="preserve">S85(6)(c) currently only provides for the payment of </w:t>
                  </w:r>
                  <w:r w:rsidRPr="00563232">
                    <w:rPr>
                      <w:i/>
                    </w:rPr>
                    <w:t xml:space="preserve">enrolment </w:t>
                  </w:r>
                  <w:r w:rsidRPr="00563232">
                    <w:t xml:space="preserve">fees, </w:t>
                  </w:r>
                  <w:r>
                    <w:t xml:space="preserve">which would have been paid by the LP upon enrolment and would in all likelihood not be outstanding when application is made annually for a Fidelity Fund certificate.  In all probability, the drafters of the existing </w:t>
                  </w:r>
                  <w:proofErr w:type="gramStart"/>
                  <w:r>
                    <w:t>s85(</w:t>
                  </w:r>
                  <w:proofErr w:type="gramEnd"/>
                  <w:r>
                    <w:t xml:space="preserve">6)(c) intended to refer to </w:t>
                  </w:r>
                  <w:r w:rsidRPr="00563232">
                    <w:rPr>
                      <w:i/>
                    </w:rPr>
                    <w:t>subscription</w:t>
                  </w:r>
                  <w:r>
                    <w:t xml:space="preserve"> fees, but there may be other fees, levies and charges also due to the Council.</w:t>
                  </w:r>
                </w:p>
                <w:p w:rsidR="009C1690" w:rsidRDefault="009C1690" w:rsidP="009C1690"/>
                <w:p w:rsidR="009C1690" w:rsidRDefault="009C1690" w:rsidP="009C1690"/>
                <w:p w:rsidR="009C1690" w:rsidRDefault="009C1690" w:rsidP="009C1690"/>
                <w:p w:rsidR="009C1690" w:rsidRDefault="009C1690" w:rsidP="009C1690"/>
              </w:txbxContent>
            </v:textbox>
            <w10:wrap type="square"/>
          </v:shape>
        </w:pict>
      </w:r>
    </w:p>
    <w:p w:rsidR="00765EF1" w:rsidRPr="00F1214B" w:rsidRDefault="00765EF1" w:rsidP="00765EF1">
      <w:pPr>
        <w:pStyle w:val="WWSection"/>
        <w:rPr>
          <w:szCs w:val="22"/>
        </w:rPr>
      </w:pPr>
      <w:r w:rsidRPr="00F1214B">
        <w:rPr>
          <w:szCs w:val="22"/>
        </w:rPr>
        <w:t>Amendment of section 114 of Act 28 of 2014</w:t>
      </w:r>
    </w:p>
    <w:p w:rsidR="00765EF1" w:rsidRPr="00AC2A0A" w:rsidRDefault="00765EF1" w:rsidP="00AC2A0A">
      <w:pPr>
        <w:pStyle w:val="WWList1"/>
        <w:keepNext/>
        <w:rPr>
          <w:szCs w:val="22"/>
        </w:rPr>
      </w:pPr>
      <w:r w:rsidRPr="00F1214B">
        <w:rPr>
          <w:szCs w:val="22"/>
        </w:rPr>
        <w:t xml:space="preserve">Section 114 of the </w:t>
      </w:r>
      <w:r w:rsidR="00AC2A0A">
        <w:rPr>
          <w:szCs w:val="22"/>
        </w:rPr>
        <w:t xml:space="preserve">principal Act is hereby amended </w:t>
      </w:r>
      <w:r w:rsidRPr="00F1214B">
        <w:t>by the addition of the following subsection:</w:t>
      </w:r>
    </w:p>
    <w:p w:rsidR="00765EF1" w:rsidRDefault="00734348" w:rsidP="00765EF1">
      <w:pPr>
        <w:pStyle w:val="WWList1"/>
        <w:numPr>
          <w:ilvl w:val="0"/>
          <w:numId w:val="0"/>
        </w:numPr>
        <w:tabs>
          <w:tab w:val="left" w:pos="2268"/>
        </w:tabs>
        <w:ind w:left="2268" w:hanging="567"/>
        <w:rPr>
          <w:szCs w:val="22"/>
        </w:rPr>
      </w:pPr>
      <w:r>
        <w:rPr>
          <w:noProof/>
          <w:szCs w:val="22"/>
          <w:lang w:val="en-ZA" w:eastAsia="en-ZA"/>
        </w:rPr>
        <w:pict>
          <v:shape id="Text Box 15" o:spid="_x0000_s1032" type="#_x0000_t202" style="position:absolute;left:0;text-align:left;margin-left:11.6pt;margin-top:111.8pt;width:457.55pt;height:116.2pt;z-index: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" fillcolor="#f2f2f2">
            <v:textbox>
              <w:txbxContent>
                <w:p w:rsidR="00563232" w:rsidRPr="00541A8A" w:rsidRDefault="00563232" w:rsidP="00D740CA">
                  <w:pPr>
                    <w:rPr>
                      <w:b/>
                    </w:rPr>
                  </w:pPr>
                  <w:r w:rsidRPr="00541A8A">
                    <w:rPr>
                      <w:b/>
                    </w:rPr>
                    <w:t>Motivation:</w:t>
                  </w:r>
                </w:p>
                <w:p w:rsidR="00563232" w:rsidRDefault="00563232" w:rsidP="00D740CA">
                  <w:r>
                    <w:t xml:space="preserve">This amendment is </w:t>
                  </w:r>
                  <w:r w:rsidR="00056DBB">
                    <w:t xml:space="preserve">necessary in order to confirm the existing rights </w:t>
                  </w:r>
                  <w:r w:rsidR="00056DBB" w:rsidRPr="00056DBB">
                    <w:t xml:space="preserve">of appearance </w:t>
                  </w:r>
                  <w:r w:rsidR="00056DBB">
                    <w:t xml:space="preserve">of attorneys </w:t>
                  </w:r>
                  <w:r w:rsidR="00056DBB" w:rsidRPr="00056DBB">
                    <w:t xml:space="preserve">in the High Court, the Supreme Court of Appeal or the Constitutional Court </w:t>
                  </w:r>
                  <w:r w:rsidR="00056DBB">
                    <w:t xml:space="preserve">by virtue of the </w:t>
                  </w:r>
                  <w:r w:rsidR="00056DBB" w:rsidRPr="00056DBB">
                    <w:t>Admission of Legal Practitioners Act 33 of 1995 (which is to be repealed by s119 of the principal Act).</w:t>
                  </w:r>
                </w:p>
                <w:p w:rsidR="00056DBB" w:rsidRDefault="00056DBB" w:rsidP="00D740CA">
                  <w:pPr>
                    <w:ind w:firstLine="142"/>
                  </w:pPr>
                </w:p>
                <w:p w:rsidR="00056DBB" w:rsidRDefault="00056DBB" w:rsidP="00D740CA">
                  <w:r>
                    <w:t>S114 of the principal Act currently does not provide for the recognition of the right attorneys currently have, some with B Proc degrees.</w:t>
                  </w:r>
                </w:p>
                <w:p w:rsidR="00056DBB" w:rsidRDefault="00056DBB" w:rsidP="00D740CA">
                  <w:pPr>
                    <w:ind w:firstLine="142"/>
                  </w:pPr>
                </w:p>
                <w:p w:rsidR="00056DBB" w:rsidRDefault="00056DBB" w:rsidP="00D740CA">
                  <w:pPr>
                    <w:ind w:firstLine="142"/>
                  </w:pPr>
                </w:p>
                <w:p w:rsidR="00563232" w:rsidRDefault="00563232" w:rsidP="00D740CA">
                  <w:pPr>
                    <w:ind w:firstLine="142"/>
                  </w:pPr>
                </w:p>
              </w:txbxContent>
            </v:textbox>
            <w10:wrap type="square"/>
          </v:shape>
        </w:pict>
      </w:r>
      <w:r w:rsidR="00765EF1" w:rsidRPr="00F1214B">
        <w:rPr>
          <w:szCs w:val="22"/>
        </w:rPr>
        <w:t>"(5)</w:t>
      </w:r>
      <w:r w:rsidR="00765EF1" w:rsidRPr="00F1214B">
        <w:rPr>
          <w:szCs w:val="22"/>
        </w:rPr>
        <w:tab/>
        <w:t xml:space="preserve">Every attorney who, on the date referred to in section 120(4), has the right of appearance in the High Court, the Supreme Court of Appeal or the Constitutional Court in terms of any law retains that right after the commencement of this Act". </w:t>
      </w:r>
    </w:p>
    <w:p w:rsidR="00563232" w:rsidRDefault="00563232" w:rsidP="00563232">
      <w:pPr>
        <w:pStyle w:val="WWList1"/>
        <w:numPr>
          <w:ilvl w:val="0"/>
          <w:numId w:val="0"/>
        </w:numPr>
        <w:tabs>
          <w:tab w:val="left" w:pos="2268"/>
        </w:tabs>
        <w:ind w:left="567" w:hanging="567"/>
        <w:rPr>
          <w:szCs w:val="22"/>
        </w:rPr>
      </w:pPr>
    </w:p>
    <w:p w:rsidR="0067082A" w:rsidRDefault="0067082A" w:rsidP="0067082A">
      <w:pPr>
        <w:pStyle w:val="WWList1"/>
        <w:numPr>
          <w:ilvl w:val="0"/>
          <w:numId w:val="0"/>
        </w:numPr>
        <w:tabs>
          <w:tab w:val="left" w:pos="2268"/>
        </w:tabs>
        <w:ind w:left="-426" w:hanging="567"/>
        <w:rPr>
          <w:szCs w:val="22"/>
        </w:rPr>
      </w:pPr>
      <w:r>
        <w:rPr>
          <w:szCs w:val="22"/>
        </w:rPr>
        <w:t xml:space="preserve">         The National Forum regards the amendments contained in the Legal Practice Amendment Bill 2017 and the addition</w:t>
      </w:r>
      <w:r w:rsidR="00157BFC">
        <w:rPr>
          <w:szCs w:val="22"/>
        </w:rPr>
        <w:t xml:space="preserve">al </w:t>
      </w:r>
      <w:r w:rsidR="006A52D8">
        <w:rPr>
          <w:szCs w:val="22"/>
        </w:rPr>
        <w:t>amendment proposed above essential for the effective implementation of the principal Act and requests</w:t>
      </w:r>
      <w:r>
        <w:rPr>
          <w:szCs w:val="22"/>
        </w:rPr>
        <w:t xml:space="preserve"> an opportunity to address the Portfolio Committee on the proposed amendments.</w:t>
      </w:r>
    </w:p>
    <w:p w:rsidR="00157BFC" w:rsidRDefault="0067082A" w:rsidP="00157BFC">
      <w:pPr>
        <w:pStyle w:val="WWList1"/>
        <w:numPr>
          <w:ilvl w:val="0"/>
          <w:numId w:val="0"/>
        </w:numPr>
        <w:tabs>
          <w:tab w:val="left" w:pos="2268"/>
        </w:tabs>
        <w:ind w:left="142" w:hanging="567"/>
        <w:rPr>
          <w:szCs w:val="22"/>
        </w:rPr>
      </w:pPr>
      <w:r>
        <w:rPr>
          <w:szCs w:val="22"/>
        </w:rPr>
        <w:t>Yours sincerely</w:t>
      </w:r>
    </w:p>
    <w:p w:rsidR="00157BFC" w:rsidRPr="006A52D8" w:rsidRDefault="006A52D8" w:rsidP="006A52D8">
      <w:pPr>
        <w:pStyle w:val="NoSpacing"/>
      </w:pPr>
      <w:r w:rsidRPr="006A52D8">
        <w:t>Adv.</w:t>
      </w:r>
      <w:r w:rsidR="00157BFC" w:rsidRPr="006A52D8">
        <w:t xml:space="preserve"> K Moroka SC</w:t>
      </w:r>
    </w:p>
    <w:p w:rsidR="00157BFC" w:rsidRDefault="00157BFC" w:rsidP="006A52D8">
      <w:pPr>
        <w:pStyle w:val="NoSpacing"/>
      </w:pPr>
      <w:r w:rsidRPr="006A52D8">
        <w:t>Chairperson: National Forum</w:t>
      </w:r>
    </w:p>
    <w:p w:rsidR="006A52D8" w:rsidRPr="006A52D8" w:rsidRDefault="006A52D8" w:rsidP="006A52D8">
      <w:pPr>
        <w:pStyle w:val="NoSpacing"/>
      </w:pPr>
    </w:p>
    <w:p w:rsidR="006A52D8" w:rsidRDefault="00157BFC" w:rsidP="006A52D8">
      <w:pPr>
        <w:pStyle w:val="NoSpacing"/>
      </w:pPr>
      <w:r w:rsidRPr="006A52D8">
        <w:t xml:space="preserve">Enquiries: Ms Charity </w:t>
      </w:r>
      <w:proofErr w:type="spellStart"/>
      <w:r w:rsidRPr="006A52D8">
        <w:t>Mhlungu</w:t>
      </w:r>
      <w:proofErr w:type="spellEnd"/>
    </w:p>
    <w:p w:rsidR="0067082A" w:rsidRPr="006A52D8" w:rsidRDefault="0067082A" w:rsidP="006A52D8">
      <w:pPr>
        <w:pStyle w:val="NoSpacing"/>
      </w:pPr>
      <w:r w:rsidRPr="006A52D8">
        <w:t xml:space="preserve">Executive </w:t>
      </w:r>
      <w:r w:rsidR="006A52D8" w:rsidRPr="006A52D8">
        <w:t>Officer:</w:t>
      </w:r>
      <w:r w:rsidR="00157BFC" w:rsidRPr="006A52D8">
        <w:t xml:space="preserve"> National Forum </w:t>
      </w:r>
    </w:p>
    <w:p w:rsidR="00F5236B" w:rsidRPr="006A52D8" w:rsidRDefault="00157BFC" w:rsidP="006A52D8">
      <w:pPr>
        <w:pStyle w:val="NoSpacing"/>
      </w:pPr>
      <w:r w:rsidRPr="006A52D8">
        <w:t>Tel: 0822194637</w:t>
      </w:r>
    </w:p>
    <w:sectPr w:rsidR="00F5236B" w:rsidRPr="006A52D8" w:rsidSect="00644055">
      <w:headerReference w:type="default" r:id="rId9"/>
      <w:footerReference w:type="default" r:id="rId10"/>
      <w:headerReference w:type="first" r:id="rId11"/>
      <w:footerReference w:type="first" r:id="rId12"/>
      <w:pgSz w:w="11906" w:h="16838" w:code="9"/>
      <w:pgMar w:top="567" w:right="1134" w:bottom="142" w:left="1418" w:header="56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C95" w:rsidRDefault="00735C95">
      <w:r>
        <w:separator/>
      </w:r>
    </w:p>
  </w:endnote>
  <w:endnote w:type="continuationSeparator" w:id="0">
    <w:p w:rsidR="00735C95" w:rsidRDefault="00735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64" w:rsidRPr="00904864" w:rsidRDefault="00904864" w:rsidP="000431FD">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8A" w:rsidRDefault="00734348">
    <w:pPr>
      <w:pStyle w:val="Footer"/>
      <w:jc w:val="right"/>
    </w:pPr>
    <w:r>
      <w:fldChar w:fldCharType="begin"/>
    </w:r>
    <w:r w:rsidR="00541A8A">
      <w:instrText xml:space="preserve"> PAGE   \* MERGEFORMAT </w:instrText>
    </w:r>
    <w:r>
      <w:fldChar w:fldCharType="separate"/>
    </w:r>
    <w:r w:rsidR="00127EAD">
      <w:rPr>
        <w:noProof/>
      </w:rPr>
      <w:t>1</w:t>
    </w:r>
    <w:r>
      <w:rPr>
        <w:noProof/>
      </w:rPr>
      <w:fldChar w:fldCharType="end"/>
    </w:r>
  </w:p>
  <w:p w:rsidR="005D5F2B" w:rsidRDefault="005D5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C95" w:rsidRDefault="00735C95" w:rsidP="00026608">
      <w:pPr>
        <w:spacing w:after="60"/>
      </w:pPr>
      <w:r>
        <w:separator/>
      </w:r>
    </w:p>
  </w:footnote>
  <w:footnote w:type="continuationSeparator" w:id="0">
    <w:p w:rsidR="00735C95" w:rsidRDefault="00735C95" w:rsidP="00EA6D1E">
      <w:pPr>
        <w:spacing w:after="60"/>
      </w:pPr>
      <w:r>
        <w:continuationSeparator/>
      </w:r>
    </w:p>
  </w:footnote>
  <w:footnote w:type="continuationNotice" w:id="1">
    <w:p w:rsidR="00735C95" w:rsidRDefault="00735C95" w:rsidP="00EA6D1E">
      <w:pPr>
        <w:spacing w:after="6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21" w:rsidRPr="00644055" w:rsidRDefault="00EB1B67" w:rsidP="00644055">
    <w:pPr>
      <w:pStyle w:val="Header"/>
      <w:tabs>
        <w:tab w:val="clear" w:pos="4253"/>
        <w:tab w:val="clear" w:pos="8505"/>
        <w:tab w:val="right" w:pos="9356"/>
      </w:tabs>
      <w:rPr>
        <w:sz w:val="13"/>
      </w:rPr>
    </w:pPr>
    <w:r>
      <w:rPr>
        <w:rStyle w:val="Filename"/>
      </w:rPr>
      <w:tab/>
    </w:r>
    <w:r w:rsidR="00734348">
      <w:rPr>
        <w:rStyle w:val="PageNumber"/>
      </w:rPr>
      <w:fldChar w:fldCharType="begin"/>
    </w:r>
    <w:r>
      <w:rPr>
        <w:rStyle w:val="PageNumber"/>
      </w:rPr>
      <w:instrText xml:space="preserve"> PAGE </w:instrText>
    </w:r>
    <w:r w:rsidR="00734348">
      <w:rPr>
        <w:rStyle w:val="PageNumber"/>
      </w:rPr>
      <w:fldChar w:fldCharType="separate"/>
    </w:r>
    <w:r w:rsidR="00127EAD">
      <w:rPr>
        <w:rStyle w:val="PageNumber"/>
        <w:noProof/>
      </w:rPr>
      <w:t>6</w:t>
    </w:r>
    <w:r w:rsidR="00734348">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06" w:rsidRPr="00462D6F" w:rsidRDefault="00E47B06" w:rsidP="00D60C2B">
    <w:pPr>
      <w:pStyle w:val="Header"/>
      <w:tabs>
        <w:tab w:val="clear" w:pos="4253"/>
      </w:tabs>
      <w:rPr>
        <w:rStyle w:val="Filenam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EC48AA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5DD034F"/>
    <w:multiLevelType w:val="hybridMultilevel"/>
    <w:tmpl w:val="FD789084"/>
    <w:lvl w:ilvl="0" w:tplc="BD18BB50">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6D5612"/>
    <w:multiLevelType w:val="multilevel"/>
    <w:tmpl w:val="1610DFD8"/>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AnnexList7"/>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62A5EAA"/>
    <w:multiLevelType w:val="hybridMultilevel"/>
    <w:tmpl w:val="FD789084"/>
    <w:lvl w:ilvl="0" w:tplc="BD18BB50">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46B2670"/>
    <w:multiLevelType w:val="hybridMultilevel"/>
    <w:tmpl w:val="7076EDF8"/>
    <w:lvl w:ilvl="0" w:tplc="F4AAC0EC">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51C0287"/>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80409D2"/>
    <w:multiLevelType w:val="hybridMultilevel"/>
    <w:tmpl w:val="2BD4ACC0"/>
    <w:lvl w:ilvl="0" w:tplc="BD6415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7B1789"/>
    <w:multiLevelType w:val="multilevel"/>
    <w:tmpl w:val="50BEF92E"/>
    <w:lvl w:ilvl="0">
      <w:start w:val="1"/>
      <w:numFmt w:val="decimal"/>
      <w:pStyle w:val="WWHeading1"/>
      <w:lvlText w:val="%1."/>
      <w:lvlJc w:val="left"/>
      <w:pPr>
        <w:tabs>
          <w:tab w:val="num" w:pos="567"/>
        </w:tabs>
        <w:ind w:left="567" w:hanging="567"/>
      </w:pPr>
      <w:rPr>
        <w:rFonts w:cs="Times New Roman" w:hint="default"/>
        <w:b w:val="0"/>
        <w:i w:val="0"/>
        <w:sz w:val="22"/>
        <w:szCs w:val="22"/>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D415571"/>
    <w:multiLevelType w:val="hybridMultilevel"/>
    <w:tmpl w:val="7076EDF8"/>
    <w:lvl w:ilvl="0" w:tplc="F4AAC0EC">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0775F91"/>
    <w:multiLevelType w:val="hybridMultilevel"/>
    <w:tmpl w:val="19D8B17C"/>
    <w:lvl w:ilvl="0" w:tplc="03620716">
      <w:start w:val="9"/>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6">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5A86F63"/>
    <w:multiLevelType w:val="hybridMultilevel"/>
    <w:tmpl w:val="F2E85F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A346D3D"/>
    <w:multiLevelType w:val="hybridMultilevel"/>
    <w:tmpl w:val="FD789084"/>
    <w:lvl w:ilvl="0" w:tplc="BD18BB50">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3"/>
  </w:num>
  <w:num w:numId="5">
    <w:abstractNumId w:val="8"/>
  </w:num>
  <w:num w:numId="6">
    <w:abstractNumId w:val="2"/>
  </w:num>
  <w:num w:numId="7">
    <w:abstractNumId w:val="12"/>
  </w:num>
  <w:num w:numId="8">
    <w:abstractNumId w:val="4"/>
  </w:num>
  <w:num w:numId="9">
    <w:abstractNumId w:val="16"/>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5"/>
  </w:num>
  <w:num w:numId="15">
    <w:abstractNumId w:val="12"/>
  </w:num>
  <w:num w:numId="16">
    <w:abstractNumId w:val="0"/>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2"/>
  </w:num>
  <w:num w:numId="22">
    <w:abstractNumId w:val="9"/>
  </w:num>
  <w:num w:numId="23">
    <w:abstractNumId w:val="1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12"/>
  </w:num>
  <w:num w:numId="28">
    <w:abstractNumId w:val="7"/>
  </w:num>
  <w:num w:numId="29">
    <w:abstractNumId w:val="12"/>
  </w:num>
  <w:num w:numId="30">
    <w:abstractNumId w:val="5"/>
  </w:num>
  <w:num w:numId="31">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proofState w:spelling="clean" w:grammar="clean"/>
  <w:stylePaneFormatFilter w:val="3F01"/>
  <w:defaultTabStop w:val="720"/>
  <w:characterSpacingControl w:val="doNotCompress"/>
  <w:saveInvalidXml/>
  <w:hdrShapeDefaults>
    <o:shapedefaults v:ext="edit" spidmax="4097"/>
  </w:hdrShapeDefaults>
  <w:footnotePr>
    <w:footnote w:id="-1"/>
    <w:footnote w:id="0"/>
    <w:footnote w:id="1"/>
  </w:footnotePr>
  <w:endnotePr>
    <w:endnote w:id="-1"/>
    <w:endnote w:id="0"/>
  </w:endnotePr>
  <w:compat/>
  <w:rsids>
    <w:rsidRoot w:val="00236D2D"/>
    <w:rsid w:val="00004C23"/>
    <w:rsid w:val="000060F0"/>
    <w:rsid w:val="00011425"/>
    <w:rsid w:val="00012D20"/>
    <w:rsid w:val="000136A1"/>
    <w:rsid w:val="00015AF0"/>
    <w:rsid w:val="00015B0E"/>
    <w:rsid w:val="00026608"/>
    <w:rsid w:val="00031E5B"/>
    <w:rsid w:val="0003780F"/>
    <w:rsid w:val="00037ABC"/>
    <w:rsid w:val="000431FD"/>
    <w:rsid w:val="00045A0E"/>
    <w:rsid w:val="000562A5"/>
    <w:rsid w:val="00056DBB"/>
    <w:rsid w:val="00060322"/>
    <w:rsid w:val="000638CE"/>
    <w:rsid w:val="00066C41"/>
    <w:rsid w:val="00072DFB"/>
    <w:rsid w:val="0007309D"/>
    <w:rsid w:val="00076698"/>
    <w:rsid w:val="00076CA9"/>
    <w:rsid w:val="00080A9D"/>
    <w:rsid w:val="000A663A"/>
    <w:rsid w:val="000B7C54"/>
    <w:rsid w:val="000C1031"/>
    <w:rsid w:val="000D3597"/>
    <w:rsid w:val="000E2C7D"/>
    <w:rsid w:val="000E5C43"/>
    <w:rsid w:val="000F0E43"/>
    <w:rsid w:val="000F610E"/>
    <w:rsid w:val="00100826"/>
    <w:rsid w:val="00102522"/>
    <w:rsid w:val="0011002B"/>
    <w:rsid w:val="001113BE"/>
    <w:rsid w:val="00125C70"/>
    <w:rsid w:val="00127D8E"/>
    <w:rsid w:val="00127EAD"/>
    <w:rsid w:val="00130BF6"/>
    <w:rsid w:val="0013306F"/>
    <w:rsid w:val="00134D77"/>
    <w:rsid w:val="00137C49"/>
    <w:rsid w:val="00153E53"/>
    <w:rsid w:val="001548E3"/>
    <w:rsid w:val="00157BFC"/>
    <w:rsid w:val="0016198B"/>
    <w:rsid w:val="00165FA9"/>
    <w:rsid w:val="00167DBF"/>
    <w:rsid w:val="00175B41"/>
    <w:rsid w:val="00193220"/>
    <w:rsid w:val="00193878"/>
    <w:rsid w:val="001A6E15"/>
    <w:rsid w:val="001B0288"/>
    <w:rsid w:val="001B43DB"/>
    <w:rsid w:val="001B4BD7"/>
    <w:rsid w:val="001C14C9"/>
    <w:rsid w:val="001D76F6"/>
    <w:rsid w:val="001E0DB1"/>
    <w:rsid w:val="001E4503"/>
    <w:rsid w:val="001E6B86"/>
    <w:rsid w:val="0020377D"/>
    <w:rsid w:val="002243D9"/>
    <w:rsid w:val="00224F6F"/>
    <w:rsid w:val="00225AD5"/>
    <w:rsid w:val="002345B4"/>
    <w:rsid w:val="00236D2D"/>
    <w:rsid w:val="00236E32"/>
    <w:rsid w:val="0025395D"/>
    <w:rsid w:val="00255117"/>
    <w:rsid w:val="00261FCA"/>
    <w:rsid w:val="0026304F"/>
    <w:rsid w:val="00270D5A"/>
    <w:rsid w:val="0027299B"/>
    <w:rsid w:val="0027494B"/>
    <w:rsid w:val="002809D6"/>
    <w:rsid w:val="00280C9B"/>
    <w:rsid w:val="002A17B2"/>
    <w:rsid w:val="002A6F3B"/>
    <w:rsid w:val="002B7ADD"/>
    <w:rsid w:val="002D123F"/>
    <w:rsid w:val="002E2BC3"/>
    <w:rsid w:val="002E7176"/>
    <w:rsid w:val="00307838"/>
    <w:rsid w:val="00307B88"/>
    <w:rsid w:val="003109B3"/>
    <w:rsid w:val="00325993"/>
    <w:rsid w:val="0033199A"/>
    <w:rsid w:val="00332A87"/>
    <w:rsid w:val="003340EB"/>
    <w:rsid w:val="00345195"/>
    <w:rsid w:val="00355C00"/>
    <w:rsid w:val="0037457F"/>
    <w:rsid w:val="00376374"/>
    <w:rsid w:val="003770EA"/>
    <w:rsid w:val="00392D44"/>
    <w:rsid w:val="003942B4"/>
    <w:rsid w:val="00396DAB"/>
    <w:rsid w:val="00397B21"/>
    <w:rsid w:val="003B00BF"/>
    <w:rsid w:val="003B2E5A"/>
    <w:rsid w:val="003B3E0A"/>
    <w:rsid w:val="003C5898"/>
    <w:rsid w:val="003C6DD3"/>
    <w:rsid w:val="003E4BE1"/>
    <w:rsid w:val="003E6EFA"/>
    <w:rsid w:val="00432736"/>
    <w:rsid w:val="004420EC"/>
    <w:rsid w:val="00451875"/>
    <w:rsid w:val="00452F60"/>
    <w:rsid w:val="00462D6F"/>
    <w:rsid w:val="00463323"/>
    <w:rsid w:val="00463EB5"/>
    <w:rsid w:val="00466FBC"/>
    <w:rsid w:val="00472AF1"/>
    <w:rsid w:val="00480154"/>
    <w:rsid w:val="004845F7"/>
    <w:rsid w:val="0048640F"/>
    <w:rsid w:val="00490122"/>
    <w:rsid w:val="00497436"/>
    <w:rsid w:val="004B2E76"/>
    <w:rsid w:val="004C048C"/>
    <w:rsid w:val="004D345D"/>
    <w:rsid w:val="004D74FF"/>
    <w:rsid w:val="004E7F33"/>
    <w:rsid w:val="004F1A7C"/>
    <w:rsid w:val="004F2A72"/>
    <w:rsid w:val="004F3A6E"/>
    <w:rsid w:val="004F5572"/>
    <w:rsid w:val="005131FD"/>
    <w:rsid w:val="00516E5B"/>
    <w:rsid w:val="00541A8A"/>
    <w:rsid w:val="00545EDB"/>
    <w:rsid w:val="00552F2A"/>
    <w:rsid w:val="00563232"/>
    <w:rsid w:val="005666E8"/>
    <w:rsid w:val="005849DD"/>
    <w:rsid w:val="00590122"/>
    <w:rsid w:val="005B2482"/>
    <w:rsid w:val="005B29A1"/>
    <w:rsid w:val="005D5F2B"/>
    <w:rsid w:val="005E37F1"/>
    <w:rsid w:val="005F0DE9"/>
    <w:rsid w:val="005F1E2F"/>
    <w:rsid w:val="005F655C"/>
    <w:rsid w:val="005F6CDD"/>
    <w:rsid w:val="00605ED8"/>
    <w:rsid w:val="006062B3"/>
    <w:rsid w:val="00612396"/>
    <w:rsid w:val="00620129"/>
    <w:rsid w:val="00625DBE"/>
    <w:rsid w:val="00630435"/>
    <w:rsid w:val="00636E47"/>
    <w:rsid w:val="0064371E"/>
    <w:rsid w:val="00644055"/>
    <w:rsid w:val="00644410"/>
    <w:rsid w:val="00644C66"/>
    <w:rsid w:val="0066373A"/>
    <w:rsid w:val="0067071D"/>
    <w:rsid w:val="0067082A"/>
    <w:rsid w:val="00673E3D"/>
    <w:rsid w:val="00676309"/>
    <w:rsid w:val="00682323"/>
    <w:rsid w:val="006939B3"/>
    <w:rsid w:val="00694D38"/>
    <w:rsid w:val="006A08B2"/>
    <w:rsid w:val="006A3065"/>
    <w:rsid w:val="006A52D8"/>
    <w:rsid w:val="006C50FD"/>
    <w:rsid w:val="006D152D"/>
    <w:rsid w:val="006F43C9"/>
    <w:rsid w:val="006F7A75"/>
    <w:rsid w:val="0071074E"/>
    <w:rsid w:val="0071185A"/>
    <w:rsid w:val="007223BF"/>
    <w:rsid w:val="00730622"/>
    <w:rsid w:val="007307C6"/>
    <w:rsid w:val="0073233C"/>
    <w:rsid w:val="00733422"/>
    <w:rsid w:val="00734348"/>
    <w:rsid w:val="00735C95"/>
    <w:rsid w:val="007445A2"/>
    <w:rsid w:val="007470C9"/>
    <w:rsid w:val="00756995"/>
    <w:rsid w:val="00764CFC"/>
    <w:rsid w:val="00765D47"/>
    <w:rsid w:val="00765EF1"/>
    <w:rsid w:val="0077003D"/>
    <w:rsid w:val="0077192A"/>
    <w:rsid w:val="00782A04"/>
    <w:rsid w:val="007930D8"/>
    <w:rsid w:val="0079425F"/>
    <w:rsid w:val="007961FC"/>
    <w:rsid w:val="007A5ABE"/>
    <w:rsid w:val="007B42FE"/>
    <w:rsid w:val="007D49D2"/>
    <w:rsid w:val="007D6F5A"/>
    <w:rsid w:val="007E101F"/>
    <w:rsid w:val="007E53B6"/>
    <w:rsid w:val="00800A3F"/>
    <w:rsid w:val="008037AC"/>
    <w:rsid w:val="0081060B"/>
    <w:rsid w:val="00820B68"/>
    <w:rsid w:val="0082710F"/>
    <w:rsid w:val="008334A8"/>
    <w:rsid w:val="00842870"/>
    <w:rsid w:val="008516FE"/>
    <w:rsid w:val="00871064"/>
    <w:rsid w:val="00893281"/>
    <w:rsid w:val="00894D97"/>
    <w:rsid w:val="008A2C72"/>
    <w:rsid w:val="008B087C"/>
    <w:rsid w:val="008C3189"/>
    <w:rsid w:val="008C444F"/>
    <w:rsid w:val="008C7DE0"/>
    <w:rsid w:val="008D33D6"/>
    <w:rsid w:val="008F24EC"/>
    <w:rsid w:val="008F30F4"/>
    <w:rsid w:val="008F4622"/>
    <w:rsid w:val="008F79F0"/>
    <w:rsid w:val="00903ADB"/>
    <w:rsid w:val="00904864"/>
    <w:rsid w:val="00905CB9"/>
    <w:rsid w:val="009211A0"/>
    <w:rsid w:val="00923383"/>
    <w:rsid w:val="00953E39"/>
    <w:rsid w:val="00953F93"/>
    <w:rsid w:val="00957F95"/>
    <w:rsid w:val="009619C0"/>
    <w:rsid w:val="009668AD"/>
    <w:rsid w:val="009725F5"/>
    <w:rsid w:val="00973F71"/>
    <w:rsid w:val="00992DF2"/>
    <w:rsid w:val="0099546F"/>
    <w:rsid w:val="00996F54"/>
    <w:rsid w:val="009A009C"/>
    <w:rsid w:val="009A1135"/>
    <w:rsid w:val="009A65A1"/>
    <w:rsid w:val="009A7A65"/>
    <w:rsid w:val="009B0095"/>
    <w:rsid w:val="009B23B0"/>
    <w:rsid w:val="009C1690"/>
    <w:rsid w:val="009C2836"/>
    <w:rsid w:val="009D6382"/>
    <w:rsid w:val="009D696F"/>
    <w:rsid w:val="009F7AE6"/>
    <w:rsid w:val="00A048B0"/>
    <w:rsid w:val="00A12095"/>
    <w:rsid w:val="00A27566"/>
    <w:rsid w:val="00A37B84"/>
    <w:rsid w:val="00A43568"/>
    <w:rsid w:val="00A441F7"/>
    <w:rsid w:val="00A53F1D"/>
    <w:rsid w:val="00A97FC3"/>
    <w:rsid w:val="00A97FC5"/>
    <w:rsid w:val="00AA085C"/>
    <w:rsid w:val="00AA4921"/>
    <w:rsid w:val="00AA7B38"/>
    <w:rsid w:val="00AB4086"/>
    <w:rsid w:val="00AC2A0A"/>
    <w:rsid w:val="00AE094D"/>
    <w:rsid w:val="00AE24FF"/>
    <w:rsid w:val="00AF03F8"/>
    <w:rsid w:val="00AF06A5"/>
    <w:rsid w:val="00AF18DA"/>
    <w:rsid w:val="00B05BE7"/>
    <w:rsid w:val="00B16871"/>
    <w:rsid w:val="00B30BDE"/>
    <w:rsid w:val="00B34C87"/>
    <w:rsid w:val="00B35CF8"/>
    <w:rsid w:val="00B379F0"/>
    <w:rsid w:val="00B46411"/>
    <w:rsid w:val="00B639C9"/>
    <w:rsid w:val="00B76026"/>
    <w:rsid w:val="00B833B7"/>
    <w:rsid w:val="00B86E93"/>
    <w:rsid w:val="00BB2135"/>
    <w:rsid w:val="00BB5633"/>
    <w:rsid w:val="00BB6A3D"/>
    <w:rsid w:val="00BC47A2"/>
    <w:rsid w:val="00BD2AA0"/>
    <w:rsid w:val="00BE14B0"/>
    <w:rsid w:val="00BE6EB7"/>
    <w:rsid w:val="00BF3EE4"/>
    <w:rsid w:val="00C078B9"/>
    <w:rsid w:val="00C17223"/>
    <w:rsid w:val="00C20A6A"/>
    <w:rsid w:val="00C27154"/>
    <w:rsid w:val="00C33A10"/>
    <w:rsid w:val="00C40102"/>
    <w:rsid w:val="00C40468"/>
    <w:rsid w:val="00C46A39"/>
    <w:rsid w:val="00C5264A"/>
    <w:rsid w:val="00C53A84"/>
    <w:rsid w:val="00C54741"/>
    <w:rsid w:val="00C60D0B"/>
    <w:rsid w:val="00C63402"/>
    <w:rsid w:val="00C64809"/>
    <w:rsid w:val="00C674A9"/>
    <w:rsid w:val="00C713DE"/>
    <w:rsid w:val="00C8355B"/>
    <w:rsid w:val="00C912AC"/>
    <w:rsid w:val="00C97B4E"/>
    <w:rsid w:val="00CA651A"/>
    <w:rsid w:val="00CB25B2"/>
    <w:rsid w:val="00CB3AD9"/>
    <w:rsid w:val="00CD2889"/>
    <w:rsid w:val="00CD40B7"/>
    <w:rsid w:val="00CE2D4A"/>
    <w:rsid w:val="00D0263C"/>
    <w:rsid w:val="00D15942"/>
    <w:rsid w:val="00D2247D"/>
    <w:rsid w:val="00D31CA2"/>
    <w:rsid w:val="00D34571"/>
    <w:rsid w:val="00D41462"/>
    <w:rsid w:val="00D415EA"/>
    <w:rsid w:val="00D47865"/>
    <w:rsid w:val="00D5593E"/>
    <w:rsid w:val="00D60C2B"/>
    <w:rsid w:val="00D65672"/>
    <w:rsid w:val="00D711A9"/>
    <w:rsid w:val="00D72E3E"/>
    <w:rsid w:val="00D740CA"/>
    <w:rsid w:val="00D84AF3"/>
    <w:rsid w:val="00D93250"/>
    <w:rsid w:val="00DA062F"/>
    <w:rsid w:val="00DA32AF"/>
    <w:rsid w:val="00DB5FD0"/>
    <w:rsid w:val="00DD4F6A"/>
    <w:rsid w:val="00DD562E"/>
    <w:rsid w:val="00DE51C3"/>
    <w:rsid w:val="00E01E3E"/>
    <w:rsid w:val="00E25618"/>
    <w:rsid w:val="00E34EB4"/>
    <w:rsid w:val="00E46629"/>
    <w:rsid w:val="00E47B06"/>
    <w:rsid w:val="00E56199"/>
    <w:rsid w:val="00E646C6"/>
    <w:rsid w:val="00E74E1A"/>
    <w:rsid w:val="00E772F0"/>
    <w:rsid w:val="00E90F53"/>
    <w:rsid w:val="00E9270F"/>
    <w:rsid w:val="00E95739"/>
    <w:rsid w:val="00E97321"/>
    <w:rsid w:val="00EA6D1E"/>
    <w:rsid w:val="00EB1B67"/>
    <w:rsid w:val="00EB49A1"/>
    <w:rsid w:val="00EC340B"/>
    <w:rsid w:val="00EC5616"/>
    <w:rsid w:val="00EE2FA2"/>
    <w:rsid w:val="00F00EC7"/>
    <w:rsid w:val="00F053AD"/>
    <w:rsid w:val="00F0541B"/>
    <w:rsid w:val="00F23E06"/>
    <w:rsid w:val="00F330F0"/>
    <w:rsid w:val="00F37005"/>
    <w:rsid w:val="00F46E88"/>
    <w:rsid w:val="00F4747F"/>
    <w:rsid w:val="00F5236B"/>
    <w:rsid w:val="00F5536D"/>
    <w:rsid w:val="00F650BA"/>
    <w:rsid w:val="00F770C5"/>
    <w:rsid w:val="00F8699B"/>
    <w:rsid w:val="00F902D2"/>
    <w:rsid w:val="00F948F2"/>
    <w:rsid w:val="00FA22A6"/>
    <w:rsid w:val="00FB0830"/>
    <w:rsid w:val="00FB0FDB"/>
    <w:rsid w:val="00FC0DDE"/>
    <w:rsid w:val="00FC6BB7"/>
    <w:rsid w:val="00FD177B"/>
    <w:rsid w:val="00FD4E6A"/>
    <w:rsid w:val="00FE220E"/>
  </w:rsids>
  <m:mathPr>
    <m:mathFont m:val="Cambria Math"/>
    <m:brkBin m:val="before"/>
    <m:brkBinSub m:val="--"/>
    <m:smallFrac m:val="off"/>
    <m:dispDef/>
    <m:lMargin m:val="0"/>
    <m:rMargin m:val="0"/>
    <m:defJc m:val="centerGroup"/>
    <m:wrapIndent m:val="1440"/>
    <m:intLim m:val="subSup"/>
    <m:naryLim m:val="undOvr"/>
  </m:mathPr>
  <w:attachedSchema w:val="urn:o2smart.com/namespaces/docassembly"/>
  <w:attachedSchema w:val="http://www.w3.org/2001/XMLSchema"/>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unhideWhenUsed/>
    <w:qFormat/>
    <w:rsid w:val="0067082A"/>
    <w:pPr>
      <w:suppressAutoHyphens/>
    </w:pPr>
    <w:rPr>
      <w:rFonts w:ascii="Arial" w:hAnsi="Arial"/>
      <w:sz w:val="22"/>
      <w:szCs w:val="24"/>
      <w:lang w:val="en-GB" w:eastAsia="en-GB"/>
    </w:rPr>
  </w:style>
  <w:style w:type="paragraph" w:styleId="Heading1">
    <w:name w:val="heading 1"/>
    <w:basedOn w:val="Normal"/>
    <w:next w:val="Normal"/>
    <w:link w:val="Heading1Char"/>
    <w:qFormat/>
    <w:rsid w:val="00644C6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4C6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44C6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1">
    <w:name w:val="WW_BodyText1"/>
    <w:basedOn w:val="WWBodyText"/>
    <w:rsid w:val="00644C66"/>
    <w:pPr>
      <w:ind w:left="567"/>
    </w:pPr>
  </w:style>
  <w:style w:type="paragraph" w:customStyle="1" w:styleId="WWBodyText2">
    <w:name w:val="WW_BodyText2"/>
    <w:basedOn w:val="WWBodyText"/>
    <w:rsid w:val="00644C66"/>
    <w:pPr>
      <w:tabs>
        <w:tab w:val="left" w:pos="3402"/>
        <w:tab w:val="left" w:pos="3969"/>
      </w:tabs>
      <w:ind w:left="1134"/>
    </w:pPr>
  </w:style>
  <w:style w:type="paragraph" w:customStyle="1" w:styleId="WWBodyText3">
    <w:name w:val="WW_BodyText3"/>
    <w:basedOn w:val="WWBodyText"/>
    <w:rsid w:val="00644C66"/>
    <w:pPr>
      <w:tabs>
        <w:tab w:val="left" w:pos="3969"/>
        <w:tab w:val="left" w:pos="4536"/>
      </w:tabs>
      <w:ind w:left="1701"/>
    </w:pPr>
  </w:style>
  <w:style w:type="paragraph" w:customStyle="1" w:styleId="WWBodyText4">
    <w:name w:val="WW_BodyText4"/>
    <w:basedOn w:val="WWBodyText"/>
    <w:rsid w:val="00644C66"/>
    <w:pPr>
      <w:ind w:left="2268"/>
    </w:pPr>
  </w:style>
  <w:style w:type="paragraph" w:customStyle="1" w:styleId="WWBodyText5">
    <w:name w:val="WW_BodyText5"/>
    <w:basedOn w:val="WWBodyText"/>
    <w:rsid w:val="00644C66"/>
    <w:pPr>
      <w:ind w:left="2835"/>
    </w:pPr>
  </w:style>
  <w:style w:type="paragraph" w:customStyle="1" w:styleId="WWBodyText6">
    <w:name w:val="WW_BodyText6"/>
    <w:basedOn w:val="WWBodyText"/>
    <w:rsid w:val="00644C66"/>
    <w:pPr>
      <w:ind w:left="3402"/>
    </w:pPr>
  </w:style>
  <w:style w:type="paragraph" w:customStyle="1" w:styleId="WWBodyText7">
    <w:name w:val="WW_BodyText7"/>
    <w:basedOn w:val="WWBodyText"/>
    <w:rsid w:val="00644C66"/>
    <w:pPr>
      <w:ind w:left="3969"/>
    </w:pPr>
  </w:style>
  <w:style w:type="paragraph" w:customStyle="1" w:styleId="WWBodyText8">
    <w:name w:val="WW_BodyText8"/>
    <w:basedOn w:val="WWBodyText"/>
    <w:rsid w:val="00644C66"/>
    <w:pPr>
      <w:ind w:left="4536"/>
    </w:pPr>
  </w:style>
  <w:style w:type="paragraph" w:customStyle="1" w:styleId="WWHeading1">
    <w:name w:val="WW_Heading1"/>
    <w:basedOn w:val="WWHead"/>
    <w:next w:val="WWList2"/>
    <w:rsid w:val="00644C66"/>
    <w:pPr>
      <w:numPr>
        <w:numId w:val="7"/>
      </w:numPr>
      <w:spacing w:before="240"/>
      <w:outlineLvl w:val="0"/>
    </w:pPr>
  </w:style>
  <w:style w:type="paragraph" w:customStyle="1" w:styleId="WWHeading2">
    <w:name w:val="WW_Heading2"/>
    <w:basedOn w:val="WWHead"/>
    <w:next w:val="WWList3"/>
    <w:rsid w:val="00644C66"/>
    <w:pPr>
      <w:numPr>
        <w:ilvl w:val="1"/>
        <w:numId w:val="7"/>
      </w:numPr>
      <w:tabs>
        <w:tab w:val="left" w:pos="3402"/>
        <w:tab w:val="left" w:pos="3969"/>
      </w:tabs>
      <w:outlineLvl w:val="1"/>
    </w:pPr>
  </w:style>
  <w:style w:type="paragraph" w:customStyle="1" w:styleId="WWHeading3">
    <w:name w:val="WW_Heading3"/>
    <w:basedOn w:val="WWHead"/>
    <w:next w:val="WWList4"/>
    <w:rsid w:val="00644C66"/>
    <w:pPr>
      <w:numPr>
        <w:ilvl w:val="2"/>
        <w:numId w:val="7"/>
      </w:numPr>
      <w:tabs>
        <w:tab w:val="left" w:pos="3969"/>
        <w:tab w:val="left" w:pos="4536"/>
      </w:tabs>
      <w:outlineLvl w:val="2"/>
    </w:pPr>
  </w:style>
  <w:style w:type="paragraph" w:customStyle="1" w:styleId="WWHeading4">
    <w:name w:val="WW_Heading4"/>
    <w:basedOn w:val="WWHead"/>
    <w:next w:val="WWList5"/>
    <w:rsid w:val="00644C66"/>
    <w:pPr>
      <w:numPr>
        <w:ilvl w:val="3"/>
        <w:numId w:val="7"/>
      </w:numPr>
      <w:outlineLvl w:val="3"/>
    </w:pPr>
  </w:style>
  <w:style w:type="paragraph" w:customStyle="1" w:styleId="WWHeading5">
    <w:name w:val="WW_Heading5"/>
    <w:basedOn w:val="WWHead"/>
    <w:next w:val="WWList6"/>
    <w:rsid w:val="00644C66"/>
    <w:pPr>
      <w:numPr>
        <w:ilvl w:val="4"/>
        <w:numId w:val="7"/>
      </w:numPr>
      <w:outlineLvl w:val="4"/>
    </w:pPr>
  </w:style>
  <w:style w:type="paragraph" w:customStyle="1" w:styleId="WWHeading6">
    <w:name w:val="WW_Heading6"/>
    <w:basedOn w:val="WWHead"/>
    <w:next w:val="WWBodyText6"/>
    <w:rsid w:val="00644C66"/>
    <w:pPr>
      <w:numPr>
        <w:ilvl w:val="5"/>
        <w:numId w:val="7"/>
      </w:numPr>
      <w:outlineLvl w:val="5"/>
    </w:pPr>
  </w:style>
  <w:style w:type="paragraph" w:customStyle="1" w:styleId="WWHeading7">
    <w:name w:val="WW_Heading7"/>
    <w:basedOn w:val="Normal"/>
    <w:next w:val="WWBodyText7"/>
    <w:rsid w:val="00472AF1"/>
    <w:pPr>
      <w:keepNext/>
      <w:numPr>
        <w:ilvl w:val="6"/>
        <w:numId w:val="1"/>
      </w:numPr>
      <w:outlineLvl w:val="6"/>
    </w:pPr>
    <w:rPr>
      <w:b/>
    </w:rPr>
  </w:style>
  <w:style w:type="paragraph" w:styleId="Header">
    <w:name w:val="header"/>
    <w:basedOn w:val="Normal"/>
    <w:link w:val="HeaderChar"/>
    <w:rsid w:val="00644C66"/>
    <w:pPr>
      <w:tabs>
        <w:tab w:val="center" w:pos="4253"/>
        <w:tab w:val="right" w:pos="8505"/>
      </w:tabs>
      <w:jc w:val="both"/>
    </w:pPr>
  </w:style>
  <w:style w:type="paragraph" w:styleId="Footer">
    <w:name w:val="footer"/>
    <w:basedOn w:val="Normal"/>
    <w:link w:val="FooterChar"/>
    <w:uiPriority w:val="99"/>
    <w:rsid w:val="00644C66"/>
    <w:pPr>
      <w:tabs>
        <w:tab w:val="center" w:pos="4253"/>
        <w:tab w:val="right" w:pos="8505"/>
      </w:tabs>
      <w:jc w:val="both"/>
    </w:pPr>
  </w:style>
  <w:style w:type="character" w:customStyle="1" w:styleId="Filename">
    <w:name w:val="Filename"/>
    <w:rsid w:val="009A009C"/>
    <w:rPr>
      <w:rFonts w:cs="Times New Roman"/>
      <w:sz w:val="13"/>
    </w:rPr>
  </w:style>
  <w:style w:type="paragraph" w:styleId="TOC1">
    <w:name w:val="toc 1"/>
    <w:basedOn w:val="Normal"/>
    <w:next w:val="Normal"/>
    <w:autoRedefine/>
    <w:unhideWhenUsed/>
    <w:rsid w:val="00644C66"/>
    <w:pPr>
      <w:tabs>
        <w:tab w:val="left" w:pos="567"/>
        <w:tab w:val="right" w:leader="dot" w:pos="8789"/>
      </w:tabs>
      <w:spacing w:before="120"/>
      <w:ind w:left="567" w:right="567" w:hanging="567"/>
    </w:pPr>
  </w:style>
  <w:style w:type="paragraph" w:styleId="TOC2">
    <w:name w:val="toc 2"/>
    <w:basedOn w:val="Normal"/>
    <w:next w:val="Normal"/>
    <w:autoRedefine/>
    <w:unhideWhenUsed/>
    <w:rsid w:val="00644C66"/>
    <w:pPr>
      <w:tabs>
        <w:tab w:val="left" w:pos="1134"/>
        <w:tab w:val="right" w:leader="dot" w:pos="8789"/>
      </w:tabs>
      <w:spacing w:before="120"/>
      <w:ind w:left="1134" w:right="567" w:hanging="1134"/>
    </w:pPr>
  </w:style>
  <w:style w:type="paragraph" w:styleId="TOC3">
    <w:name w:val="toc 3"/>
    <w:basedOn w:val="Normal"/>
    <w:next w:val="Normal"/>
    <w:autoRedefine/>
    <w:unhideWhenUsed/>
    <w:rsid w:val="00644C66"/>
    <w:pPr>
      <w:tabs>
        <w:tab w:val="left" w:pos="1701"/>
        <w:tab w:val="right" w:leader="dot" w:pos="8448"/>
      </w:tabs>
      <w:spacing w:before="120"/>
      <w:ind w:left="1701" w:right="680" w:hanging="1701"/>
    </w:pPr>
  </w:style>
  <w:style w:type="paragraph" w:styleId="TOC4">
    <w:name w:val="toc 4"/>
    <w:basedOn w:val="Normal"/>
    <w:next w:val="Normal"/>
    <w:autoRedefine/>
    <w:rsid w:val="00644C66"/>
    <w:pPr>
      <w:tabs>
        <w:tab w:val="left" w:pos="2041"/>
        <w:tab w:val="right" w:leader="dot" w:pos="8448"/>
      </w:tabs>
      <w:spacing w:before="120"/>
      <w:jc w:val="both"/>
    </w:pPr>
  </w:style>
  <w:style w:type="paragraph" w:customStyle="1" w:styleId="WWMainHead">
    <w:name w:val="WW_MainHead"/>
    <w:basedOn w:val="Normal"/>
    <w:next w:val="Normal"/>
    <w:rsid w:val="00C674A9"/>
    <w:pPr>
      <w:keepNext/>
    </w:pPr>
    <w:rPr>
      <w:b/>
    </w:rPr>
  </w:style>
  <w:style w:type="paragraph" w:customStyle="1" w:styleId="WWAnnexHead">
    <w:name w:val="WW_AnnexHead"/>
    <w:basedOn w:val="Normal"/>
    <w:next w:val="Normal"/>
    <w:rsid w:val="00871064"/>
    <w:pPr>
      <w:keepNext/>
    </w:pPr>
    <w:rPr>
      <w:b/>
    </w:rPr>
  </w:style>
  <w:style w:type="character" w:styleId="FootnoteReference">
    <w:name w:val="footnote reference"/>
    <w:rsid w:val="00644C66"/>
    <w:rPr>
      <w:rFonts w:cs="Times New Roman"/>
      <w:sz w:val="22"/>
      <w:vertAlign w:val="superscript"/>
    </w:rPr>
  </w:style>
  <w:style w:type="character" w:styleId="EndnoteReference">
    <w:name w:val="endnote reference"/>
    <w:rsid w:val="00644C66"/>
    <w:rPr>
      <w:rFonts w:cs="Times New Roman"/>
      <w:vertAlign w:val="superscript"/>
    </w:rPr>
  </w:style>
  <w:style w:type="paragraph" w:styleId="EndnoteText">
    <w:name w:val="endnote text"/>
    <w:basedOn w:val="Normal"/>
    <w:rsid w:val="00644C66"/>
    <w:pPr>
      <w:tabs>
        <w:tab w:val="left" w:pos="340"/>
      </w:tabs>
      <w:spacing w:after="60"/>
      <w:ind w:left="340" w:hanging="340"/>
      <w:jc w:val="both"/>
    </w:pPr>
    <w:rPr>
      <w:sz w:val="20"/>
      <w:szCs w:val="20"/>
    </w:rPr>
  </w:style>
  <w:style w:type="paragraph" w:styleId="FootnoteText">
    <w:name w:val="footnote text"/>
    <w:basedOn w:val="Normal"/>
    <w:rsid w:val="00644C66"/>
    <w:pPr>
      <w:tabs>
        <w:tab w:val="left" w:pos="340"/>
      </w:tabs>
      <w:spacing w:after="60"/>
      <w:ind w:left="340" w:hanging="340"/>
      <w:jc w:val="both"/>
    </w:pPr>
    <w:rPr>
      <w:sz w:val="18"/>
      <w:szCs w:val="20"/>
    </w:rPr>
  </w:style>
  <w:style w:type="character" w:styleId="PageNumber">
    <w:name w:val="page number"/>
    <w:rsid w:val="00644C66"/>
    <w:rPr>
      <w:rFonts w:cs="Times New Roman"/>
      <w:sz w:val="22"/>
    </w:rPr>
  </w:style>
  <w:style w:type="character" w:styleId="Hyperlink">
    <w:name w:val="Hyperlink"/>
    <w:rsid w:val="00644C66"/>
    <w:rPr>
      <w:color w:val="0000FF"/>
      <w:u w:val="single"/>
    </w:rPr>
  </w:style>
  <w:style w:type="paragraph" w:customStyle="1" w:styleId="StyleNormal">
    <w:name w:val="StyleNormal"/>
    <w:basedOn w:val="Normal"/>
    <w:rsid w:val="00905CB9"/>
  </w:style>
  <w:style w:type="paragraph" w:customStyle="1" w:styleId="TitlePage">
    <w:name w:val="Title Page"/>
    <w:basedOn w:val="Normal"/>
    <w:rsid w:val="00905CB9"/>
  </w:style>
  <w:style w:type="paragraph" w:styleId="TOCHeading">
    <w:name w:val="TOC Heading"/>
    <w:basedOn w:val="Normal"/>
    <w:next w:val="Normal"/>
    <w:qFormat/>
    <w:rsid w:val="00060322"/>
    <w:pPr>
      <w:jc w:val="center"/>
    </w:pPr>
    <w:rPr>
      <w:rFonts w:cs="Arial"/>
      <w:b/>
      <w:bCs/>
      <w:caps/>
      <w:noProof/>
      <w:szCs w:val="22"/>
    </w:rPr>
  </w:style>
  <w:style w:type="paragraph" w:customStyle="1" w:styleId="TOCPage">
    <w:name w:val="TOC Page"/>
    <w:basedOn w:val="Normal"/>
    <w:next w:val="Normal"/>
    <w:rsid w:val="00871064"/>
    <w:pPr>
      <w:jc w:val="right"/>
    </w:pPr>
    <w:rPr>
      <w:b/>
    </w:rPr>
  </w:style>
  <w:style w:type="paragraph" w:customStyle="1" w:styleId="WWAnnexNum">
    <w:name w:val="WW_AnnexNum"/>
    <w:basedOn w:val="Normal"/>
    <w:next w:val="Normal"/>
    <w:rsid w:val="00C674A9"/>
    <w:pPr>
      <w:keepNext/>
      <w:jc w:val="right"/>
    </w:pPr>
    <w:rPr>
      <w:b/>
    </w:rPr>
  </w:style>
  <w:style w:type="paragraph" w:customStyle="1" w:styleId="WWBodyText9">
    <w:name w:val="WW_BodyText9"/>
    <w:basedOn w:val="WWBodyText"/>
    <w:rsid w:val="00644C66"/>
    <w:pPr>
      <w:ind w:left="5103"/>
    </w:pPr>
  </w:style>
  <w:style w:type="paragraph" w:styleId="Signature">
    <w:name w:val="Signature"/>
    <w:basedOn w:val="Normal"/>
    <w:rsid w:val="004845F7"/>
    <w:rPr>
      <w:sz w:val="12"/>
    </w:rPr>
  </w:style>
  <w:style w:type="paragraph" w:customStyle="1" w:styleId="WWBodyText10">
    <w:name w:val="WW_BodyText10"/>
    <w:basedOn w:val="WWBodyText"/>
    <w:rsid w:val="00644C66"/>
    <w:pPr>
      <w:ind w:left="5670"/>
    </w:pPr>
  </w:style>
  <w:style w:type="paragraph" w:customStyle="1" w:styleId="WWList1">
    <w:name w:val="WW_List1"/>
    <w:basedOn w:val="WWHeading1"/>
    <w:rsid w:val="00644C66"/>
    <w:pPr>
      <w:keepNext w:val="0"/>
      <w:spacing w:before="0"/>
    </w:pPr>
    <w:rPr>
      <w:b w:val="0"/>
    </w:rPr>
  </w:style>
  <w:style w:type="paragraph" w:customStyle="1" w:styleId="WWList2">
    <w:name w:val="WW_List2"/>
    <w:basedOn w:val="WWHeading2"/>
    <w:rsid w:val="00644C66"/>
    <w:pPr>
      <w:keepNext w:val="0"/>
    </w:pPr>
    <w:rPr>
      <w:b w:val="0"/>
    </w:rPr>
  </w:style>
  <w:style w:type="paragraph" w:customStyle="1" w:styleId="WWList3">
    <w:name w:val="WW_List3"/>
    <w:basedOn w:val="WWHeading3"/>
    <w:rsid w:val="00644C66"/>
    <w:pPr>
      <w:keepNext w:val="0"/>
    </w:pPr>
    <w:rPr>
      <w:b w:val="0"/>
    </w:rPr>
  </w:style>
  <w:style w:type="paragraph" w:customStyle="1" w:styleId="WWList4">
    <w:name w:val="WW_List4"/>
    <w:basedOn w:val="WWHeading4"/>
    <w:rsid w:val="00644C66"/>
    <w:pPr>
      <w:keepNext w:val="0"/>
    </w:pPr>
    <w:rPr>
      <w:b w:val="0"/>
    </w:rPr>
  </w:style>
  <w:style w:type="paragraph" w:customStyle="1" w:styleId="WWList5">
    <w:name w:val="WW_List5"/>
    <w:basedOn w:val="WWHeading5"/>
    <w:rsid w:val="00644C66"/>
    <w:pPr>
      <w:keepNext w:val="0"/>
    </w:pPr>
    <w:rPr>
      <w:b w:val="0"/>
    </w:rPr>
  </w:style>
  <w:style w:type="paragraph" w:customStyle="1" w:styleId="WWList6">
    <w:name w:val="WW_List6"/>
    <w:basedOn w:val="WWHeading6"/>
    <w:rsid w:val="00644C66"/>
    <w:pPr>
      <w:keepNext w:val="0"/>
    </w:pPr>
    <w:rPr>
      <w:b w:val="0"/>
    </w:rPr>
  </w:style>
  <w:style w:type="paragraph" w:customStyle="1" w:styleId="WWList7">
    <w:name w:val="WW_List7"/>
    <w:basedOn w:val="WWHeading7"/>
    <w:next w:val="WWBodyText7"/>
    <w:rsid w:val="000060F0"/>
    <w:pPr>
      <w:keepNext w:val="0"/>
    </w:pPr>
    <w:rPr>
      <w:b w:val="0"/>
    </w:rPr>
  </w:style>
  <w:style w:type="paragraph" w:customStyle="1" w:styleId="WWAnnexList1">
    <w:name w:val="WW_AnnexList1"/>
    <w:basedOn w:val="WWAnnexHead1"/>
    <w:next w:val="WWBodyText"/>
    <w:rsid w:val="00644C66"/>
    <w:pPr>
      <w:keepNext w:val="0"/>
      <w:spacing w:before="0"/>
    </w:pPr>
    <w:rPr>
      <w:b w:val="0"/>
    </w:rPr>
  </w:style>
  <w:style w:type="paragraph" w:customStyle="1" w:styleId="WWAnnexList2">
    <w:name w:val="WW_AnnexList2"/>
    <w:basedOn w:val="WWAnnexHead2"/>
    <w:rsid w:val="00644C66"/>
    <w:pPr>
      <w:keepNext w:val="0"/>
    </w:pPr>
    <w:rPr>
      <w:b w:val="0"/>
    </w:rPr>
  </w:style>
  <w:style w:type="paragraph" w:customStyle="1" w:styleId="WWAnnexList3">
    <w:name w:val="WW_AnnexList3"/>
    <w:basedOn w:val="WWAnnexHead3"/>
    <w:rsid w:val="00644C66"/>
    <w:pPr>
      <w:keepNext w:val="0"/>
    </w:pPr>
    <w:rPr>
      <w:b w:val="0"/>
    </w:rPr>
  </w:style>
  <w:style w:type="paragraph" w:customStyle="1" w:styleId="WWAnnexList4">
    <w:name w:val="WW_AnnexList4"/>
    <w:basedOn w:val="WWAnnexHead4"/>
    <w:rsid w:val="00644C66"/>
    <w:pPr>
      <w:keepNext w:val="0"/>
    </w:pPr>
    <w:rPr>
      <w:b w:val="0"/>
    </w:rPr>
  </w:style>
  <w:style w:type="paragraph" w:customStyle="1" w:styleId="WWAnnexList5">
    <w:name w:val="WW_AnnexList5"/>
    <w:basedOn w:val="WWAnnexHead5"/>
    <w:rsid w:val="00644C66"/>
    <w:pPr>
      <w:keepNext w:val="0"/>
    </w:pPr>
    <w:rPr>
      <w:b w:val="0"/>
    </w:rPr>
  </w:style>
  <w:style w:type="paragraph" w:customStyle="1" w:styleId="WWAnnexList6">
    <w:name w:val="WW_AnnexList6"/>
    <w:basedOn w:val="WWAnnexHead6"/>
    <w:next w:val="WWBodyText6"/>
    <w:rsid w:val="00644C66"/>
    <w:pPr>
      <w:keepNext w:val="0"/>
    </w:pPr>
    <w:rPr>
      <w:b w:val="0"/>
    </w:rPr>
  </w:style>
  <w:style w:type="paragraph" w:customStyle="1" w:styleId="WWAnnexList7">
    <w:name w:val="WW_AnnexList7"/>
    <w:basedOn w:val="Normal"/>
    <w:next w:val="WWBodyText7"/>
    <w:rsid w:val="000F610E"/>
    <w:pPr>
      <w:numPr>
        <w:ilvl w:val="6"/>
        <w:numId w:val="3"/>
      </w:numPr>
      <w:outlineLvl w:val="6"/>
    </w:pPr>
  </w:style>
  <w:style w:type="character" w:customStyle="1" w:styleId="AuthorDetails">
    <w:name w:val="AuthorDetails"/>
    <w:rsid w:val="009211A0"/>
    <w:rPr>
      <w:sz w:val="17"/>
    </w:rPr>
  </w:style>
  <w:style w:type="paragraph" w:customStyle="1" w:styleId="SignatureEnding">
    <w:name w:val="Signature Ending"/>
    <w:basedOn w:val="Normal"/>
    <w:rsid w:val="00332A87"/>
  </w:style>
  <w:style w:type="paragraph" w:styleId="BalloonText">
    <w:name w:val="Balloon Text"/>
    <w:basedOn w:val="Normal"/>
    <w:link w:val="BalloonTextChar"/>
    <w:rsid w:val="00644C66"/>
    <w:rPr>
      <w:rFonts w:ascii="Tahoma" w:hAnsi="Tahoma" w:cs="Tahoma"/>
      <w:sz w:val="16"/>
      <w:szCs w:val="16"/>
    </w:rPr>
  </w:style>
  <w:style w:type="character" w:customStyle="1" w:styleId="BalloonTextChar">
    <w:name w:val="Balloon Text Char"/>
    <w:link w:val="BalloonText"/>
    <w:rsid w:val="006F43C9"/>
    <w:rPr>
      <w:rFonts w:ascii="Tahoma" w:hAnsi="Tahoma" w:cs="Tahoma"/>
      <w:sz w:val="16"/>
      <w:szCs w:val="16"/>
      <w:lang w:val="en-GB" w:eastAsia="en-GB"/>
    </w:rPr>
  </w:style>
  <w:style w:type="character" w:customStyle="1" w:styleId="Heading1Char">
    <w:name w:val="Heading 1 Char"/>
    <w:link w:val="Heading1"/>
    <w:rsid w:val="009A009C"/>
    <w:rPr>
      <w:rFonts w:ascii="Arial" w:hAnsi="Arial" w:cs="Arial"/>
      <w:b/>
      <w:bCs/>
      <w:kern w:val="32"/>
      <w:sz w:val="32"/>
      <w:szCs w:val="32"/>
      <w:lang w:val="en-GB" w:eastAsia="en-GB"/>
    </w:rPr>
  </w:style>
  <w:style w:type="character" w:customStyle="1" w:styleId="Heading2Char">
    <w:name w:val="Heading 2 Char"/>
    <w:link w:val="Heading2"/>
    <w:rsid w:val="009A009C"/>
    <w:rPr>
      <w:rFonts w:ascii="Arial" w:hAnsi="Arial" w:cs="Arial"/>
      <w:b/>
      <w:bCs/>
      <w:i/>
      <w:iCs/>
      <w:sz w:val="28"/>
      <w:szCs w:val="28"/>
      <w:lang w:val="en-GB" w:eastAsia="en-GB"/>
    </w:rPr>
  </w:style>
  <w:style w:type="character" w:customStyle="1" w:styleId="Heading3Char">
    <w:name w:val="Heading 3 Char"/>
    <w:link w:val="Heading3"/>
    <w:rsid w:val="009A009C"/>
    <w:rPr>
      <w:rFonts w:ascii="Arial" w:hAnsi="Arial" w:cs="Arial"/>
      <w:b/>
      <w:bCs/>
      <w:sz w:val="26"/>
      <w:szCs w:val="26"/>
      <w:lang w:val="en-GB" w:eastAsia="en-GB"/>
    </w:rPr>
  </w:style>
  <w:style w:type="character" w:customStyle="1" w:styleId="WWFilename">
    <w:name w:val="WW_Filename"/>
    <w:rsid w:val="00644C66"/>
    <w:rPr>
      <w:rFonts w:cs="Times New Roman"/>
      <w:sz w:val="16"/>
    </w:rPr>
  </w:style>
  <w:style w:type="paragraph" w:customStyle="1" w:styleId="WWAnnexHead1">
    <w:name w:val="WW_AnnexHead1"/>
    <w:basedOn w:val="WWHead"/>
    <w:next w:val="WWAnnexList2"/>
    <w:rsid w:val="00644C66"/>
    <w:pPr>
      <w:numPr>
        <w:numId w:val="8"/>
      </w:numPr>
      <w:spacing w:before="240"/>
      <w:outlineLvl w:val="0"/>
    </w:pPr>
  </w:style>
  <w:style w:type="paragraph" w:customStyle="1" w:styleId="WWAnnexHead2">
    <w:name w:val="WW_AnnexHead2"/>
    <w:basedOn w:val="WWHead"/>
    <w:next w:val="WWAnnexList3"/>
    <w:rsid w:val="00644C66"/>
    <w:pPr>
      <w:numPr>
        <w:ilvl w:val="1"/>
        <w:numId w:val="8"/>
      </w:numPr>
      <w:tabs>
        <w:tab w:val="left" w:pos="3402"/>
        <w:tab w:val="left" w:pos="3969"/>
      </w:tabs>
      <w:outlineLvl w:val="1"/>
    </w:pPr>
  </w:style>
  <w:style w:type="paragraph" w:customStyle="1" w:styleId="WWAnnexHead3">
    <w:name w:val="WW_AnnexHead3"/>
    <w:basedOn w:val="WWHead"/>
    <w:next w:val="WWAnnexList4"/>
    <w:rsid w:val="00644C66"/>
    <w:pPr>
      <w:numPr>
        <w:ilvl w:val="2"/>
        <w:numId w:val="8"/>
      </w:numPr>
      <w:tabs>
        <w:tab w:val="left" w:pos="3969"/>
        <w:tab w:val="left" w:pos="4536"/>
      </w:tabs>
      <w:outlineLvl w:val="2"/>
    </w:pPr>
  </w:style>
  <w:style w:type="paragraph" w:customStyle="1" w:styleId="WWAnnexHead4">
    <w:name w:val="WW_AnnexHead4"/>
    <w:basedOn w:val="WWHead"/>
    <w:next w:val="WWAnnexList5"/>
    <w:rsid w:val="00644C66"/>
    <w:pPr>
      <w:numPr>
        <w:ilvl w:val="3"/>
        <w:numId w:val="8"/>
      </w:numPr>
      <w:outlineLvl w:val="3"/>
    </w:pPr>
  </w:style>
  <w:style w:type="paragraph" w:customStyle="1" w:styleId="WWAnnexHead5">
    <w:name w:val="WW_AnnexHead5"/>
    <w:basedOn w:val="WWHead"/>
    <w:next w:val="WWAnnexList6"/>
    <w:rsid w:val="00644C66"/>
    <w:pPr>
      <w:numPr>
        <w:ilvl w:val="4"/>
        <w:numId w:val="8"/>
      </w:numPr>
      <w:outlineLvl w:val="4"/>
    </w:pPr>
  </w:style>
  <w:style w:type="paragraph" w:styleId="DocumentMap">
    <w:name w:val="Document Map"/>
    <w:basedOn w:val="Normal"/>
    <w:link w:val="DocumentMapChar"/>
    <w:rsid w:val="00644C66"/>
    <w:pPr>
      <w:shd w:val="clear" w:color="auto" w:fill="000080"/>
    </w:pPr>
    <w:rPr>
      <w:rFonts w:ascii="Tahoma" w:hAnsi="Tahoma" w:cs="Tahoma"/>
      <w:sz w:val="20"/>
      <w:szCs w:val="20"/>
    </w:rPr>
  </w:style>
  <w:style w:type="character" w:customStyle="1" w:styleId="DocumentMapChar">
    <w:name w:val="Document Map Char"/>
    <w:link w:val="DocumentMap"/>
    <w:rsid w:val="009A009C"/>
    <w:rPr>
      <w:rFonts w:ascii="Tahoma" w:hAnsi="Tahoma" w:cs="Tahoma"/>
      <w:shd w:val="clear" w:color="auto" w:fill="000080"/>
      <w:lang w:val="en-GB" w:eastAsia="en-GB"/>
    </w:rPr>
  </w:style>
  <w:style w:type="paragraph" w:customStyle="1" w:styleId="WWTitleCentre">
    <w:name w:val="WW_TitleCentre"/>
    <w:basedOn w:val="WWBodyText"/>
    <w:next w:val="WWBodyText"/>
    <w:rsid w:val="00644C66"/>
    <w:pPr>
      <w:keepNext/>
      <w:jc w:val="center"/>
    </w:pPr>
    <w:rPr>
      <w:b/>
    </w:rPr>
  </w:style>
  <w:style w:type="paragraph" w:customStyle="1" w:styleId="WWSectionAlpha">
    <w:name w:val="WW_SectionAlpha"/>
    <w:basedOn w:val="WWBodyText"/>
    <w:next w:val="WWBodyText"/>
    <w:rsid w:val="00644C66"/>
    <w:pPr>
      <w:keepNext/>
      <w:numPr>
        <w:numId w:val="4"/>
      </w:numPr>
    </w:pPr>
    <w:rPr>
      <w:b/>
      <w:spacing w:val="2"/>
    </w:rPr>
  </w:style>
  <w:style w:type="paragraph" w:customStyle="1" w:styleId="WWRecital1">
    <w:name w:val="WW_Recital1"/>
    <w:basedOn w:val="WWBodyText"/>
    <w:rsid w:val="00644C66"/>
    <w:pPr>
      <w:numPr>
        <w:numId w:val="6"/>
      </w:numPr>
      <w:outlineLvl w:val="0"/>
    </w:pPr>
  </w:style>
  <w:style w:type="table" w:styleId="TableGrid">
    <w:name w:val="Table Grid"/>
    <w:basedOn w:val="TableNormal"/>
    <w:rsid w:val="00644C66"/>
    <w:pPr>
      <w:suppressAutoHyphens/>
      <w:spacing w:before="40" w:after="40" w:line="264" w:lineRule="auto"/>
    </w:pPr>
    <w:rPr>
      <w:sz w:val="18"/>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44C66"/>
    <w:pPr>
      <w:keepNext/>
      <w:jc w:val="center"/>
    </w:pPr>
    <w:rPr>
      <w:rFonts w:cs="Arial"/>
      <w:b/>
      <w:bCs/>
      <w:caps/>
      <w:szCs w:val="32"/>
    </w:rPr>
  </w:style>
  <w:style w:type="character" w:customStyle="1" w:styleId="TitleChar">
    <w:name w:val="Title Char"/>
    <w:link w:val="Title"/>
    <w:rsid w:val="009A009C"/>
    <w:rPr>
      <w:rFonts w:ascii="Arial" w:hAnsi="Arial" w:cs="Arial"/>
      <w:b/>
      <w:bCs/>
      <w:caps/>
      <w:sz w:val="22"/>
      <w:szCs w:val="32"/>
      <w:lang w:val="en-GB" w:eastAsia="en-GB"/>
    </w:rPr>
  </w:style>
  <w:style w:type="character" w:styleId="CommentReference">
    <w:name w:val="annotation reference"/>
    <w:rsid w:val="00644C66"/>
    <w:rPr>
      <w:rFonts w:cs="Times New Roman"/>
      <w:sz w:val="16"/>
      <w:szCs w:val="16"/>
    </w:rPr>
  </w:style>
  <w:style w:type="paragraph" w:styleId="CommentText">
    <w:name w:val="annotation text"/>
    <w:basedOn w:val="Normal"/>
    <w:link w:val="CommentTextChar"/>
    <w:rsid w:val="00644C66"/>
    <w:rPr>
      <w:sz w:val="16"/>
      <w:szCs w:val="20"/>
    </w:rPr>
  </w:style>
  <w:style w:type="character" w:customStyle="1" w:styleId="CommentTextChar">
    <w:name w:val="Comment Text Char"/>
    <w:link w:val="CommentText"/>
    <w:rsid w:val="009A009C"/>
    <w:rPr>
      <w:rFonts w:ascii="Arial" w:hAnsi="Arial"/>
      <w:sz w:val="16"/>
      <w:lang w:val="en-GB" w:eastAsia="en-GB"/>
    </w:rPr>
  </w:style>
  <w:style w:type="paragraph" w:styleId="CommentSubject">
    <w:name w:val="annotation subject"/>
    <w:basedOn w:val="CommentText"/>
    <w:next w:val="CommentText"/>
    <w:link w:val="CommentSubjectChar"/>
    <w:rsid w:val="00644C66"/>
    <w:rPr>
      <w:b/>
      <w:bCs/>
    </w:rPr>
  </w:style>
  <w:style w:type="character" w:customStyle="1" w:styleId="CommentSubjectChar">
    <w:name w:val="Comment Subject Char"/>
    <w:link w:val="CommentSubject"/>
    <w:rsid w:val="009A009C"/>
    <w:rPr>
      <w:rFonts w:ascii="Arial" w:hAnsi="Arial"/>
      <w:b/>
      <w:bCs/>
      <w:sz w:val="16"/>
      <w:lang w:val="en-GB" w:eastAsia="en-GB"/>
    </w:rPr>
  </w:style>
  <w:style w:type="paragraph" w:customStyle="1" w:styleId="WWSection">
    <w:name w:val="WW_Section"/>
    <w:basedOn w:val="WWBodyText"/>
    <w:next w:val="WWBodyText"/>
    <w:rsid w:val="00644C66"/>
    <w:pPr>
      <w:keepNext/>
    </w:pPr>
    <w:rPr>
      <w:b/>
    </w:rPr>
  </w:style>
  <w:style w:type="paragraph" w:customStyle="1" w:styleId="WWTramLines">
    <w:name w:val="WW_TramLines"/>
    <w:basedOn w:val="WWBodyText"/>
    <w:next w:val="WWBodyText"/>
    <w:rsid w:val="00644C66"/>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644C66"/>
    <w:pPr>
      <w:tabs>
        <w:tab w:val="right" w:pos="8789"/>
      </w:tabs>
    </w:pPr>
  </w:style>
  <w:style w:type="paragraph" w:customStyle="1" w:styleId="WWBodyText">
    <w:name w:val="WW_BodyText"/>
    <w:basedOn w:val="Normal"/>
    <w:rsid w:val="00644C66"/>
    <w:pPr>
      <w:spacing w:after="240" w:line="360" w:lineRule="auto"/>
      <w:jc w:val="both"/>
    </w:pPr>
  </w:style>
  <w:style w:type="paragraph" w:customStyle="1" w:styleId="WWAddressee">
    <w:name w:val="WW_Addressee"/>
    <w:basedOn w:val="Normal"/>
    <w:next w:val="WWBodyText"/>
    <w:rsid w:val="00644C66"/>
    <w:pPr>
      <w:suppressAutoHyphens w:val="0"/>
      <w:spacing w:before="480" w:after="480"/>
      <w:contextualSpacing/>
    </w:pPr>
    <w:rPr>
      <w:lang w:eastAsia="en-US"/>
    </w:rPr>
  </w:style>
  <w:style w:type="paragraph" w:customStyle="1" w:styleId="WWBox">
    <w:name w:val="WW_Box"/>
    <w:basedOn w:val="Normal"/>
    <w:next w:val="Normal"/>
    <w:rsid w:val="00644C66"/>
    <w:pPr>
      <w:suppressAutoHyphens w:val="0"/>
      <w:spacing w:before="60" w:after="60"/>
    </w:pPr>
    <w:rPr>
      <w:sz w:val="20"/>
      <w:lang w:eastAsia="en-US"/>
    </w:rPr>
  </w:style>
  <w:style w:type="paragraph" w:customStyle="1" w:styleId="WWEnding">
    <w:name w:val="WW_Ending"/>
    <w:basedOn w:val="Normal"/>
    <w:next w:val="Normal"/>
    <w:rsid w:val="00644C66"/>
    <w:pPr>
      <w:keepNext/>
      <w:suppressAutoHyphens w:val="0"/>
      <w:spacing w:before="360" w:after="720"/>
      <w:jc w:val="both"/>
    </w:pPr>
    <w:rPr>
      <w:bCs/>
      <w:szCs w:val="20"/>
      <w:lang w:eastAsia="en-US"/>
    </w:rPr>
  </w:style>
  <w:style w:type="paragraph" w:customStyle="1" w:styleId="WWSalutation">
    <w:name w:val="WW_Salutation"/>
    <w:basedOn w:val="Normal"/>
    <w:next w:val="Normal"/>
    <w:rsid w:val="00644C66"/>
    <w:pPr>
      <w:suppressAutoHyphens w:val="0"/>
      <w:spacing w:before="480"/>
      <w:jc w:val="both"/>
    </w:pPr>
    <w:rPr>
      <w:lang w:eastAsia="en-US"/>
    </w:rPr>
  </w:style>
  <w:style w:type="paragraph" w:customStyle="1" w:styleId="WWSubject">
    <w:name w:val="WW_Subject"/>
    <w:basedOn w:val="Normal"/>
    <w:next w:val="Normal"/>
    <w:rsid w:val="00644C66"/>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644C66"/>
    <w:pPr>
      <w:jc w:val="left"/>
    </w:pPr>
  </w:style>
  <w:style w:type="paragraph" w:customStyle="1" w:styleId="WWBullet1">
    <w:name w:val="WW_Bullet1"/>
    <w:basedOn w:val="WWBodyText"/>
    <w:rsid w:val="00644C66"/>
    <w:pPr>
      <w:numPr>
        <w:numId w:val="5"/>
      </w:numPr>
      <w:outlineLvl w:val="0"/>
    </w:pPr>
  </w:style>
  <w:style w:type="paragraph" w:customStyle="1" w:styleId="WWBullet2">
    <w:name w:val="WW_Bullet2"/>
    <w:basedOn w:val="WWBodyText"/>
    <w:rsid w:val="00644C66"/>
    <w:pPr>
      <w:numPr>
        <w:ilvl w:val="1"/>
        <w:numId w:val="5"/>
      </w:numPr>
      <w:outlineLvl w:val="1"/>
    </w:pPr>
  </w:style>
  <w:style w:type="paragraph" w:customStyle="1" w:styleId="WWBullet3">
    <w:name w:val="WW_Bullet3"/>
    <w:basedOn w:val="WWBodyText"/>
    <w:rsid w:val="00644C66"/>
    <w:pPr>
      <w:numPr>
        <w:ilvl w:val="2"/>
        <w:numId w:val="5"/>
      </w:numPr>
      <w:outlineLvl w:val="2"/>
    </w:pPr>
  </w:style>
  <w:style w:type="paragraph" w:customStyle="1" w:styleId="WWBullet4">
    <w:name w:val="WW_Bullet4"/>
    <w:basedOn w:val="WWBodyText"/>
    <w:rsid w:val="00644C66"/>
    <w:pPr>
      <w:numPr>
        <w:ilvl w:val="3"/>
        <w:numId w:val="5"/>
      </w:numPr>
      <w:outlineLvl w:val="3"/>
    </w:pPr>
  </w:style>
  <w:style w:type="paragraph" w:customStyle="1" w:styleId="WWBullet5">
    <w:name w:val="WW_Bullet5"/>
    <w:basedOn w:val="WWBodyText"/>
    <w:rsid w:val="00644C66"/>
    <w:pPr>
      <w:numPr>
        <w:ilvl w:val="4"/>
        <w:numId w:val="5"/>
      </w:numPr>
      <w:outlineLvl w:val="4"/>
    </w:pPr>
  </w:style>
  <w:style w:type="paragraph" w:customStyle="1" w:styleId="WWBullet6">
    <w:name w:val="WW_Bullet6"/>
    <w:basedOn w:val="WWBodyText"/>
    <w:rsid w:val="00644C66"/>
    <w:pPr>
      <w:numPr>
        <w:ilvl w:val="5"/>
        <w:numId w:val="5"/>
      </w:numPr>
    </w:pPr>
  </w:style>
  <w:style w:type="paragraph" w:customStyle="1" w:styleId="WWTitleRight">
    <w:name w:val="WW_TitleRight"/>
    <w:basedOn w:val="WWTitleCentre"/>
    <w:next w:val="WWBodyText"/>
    <w:rsid w:val="00644C66"/>
    <w:pPr>
      <w:jc w:val="right"/>
    </w:pPr>
  </w:style>
  <w:style w:type="paragraph" w:styleId="ListBullet">
    <w:name w:val="List Bullet"/>
    <w:basedOn w:val="Normal"/>
    <w:rsid w:val="00644C66"/>
    <w:pPr>
      <w:numPr>
        <w:numId w:val="2"/>
      </w:numPr>
    </w:pPr>
  </w:style>
  <w:style w:type="paragraph" w:customStyle="1" w:styleId="WWRecital2">
    <w:name w:val="WW_Recital2"/>
    <w:basedOn w:val="WWBodyText"/>
    <w:rsid w:val="00644C66"/>
    <w:pPr>
      <w:numPr>
        <w:ilvl w:val="1"/>
        <w:numId w:val="6"/>
      </w:numPr>
      <w:outlineLvl w:val="1"/>
    </w:pPr>
  </w:style>
  <w:style w:type="paragraph" w:customStyle="1" w:styleId="WWRecital3">
    <w:name w:val="WW_Recital3"/>
    <w:basedOn w:val="WWBodyText"/>
    <w:rsid w:val="00644C66"/>
    <w:pPr>
      <w:numPr>
        <w:ilvl w:val="2"/>
        <w:numId w:val="6"/>
      </w:numPr>
      <w:outlineLvl w:val="2"/>
    </w:pPr>
  </w:style>
  <w:style w:type="paragraph" w:customStyle="1" w:styleId="WWRecital4">
    <w:name w:val="WW_Recital4"/>
    <w:basedOn w:val="WWBodyText"/>
    <w:rsid w:val="00644C66"/>
    <w:pPr>
      <w:numPr>
        <w:ilvl w:val="3"/>
        <w:numId w:val="6"/>
      </w:numPr>
      <w:outlineLvl w:val="3"/>
    </w:pPr>
  </w:style>
  <w:style w:type="paragraph" w:customStyle="1" w:styleId="WWRecital5">
    <w:name w:val="WW_Recital5"/>
    <w:basedOn w:val="WWBodyText"/>
    <w:rsid w:val="00644C66"/>
    <w:pPr>
      <w:numPr>
        <w:ilvl w:val="4"/>
        <w:numId w:val="6"/>
      </w:numPr>
      <w:outlineLvl w:val="4"/>
    </w:pPr>
  </w:style>
  <w:style w:type="paragraph" w:customStyle="1" w:styleId="WWRecital6">
    <w:name w:val="WW_Recital6"/>
    <w:basedOn w:val="WWBodyText"/>
    <w:rsid w:val="00644C66"/>
    <w:pPr>
      <w:numPr>
        <w:ilvl w:val="5"/>
        <w:numId w:val="6"/>
      </w:numPr>
      <w:outlineLvl w:val="5"/>
    </w:pPr>
  </w:style>
  <w:style w:type="paragraph" w:customStyle="1" w:styleId="WWAnnexHead6">
    <w:name w:val="WW_AnnexHead6"/>
    <w:basedOn w:val="WWHead"/>
    <w:next w:val="WWBodyText6"/>
    <w:rsid w:val="00644C66"/>
    <w:pPr>
      <w:numPr>
        <w:ilvl w:val="5"/>
        <w:numId w:val="8"/>
      </w:numPr>
      <w:outlineLvl w:val="5"/>
    </w:pPr>
  </w:style>
  <w:style w:type="paragraph" w:customStyle="1" w:styleId="WWAppendNum">
    <w:name w:val="WW_AppendNum"/>
    <w:basedOn w:val="WWBodyText"/>
    <w:next w:val="WWBodyText"/>
    <w:rsid w:val="00644C66"/>
    <w:pPr>
      <w:keepNext/>
      <w:jc w:val="right"/>
    </w:pPr>
    <w:rPr>
      <w:b/>
    </w:rPr>
  </w:style>
  <w:style w:type="paragraph" w:customStyle="1" w:styleId="WWHead">
    <w:name w:val="WW_Head"/>
    <w:basedOn w:val="WWBodyText"/>
    <w:rsid w:val="00644C66"/>
    <w:pPr>
      <w:keepNext/>
    </w:pPr>
    <w:rPr>
      <w:b/>
    </w:rPr>
  </w:style>
  <w:style w:type="paragraph" w:customStyle="1" w:styleId="WWSimpleList1">
    <w:name w:val="WW_SimpleList1"/>
    <w:basedOn w:val="WWBodyText"/>
    <w:rsid w:val="00644C66"/>
    <w:pPr>
      <w:numPr>
        <w:numId w:val="9"/>
      </w:numPr>
      <w:outlineLvl w:val="0"/>
    </w:pPr>
  </w:style>
  <w:style w:type="paragraph" w:customStyle="1" w:styleId="WWSimpleList2">
    <w:name w:val="WW_SimpleList2"/>
    <w:basedOn w:val="WWBodyText"/>
    <w:rsid w:val="00644C66"/>
    <w:pPr>
      <w:numPr>
        <w:ilvl w:val="1"/>
        <w:numId w:val="9"/>
      </w:numPr>
      <w:outlineLvl w:val="1"/>
    </w:pPr>
  </w:style>
  <w:style w:type="paragraph" w:customStyle="1" w:styleId="WWSimpleList3">
    <w:name w:val="WW_SimpleList3"/>
    <w:basedOn w:val="WWBodyText"/>
    <w:rsid w:val="00644C66"/>
    <w:pPr>
      <w:numPr>
        <w:ilvl w:val="2"/>
        <w:numId w:val="9"/>
      </w:numPr>
      <w:outlineLvl w:val="2"/>
    </w:pPr>
  </w:style>
  <w:style w:type="paragraph" w:customStyle="1" w:styleId="WWSimpleList4">
    <w:name w:val="WW_SimpleList4"/>
    <w:basedOn w:val="WWBodyText"/>
    <w:rsid w:val="00644C66"/>
    <w:pPr>
      <w:numPr>
        <w:ilvl w:val="3"/>
        <w:numId w:val="9"/>
      </w:numPr>
      <w:outlineLvl w:val="3"/>
    </w:pPr>
  </w:style>
  <w:style w:type="paragraph" w:customStyle="1" w:styleId="WWSimpleList5">
    <w:name w:val="WW_SimpleList5"/>
    <w:basedOn w:val="WWBodyText"/>
    <w:rsid w:val="00644C66"/>
    <w:pPr>
      <w:numPr>
        <w:ilvl w:val="4"/>
        <w:numId w:val="9"/>
      </w:numPr>
      <w:outlineLvl w:val="4"/>
    </w:pPr>
  </w:style>
  <w:style w:type="paragraph" w:customStyle="1" w:styleId="WWSimpleList6">
    <w:name w:val="WW_SimpleList6"/>
    <w:basedOn w:val="WWBodyText"/>
    <w:rsid w:val="00644C66"/>
    <w:pPr>
      <w:numPr>
        <w:ilvl w:val="5"/>
        <w:numId w:val="9"/>
      </w:numPr>
      <w:outlineLvl w:val="5"/>
    </w:pPr>
  </w:style>
  <w:style w:type="paragraph" w:customStyle="1" w:styleId="WWTOCHead">
    <w:name w:val="WW_TOCHead"/>
    <w:basedOn w:val="WWTitleCentre"/>
    <w:next w:val="WWBodyText"/>
    <w:rsid w:val="00644C66"/>
    <w:rPr>
      <w:caps/>
    </w:rPr>
  </w:style>
  <w:style w:type="paragraph" w:customStyle="1" w:styleId="WWAnnexeHead">
    <w:name w:val="WW_AnnexeHead"/>
    <w:basedOn w:val="WWBodyText"/>
    <w:rsid w:val="00644C66"/>
    <w:pPr>
      <w:keepNext/>
      <w:jc w:val="center"/>
    </w:pPr>
    <w:rPr>
      <w:b/>
    </w:rPr>
  </w:style>
  <w:style w:type="paragraph" w:customStyle="1" w:styleId="WWAnnexeAlpha">
    <w:name w:val="WW_AnnexeAlpha"/>
    <w:basedOn w:val="WWAnnexeHead"/>
    <w:next w:val="WWAnnexeHead"/>
    <w:rsid w:val="00644C66"/>
    <w:pPr>
      <w:numPr>
        <w:numId w:val="10"/>
      </w:numPr>
      <w:jc w:val="right"/>
      <w:outlineLvl w:val="0"/>
    </w:pPr>
  </w:style>
  <w:style w:type="paragraph" w:customStyle="1" w:styleId="WWInfo">
    <w:name w:val="WW_Info"/>
    <w:basedOn w:val="Normal"/>
    <w:next w:val="Normal"/>
    <w:qFormat/>
    <w:rsid w:val="00644C66"/>
    <w:pPr>
      <w:spacing w:before="240" w:after="240"/>
      <w:jc w:val="both"/>
    </w:pPr>
    <w:rPr>
      <w:rFonts w:ascii="Arial Bold" w:hAnsi="Arial Bold"/>
      <w:b/>
    </w:rPr>
  </w:style>
  <w:style w:type="paragraph" w:styleId="TOC9">
    <w:name w:val="toc 9"/>
    <w:basedOn w:val="Normal"/>
    <w:next w:val="Normal"/>
    <w:autoRedefine/>
    <w:unhideWhenUsed/>
    <w:rsid w:val="00644C66"/>
    <w:pPr>
      <w:tabs>
        <w:tab w:val="right" w:leader="dot" w:pos="7314"/>
      </w:tabs>
    </w:pPr>
  </w:style>
  <w:style w:type="paragraph" w:customStyle="1" w:styleId="WWFirmEnding">
    <w:name w:val="WW_FirmEnding"/>
    <w:basedOn w:val="Normal"/>
    <w:next w:val="WWAuthorDetails"/>
    <w:qFormat/>
    <w:rsid w:val="00644C66"/>
    <w:pPr>
      <w:keepNext/>
      <w:spacing w:after="60"/>
      <w:jc w:val="both"/>
    </w:pPr>
    <w:rPr>
      <w:rFonts w:ascii="Arial Bold" w:hAnsi="Arial Bold"/>
      <w:b/>
    </w:rPr>
  </w:style>
  <w:style w:type="paragraph" w:customStyle="1" w:styleId="WWAuthorDetails">
    <w:name w:val="WW_AuthorDetails"/>
    <w:basedOn w:val="WWFirmEnding"/>
    <w:qFormat/>
    <w:rsid w:val="00644C66"/>
    <w:rPr>
      <w:rFonts w:ascii="Arial" w:hAnsi="Arial" w:cs="Arial"/>
      <w:b w:val="0"/>
      <w:sz w:val="17"/>
      <w:szCs w:val="12"/>
    </w:rPr>
  </w:style>
  <w:style w:type="character" w:customStyle="1" w:styleId="HeaderChar">
    <w:name w:val="Header Char"/>
    <w:link w:val="Header"/>
    <w:rsid w:val="009A009C"/>
    <w:rPr>
      <w:rFonts w:ascii="Arial" w:hAnsi="Arial"/>
      <w:sz w:val="22"/>
      <w:szCs w:val="24"/>
      <w:lang w:val="en-GB" w:eastAsia="en-GB"/>
    </w:rPr>
  </w:style>
  <w:style w:type="character" w:customStyle="1" w:styleId="FooterChar">
    <w:name w:val="Footer Char"/>
    <w:link w:val="Footer"/>
    <w:uiPriority w:val="99"/>
    <w:rsid w:val="00541A8A"/>
    <w:rPr>
      <w:rFonts w:ascii="Arial" w:hAnsi="Arial"/>
      <w:sz w:val="22"/>
      <w:szCs w:val="24"/>
      <w:lang w:val="en-GB" w:eastAsia="en-GB"/>
    </w:rPr>
  </w:style>
  <w:style w:type="paragraph" w:styleId="NoSpacing">
    <w:name w:val="No Spacing"/>
    <w:qFormat/>
    <w:rsid w:val="00157BFC"/>
    <w:pPr>
      <w:suppressAutoHyphens/>
    </w:pPr>
    <w:rPr>
      <w:rFonts w:ascii="Arial" w:hAnsi="Arial"/>
      <w:sz w:val="22"/>
      <w:szCs w:val="24"/>
      <w:lang w:val="en-GB" w:eastAsia="en-GB"/>
    </w:rPr>
  </w:style>
</w:styles>
</file>

<file path=word/webSettings.xml><?xml version="1.0" encoding="utf-8"?>
<w:webSettings xmlns:r="http://schemas.openxmlformats.org/officeDocument/2006/relationships" xmlns:w="http://schemas.openxmlformats.org/wordprocessingml/2006/main">
  <w:divs>
    <w:div w:id="2063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5605-3B9D-4BAE-93C3-D280288F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5683</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2016-11-09T06:04:00Z</cp:lastPrinted>
  <dcterms:created xsi:type="dcterms:W3CDTF">2017-09-13T12:48:00Z</dcterms:created>
  <dcterms:modified xsi:type="dcterms:W3CDTF">2017-09-13T12:48:00Z</dcterms:modified>
</cp:coreProperties>
</file>