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973" w:rsidRDefault="005C3582" w:rsidP="001A5973">
      <w:pPr>
        <w:suppressAutoHyphens/>
        <w:spacing w:after="0" w:line="240" w:lineRule="auto"/>
        <w:rPr>
          <w:rFonts w:ascii="Arial" w:eastAsia="Times New Roman" w:hAnsi="Arial" w:cs="Arial"/>
          <w:sz w:val="24"/>
          <w:szCs w:val="20"/>
          <w:lang w:val="en-US" w:eastAsia="ar-SA"/>
        </w:rPr>
      </w:pPr>
      <w:r w:rsidRPr="005C3582">
        <w:rPr>
          <w:rFonts w:ascii="Arial" w:eastAsia="Times New Roman" w:hAnsi="Arial" w:cs="Arial"/>
          <w:noProof/>
          <w:sz w:val="24"/>
          <w:szCs w:val="20"/>
          <w:lang w:eastAsia="ar-SA"/>
        </w:rPr>
        <w:drawing>
          <wp:anchor distT="0" distB="0" distL="114300" distR="114300" simplePos="0" relativeHeight="251672576" behindDoc="1" locked="0" layoutInCell="1" allowOverlap="1">
            <wp:simplePos x="0" y="0"/>
            <wp:positionH relativeFrom="column">
              <wp:posOffset>4248150</wp:posOffset>
            </wp:positionH>
            <wp:positionV relativeFrom="paragraph">
              <wp:posOffset>49530</wp:posOffset>
            </wp:positionV>
            <wp:extent cx="1955800" cy="1466850"/>
            <wp:effectExtent l="0" t="0" r="6350" b="0"/>
            <wp:wrapTight wrapText="bothSides">
              <wp:wrapPolygon edited="0">
                <wp:start x="0" y="0"/>
                <wp:lineTo x="0" y="21319"/>
                <wp:lineTo x="21460" y="21319"/>
                <wp:lineTo x="21460" y="0"/>
                <wp:lineTo x="0" y="0"/>
              </wp:wrapPolygon>
            </wp:wrapTight>
            <wp:docPr id="4101" name="Picture 2" descr="C:\Documents and Settings\f.hendrikz\Desktop\powerpoint-6.jpg">
              <a:extLst xmlns:a="http://schemas.openxmlformats.org/drawingml/2006/main">
                <a:ext uri="{FF2B5EF4-FFF2-40B4-BE49-F238E27FC236}">
                  <a16:creationId xmlns:a16="http://schemas.microsoft.com/office/drawing/2014/main" id="{5A9FF242-6A03-45A6-9677-B7160507A9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2" descr="C:\Documents and Settings\f.hendrikz\Desktop\powerpoint-6.jpg">
                      <a:extLst>
                        <a:ext uri="{FF2B5EF4-FFF2-40B4-BE49-F238E27FC236}">
                          <a16:creationId xmlns:a16="http://schemas.microsoft.com/office/drawing/2014/main" id="{5A9FF242-6A03-45A6-9677-B7160507A96F}"/>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0" cy="1466850"/>
                    </a:xfrm>
                    <a:prstGeom prst="rect">
                      <a:avLst/>
                    </a:prstGeom>
                    <a:noFill/>
                    <a:ln w="9525">
                      <a:noFill/>
                      <a:miter lim="800000"/>
                      <a:headEnd/>
                      <a:tailEnd/>
                    </a:ln>
                    <a:extLst/>
                  </pic:spPr>
                </pic:pic>
              </a:graphicData>
            </a:graphic>
            <wp14:sizeRelH relativeFrom="margin">
              <wp14:pctWidth>0</wp14:pctWidth>
            </wp14:sizeRelH>
            <wp14:sizeRelV relativeFrom="margin">
              <wp14:pctHeight>0</wp14:pctHeight>
            </wp14:sizeRelV>
          </wp:anchor>
        </w:drawing>
      </w:r>
    </w:p>
    <w:p w:rsidR="005C3582" w:rsidRDefault="005C3582" w:rsidP="001A5973">
      <w:pPr>
        <w:suppressAutoHyphens/>
        <w:spacing w:after="0" w:line="240" w:lineRule="auto"/>
        <w:rPr>
          <w:rFonts w:ascii="Arial" w:eastAsia="Times New Roman" w:hAnsi="Arial" w:cs="Arial"/>
          <w:sz w:val="24"/>
          <w:szCs w:val="20"/>
          <w:lang w:val="en-US" w:eastAsia="ar-SA"/>
        </w:rPr>
      </w:pPr>
    </w:p>
    <w:p w:rsidR="005C3582" w:rsidRDefault="005C3582" w:rsidP="001A5973">
      <w:pPr>
        <w:suppressAutoHyphens/>
        <w:spacing w:after="0" w:line="240" w:lineRule="auto"/>
        <w:rPr>
          <w:rFonts w:ascii="Arial" w:eastAsia="Times New Roman" w:hAnsi="Arial" w:cs="Arial"/>
          <w:sz w:val="24"/>
          <w:szCs w:val="20"/>
          <w:lang w:val="en-US" w:eastAsia="ar-SA"/>
        </w:rPr>
      </w:pPr>
    </w:p>
    <w:p w:rsidR="005C3582" w:rsidRDefault="005C3582" w:rsidP="001A5973">
      <w:pPr>
        <w:suppressAutoHyphens/>
        <w:spacing w:after="0" w:line="240" w:lineRule="auto"/>
        <w:rPr>
          <w:rFonts w:ascii="Arial" w:eastAsia="Times New Roman" w:hAnsi="Arial" w:cs="Arial"/>
          <w:sz w:val="24"/>
          <w:szCs w:val="20"/>
          <w:lang w:val="en-US" w:eastAsia="ar-SA"/>
        </w:rPr>
      </w:pPr>
    </w:p>
    <w:p w:rsidR="005C3582" w:rsidRDefault="005C3582" w:rsidP="001A5973">
      <w:pPr>
        <w:suppressAutoHyphens/>
        <w:spacing w:after="0" w:line="240" w:lineRule="auto"/>
        <w:rPr>
          <w:rFonts w:ascii="Arial" w:eastAsia="Times New Roman" w:hAnsi="Arial" w:cs="Arial"/>
          <w:sz w:val="24"/>
          <w:szCs w:val="20"/>
          <w:lang w:val="en-US" w:eastAsia="ar-SA"/>
        </w:rPr>
      </w:pPr>
    </w:p>
    <w:p w:rsidR="005C3582" w:rsidRDefault="005C3582" w:rsidP="001A5973">
      <w:pPr>
        <w:suppressAutoHyphens/>
        <w:spacing w:after="0" w:line="240" w:lineRule="auto"/>
        <w:rPr>
          <w:rFonts w:ascii="Arial" w:eastAsia="Times New Roman" w:hAnsi="Arial" w:cs="Arial"/>
          <w:sz w:val="24"/>
          <w:szCs w:val="20"/>
          <w:lang w:val="en-US" w:eastAsia="ar-SA"/>
        </w:rPr>
      </w:pPr>
    </w:p>
    <w:p w:rsidR="005C3582" w:rsidRPr="007C7D02" w:rsidRDefault="005C3582" w:rsidP="001A5973">
      <w:pPr>
        <w:suppressAutoHyphens/>
        <w:spacing w:after="0" w:line="240" w:lineRule="auto"/>
        <w:rPr>
          <w:rFonts w:ascii="Arial" w:eastAsia="Times New Roman" w:hAnsi="Arial" w:cs="Arial"/>
          <w:sz w:val="24"/>
          <w:szCs w:val="20"/>
          <w:lang w:val="en-US" w:eastAsia="ar-SA"/>
        </w:rPr>
      </w:pPr>
    </w:p>
    <w:p w:rsidR="002520A2" w:rsidRDefault="002520A2" w:rsidP="001A5973">
      <w:pPr>
        <w:spacing w:after="0" w:line="240" w:lineRule="auto"/>
        <w:rPr>
          <w:rFonts w:ascii="Calibri" w:eastAsia="Calibri" w:hAnsi="Calibri" w:cs="Tahoma"/>
          <w:bCs/>
          <w:color w:val="000000"/>
          <w:sz w:val="28"/>
          <w:szCs w:val="24"/>
          <w:lang w:val="en-US" w:eastAsia="en-ZA"/>
        </w:rPr>
      </w:pPr>
      <w:r>
        <w:rPr>
          <w:rFonts w:ascii="Calibri" w:eastAsia="Calibri" w:hAnsi="Calibri" w:cs="Tahoma"/>
          <w:bCs/>
          <w:color w:val="000000"/>
          <w:sz w:val="28"/>
          <w:szCs w:val="24"/>
          <w:lang w:val="en-US" w:eastAsia="en-ZA"/>
        </w:rPr>
        <w:t>2</w:t>
      </w:r>
      <w:r w:rsidR="005C3582">
        <w:rPr>
          <w:rFonts w:ascii="Calibri" w:eastAsia="Calibri" w:hAnsi="Calibri" w:cs="Tahoma"/>
          <w:bCs/>
          <w:color w:val="000000"/>
          <w:sz w:val="28"/>
          <w:szCs w:val="24"/>
          <w:lang w:val="en-US" w:eastAsia="en-ZA"/>
        </w:rPr>
        <w:t>8</w:t>
      </w:r>
      <w:r>
        <w:rPr>
          <w:rFonts w:ascii="Calibri" w:eastAsia="Calibri" w:hAnsi="Calibri" w:cs="Tahoma"/>
          <w:bCs/>
          <w:color w:val="000000"/>
          <w:sz w:val="28"/>
          <w:szCs w:val="24"/>
          <w:lang w:val="en-US" w:eastAsia="en-ZA"/>
        </w:rPr>
        <w:t xml:space="preserve"> June 2017</w:t>
      </w:r>
    </w:p>
    <w:p w:rsidR="002520A2" w:rsidRDefault="002520A2" w:rsidP="001A5973">
      <w:pPr>
        <w:spacing w:after="0" w:line="240" w:lineRule="auto"/>
        <w:rPr>
          <w:rFonts w:ascii="Calibri" w:eastAsia="Calibri" w:hAnsi="Calibri" w:cs="Tahoma"/>
          <w:bCs/>
          <w:color w:val="000000"/>
          <w:sz w:val="28"/>
          <w:szCs w:val="24"/>
          <w:lang w:val="en-US" w:eastAsia="en-ZA"/>
        </w:rPr>
      </w:pPr>
    </w:p>
    <w:p w:rsidR="005C3582" w:rsidRDefault="005C3582" w:rsidP="001A5973">
      <w:pPr>
        <w:spacing w:after="0" w:line="240" w:lineRule="auto"/>
        <w:rPr>
          <w:rFonts w:ascii="Calibri" w:eastAsia="Calibri" w:hAnsi="Calibri" w:cs="Tahoma"/>
          <w:bCs/>
          <w:color w:val="000000"/>
          <w:sz w:val="28"/>
          <w:szCs w:val="24"/>
          <w:lang w:val="en-US" w:eastAsia="en-ZA"/>
        </w:rPr>
      </w:pPr>
    </w:p>
    <w:p w:rsidR="001A5973" w:rsidRPr="007C7D02" w:rsidRDefault="001A5973" w:rsidP="001A5973">
      <w:pPr>
        <w:spacing w:after="0" w:line="240" w:lineRule="auto"/>
        <w:rPr>
          <w:rFonts w:ascii="Calibri" w:eastAsia="Calibri" w:hAnsi="Calibri" w:cs="Tahoma"/>
          <w:bCs/>
          <w:color w:val="000000"/>
          <w:sz w:val="28"/>
          <w:szCs w:val="24"/>
          <w:lang w:val="en-US" w:eastAsia="en-ZA"/>
        </w:rPr>
      </w:pPr>
      <w:proofErr w:type="spellStart"/>
      <w:r w:rsidRPr="007C7D02">
        <w:rPr>
          <w:rFonts w:ascii="Calibri" w:eastAsia="Calibri" w:hAnsi="Calibri" w:cs="Tahoma"/>
          <w:bCs/>
          <w:color w:val="000000"/>
          <w:sz w:val="28"/>
          <w:szCs w:val="24"/>
          <w:lang w:val="en-US" w:eastAsia="en-ZA"/>
        </w:rPr>
        <w:t>Ms</w:t>
      </w:r>
      <w:proofErr w:type="spellEnd"/>
      <w:r w:rsidRPr="007C7D02">
        <w:rPr>
          <w:rFonts w:ascii="Calibri" w:eastAsia="Calibri" w:hAnsi="Calibri" w:cs="Tahoma"/>
          <w:bCs/>
          <w:color w:val="000000"/>
          <w:sz w:val="28"/>
          <w:szCs w:val="24"/>
          <w:lang w:val="en-US" w:eastAsia="en-ZA"/>
        </w:rPr>
        <w:t xml:space="preserve"> </w:t>
      </w:r>
      <w:proofErr w:type="spellStart"/>
      <w:r w:rsidRPr="007C7D02">
        <w:rPr>
          <w:rFonts w:ascii="Calibri" w:eastAsia="Calibri" w:hAnsi="Calibri" w:cs="Tahoma"/>
          <w:bCs/>
          <w:color w:val="000000"/>
          <w:sz w:val="28"/>
          <w:szCs w:val="24"/>
          <w:lang w:val="en-US" w:eastAsia="en-ZA"/>
        </w:rPr>
        <w:t>Joanmariae</w:t>
      </w:r>
      <w:proofErr w:type="spellEnd"/>
      <w:r w:rsidRPr="007C7D02">
        <w:rPr>
          <w:rFonts w:ascii="Calibri" w:eastAsia="Calibri" w:hAnsi="Calibri" w:cs="Tahoma"/>
          <w:bCs/>
          <w:color w:val="000000"/>
          <w:sz w:val="28"/>
          <w:szCs w:val="24"/>
          <w:lang w:val="en-US" w:eastAsia="en-ZA"/>
        </w:rPr>
        <w:t xml:space="preserve"> L. </w:t>
      </w:r>
      <w:proofErr w:type="spellStart"/>
      <w:r w:rsidRPr="007C7D02">
        <w:rPr>
          <w:rFonts w:ascii="Calibri" w:eastAsia="Calibri" w:hAnsi="Calibri" w:cs="Tahoma"/>
          <w:bCs/>
          <w:color w:val="000000"/>
          <w:sz w:val="28"/>
          <w:szCs w:val="24"/>
          <w:lang w:val="en-US" w:eastAsia="en-ZA"/>
        </w:rPr>
        <w:t>Fubbs</w:t>
      </w:r>
      <w:proofErr w:type="spellEnd"/>
    </w:p>
    <w:p w:rsidR="001A5973" w:rsidRPr="007C7D02" w:rsidRDefault="001A5973" w:rsidP="001A5973">
      <w:pPr>
        <w:spacing w:after="0" w:line="240" w:lineRule="auto"/>
        <w:rPr>
          <w:rFonts w:ascii="Calibri" w:eastAsia="Calibri" w:hAnsi="Calibri" w:cs="Tahoma"/>
          <w:color w:val="000000"/>
          <w:sz w:val="28"/>
          <w:szCs w:val="24"/>
          <w:lang w:val="en-US" w:eastAsia="en-ZA"/>
        </w:rPr>
      </w:pPr>
      <w:r w:rsidRPr="007C7D02">
        <w:rPr>
          <w:rFonts w:ascii="Calibri" w:eastAsia="Calibri" w:hAnsi="Calibri" w:cs="Tahoma"/>
          <w:bCs/>
          <w:color w:val="000000"/>
          <w:sz w:val="28"/>
          <w:szCs w:val="24"/>
          <w:lang w:val="en-US" w:eastAsia="en-ZA"/>
        </w:rPr>
        <w:t>Chairperson: Portfolio Committee on Trade and Industry</w:t>
      </w:r>
    </w:p>
    <w:p w:rsidR="001A5973" w:rsidRDefault="001A5973" w:rsidP="001A5973">
      <w:pPr>
        <w:spacing w:after="0" w:line="240" w:lineRule="auto"/>
        <w:rPr>
          <w:rFonts w:ascii="Calibri" w:eastAsia="Calibri" w:hAnsi="Calibri" w:cs="Tahoma"/>
          <w:bCs/>
          <w:color w:val="000000"/>
          <w:sz w:val="28"/>
          <w:szCs w:val="24"/>
          <w:lang w:val="en-US" w:eastAsia="en-ZA"/>
        </w:rPr>
      </w:pPr>
    </w:p>
    <w:p w:rsidR="002520A2" w:rsidRPr="007C7D02" w:rsidRDefault="002520A2" w:rsidP="001A5973">
      <w:pPr>
        <w:spacing w:after="0" w:line="240" w:lineRule="auto"/>
        <w:rPr>
          <w:rFonts w:ascii="Calibri" w:eastAsia="Calibri" w:hAnsi="Calibri" w:cs="Tahoma"/>
          <w:bCs/>
          <w:color w:val="000000"/>
          <w:sz w:val="28"/>
          <w:szCs w:val="24"/>
          <w:lang w:val="en-US" w:eastAsia="en-ZA"/>
        </w:rPr>
      </w:pPr>
    </w:p>
    <w:p w:rsidR="001A5973" w:rsidRPr="005C3582" w:rsidRDefault="00861678" w:rsidP="001A5973">
      <w:pPr>
        <w:spacing w:after="0" w:line="240" w:lineRule="auto"/>
        <w:rPr>
          <w:rFonts w:eastAsia="Times New Roman" w:cs="Times New Roman"/>
          <w:b/>
          <w:color w:val="000000" w:themeColor="text1"/>
          <w:sz w:val="28"/>
          <w:szCs w:val="24"/>
          <w:lang w:eastAsia="en-ZA"/>
        </w:rPr>
      </w:pPr>
      <w:r w:rsidRPr="005C3582">
        <w:rPr>
          <w:rFonts w:eastAsia="Times New Roman" w:cs="Times New Roman"/>
          <w:b/>
          <w:color w:val="000000" w:themeColor="text1"/>
          <w:sz w:val="28"/>
          <w:szCs w:val="24"/>
          <w:lang w:eastAsia="en-ZA"/>
        </w:rPr>
        <w:t>COPYRIGHT AMENDMENT BILL [B13-2017]</w:t>
      </w:r>
      <w:r w:rsidR="005C3582">
        <w:rPr>
          <w:rFonts w:eastAsia="Times New Roman" w:cs="Times New Roman"/>
          <w:b/>
          <w:color w:val="000000" w:themeColor="text1"/>
          <w:sz w:val="28"/>
          <w:szCs w:val="24"/>
          <w:lang w:eastAsia="en-ZA"/>
        </w:rPr>
        <w:t>: THE SOUTH AFRICAN LIBRARY FOR THE BLIND</w:t>
      </w:r>
      <w:r w:rsidRPr="005C3582">
        <w:rPr>
          <w:rFonts w:eastAsia="Times New Roman" w:cs="Times New Roman"/>
          <w:b/>
          <w:color w:val="000000" w:themeColor="text1"/>
          <w:sz w:val="28"/>
          <w:szCs w:val="24"/>
          <w:lang w:eastAsia="en-ZA"/>
        </w:rPr>
        <w:t xml:space="preserve"> </w:t>
      </w:r>
      <w:r w:rsidR="001A5973" w:rsidRPr="005C3582">
        <w:rPr>
          <w:rFonts w:eastAsia="Times New Roman" w:cs="Times New Roman"/>
          <w:b/>
          <w:color w:val="000000" w:themeColor="text1"/>
          <w:sz w:val="28"/>
          <w:szCs w:val="24"/>
          <w:lang w:eastAsia="en-ZA"/>
        </w:rPr>
        <w:t xml:space="preserve">SUBMISSION </w:t>
      </w:r>
      <w:r w:rsidRPr="005C3582">
        <w:rPr>
          <w:rFonts w:eastAsia="Times New Roman" w:cs="Times New Roman"/>
          <w:b/>
          <w:color w:val="000000" w:themeColor="text1"/>
          <w:sz w:val="28"/>
          <w:szCs w:val="24"/>
          <w:lang w:eastAsia="en-ZA"/>
        </w:rPr>
        <w:t xml:space="preserve">AND REQUEST </w:t>
      </w:r>
      <w:r w:rsidR="005C3582">
        <w:rPr>
          <w:rFonts w:eastAsia="Times New Roman" w:cs="Times New Roman"/>
          <w:b/>
          <w:color w:val="000000" w:themeColor="text1"/>
          <w:sz w:val="28"/>
          <w:szCs w:val="24"/>
          <w:lang w:eastAsia="en-ZA"/>
        </w:rPr>
        <w:t>TO THE PORTFOLIO COMMITTEE ON TRADE AND INDUSTRY</w:t>
      </w:r>
      <w:r w:rsidR="000B1D35">
        <w:rPr>
          <w:rFonts w:eastAsia="Times New Roman" w:cs="Times New Roman"/>
          <w:b/>
          <w:color w:val="000000" w:themeColor="text1"/>
          <w:sz w:val="28"/>
          <w:szCs w:val="24"/>
          <w:lang w:eastAsia="en-ZA"/>
        </w:rPr>
        <w:t xml:space="preserve"> </w:t>
      </w:r>
    </w:p>
    <w:p w:rsidR="001A5973" w:rsidRPr="007C7D02" w:rsidRDefault="001A5973" w:rsidP="001A5973">
      <w:pPr>
        <w:spacing w:after="0" w:line="240" w:lineRule="auto"/>
        <w:rPr>
          <w:rFonts w:eastAsia="Times New Roman" w:cs="Times New Roman"/>
          <w:color w:val="000000" w:themeColor="text1"/>
          <w:sz w:val="28"/>
          <w:szCs w:val="24"/>
          <w:lang w:eastAsia="en-ZA"/>
        </w:rPr>
      </w:pPr>
    </w:p>
    <w:p w:rsidR="001A5973" w:rsidRDefault="007279B4" w:rsidP="001A5973">
      <w:pPr>
        <w:spacing w:after="0" w:line="240" w:lineRule="auto"/>
        <w:jc w:val="both"/>
        <w:rPr>
          <w:rFonts w:cs="Arial"/>
          <w:sz w:val="24"/>
        </w:rPr>
      </w:pPr>
      <w:r>
        <w:rPr>
          <w:rFonts w:cs="Arial"/>
          <w:sz w:val="24"/>
        </w:rPr>
        <w:t xml:space="preserve">Dear </w:t>
      </w:r>
      <w:proofErr w:type="gramStart"/>
      <w:r>
        <w:rPr>
          <w:rFonts w:cs="Arial"/>
          <w:sz w:val="24"/>
        </w:rPr>
        <w:t>Ms</w:t>
      </w:r>
      <w:proofErr w:type="gramEnd"/>
      <w:r>
        <w:rPr>
          <w:rFonts w:cs="Arial"/>
          <w:sz w:val="24"/>
        </w:rPr>
        <w:t xml:space="preserve"> </w:t>
      </w:r>
      <w:proofErr w:type="spellStart"/>
      <w:r>
        <w:rPr>
          <w:rFonts w:cs="Arial"/>
          <w:sz w:val="24"/>
        </w:rPr>
        <w:t>Fubbs</w:t>
      </w:r>
      <w:proofErr w:type="spellEnd"/>
    </w:p>
    <w:p w:rsidR="007279B4" w:rsidRDefault="007279B4" w:rsidP="001A5973">
      <w:pPr>
        <w:spacing w:after="0" w:line="240" w:lineRule="auto"/>
        <w:jc w:val="both"/>
        <w:rPr>
          <w:rFonts w:cs="Arial"/>
          <w:sz w:val="24"/>
        </w:rPr>
      </w:pPr>
    </w:p>
    <w:p w:rsidR="00480BD9" w:rsidRDefault="005C3582" w:rsidP="001A5973">
      <w:pPr>
        <w:spacing w:after="0" w:line="240" w:lineRule="auto"/>
        <w:jc w:val="both"/>
        <w:rPr>
          <w:rFonts w:cs="Arial"/>
          <w:sz w:val="24"/>
        </w:rPr>
      </w:pPr>
      <w:r>
        <w:rPr>
          <w:rFonts w:cs="Arial"/>
          <w:sz w:val="24"/>
        </w:rPr>
        <w:t>The South African Library for the Blind is the only Library for the blind in South Africa and on the African Continent. The mandate of the Library is regulated by the South African Libra</w:t>
      </w:r>
      <w:r w:rsidR="00F66A0F">
        <w:rPr>
          <w:rFonts w:cs="Arial"/>
          <w:sz w:val="24"/>
        </w:rPr>
        <w:t xml:space="preserve">ry for the Blind Act 91 of 1998. The nature of our work, i.e. to produce accessible reading material and to make it available to blind and visually impaired people across South Africa is </w:t>
      </w:r>
      <w:r w:rsidR="00F46B7A">
        <w:rPr>
          <w:rFonts w:cs="Arial"/>
          <w:sz w:val="24"/>
        </w:rPr>
        <w:t xml:space="preserve">influenced by </w:t>
      </w:r>
      <w:r w:rsidR="00F66A0F">
        <w:rPr>
          <w:rFonts w:cs="Arial"/>
          <w:sz w:val="24"/>
        </w:rPr>
        <w:t xml:space="preserve">the provisions of the Copyright Legislation. It is therefore with great appreciation that the Library </w:t>
      </w:r>
      <w:r w:rsidR="00480BD9">
        <w:rPr>
          <w:rFonts w:cs="Arial"/>
          <w:sz w:val="24"/>
        </w:rPr>
        <w:t xml:space="preserve">would like to submit the attached document </w:t>
      </w:r>
      <w:r w:rsidR="00F66A0F">
        <w:rPr>
          <w:rFonts w:cs="Arial"/>
          <w:sz w:val="24"/>
        </w:rPr>
        <w:t>to the Portfolio Committee for consideration.</w:t>
      </w:r>
    </w:p>
    <w:p w:rsidR="00F66A0F" w:rsidRDefault="00F66A0F" w:rsidP="001A5973">
      <w:pPr>
        <w:spacing w:after="0" w:line="240" w:lineRule="auto"/>
        <w:jc w:val="both"/>
        <w:rPr>
          <w:rFonts w:eastAsia="Times New Roman" w:cs="Times New Roman"/>
          <w:color w:val="000000" w:themeColor="text1"/>
          <w:sz w:val="24"/>
          <w:lang w:eastAsia="en-ZA"/>
        </w:rPr>
      </w:pPr>
    </w:p>
    <w:p w:rsidR="00480BD9" w:rsidRDefault="00F66A0F" w:rsidP="001A5973">
      <w:pPr>
        <w:spacing w:after="0" w:line="240" w:lineRule="auto"/>
        <w:jc w:val="both"/>
        <w:rPr>
          <w:rFonts w:cs="Arial"/>
          <w:sz w:val="24"/>
        </w:rPr>
      </w:pPr>
      <w:r>
        <w:rPr>
          <w:rFonts w:eastAsia="Times New Roman" w:cs="Times New Roman"/>
          <w:color w:val="000000" w:themeColor="text1"/>
          <w:sz w:val="24"/>
          <w:lang w:eastAsia="en-ZA"/>
        </w:rPr>
        <w:t>In addition to the written submission the South African Library would also like the opportunity to present its case during the</w:t>
      </w:r>
      <w:r w:rsidR="00480BD9">
        <w:rPr>
          <w:rFonts w:eastAsia="Times New Roman" w:cs="Times New Roman"/>
          <w:color w:val="000000" w:themeColor="text1"/>
          <w:sz w:val="24"/>
          <w:lang w:eastAsia="en-ZA"/>
        </w:rPr>
        <w:t xml:space="preserve"> Public Hearings scheduled for the end of August 2017.</w:t>
      </w:r>
      <w:r>
        <w:rPr>
          <w:rFonts w:eastAsia="Times New Roman" w:cs="Times New Roman"/>
          <w:color w:val="000000" w:themeColor="text1"/>
          <w:sz w:val="24"/>
          <w:lang w:eastAsia="en-ZA"/>
        </w:rPr>
        <w:t xml:space="preserve"> You are humbly requested to consider this request favourably. </w:t>
      </w:r>
    </w:p>
    <w:p w:rsidR="007279B4" w:rsidRDefault="007279B4" w:rsidP="001A5973">
      <w:pPr>
        <w:spacing w:after="0" w:line="240" w:lineRule="auto"/>
        <w:jc w:val="both"/>
        <w:rPr>
          <w:rFonts w:cs="Arial"/>
          <w:sz w:val="24"/>
        </w:rPr>
      </w:pPr>
    </w:p>
    <w:p w:rsidR="007279B4" w:rsidRPr="007279B4" w:rsidRDefault="00DC64F2" w:rsidP="001A5973">
      <w:pPr>
        <w:spacing w:after="0" w:line="240" w:lineRule="auto"/>
        <w:jc w:val="both"/>
        <w:rPr>
          <w:rFonts w:cs="Arial"/>
          <w:sz w:val="24"/>
        </w:rPr>
      </w:pPr>
      <w:r>
        <w:rPr>
          <w:rFonts w:cs="Arial"/>
          <w:sz w:val="24"/>
        </w:rPr>
        <w:t xml:space="preserve">Your kind consideration of the above submission and request will be appreciated. </w:t>
      </w:r>
    </w:p>
    <w:p w:rsidR="001A5973" w:rsidRPr="007C7D02" w:rsidRDefault="001A5973" w:rsidP="001A5973">
      <w:pPr>
        <w:spacing w:after="0" w:line="240" w:lineRule="auto"/>
        <w:jc w:val="both"/>
        <w:rPr>
          <w:rFonts w:cs="Arial"/>
          <w:b/>
          <w:sz w:val="24"/>
        </w:rPr>
      </w:pPr>
    </w:p>
    <w:p w:rsidR="007C7D02" w:rsidRDefault="007C7D02" w:rsidP="001A5973">
      <w:pPr>
        <w:spacing w:after="0" w:line="240" w:lineRule="auto"/>
        <w:jc w:val="both"/>
        <w:rPr>
          <w:rFonts w:cs="Arial"/>
          <w:b/>
          <w:sz w:val="24"/>
        </w:rPr>
      </w:pPr>
      <w:r w:rsidRPr="007C7D02">
        <w:rPr>
          <w:noProof/>
          <w:sz w:val="24"/>
        </w:rPr>
        <w:drawing>
          <wp:inline distT="0" distB="0" distL="0" distR="0">
            <wp:extent cx="1676400" cy="857250"/>
            <wp:effectExtent l="0" t="0" r="0" b="0"/>
            <wp:docPr id="2" name="Picture 2" descr="C:\Users\f.hendrikz\AppData\Local\Microsoft\Windows\INetCache\Content.Word\FH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endrikz\AppData\Local\Microsoft\Windows\INetCache\Content.Word\FH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p w:rsidR="001A5973" w:rsidRPr="007C7D02" w:rsidRDefault="001A5973" w:rsidP="001A5973">
      <w:pPr>
        <w:spacing w:after="0" w:line="240" w:lineRule="auto"/>
        <w:jc w:val="both"/>
        <w:rPr>
          <w:rFonts w:cs="Arial"/>
          <w:b/>
          <w:sz w:val="24"/>
        </w:rPr>
      </w:pPr>
      <w:r w:rsidRPr="007C7D02">
        <w:rPr>
          <w:rFonts w:cs="Arial"/>
          <w:b/>
          <w:sz w:val="24"/>
        </w:rPr>
        <w:t>………………………………………………..</w:t>
      </w:r>
    </w:p>
    <w:p w:rsidR="001A5973" w:rsidRDefault="001A5973" w:rsidP="001A5973">
      <w:pPr>
        <w:spacing w:after="0" w:line="240" w:lineRule="auto"/>
        <w:jc w:val="both"/>
        <w:rPr>
          <w:rFonts w:cs="Arial"/>
          <w:b/>
          <w:sz w:val="24"/>
        </w:rPr>
      </w:pPr>
      <w:r w:rsidRPr="007C7D02">
        <w:rPr>
          <w:rFonts w:cs="Arial"/>
          <w:b/>
          <w:sz w:val="24"/>
        </w:rPr>
        <w:t xml:space="preserve"> Francois Hendrikz</w:t>
      </w:r>
    </w:p>
    <w:p w:rsidR="00585A45" w:rsidRDefault="00F66A0F" w:rsidP="001A5973">
      <w:pPr>
        <w:spacing w:after="0" w:line="240" w:lineRule="auto"/>
        <w:jc w:val="both"/>
        <w:rPr>
          <w:rFonts w:cs="Arial"/>
          <w:b/>
          <w:sz w:val="24"/>
        </w:rPr>
      </w:pPr>
      <w:r>
        <w:rPr>
          <w:rFonts w:cs="Arial"/>
          <w:b/>
          <w:sz w:val="24"/>
        </w:rPr>
        <w:t>DIRECTOR: SA LIBRARY FOR THE BLIND</w:t>
      </w:r>
    </w:p>
    <w:p w:rsidR="00585A45" w:rsidRDefault="00585A45" w:rsidP="001A5973">
      <w:pPr>
        <w:spacing w:after="0" w:line="240" w:lineRule="auto"/>
        <w:jc w:val="both"/>
        <w:rPr>
          <w:rFonts w:cs="Arial"/>
          <w:b/>
          <w:sz w:val="24"/>
        </w:rPr>
      </w:pPr>
    </w:p>
    <w:p w:rsidR="00585A45" w:rsidRDefault="00585A45" w:rsidP="001A5973">
      <w:pPr>
        <w:spacing w:after="0" w:line="240" w:lineRule="auto"/>
        <w:jc w:val="both"/>
        <w:rPr>
          <w:rFonts w:cs="Arial"/>
          <w:b/>
          <w:sz w:val="24"/>
        </w:rPr>
      </w:pPr>
    </w:p>
    <w:p w:rsidR="00585A45" w:rsidRDefault="00585A45">
      <w:pPr>
        <w:rPr>
          <w:rFonts w:cs="Arial"/>
          <w:b/>
          <w:sz w:val="24"/>
        </w:rPr>
      </w:pPr>
      <w:r>
        <w:rPr>
          <w:rFonts w:cs="Arial"/>
          <w:b/>
          <w:sz w:val="24"/>
        </w:rPr>
        <w:br w:type="page"/>
      </w:r>
    </w:p>
    <w:p w:rsidR="00585A45" w:rsidRDefault="00F46B7A" w:rsidP="00F46B7A">
      <w:pPr>
        <w:suppressAutoHyphens/>
        <w:spacing w:after="0" w:line="240" w:lineRule="auto"/>
        <w:rPr>
          <w:rFonts w:ascii="Arial" w:eastAsia="Times New Roman" w:hAnsi="Arial" w:cs="Arial"/>
          <w:sz w:val="24"/>
          <w:szCs w:val="20"/>
          <w:lang w:val="en-US" w:eastAsia="ar-SA"/>
        </w:rPr>
      </w:pPr>
      <w:r w:rsidRPr="005C3582">
        <w:rPr>
          <w:rFonts w:ascii="Arial" w:eastAsia="Times New Roman" w:hAnsi="Arial" w:cs="Arial"/>
          <w:noProof/>
          <w:sz w:val="24"/>
          <w:szCs w:val="20"/>
          <w:lang w:eastAsia="ar-SA"/>
        </w:rPr>
        <w:lastRenderedPageBreak/>
        <w:drawing>
          <wp:anchor distT="0" distB="0" distL="114300" distR="114300" simplePos="0" relativeHeight="251674624" behindDoc="1" locked="0" layoutInCell="1" allowOverlap="1" wp14:anchorId="3E5E0367" wp14:editId="37B56487">
            <wp:simplePos x="0" y="0"/>
            <wp:positionH relativeFrom="column">
              <wp:posOffset>3876675</wp:posOffset>
            </wp:positionH>
            <wp:positionV relativeFrom="paragraph">
              <wp:posOffset>151765</wp:posOffset>
            </wp:positionV>
            <wp:extent cx="1955800" cy="1466850"/>
            <wp:effectExtent l="0" t="0" r="6350" b="0"/>
            <wp:wrapTight wrapText="bothSides">
              <wp:wrapPolygon edited="0">
                <wp:start x="0" y="0"/>
                <wp:lineTo x="0" y="21319"/>
                <wp:lineTo x="21460" y="21319"/>
                <wp:lineTo x="21460" y="0"/>
                <wp:lineTo x="0" y="0"/>
              </wp:wrapPolygon>
            </wp:wrapTight>
            <wp:docPr id="11" name="Picture 2" descr="C:\Documents and Settings\f.hendrikz\Desktop\powerpoint-6.jpg">
              <a:extLst xmlns:a="http://schemas.openxmlformats.org/drawingml/2006/main">
                <a:ext uri="{FF2B5EF4-FFF2-40B4-BE49-F238E27FC236}">
                  <a16:creationId xmlns:a16="http://schemas.microsoft.com/office/drawing/2014/main" id="{5A9FF242-6A03-45A6-9677-B7160507A9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2" descr="C:\Documents and Settings\f.hendrikz\Desktop\powerpoint-6.jpg">
                      <a:extLst>
                        <a:ext uri="{FF2B5EF4-FFF2-40B4-BE49-F238E27FC236}">
                          <a16:creationId xmlns:a16="http://schemas.microsoft.com/office/drawing/2014/main" id="{5A9FF242-6A03-45A6-9677-B7160507A96F}"/>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0" cy="1466850"/>
                    </a:xfrm>
                    <a:prstGeom prst="rect">
                      <a:avLst/>
                    </a:prstGeom>
                    <a:noFill/>
                    <a:ln w="9525">
                      <a:noFill/>
                      <a:miter lim="800000"/>
                      <a:headEnd/>
                      <a:tailEnd/>
                    </a:ln>
                    <a:extLst/>
                  </pic:spPr>
                </pic:pic>
              </a:graphicData>
            </a:graphic>
            <wp14:sizeRelH relativeFrom="margin">
              <wp14:pctWidth>0</wp14:pctWidth>
            </wp14:sizeRelH>
            <wp14:sizeRelV relativeFrom="margin">
              <wp14:pctHeight>0</wp14:pctHeight>
            </wp14:sizeRelV>
          </wp:anchor>
        </w:drawing>
      </w:r>
      <w:r w:rsidR="00585A45" w:rsidRPr="007C7D02">
        <w:rPr>
          <w:rFonts w:ascii="Arial" w:eastAsia="Times New Roman" w:hAnsi="Arial" w:cs="Times New Roman"/>
          <w:noProof/>
          <w:sz w:val="28"/>
          <w:szCs w:val="20"/>
          <w:lang w:eastAsia="en-ZA"/>
        </w:rPr>
        <mc:AlternateContent>
          <mc:Choice Requires="wps">
            <w:drawing>
              <wp:anchor distT="0" distB="0" distL="114935" distR="114935" simplePos="0" relativeHeight="251666432" behindDoc="0" locked="0" layoutInCell="1" allowOverlap="1" wp14:anchorId="038367F2" wp14:editId="63376409">
                <wp:simplePos x="0" y="0"/>
                <wp:positionH relativeFrom="column">
                  <wp:posOffset>114300</wp:posOffset>
                </wp:positionH>
                <wp:positionV relativeFrom="paragraph">
                  <wp:posOffset>-571500</wp:posOffset>
                </wp:positionV>
                <wp:extent cx="5217795" cy="412750"/>
                <wp:effectExtent l="3810" t="0" r="762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45" w:rsidRDefault="00585A45" w:rsidP="001A5973">
                            <w:pPr>
                              <w:pStyle w:val="Header"/>
                              <w:rPr>
                                <w:rFonts w:ascii="Gill Sans MT" w:hAnsi="Gill Sans MT"/>
                                <w:b/>
                                <w:color w:val="339933"/>
                                <w:spacing w:val="50"/>
                                <w:sz w:val="40"/>
                                <w:szCs w:val="40"/>
                              </w:rPr>
                            </w:pPr>
                            <w:r>
                              <w:rPr>
                                <w:rFonts w:ascii="Gill Sans MT" w:hAnsi="Gill Sans MT"/>
                                <w:b/>
                                <w:color w:val="339933"/>
                                <w:spacing w:val="50"/>
                                <w:sz w:val="40"/>
                                <w:szCs w:val="40"/>
                              </w:rPr>
                              <w:t xml:space="preserve">Legal Deposit Committee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67F2" id="_x0000_t202" coordsize="21600,21600" o:spt="202" path="m,l,21600r21600,l21600,xe">
                <v:stroke joinstyle="miter"/>
                <v:path gradientshapeok="t" o:connecttype="rect"/>
              </v:shapetype>
              <v:shape id="Text Box 6" o:spid="_x0000_s1026" type="#_x0000_t202" style="position:absolute;margin-left:9pt;margin-top:-45pt;width:410.85pt;height:3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" stroked="f">
                <v:fill opacity="0"/>
                <v:textbox inset="0,0,0,0">
                  <w:txbxContent>
                    <w:p w:rsidR="00585A45" w:rsidRDefault="00585A45" w:rsidP="001A5973">
                      <w:pPr>
                        <w:pStyle w:val="Header"/>
                        <w:rPr>
                          <w:rFonts w:ascii="Gill Sans MT" w:hAnsi="Gill Sans MT"/>
                          <w:b/>
                          <w:color w:val="339933"/>
                          <w:spacing w:val="50"/>
                          <w:sz w:val="40"/>
                          <w:szCs w:val="40"/>
                        </w:rPr>
                      </w:pPr>
                      <w:r>
                        <w:rPr>
                          <w:rFonts w:ascii="Gill Sans MT" w:hAnsi="Gill Sans MT"/>
                          <w:b/>
                          <w:color w:val="339933"/>
                          <w:spacing w:val="50"/>
                          <w:sz w:val="40"/>
                          <w:szCs w:val="40"/>
                        </w:rPr>
                        <w:t xml:space="preserve">Legal Deposit Committee </w:t>
                      </w:r>
                    </w:p>
                  </w:txbxContent>
                </v:textbox>
              </v:shape>
            </w:pict>
          </mc:Fallback>
        </mc:AlternateContent>
      </w:r>
    </w:p>
    <w:p w:rsidR="00F46B7A" w:rsidRDefault="00F46B7A" w:rsidP="00F46B7A">
      <w:pPr>
        <w:suppressAutoHyphens/>
        <w:spacing w:after="0" w:line="240" w:lineRule="auto"/>
        <w:rPr>
          <w:rFonts w:ascii="Arial" w:eastAsia="Times New Roman" w:hAnsi="Arial" w:cs="Arial"/>
          <w:sz w:val="24"/>
          <w:szCs w:val="20"/>
          <w:lang w:val="en-US" w:eastAsia="ar-SA"/>
        </w:rPr>
      </w:pPr>
    </w:p>
    <w:p w:rsidR="00F46B7A" w:rsidRDefault="00F46B7A" w:rsidP="00F46B7A">
      <w:pPr>
        <w:suppressAutoHyphens/>
        <w:spacing w:after="0" w:line="240" w:lineRule="auto"/>
        <w:rPr>
          <w:rFonts w:ascii="Arial" w:eastAsia="Times New Roman" w:hAnsi="Arial" w:cs="Arial"/>
          <w:sz w:val="24"/>
          <w:szCs w:val="20"/>
          <w:lang w:val="en-US" w:eastAsia="ar-SA"/>
        </w:rPr>
      </w:pPr>
    </w:p>
    <w:p w:rsidR="00F46B7A" w:rsidRDefault="00F46B7A" w:rsidP="00F46B7A">
      <w:pPr>
        <w:suppressAutoHyphens/>
        <w:spacing w:after="0" w:line="240" w:lineRule="auto"/>
        <w:rPr>
          <w:rFonts w:ascii="Arial" w:eastAsia="Times New Roman" w:hAnsi="Arial" w:cs="Arial"/>
          <w:sz w:val="24"/>
          <w:szCs w:val="20"/>
          <w:lang w:val="en-US" w:eastAsia="ar-SA"/>
        </w:rPr>
      </w:pPr>
    </w:p>
    <w:p w:rsidR="00F46B7A" w:rsidRPr="007C7D02" w:rsidRDefault="00F46B7A" w:rsidP="00F46B7A">
      <w:pPr>
        <w:suppressAutoHyphens/>
        <w:spacing w:after="0" w:line="240" w:lineRule="auto"/>
        <w:rPr>
          <w:rFonts w:ascii="Arial" w:eastAsia="Times New Roman" w:hAnsi="Arial" w:cs="Arial"/>
          <w:sz w:val="24"/>
          <w:szCs w:val="20"/>
          <w:lang w:val="en-US" w:eastAsia="ar-SA"/>
        </w:rPr>
      </w:pPr>
    </w:p>
    <w:p w:rsidR="00585A45" w:rsidRPr="007C7D02" w:rsidRDefault="00585A45" w:rsidP="001A5973">
      <w:pPr>
        <w:suppressAutoHyphens/>
        <w:spacing w:after="0" w:line="240" w:lineRule="auto"/>
        <w:rPr>
          <w:rFonts w:ascii="Arial" w:eastAsia="Times New Roman" w:hAnsi="Arial" w:cs="Arial"/>
          <w:sz w:val="24"/>
          <w:szCs w:val="20"/>
          <w:lang w:val="en-US" w:eastAsia="ar-SA"/>
        </w:rPr>
      </w:pPr>
    </w:p>
    <w:p w:rsidR="00F46B7A" w:rsidRDefault="00F46B7A" w:rsidP="001A5973">
      <w:pPr>
        <w:spacing w:after="0" w:line="240" w:lineRule="auto"/>
        <w:rPr>
          <w:rFonts w:ascii="Calibri" w:eastAsia="Calibri" w:hAnsi="Calibri" w:cs="Tahoma"/>
          <w:bCs/>
          <w:color w:val="000000"/>
          <w:sz w:val="28"/>
          <w:szCs w:val="24"/>
          <w:lang w:val="en-US" w:eastAsia="en-ZA"/>
        </w:rPr>
      </w:pPr>
    </w:p>
    <w:p w:rsidR="00F46B7A" w:rsidRDefault="00F46B7A" w:rsidP="001A5973">
      <w:pPr>
        <w:spacing w:after="0" w:line="240" w:lineRule="auto"/>
        <w:rPr>
          <w:rFonts w:ascii="Calibri" w:eastAsia="Calibri" w:hAnsi="Calibri" w:cs="Tahoma"/>
          <w:bCs/>
          <w:color w:val="000000"/>
          <w:sz w:val="28"/>
          <w:szCs w:val="24"/>
          <w:lang w:val="en-US" w:eastAsia="en-ZA"/>
        </w:rPr>
      </w:pPr>
    </w:p>
    <w:p w:rsidR="00AD142F" w:rsidRDefault="00AD142F" w:rsidP="001A5973">
      <w:pPr>
        <w:spacing w:after="0" w:line="240" w:lineRule="auto"/>
        <w:rPr>
          <w:rFonts w:ascii="Calibri" w:eastAsia="Calibri" w:hAnsi="Calibri" w:cs="Tahoma"/>
          <w:bCs/>
          <w:color w:val="000000"/>
          <w:sz w:val="28"/>
          <w:szCs w:val="24"/>
          <w:lang w:val="en-US" w:eastAsia="en-ZA"/>
        </w:rPr>
      </w:pPr>
      <w:r>
        <w:rPr>
          <w:rFonts w:ascii="Calibri" w:eastAsia="Calibri" w:hAnsi="Calibri" w:cs="Tahoma"/>
          <w:bCs/>
          <w:color w:val="000000"/>
          <w:sz w:val="28"/>
          <w:szCs w:val="24"/>
          <w:lang w:val="en-US" w:eastAsia="en-ZA"/>
        </w:rPr>
        <w:t>28 June 2017</w:t>
      </w:r>
    </w:p>
    <w:p w:rsidR="00F46B7A" w:rsidRDefault="00F46B7A" w:rsidP="001A5973">
      <w:pPr>
        <w:spacing w:after="0" w:line="240" w:lineRule="auto"/>
        <w:rPr>
          <w:rFonts w:ascii="Calibri" w:eastAsia="Calibri" w:hAnsi="Calibri" w:cs="Tahoma"/>
          <w:bCs/>
          <w:color w:val="000000"/>
          <w:sz w:val="28"/>
          <w:szCs w:val="24"/>
          <w:lang w:val="en-US" w:eastAsia="en-ZA"/>
        </w:rPr>
      </w:pPr>
    </w:p>
    <w:p w:rsidR="00585A45" w:rsidRPr="007C7D02" w:rsidRDefault="00585A45" w:rsidP="001A5973">
      <w:pPr>
        <w:spacing w:after="0" w:line="240" w:lineRule="auto"/>
        <w:rPr>
          <w:rFonts w:ascii="Calibri" w:eastAsia="Calibri" w:hAnsi="Calibri" w:cs="Tahoma"/>
          <w:bCs/>
          <w:color w:val="000000"/>
          <w:sz w:val="28"/>
          <w:szCs w:val="24"/>
          <w:lang w:val="en-US" w:eastAsia="en-ZA"/>
        </w:rPr>
      </w:pPr>
      <w:proofErr w:type="spellStart"/>
      <w:r w:rsidRPr="007C7D02">
        <w:rPr>
          <w:rFonts w:ascii="Calibri" w:eastAsia="Calibri" w:hAnsi="Calibri" w:cs="Tahoma"/>
          <w:bCs/>
          <w:color w:val="000000"/>
          <w:sz w:val="28"/>
          <w:szCs w:val="24"/>
          <w:lang w:val="en-US" w:eastAsia="en-ZA"/>
        </w:rPr>
        <w:t>Ms</w:t>
      </w:r>
      <w:proofErr w:type="spellEnd"/>
      <w:r w:rsidRPr="007C7D02">
        <w:rPr>
          <w:rFonts w:ascii="Calibri" w:eastAsia="Calibri" w:hAnsi="Calibri" w:cs="Tahoma"/>
          <w:bCs/>
          <w:color w:val="000000"/>
          <w:sz w:val="28"/>
          <w:szCs w:val="24"/>
          <w:lang w:val="en-US" w:eastAsia="en-ZA"/>
        </w:rPr>
        <w:t xml:space="preserve"> </w:t>
      </w:r>
      <w:proofErr w:type="spellStart"/>
      <w:r w:rsidRPr="007C7D02">
        <w:rPr>
          <w:rFonts w:ascii="Calibri" w:eastAsia="Calibri" w:hAnsi="Calibri" w:cs="Tahoma"/>
          <w:bCs/>
          <w:color w:val="000000"/>
          <w:sz w:val="28"/>
          <w:szCs w:val="24"/>
          <w:lang w:val="en-US" w:eastAsia="en-ZA"/>
        </w:rPr>
        <w:t>Joanmariae</w:t>
      </w:r>
      <w:proofErr w:type="spellEnd"/>
      <w:r w:rsidRPr="007C7D02">
        <w:rPr>
          <w:rFonts w:ascii="Calibri" w:eastAsia="Calibri" w:hAnsi="Calibri" w:cs="Tahoma"/>
          <w:bCs/>
          <w:color w:val="000000"/>
          <w:sz w:val="28"/>
          <w:szCs w:val="24"/>
          <w:lang w:val="en-US" w:eastAsia="en-ZA"/>
        </w:rPr>
        <w:t xml:space="preserve"> L. </w:t>
      </w:r>
      <w:proofErr w:type="spellStart"/>
      <w:r w:rsidRPr="007C7D02">
        <w:rPr>
          <w:rFonts w:ascii="Calibri" w:eastAsia="Calibri" w:hAnsi="Calibri" w:cs="Tahoma"/>
          <w:bCs/>
          <w:color w:val="000000"/>
          <w:sz w:val="28"/>
          <w:szCs w:val="24"/>
          <w:lang w:val="en-US" w:eastAsia="en-ZA"/>
        </w:rPr>
        <w:t>Fubbs</w:t>
      </w:r>
      <w:proofErr w:type="spellEnd"/>
    </w:p>
    <w:p w:rsidR="00585A45" w:rsidRPr="007C7D02" w:rsidRDefault="00585A45" w:rsidP="001A5973">
      <w:pPr>
        <w:spacing w:after="0" w:line="240" w:lineRule="auto"/>
        <w:rPr>
          <w:rFonts w:ascii="Calibri" w:eastAsia="Calibri" w:hAnsi="Calibri" w:cs="Tahoma"/>
          <w:color w:val="000000"/>
          <w:sz w:val="28"/>
          <w:szCs w:val="24"/>
          <w:lang w:val="en-US" w:eastAsia="en-ZA"/>
        </w:rPr>
      </w:pPr>
      <w:r w:rsidRPr="007C7D02">
        <w:rPr>
          <w:rFonts w:ascii="Calibri" w:eastAsia="Calibri" w:hAnsi="Calibri" w:cs="Tahoma"/>
          <w:bCs/>
          <w:color w:val="000000"/>
          <w:sz w:val="28"/>
          <w:szCs w:val="24"/>
          <w:lang w:val="en-US" w:eastAsia="en-ZA"/>
        </w:rPr>
        <w:t>Chairperson: Portfolio Committee on Trade and Industry</w:t>
      </w:r>
    </w:p>
    <w:p w:rsidR="00585A45" w:rsidRPr="007C7D02" w:rsidRDefault="00585A45" w:rsidP="001A5973">
      <w:pPr>
        <w:spacing w:after="0" w:line="240" w:lineRule="auto"/>
        <w:rPr>
          <w:rFonts w:ascii="Calibri" w:eastAsia="Calibri" w:hAnsi="Calibri" w:cs="Tahoma"/>
          <w:bCs/>
          <w:color w:val="000000"/>
          <w:sz w:val="28"/>
          <w:szCs w:val="24"/>
          <w:lang w:val="en-US" w:eastAsia="en-ZA"/>
        </w:rPr>
      </w:pPr>
    </w:p>
    <w:p w:rsidR="00585A45" w:rsidRPr="007C7D02" w:rsidRDefault="00585A45" w:rsidP="001A5973">
      <w:pPr>
        <w:spacing w:after="0" w:line="240" w:lineRule="auto"/>
        <w:rPr>
          <w:rFonts w:ascii="Calibri" w:eastAsia="Calibri" w:hAnsi="Calibri" w:cs="Tahoma"/>
          <w:bCs/>
          <w:color w:val="000000"/>
          <w:sz w:val="28"/>
          <w:szCs w:val="24"/>
          <w:lang w:val="en-US" w:eastAsia="en-ZA"/>
        </w:rPr>
      </w:pPr>
      <w:r w:rsidRPr="007C7D02">
        <w:rPr>
          <w:rFonts w:ascii="Calibri" w:eastAsia="Calibri" w:hAnsi="Calibri" w:cs="Tahoma"/>
          <w:bCs/>
          <w:color w:val="000000"/>
          <w:sz w:val="28"/>
          <w:szCs w:val="24"/>
          <w:lang w:val="en-US" w:eastAsia="en-ZA"/>
        </w:rPr>
        <w:t xml:space="preserve">For attention:  Mr. A. </w:t>
      </w:r>
      <w:proofErr w:type="spellStart"/>
      <w:r w:rsidRPr="007C7D02">
        <w:rPr>
          <w:rFonts w:ascii="Calibri" w:eastAsia="Calibri" w:hAnsi="Calibri" w:cs="Tahoma"/>
          <w:bCs/>
          <w:color w:val="000000"/>
          <w:sz w:val="28"/>
          <w:szCs w:val="24"/>
          <w:lang w:val="en-US" w:eastAsia="en-ZA"/>
        </w:rPr>
        <w:t>Hermans</w:t>
      </w:r>
      <w:proofErr w:type="spellEnd"/>
    </w:p>
    <w:p w:rsidR="00585A45" w:rsidRPr="007C7D02" w:rsidRDefault="000B1D35" w:rsidP="001A5973">
      <w:pPr>
        <w:spacing w:after="0" w:line="240" w:lineRule="auto"/>
        <w:rPr>
          <w:rFonts w:ascii="Calibri" w:eastAsia="Calibri" w:hAnsi="Calibri" w:cs="Tahoma"/>
          <w:color w:val="000000"/>
          <w:sz w:val="28"/>
          <w:szCs w:val="24"/>
          <w:lang w:val="en-US" w:eastAsia="en-ZA"/>
        </w:rPr>
      </w:pPr>
      <w:hyperlink r:id="rId9" w:history="1">
        <w:r w:rsidR="00585A45" w:rsidRPr="007C7D02">
          <w:rPr>
            <w:rFonts w:ascii="Calibri" w:eastAsia="Calibri" w:hAnsi="Calibri" w:cs="Tahoma"/>
            <w:bCs/>
            <w:color w:val="0563C1"/>
            <w:sz w:val="28"/>
            <w:szCs w:val="24"/>
            <w:u w:val="single"/>
            <w:lang w:val="en-US" w:eastAsia="en-ZA"/>
          </w:rPr>
          <w:t>ahermans@parliament.gov.za</w:t>
        </w:r>
      </w:hyperlink>
      <w:r w:rsidR="00585A45" w:rsidRPr="007C7D02">
        <w:rPr>
          <w:rFonts w:ascii="Calibri" w:eastAsia="Calibri" w:hAnsi="Calibri" w:cs="Tahoma"/>
          <w:bCs/>
          <w:color w:val="0000FF"/>
          <w:sz w:val="28"/>
          <w:szCs w:val="24"/>
          <w:u w:val="single"/>
          <w:lang w:val="en-US" w:eastAsia="en-ZA"/>
        </w:rPr>
        <w:t xml:space="preserve">  </w:t>
      </w:r>
    </w:p>
    <w:p w:rsidR="00585A45" w:rsidRPr="007C7D02" w:rsidRDefault="00585A45">
      <w:pPr>
        <w:rPr>
          <w:sz w:val="24"/>
        </w:rPr>
      </w:pPr>
    </w:p>
    <w:p w:rsidR="00585A45" w:rsidRPr="00E817A1" w:rsidRDefault="00E817A1" w:rsidP="001A5973">
      <w:pPr>
        <w:spacing w:after="0" w:line="240" w:lineRule="auto"/>
        <w:rPr>
          <w:rFonts w:eastAsia="Times New Roman" w:cs="Times New Roman"/>
          <w:b/>
          <w:color w:val="000000" w:themeColor="text1"/>
          <w:sz w:val="28"/>
          <w:szCs w:val="24"/>
          <w:lang w:eastAsia="en-ZA"/>
        </w:rPr>
      </w:pPr>
      <w:r w:rsidRPr="005C3582">
        <w:rPr>
          <w:rFonts w:eastAsia="Times New Roman" w:cs="Times New Roman"/>
          <w:b/>
          <w:color w:val="000000" w:themeColor="text1"/>
          <w:sz w:val="28"/>
          <w:szCs w:val="24"/>
          <w:lang w:eastAsia="en-ZA"/>
        </w:rPr>
        <w:t>COPYRIGHT AMENDMENT BILL [B13-2017]</w:t>
      </w:r>
      <w:r>
        <w:rPr>
          <w:rFonts w:eastAsia="Times New Roman" w:cs="Times New Roman"/>
          <w:b/>
          <w:color w:val="000000" w:themeColor="text1"/>
          <w:sz w:val="28"/>
          <w:szCs w:val="24"/>
          <w:lang w:eastAsia="en-ZA"/>
        </w:rPr>
        <w:t xml:space="preserve"> </w:t>
      </w:r>
      <w:r w:rsidR="00585A45" w:rsidRPr="00E817A1">
        <w:rPr>
          <w:rFonts w:eastAsia="Times New Roman" w:cs="Times New Roman"/>
          <w:b/>
          <w:color w:val="000000" w:themeColor="text1"/>
          <w:sz w:val="28"/>
          <w:szCs w:val="24"/>
          <w:lang w:eastAsia="en-ZA"/>
        </w:rPr>
        <w:t xml:space="preserve">SUBMISSION FROM THE </w:t>
      </w:r>
      <w:r w:rsidR="00BF7FE4" w:rsidRPr="00E817A1">
        <w:rPr>
          <w:rFonts w:eastAsia="Times New Roman" w:cs="Times New Roman"/>
          <w:b/>
          <w:color w:val="000000" w:themeColor="text1"/>
          <w:sz w:val="28"/>
          <w:szCs w:val="24"/>
          <w:lang w:eastAsia="en-ZA"/>
        </w:rPr>
        <w:t>SOUTH AFRICAN LIBRARY FOR THE BLIND</w:t>
      </w:r>
      <w:r w:rsidR="00585A45" w:rsidRPr="00E817A1">
        <w:rPr>
          <w:rFonts w:eastAsia="Times New Roman" w:cs="Times New Roman"/>
          <w:b/>
          <w:color w:val="000000" w:themeColor="text1"/>
          <w:sz w:val="28"/>
          <w:szCs w:val="24"/>
          <w:lang w:eastAsia="en-ZA"/>
        </w:rPr>
        <w:t xml:space="preserve"> </w:t>
      </w:r>
    </w:p>
    <w:p w:rsidR="00585A45" w:rsidRPr="007C7D02" w:rsidRDefault="00585A45" w:rsidP="001A5973">
      <w:pPr>
        <w:spacing w:after="0" w:line="240" w:lineRule="auto"/>
        <w:rPr>
          <w:rFonts w:eastAsia="Times New Roman" w:cs="Times New Roman"/>
          <w:color w:val="000000" w:themeColor="text1"/>
          <w:sz w:val="28"/>
          <w:szCs w:val="24"/>
          <w:lang w:eastAsia="en-ZA"/>
        </w:rPr>
      </w:pPr>
    </w:p>
    <w:p w:rsidR="00585A45" w:rsidRPr="007C7D02" w:rsidRDefault="00585A45" w:rsidP="001A5973">
      <w:pPr>
        <w:spacing w:after="0" w:line="240" w:lineRule="auto"/>
        <w:jc w:val="both"/>
        <w:rPr>
          <w:rFonts w:eastAsia="Times New Roman" w:cs="Times New Roman"/>
          <w:b/>
          <w:color w:val="000000" w:themeColor="text1"/>
          <w:sz w:val="28"/>
          <w:szCs w:val="24"/>
          <w:lang w:eastAsia="en-ZA"/>
        </w:rPr>
      </w:pPr>
      <w:r w:rsidRPr="007C7D02">
        <w:rPr>
          <w:rFonts w:eastAsia="Times New Roman" w:cs="Times New Roman"/>
          <w:b/>
          <w:color w:val="000000" w:themeColor="text1"/>
          <w:sz w:val="28"/>
          <w:szCs w:val="24"/>
          <w:lang w:eastAsia="en-ZA"/>
        </w:rPr>
        <w:t xml:space="preserve">Introduction </w:t>
      </w:r>
    </w:p>
    <w:p w:rsidR="00585A45" w:rsidRPr="007C7D02" w:rsidRDefault="00585A45" w:rsidP="001A5973">
      <w:pPr>
        <w:spacing w:after="0" w:line="240" w:lineRule="auto"/>
        <w:jc w:val="both"/>
        <w:rPr>
          <w:rFonts w:eastAsia="Times New Roman" w:cs="Times New Roman"/>
          <w:color w:val="000000" w:themeColor="text1"/>
          <w:sz w:val="28"/>
          <w:szCs w:val="24"/>
          <w:lang w:eastAsia="en-ZA"/>
        </w:rPr>
      </w:pPr>
    </w:p>
    <w:p w:rsidR="009C7ED9" w:rsidRPr="00AD142F" w:rsidRDefault="009C7ED9" w:rsidP="00AD142F">
      <w:pPr>
        <w:spacing w:line="240" w:lineRule="auto"/>
        <w:rPr>
          <w:rFonts w:cs="Arial"/>
        </w:rPr>
      </w:pPr>
      <w:r w:rsidRPr="00AD142F">
        <w:rPr>
          <w:rFonts w:cs="Arial"/>
        </w:rPr>
        <w:t>The mandate, role and function of the South African Library for the Blind (SALB) is regulated by the South African Library for the Blind Act 91 of 1998. The Library was established in 1919 and have since then rendered library and information services to all blind and visually impaired South Africans</w:t>
      </w:r>
      <w:r w:rsidR="001D2E31" w:rsidRPr="00AD142F">
        <w:rPr>
          <w:rFonts w:cs="Arial"/>
        </w:rPr>
        <w:t xml:space="preserve">. The Library is in Grahamstown in the Eastern Cape. </w:t>
      </w:r>
      <w:r w:rsidRPr="00AD142F">
        <w:rPr>
          <w:rFonts w:cs="Arial"/>
        </w:rPr>
        <w:t xml:space="preserve"> </w:t>
      </w:r>
    </w:p>
    <w:p w:rsidR="001D2E31" w:rsidRPr="00AD142F" w:rsidRDefault="001D2E31" w:rsidP="00AD142F">
      <w:pPr>
        <w:spacing w:after="0" w:line="240" w:lineRule="auto"/>
        <w:jc w:val="both"/>
        <w:rPr>
          <w:rFonts w:eastAsia="Times New Roman" w:cs="Times New Roman"/>
          <w:b/>
          <w:color w:val="000000" w:themeColor="text1"/>
          <w:lang w:eastAsia="en-ZA"/>
        </w:rPr>
      </w:pPr>
    </w:p>
    <w:p w:rsidR="009C7ED9" w:rsidRPr="00AD142F" w:rsidRDefault="0059060B" w:rsidP="00AD142F">
      <w:pPr>
        <w:spacing w:after="0" w:line="240" w:lineRule="auto"/>
        <w:jc w:val="both"/>
        <w:rPr>
          <w:rFonts w:eastAsia="Times New Roman" w:cs="Times New Roman"/>
          <w:b/>
          <w:color w:val="000000" w:themeColor="text1"/>
          <w:lang w:eastAsia="en-ZA"/>
        </w:rPr>
      </w:pPr>
      <w:r w:rsidRPr="00AD142F">
        <w:rPr>
          <w:rFonts w:eastAsia="Times New Roman" w:cs="Times New Roman"/>
          <w:b/>
          <w:color w:val="000000" w:themeColor="text1"/>
          <w:lang w:eastAsia="en-ZA"/>
        </w:rPr>
        <w:t>SALB r</w:t>
      </w:r>
      <w:r w:rsidR="009C7ED9" w:rsidRPr="00AD142F">
        <w:rPr>
          <w:rFonts w:eastAsia="Times New Roman" w:cs="Times New Roman"/>
          <w:b/>
          <w:color w:val="000000" w:themeColor="text1"/>
          <w:lang w:eastAsia="en-ZA"/>
        </w:rPr>
        <w:t xml:space="preserve">ole and function  </w:t>
      </w:r>
    </w:p>
    <w:p w:rsidR="009C7ED9" w:rsidRPr="00AD142F" w:rsidRDefault="009C7ED9" w:rsidP="00AD142F">
      <w:pPr>
        <w:spacing w:after="0" w:line="240" w:lineRule="auto"/>
        <w:jc w:val="both"/>
        <w:rPr>
          <w:rFonts w:eastAsia="Times New Roman" w:cs="Times New Roman"/>
          <w:color w:val="000000" w:themeColor="text1"/>
          <w:lang w:eastAsia="en-ZA"/>
        </w:rPr>
      </w:pPr>
    </w:p>
    <w:p w:rsidR="009C7ED9" w:rsidRPr="00AD142F" w:rsidRDefault="001D2E31" w:rsidP="00AD142F">
      <w:pPr>
        <w:spacing w:line="240" w:lineRule="auto"/>
        <w:rPr>
          <w:rFonts w:cs="Arial"/>
        </w:rPr>
      </w:pPr>
      <w:r w:rsidRPr="00AD142F">
        <w:rPr>
          <w:rFonts w:cs="Arial"/>
        </w:rPr>
        <w:t>The affairs of the SALB is governed by a Board that is appoint</w:t>
      </w:r>
      <w:r w:rsidR="0057021E" w:rsidRPr="00AD142F">
        <w:rPr>
          <w:rFonts w:cs="Arial"/>
        </w:rPr>
        <w:t>ed</w:t>
      </w:r>
      <w:r w:rsidRPr="00AD142F">
        <w:rPr>
          <w:rFonts w:cs="Arial"/>
        </w:rPr>
        <w:t xml:space="preserve"> every three years by the Minister of Arts &amp; Culture. The Board reports to Parliament annually. The SALB </w:t>
      </w:r>
      <w:r w:rsidR="009C7ED9" w:rsidRPr="00AD142F">
        <w:rPr>
          <w:rFonts w:cs="Arial"/>
        </w:rPr>
        <w:t>represents 6,</w:t>
      </w:r>
      <w:r w:rsidR="0057021E" w:rsidRPr="00AD142F">
        <w:rPr>
          <w:rFonts w:cs="Arial"/>
        </w:rPr>
        <w:t>450</w:t>
      </w:r>
      <w:r w:rsidR="009C7ED9" w:rsidRPr="00AD142F">
        <w:rPr>
          <w:rFonts w:cs="Arial"/>
        </w:rPr>
        <w:t xml:space="preserve"> registered blind and visually impaired members. </w:t>
      </w:r>
      <w:r w:rsidRPr="00AD142F">
        <w:rPr>
          <w:rFonts w:cs="Arial"/>
        </w:rPr>
        <w:t>The SALB is recognised in Schedule 3A of the Public Finance Management Act (Act 1 of 1999) as a national public entity. The SALB Act mandate the Library to</w:t>
      </w:r>
    </w:p>
    <w:p w:rsidR="001D2E31" w:rsidRPr="00AD142F" w:rsidRDefault="001D2E31" w:rsidP="00AD142F">
      <w:pPr>
        <w:pStyle w:val="ListParagraph"/>
        <w:numPr>
          <w:ilvl w:val="0"/>
          <w:numId w:val="7"/>
        </w:numPr>
        <w:spacing w:line="240" w:lineRule="auto"/>
        <w:rPr>
          <w:rFonts w:cs="Arial"/>
        </w:rPr>
      </w:pPr>
      <w:r w:rsidRPr="00AD142F">
        <w:rPr>
          <w:rFonts w:cs="Arial"/>
        </w:rPr>
        <w:t>Produce document</w:t>
      </w:r>
      <w:r w:rsidR="000B1D35">
        <w:rPr>
          <w:rFonts w:cs="Arial"/>
        </w:rPr>
        <w:t>s</w:t>
      </w:r>
      <w:r w:rsidRPr="00AD142F">
        <w:rPr>
          <w:rFonts w:cs="Arial"/>
        </w:rPr>
        <w:t xml:space="preserve"> in special medium</w:t>
      </w:r>
      <w:r w:rsidR="000B1D35">
        <w:rPr>
          <w:rFonts w:cs="Arial"/>
        </w:rPr>
        <w:t>s</w:t>
      </w:r>
      <w:r w:rsidRPr="00AD142F">
        <w:rPr>
          <w:rFonts w:cs="Arial"/>
        </w:rPr>
        <w:t xml:space="preserve"> such as </w:t>
      </w:r>
      <w:r w:rsidR="000B1D35">
        <w:rPr>
          <w:rFonts w:cs="Arial"/>
        </w:rPr>
        <w:t>b</w:t>
      </w:r>
      <w:r w:rsidRPr="00AD142F">
        <w:rPr>
          <w:rFonts w:cs="Arial"/>
        </w:rPr>
        <w:t>raille and audio formats for use by its members;</w:t>
      </w:r>
    </w:p>
    <w:p w:rsidR="001D2E31" w:rsidRPr="00AD142F" w:rsidRDefault="001D2E31" w:rsidP="00AD142F">
      <w:pPr>
        <w:pStyle w:val="ListParagraph"/>
        <w:numPr>
          <w:ilvl w:val="0"/>
          <w:numId w:val="7"/>
        </w:numPr>
        <w:spacing w:line="240" w:lineRule="auto"/>
        <w:rPr>
          <w:rFonts w:cs="Arial"/>
        </w:rPr>
      </w:pPr>
      <w:r w:rsidRPr="00AD142F">
        <w:rPr>
          <w:rFonts w:cs="Arial"/>
        </w:rPr>
        <w:t>Develop standards to produce such documents;</w:t>
      </w:r>
    </w:p>
    <w:p w:rsidR="001D2E31" w:rsidRPr="00AD142F" w:rsidRDefault="001D2E31" w:rsidP="00AD142F">
      <w:pPr>
        <w:pStyle w:val="ListParagraph"/>
        <w:numPr>
          <w:ilvl w:val="0"/>
          <w:numId w:val="7"/>
        </w:numPr>
        <w:spacing w:line="240" w:lineRule="auto"/>
        <w:rPr>
          <w:rFonts w:cs="Arial"/>
        </w:rPr>
      </w:pPr>
      <w:r w:rsidRPr="00AD142F">
        <w:rPr>
          <w:rFonts w:cs="Arial"/>
        </w:rPr>
        <w:t>Research production methods and technology in the appropriate fields; and</w:t>
      </w:r>
    </w:p>
    <w:p w:rsidR="000B1D35" w:rsidRDefault="001D2E31" w:rsidP="00AD142F">
      <w:pPr>
        <w:pStyle w:val="ListParagraph"/>
        <w:numPr>
          <w:ilvl w:val="0"/>
          <w:numId w:val="7"/>
        </w:numPr>
        <w:spacing w:line="240" w:lineRule="auto"/>
        <w:rPr>
          <w:rFonts w:cs="Arial"/>
        </w:rPr>
      </w:pPr>
      <w:r w:rsidRPr="00AD142F">
        <w:rPr>
          <w:rFonts w:cs="Arial"/>
        </w:rPr>
        <w:t xml:space="preserve">Acquire and disseminate the technology required </w:t>
      </w:r>
      <w:r w:rsidR="000B1D35">
        <w:rPr>
          <w:rFonts w:cs="Arial"/>
        </w:rPr>
        <w:t>b</w:t>
      </w:r>
      <w:r w:rsidRPr="00AD142F">
        <w:rPr>
          <w:rFonts w:cs="Arial"/>
        </w:rPr>
        <w:t>y people w</w:t>
      </w:r>
      <w:r w:rsidR="000B1D35">
        <w:rPr>
          <w:rFonts w:cs="Arial"/>
        </w:rPr>
        <w:t>ith print disabilities to read.</w:t>
      </w:r>
    </w:p>
    <w:p w:rsidR="000B1D35" w:rsidRDefault="000B1D35" w:rsidP="000B1D35">
      <w:pPr>
        <w:pStyle w:val="ListParagraph"/>
        <w:spacing w:line="240" w:lineRule="auto"/>
        <w:rPr>
          <w:rFonts w:cs="Arial"/>
        </w:rPr>
      </w:pPr>
    </w:p>
    <w:p w:rsidR="009C7ED9" w:rsidRPr="000B1D35" w:rsidRDefault="0057021E" w:rsidP="000B1D35">
      <w:pPr>
        <w:spacing w:line="240" w:lineRule="auto"/>
        <w:rPr>
          <w:rFonts w:cs="Arial"/>
        </w:rPr>
      </w:pPr>
      <w:r w:rsidRPr="000B1D35">
        <w:rPr>
          <w:rFonts w:cs="Arial"/>
        </w:rPr>
        <w:t xml:space="preserve">Because the SALB serves a very particular constituency it is </w:t>
      </w:r>
    </w:p>
    <w:p w:rsidR="0057021E" w:rsidRPr="00AD142F" w:rsidRDefault="0057021E" w:rsidP="00AD142F">
      <w:pPr>
        <w:pStyle w:val="ListParagraph"/>
        <w:numPr>
          <w:ilvl w:val="0"/>
          <w:numId w:val="8"/>
        </w:numPr>
        <w:spacing w:line="240" w:lineRule="auto"/>
        <w:rPr>
          <w:rFonts w:cs="Arial"/>
        </w:rPr>
      </w:pPr>
      <w:r w:rsidRPr="00AD142F">
        <w:rPr>
          <w:rFonts w:cs="Arial"/>
        </w:rPr>
        <w:t>socially committed to strive, by its own efforts and in cooperation with others, for the removal, as far as possible, of access barriers to information; and</w:t>
      </w:r>
    </w:p>
    <w:p w:rsidR="0057021E" w:rsidRPr="00AD142F" w:rsidRDefault="0057021E" w:rsidP="00AD142F">
      <w:pPr>
        <w:pStyle w:val="ListParagraph"/>
        <w:numPr>
          <w:ilvl w:val="0"/>
          <w:numId w:val="8"/>
        </w:numPr>
        <w:spacing w:line="240" w:lineRule="auto"/>
        <w:rPr>
          <w:rFonts w:cs="Arial"/>
        </w:rPr>
      </w:pPr>
      <w:r w:rsidRPr="00AD142F">
        <w:rPr>
          <w:rFonts w:cs="Arial"/>
        </w:rPr>
        <w:t xml:space="preserve">to provide a quality service to meet, as fully as practicable, the information and reading needs of al South African who are blind or print handicapped. </w:t>
      </w:r>
    </w:p>
    <w:p w:rsidR="00160C25" w:rsidRPr="00AD142F" w:rsidRDefault="00917CEA" w:rsidP="00AD142F">
      <w:pPr>
        <w:spacing w:line="240" w:lineRule="auto"/>
        <w:rPr>
          <w:rFonts w:cs="Arial"/>
        </w:rPr>
      </w:pPr>
      <w:r w:rsidRPr="00AD142F">
        <w:rPr>
          <w:rFonts w:cs="Arial"/>
        </w:rPr>
        <w:lastRenderedPageBreak/>
        <w:t>The role and function of the SALB is aligned to various national and international governance and policy documents such as but not limited to:</w:t>
      </w:r>
    </w:p>
    <w:p w:rsidR="00917CEA" w:rsidRPr="00AD142F" w:rsidRDefault="00917CEA" w:rsidP="00AD142F">
      <w:pPr>
        <w:pStyle w:val="ListParagraph"/>
        <w:numPr>
          <w:ilvl w:val="0"/>
          <w:numId w:val="9"/>
        </w:numPr>
        <w:spacing w:line="240" w:lineRule="auto"/>
        <w:rPr>
          <w:rFonts w:cs="Arial"/>
        </w:rPr>
      </w:pPr>
      <w:r w:rsidRPr="00AD142F">
        <w:rPr>
          <w:rFonts w:cs="Arial"/>
        </w:rPr>
        <w:t xml:space="preserve">The </w:t>
      </w:r>
      <w:r w:rsidRPr="000B1D35">
        <w:rPr>
          <w:rFonts w:cs="Arial"/>
          <w:i/>
        </w:rPr>
        <w:t>National Development Plan 2030</w:t>
      </w:r>
      <w:r w:rsidRPr="00AD142F">
        <w:rPr>
          <w:rFonts w:cs="Arial"/>
        </w:rPr>
        <w:t xml:space="preserve"> providing a long-term perspective of a better South Africa for all South Africans;</w:t>
      </w:r>
    </w:p>
    <w:p w:rsidR="00917CEA" w:rsidRPr="00AD142F" w:rsidRDefault="00917CEA" w:rsidP="00AD142F">
      <w:pPr>
        <w:pStyle w:val="ListParagraph"/>
        <w:numPr>
          <w:ilvl w:val="0"/>
          <w:numId w:val="9"/>
        </w:numPr>
        <w:spacing w:line="240" w:lineRule="auto"/>
        <w:rPr>
          <w:rFonts w:cs="Arial"/>
        </w:rPr>
      </w:pPr>
      <w:r w:rsidRPr="000B1D35">
        <w:rPr>
          <w:rFonts w:cs="Arial"/>
          <w:i/>
        </w:rPr>
        <w:t>Medium Term Strategic Framework 2014-2019</w:t>
      </w:r>
      <w:r w:rsidRPr="00AD142F">
        <w:rPr>
          <w:rFonts w:cs="Arial"/>
        </w:rPr>
        <w:t xml:space="preserve"> </w:t>
      </w:r>
      <w:r w:rsidR="0059060B" w:rsidRPr="00AD142F">
        <w:rPr>
          <w:rFonts w:cs="Arial"/>
        </w:rPr>
        <w:t>targeting</w:t>
      </w:r>
      <w:r w:rsidRPr="00AD142F">
        <w:rPr>
          <w:rFonts w:cs="Arial"/>
        </w:rPr>
        <w:t xml:space="preserve"> an efficient, effective and development oriented public service</w:t>
      </w:r>
      <w:r w:rsidR="0059060B" w:rsidRPr="00AD142F">
        <w:rPr>
          <w:rFonts w:cs="Arial"/>
        </w:rPr>
        <w:t>;</w:t>
      </w:r>
    </w:p>
    <w:p w:rsidR="0059060B" w:rsidRPr="00AD142F" w:rsidRDefault="0059060B" w:rsidP="00AD142F">
      <w:pPr>
        <w:pStyle w:val="ListParagraph"/>
        <w:numPr>
          <w:ilvl w:val="0"/>
          <w:numId w:val="9"/>
        </w:numPr>
        <w:spacing w:line="240" w:lineRule="auto"/>
        <w:rPr>
          <w:rFonts w:cs="Arial"/>
        </w:rPr>
      </w:pPr>
      <w:r w:rsidRPr="00AD142F">
        <w:rPr>
          <w:rFonts w:cs="Arial"/>
        </w:rPr>
        <w:t xml:space="preserve">The </w:t>
      </w:r>
      <w:r w:rsidRPr="000B1D35">
        <w:rPr>
          <w:rFonts w:cs="Arial"/>
          <w:i/>
        </w:rPr>
        <w:t>United Nations Convention of the Right of Persons with Disabilities</w:t>
      </w:r>
      <w:r w:rsidRPr="00AD142F">
        <w:rPr>
          <w:rFonts w:cs="Arial"/>
        </w:rPr>
        <w:t xml:space="preserve"> as well as the </w:t>
      </w:r>
      <w:r w:rsidRPr="000B1D35">
        <w:rPr>
          <w:rFonts w:cs="Arial"/>
          <w:i/>
        </w:rPr>
        <w:t>White Paper on the Rights of People with Disabilities</w:t>
      </w:r>
      <w:r w:rsidRPr="00AD142F">
        <w:rPr>
          <w:rFonts w:cs="Arial"/>
        </w:rPr>
        <w:t xml:space="preserve"> that was published by the Department of Social Development in 2016; and </w:t>
      </w:r>
    </w:p>
    <w:p w:rsidR="002F2CF3" w:rsidRPr="000B1D35" w:rsidRDefault="0059060B" w:rsidP="00AD142F">
      <w:pPr>
        <w:pStyle w:val="ListParagraph"/>
        <w:numPr>
          <w:ilvl w:val="0"/>
          <w:numId w:val="9"/>
        </w:numPr>
        <w:spacing w:line="240" w:lineRule="auto"/>
        <w:rPr>
          <w:rFonts w:cs="Arial"/>
          <w:i/>
        </w:rPr>
      </w:pPr>
      <w:r w:rsidRPr="000B1D35">
        <w:rPr>
          <w:rFonts w:cs="Arial"/>
          <w:i/>
        </w:rPr>
        <w:t xml:space="preserve">The Marrakesh Treaty to Facilitate Access to Published Works for Persons who are Blind, Visually Impaired, or otherwise </w:t>
      </w:r>
      <w:r w:rsidR="002F2CF3" w:rsidRPr="000B1D35">
        <w:rPr>
          <w:rFonts w:cs="Arial"/>
          <w:i/>
        </w:rPr>
        <w:t>Print Disabled</w:t>
      </w:r>
    </w:p>
    <w:p w:rsidR="002F2CF3" w:rsidRPr="00AD142F" w:rsidRDefault="000B1D35" w:rsidP="00AD142F">
      <w:pPr>
        <w:spacing w:after="0" w:line="240" w:lineRule="auto"/>
        <w:jc w:val="both"/>
        <w:rPr>
          <w:rFonts w:eastAsia="Times New Roman" w:cs="Times New Roman"/>
          <w:color w:val="000000" w:themeColor="text1"/>
          <w:lang w:eastAsia="en-ZA"/>
        </w:rPr>
      </w:pPr>
      <w:r>
        <w:rPr>
          <w:rFonts w:eastAsia="Times New Roman" w:cs="Times New Roman"/>
          <w:color w:val="000000" w:themeColor="text1"/>
          <w:lang w:eastAsia="en-ZA"/>
        </w:rPr>
        <w:t xml:space="preserve">In addition to the above </w:t>
      </w:r>
      <w:r w:rsidR="002F2CF3" w:rsidRPr="00AD142F">
        <w:rPr>
          <w:rFonts w:eastAsia="Times New Roman" w:cs="Times New Roman"/>
          <w:color w:val="000000" w:themeColor="text1"/>
          <w:lang w:eastAsia="en-ZA"/>
        </w:rPr>
        <w:t xml:space="preserve">he Minister of Arts and Culture (together with Ministers from 12 other African countries) signed the </w:t>
      </w:r>
      <w:r w:rsidR="002F2CF3" w:rsidRPr="00AD142F">
        <w:rPr>
          <w:rFonts w:eastAsia="Times New Roman" w:cs="Times New Roman"/>
          <w:i/>
          <w:color w:val="000000" w:themeColor="text1"/>
          <w:lang w:eastAsia="en-ZA"/>
        </w:rPr>
        <w:t>Cape Town Declaration</w:t>
      </w:r>
      <w:r w:rsidR="002F2CF3" w:rsidRPr="00AD142F">
        <w:rPr>
          <w:rFonts w:eastAsia="Times New Roman" w:cs="Times New Roman"/>
          <w:color w:val="000000" w:themeColor="text1"/>
          <w:lang w:eastAsia="en-ZA"/>
        </w:rPr>
        <w:t xml:space="preserve"> in August 2014</w:t>
      </w:r>
      <w:r w:rsidR="002F2CF3" w:rsidRPr="00AD142F">
        <w:rPr>
          <w:vertAlign w:val="superscript"/>
          <w:lang w:eastAsia="en-ZA"/>
        </w:rPr>
        <w:footnoteReference w:id="1"/>
      </w:r>
      <w:r w:rsidR="002F2CF3" w:rsidRPr="00AD142F">
        <w:rPr>
          <w:rFonts w:eastAsia="Times New Roman" w:cs="Times New Roman"/>
          <w:color w:val="000000" w:themeColor="text1"/>
          <w:lang w:eastAsia="en-ZA"/>
        </w:rPr>
        <w:t>, which n</w:t>
      </w:r>
      <w:r w:rsidR="002F2CF3" w:rsidRPr="00AD142F">
        <w:t xml:space="preserve">oted the need for the improvement of library services for the blind and people with sight impairment as well as other forms of impairment. The amendment of the South African Copyright Legislation is therefore seen to be a positive response to the Treaty and the Declaration.  </w:t>
      </w:r>
      <w:r w:rsidR="002F2CF3" w:rsidRPr="00AD142F">
        <w:rPr>
          <w:rFonts w:eastAsia="Times New Roman" w:cs="Times New Roman"/>
          <w:color w:val="000000" w:themeColor="text1"/>
          <w:lang w:eastAsia="en-ZA"/>
        </w:rPr>
        <w:t xml:space="preserve">However, until the Marrakesh Treaty is ratified by the South African Government, allowing reciprocal cross-border sharing of accessible reading material, these provisions in the Bill may not be fully effective. </w:t>
      </w:r>
      <w:r w:rsidR="008675FC" w:rsidRPr="00AD142F">
        <w:rPr>
          <w:rFonts w:eastAsia="Times New Roman" w:cs="Times New Roman"/>
          <w:color w:val="000000" w:themeColor="text1"/>
          <w:lang w:eastAsia="en-ZA"/>
        </w:rPr>
        <w:t xml:space="preserve">The SALB </w:t>
      </w:r>
      <w:r w:rsidR="002F2CF3" w:rsidRPr="00AD142F">
        <w:rPr>
          <w:rFonts w:eastAsia="Times New Roman" w:cs="Times New Roman"/>
          <w:color w:val="000000" w:themeColor="text1"/>
          <w:lang w:eastAsia="en-ZA"/>
        </w:rPr>
        <w:t>recommend</w:t>
      </w:r>
      <w:r w:rsidR="008675FC" w:rsidRPr="00AD142F">
        <w:rPr>
          <w:rFonts w:eastAsia="Times New Roman" w:cs="Times New Roman"/>
          <w:color w:val="000000" w:themeColor="text1"/>
          <w:lang w:eastAsia="en-ZA"/>
        </w:rPr>
        <w:t>s</w:t>
      </w:r>
      <w:r w:rsidR="002F2CF3" w:rsidRPr="00AD142F">
        <w:rPr>
          <w:rFonts w:eastAsia="Times New Roman" w:cs="Times New Roman"/>
          <w:color w:val="000000" w:themeColor="text1"/>
          <w:lang w:eastAsia="en-ZA"/>
        </w:rPr>
        <w:t xml:space="preserve"> ratification as soon as possible. </w:t>
      </w:r>
    </w:p>
    <w:p w:rsidR="002F2CF3" w:rsidRPr="00AD142F" w:rsidRDefault="002F2CF3" w:rsidP="00AD142F">
      <w:pPr>
        <w:spacing w:line="240" w:lineRule="auto"/>
        <w:rPr>
          <w:rFonts w:cs="Arial"/>
        </w:rPr>
      </w:pPr>
    </w:p>
    <w:p w:rsidR="0059060B" w:rsidRPr="00AD142F" w:rsidRDefault="008675FC" w:rsidP="00AD142F">
      <w:pPr>
        <w:spacing w:line="240" w:lineRule="auto"/>
        <w:rPr>
          <w:rFonts w:cs="Arial"/>
        </w:rPr>
      </w:pPr>
      <w:r w:rsidRPr="00AD142F">
        <w:rPr>
          <w:rFonts w:cs="Arial"/>
        </w:rPr>
        <w:t>Finally, t</w:t>
      </w:r>
      <w:r w:rsidR="0059060B" w:rsidRPr="00AD142F">
        <w:rPr>
          <w:rFonts w:cs="Arial"/>
        </w:rPr>
        <w:t xml:space="preserve">he SALB is a key role-player to promote access to reading material and information for blind people in South Africa and in doing so responds to the human rights of blind people in support of one of the National Government’s priorities which is Social Cohesion. </w:t>
      </w:r>
    </w:p>
    <w:p w:rsidR="0059060B" w:rsidRPr="00AD142F" w:rsidRDefault="0059060B" w:rsidP="00AD142F">
      <w:pPr>
        <w:spacing w:line="240" w:lineRule="auto"/>
        <w:rPr>
          <w:rFonts w:eastAsia="Times New Roman" w:cs="Times New Roman"/>
          <w:b/>
          <w:color w:val="000000" w:themeColor="text1"/>
          <w:lang w:eastAsia="en-ZA"/>
        </w:rPr>
      </w:pPr>
    </w:p>
    <w:p w:rsidR="0059060B" w:rsidRPr="00AD142F" w:rsidRDefault="0059060B" w:rsidP="00AD142F">
      <w:pPr>
        <w:spacing w:line="240" w:lineRule="auto"/>
        <w:rPr>
          <w:rFonts w:eastAsia="Times New Roman" w:cs="Times New Roman"/>
          <w:b/>
          <w:color w:val="000000" w:themeColor="text1"/>
          <w:lang w:eastAsia="en-ZA"/>
        </w:rPr>
      </w:pPr>
      <w:r w:rsidRPr="00AD142F">
        <w:rPr>
          <w:rFonts w:eastAsia="Times New Roman" w:cs="Times New Roman"/>
          <w:b/>
          <w:color w:val="000000" w:themeColor="text1"/>
          <w:lang w:eastAsia="en-ZA"/>
        </w:rPr>
        <w:t>SALB and Copyright</w:t>
      </w:r>
    </w:p>
    <w:p w:rsidR="001100E3" w:rsidRPr="00AD142F" w:rsidRDefault="001100E3" w:rsidP="00AD142F">
      <w:pPr>
        <w:spacing w:line="240" w:lineRule="auto"/>
        <w:rPr>
          <w:rFonts w:cs="Arial"/>
        </w:rPr>
      </w:pPr>
      <w:r w:rsidRPr="00AD142F">
        <w:rPr>
          <w:rFonts w:cs="Arial"/>
        </w:rPr>
        <w:t xml:space="preserve">The South African Government participated in the Diplomatic Conference in 2013 in Marrakesh, Morocco where the </w:t>
      </w:r>
      <w:r w:rsidRPr="00AD142F">
        <w:rPr>
          <w:rFonts w:cs="Arial"/>
          <w:i/>
        </w:rPr>
        <w:t>Marrakesh Treaty to Facilitate Access to Published Works for Person who are Blind, Visually Impaired, or Otherwise Print Disabled</w:t>
      </w:r>
      <w:r w:rsidRPr="00AD142F">
        <w:rPr>
          <w:rFonts w:cs="Arial"/>
        </w:rPr>
        <w:t xml:space="preserve"> was accepted by member countries of the World Intellectual Property Organisation. This was the result of more than 31 years of negotiations by the World Blind Union and related parties to address the challenges faced by blind and visually impaired people to access information and reading material in various formats.  The Treaty gives the Department of Trade and Industry a blue print to be included in the amendment of the South African Copyright Legislation. It is noted with appreciation that the most salient provisions of the Treaty </w:t>
      </w:r>
      <w:r w:rsidR="008675FC" w:rsidRPr="00AD142F">
        <w:rPr>
          <w:rFonts w:cs="Arial"/>
        </w:rPr>
        <w:t>are</w:t>
      </w:r>
      <w:r w:rsidRPr="00AD142F">
        <w:rPr>
          <w:rFonts w:cs="Arial"/>
        </w:rPr>
        <w:t xml:space="preserve"> incorporated in the Copyright Amendment Bill.</w:t>
      </w:r>
    </w:p>
    <w:p w:rsidR="008675FC" w:rsidRPr="00AD142F" w:rsidRDefault="009C7ED9" w:rsidP="00AD142F">
      <w:pPr>
        <w:spacing w:line="240" w:lineRule="auto"/>
        <w:rPr>
          <w:rFonts w:cs="Arial"/>
        </w:rPr>
      </w:pPr>
      <w:r w:rsidRPr="00AD142F">
        <w:rPr>
          <w:rFonts w:cs="Arial"/>
        </w:rPr>
        <w:t>The Copyright Act No.98 of 19</w:t>
      </w:r>
      <w:r w:rsidR="00A56604" w:rsidRPr="00AD142F">
        <w:rPr>
          <w:rFonts w:cs="Arial"/>
        </w:rPr>
        <w:t>78 makes no provision for exce</w:t>
      </w:r>
      <w:r w:rsidR="00B64BC8" w:rsidRPr="00AD142F">
        <w:rPr>
          <w:rFonts w:cs="Arial"/>
        </w:rPr>
        <w:t>pt</w:t>
      </w:r>
      <w:r w:rsidRPr="00AD142F">
        <w:rPr>
          <w:rFonts w:cs="Arial"/>
        </w:rPr>
        <w:t xml:space="preserve">ions or limitation to allow blind and visually impaired people reasonable and equitable access to reading material. </w:t>
      </w:r>
      <w:r w:rsidR="003F00C4" w:rsidRPr="00AD142F">
        <w:rPr>
          <w:rFonts w:cs="Arial"/>
        </w:rPr>
        <w:t>The SALB produces on average 500 titles in audio and braille as well as some newspapers and magazines</w:t>
      </w:r>
      <w:r w:rsidR="001100E3" w:rsidRPr="00AD142F">
        <w:rPr>
          <w:rFonts w:cs="Arial"/>
        </w:rPr>
        <w:t xml:space="preserve"> per annum</w:t>
      </w:r>
      <w:r w:rsidR="003F00C4" w:rsidRPr="00AD142F">
        <w:rPr>
          <w:rFonts w:cs="Arial"/>
        </w:rPr>
        <w:t>. The fact that the current Copyright Act mak</w:t>
      </w:r>
      <w:r w:rsidR="007A5140" w:rsidRPr="00AD142F">
        <w:rPr>
          <w:rFonts w:cs="Arial"/>
        </w:rPr>
        <w:t xml:space="preserve">es no provision for exceptions and limitations the SALB </w:t>
      </w:r>
      <w:r w:rsidR="001100E3" w:rsidRPr="00AD142F">
        <w:rPr>
          <w:rFonts w:cs="Arial"/>
        </w:rPr>
        <w:t>must</w:t>
      </w:r>
      <w:r w:rsidR="007A5140" w:rsidRPr="00AD142F">
        <w:rPr>
          <w:rFonts w:cs="Arial"/>
        </w:rPr>
        <w:t xml:space="preserve"> send individual request</w:t>
      </w:r>
      <w:r w:rsidR="000B1D35">
        <w:rPr>
          <w:rFonts w:cs="Arial"/>
        </w:rPr>
        <w:t>s</w:t>
      </w:r>
      <w:r w:rsidR="007A5140" w:rsidRPr="00AD142F">
        <w:rPr>
          <w:rFonts w:cs="Arial"/>
        </w:rPr>
        <w:t xml:space="preserve"> to copy right owners requesting permission to convert print copies into accessible formats. This is a huge administrative burden and cost and result</w:t>
      </w:r>
      <w:r w:rsidR="001100E3" w:rsidRPr="00AD142F">
        <w:rPr>
          <w:rFonts w:cs="Arial"/>
        </w:rPr>
        <w:t>s</w:t>
      </w:r>
      <w:r w:rsidR="007A5140" w:rsidRPr="00AD142F">
        <w:rPr>
          <w:rFonts w:cs="Arial"/>
        </w:rPr>
        <w:t xml:space="preserve"> in long delays before production could commence. The implication is that books can only be made available to blind people 6 month</w:t>
      </w:r>
      <w:r w:rsidR="006A4BBE" w:rsidRPr="00AD142F">
        <w:rPr>
          <w:rFonts w:cs="Arial"/>
        </w:rPr>
        <w:t>s</w:t>
      </w:r>
      <w:r w:rsidR="007A5140" w:rsidRPr="00AD142F">
        <w:rPr>
          <w:rFonts w:cs="Arial"/>
        </w:rPr>
        <w:t xml:space="preserve"> to a year after its first publication. The SALB is </w:t>
      </w:r>
      <w:r w:rsidR="00E817A1" w:rsidRPr="00AD142F">
        <w:rPr>
          <w:rFonts w:cs="Arial"/>
        </w:rPr>
        <w:t>therefore pleased to note that the</w:t>
      </w:r>
      <w:r w:rsidR="007A5140" w:rsidRPr="00AD142F">
        <w:rPr>
          <w:rFonts w:cs="Arial"/>
        </w:rPr>
        <w:t xml:space="preserve"> Copyright Amendment Bill contains provisions that will address this </w:t>
      </w:r>
      <w:r w:rsidR="008675FC" w:rsidRPr="00AD142F">
        <w:rPr>
          <w:rFonts w:cs="Arial"/>
        </w:rPr>
        <w:t xml:space="preserve">as well as other </w:t>
      </w:r>
      <w:r w:rsidR="007A5140" w:rsidRPr="00AD142F">
        <w:rPr>
          <w:rFonts w:cs="Arial"/>
        </w:rPr>
        <w:t>challenge</w:t>
      </w:r>
      <w:r w:rsidR="008675FC" w:rsidRPr="00AD142F">
        <w:rPr>
          <w:rFonts w:cs="Arial"/>
        </w:rPr>
        <w:t>s</w:t>
      </w:r>
      <w:r w:rsidR="007A5140" w:rsidRPr="00AD142F">
        <w:rPr>
          <w:rFonts w:cs="Arial"/>
        </w:rPr>
        <w:t>.</w:t>
      </w:r>
    </w:p>
    <w:p w:rsidR="008675FC" w:rsidRPr="00AD142F" w:rsidRDefault="008675FC" w:rsidP="00AD142F">
      <w:pPr>
        <w:spacing w:line="240" w:lineRule="auto"/>
        <w:rPr>
          <w:rFonts w:cs="Arial"/>
        </w:rPr>
      </w:pPr>
      <w:r w:rsidRPr="00AD142F">
        <w:rPr>
          <w:rFonts w:cs="Arial"/>
        </w:rPr>
        <w:lastRenderedPageBreak/>
        <w:t xml:space="preserve">Because of the Bill’s alignment to the Marrakesh Treaty the SALB would like to propose one recommendation to be incorporated in the Bill. </w:t>
      </w:r>
    </w:p>
    <w:p w:rsidR="008675FC" w:rsidRPr="00AD142F" w:rsidRDefault="008675FC" w:rsidP="00AD142F">
      <w:pPr>
        <w:spacing w:after="0" w:line="240" w:lineRule="auto"/>
        <w:jc w:val="both"/>
        <w:rPr>
          <w:rFonts w:eastAsia="Times New Roman" w:cs="Times New Roman"/>
          <w:b/>
          <w:u w:val="single"/>
          <w:lang w:eastAsia="en-ZA"/>
        </w:rPr>
      </w:pPr>
    </w:p>
    <w:p w:rsidR="00585A45" w:rsidRPr="00AD142F" w:rsidRDefault="008675FC" w:rsidP="00AD142F">
      <w:pPr>
        <w:spacing w:after="0" w:line="240" w:lineRule="auto"/>
        <w:jc w:val="both"/>
        <w:rPr>
          <w:rFonts w:eastAsia="Times New Roman" w:cs="Times New Roman"/>
          <w:b/>
          <w:lang w:eastAsia="en-ZA"/>
        </w:rPr>
      </w:pPr>
      <w:r w:rsidRPr="00AD142F">
        <w:rPr>
          <w:rFonts w:eastAsia="Times New Roman" w:cs="Times New Roman"/>
          <w:b/>
          <w:lang w:eastAsia="en-ZA"/>
        </w:rPr>
        <w:t>SALB RECOMMENDATION</w:t>
      </w:r>
    </w:p>
    <w:p w:rsidR="00585A45" w:rsidRPr="00AD142F" w:rsidRDefault="00585A45" w:rsidP="00AD142F">
      <w:pPr>
        <w:spacing w:after="0" w:line="240" w:lineRule="auto"/>
        <w:ind w:left="360"/>
        <w:rPr>
          <w:rFonts w:eastAsia="Times New Roman" w:cs="Segoe UI"/>
          <w:iCs/>
          <w:lang w:eastAsia="en-ZA"/>
        </w:rPr>
      </w:pPr>
    </w:p>
    <w:p w:rsidR="00585A45" w:rsidRPr="00AD142F" w:rsidRDefault="00585A45" w:rsidP="00AD142F">
      <w:pPr>
        <w:numPr>
          <w:ilvl w:val="0"/>
          <w:numId w:val="2"/>
        </w:numPr>
        <w:spacing w:after="0" w:line="240" w:lineRule="auto"/>
        <w:contextualSpacing/>
        <w:rPr>
          <w:rFonts w:eastAsia="Times New Roman" w:cs="Times New Roman"/>
          <w:b/>
          <w:color w:val="000000" w:themeColor="text1"/>
          <w:u w:val="single"/>
          <w:lang w:eastAsia="en-ZA"/>
        </w:rPr>
      </w:pPr>
      <w:r w:rsidRPr="00AD142F">
        <w:rPr>
          <w:rFonts w:eastAsia="Times New Roman" w:cs="Times New Roman"/>
          <w:b/>
          <w:color w:val="000000" w:themeColor="text1"/>
          <w:u w:val="single"/>
          <w:lang w:eastAsia="en-ZA"/>
        </w:rPr>
        <w:t>Term ‘Author’ vs ‘Rightsowner’</w:t>
      </w:r>
    </w:p>
    <w:p w:rsidR="00585A45" w:rsidRPr="00AD142F" w:rsidRDefault="00585A45" w:rsidP="00AD142F">
      <w:pPr>
        <w:spacing w:after="0" w:line="240" w:lineRule="auto"/>
        <w:ind w:left="360"/>
        <w:jc w:val="both"/>
        <w:rPr>
          <w:rFonts w:eastAsia="Times New Roman" w:cs="Times New Roman"/>
          <w:color w:val="000000" w:themeColor="text1"/>
          <w:lang w:eastAsia="en-ZA"/>
        </w:rPr>
      </w:pPr>
      <w:r w:rsidRPr="00AD142F">
        <w:rPr>
          <w:rFonts w:eastAsia="Times New Roman" w:cs="Times New Roman"/>
          <w:color w:val="000000" w:themeColor="text1"/>
          <w:lang w:eastAsia="en-ZA"/>
        </w:rPr>
        <w:t xml:space="preserve">In many sections of the Bill, including those relevant to people with disabilities, the word ‘’author’’ is used instead of rights-owner.  In most instances, authors assign their rights to third parties, e.g. editors, publishers, etc.  </w:t>
      </w:r>
    </w:p>
    <w:p w:rsidR="00585A45" w:rsidRPr="00AD142F" w:rsidRDefault="00585A45" w:rsidP="00AD142F">
      <w:pPr>
        <w:spacing w:after="0" w:line="240" w:lineRule="auto"/>
        <w:ind w:left="360"/>
        <w:jc w:val="both"/>
        <w:rPr>
          <w:rFonts w:eastAsia="Times New Roman" w:cs="Times New Roman"/>
          <w:color w:val="000000" w:themeColor="text1"/>
          <w:lang w:eastAsia="en-ZA"/>
        </w:rPr>
      </w:pPr>
    </w:p>
    <w:p w:rsidR="00585A45" w:rsidRPr="00AD142F" w:rsidRDefault="008675FC" w:rsidP="00AD142F">
      <w:pPr>
        <w:spacing w:after="0" w:line="240" w:lineRule="auto"/>
        <w:ind w:left="360"/>
        <w:jc w:val="both"/>
        <w:rPr>
          <w:rFonts w:eastAsia="Times New Roman" w:cs="Times New Roman"/>
          <w:b/>
          <w:lang w:eastAsia="en-ZA"/>
        </w:rPr>
      </w:pPr>
      <w:r w:rsidRPr="00AD142F">
        <w:rPr>
          <w:rFonts w:eastAsia="Times New Roman" w:cs="Times New Roman"/>
          <w:b/>
          <w:u w:val="single"/>
          <w:lang w:eastAsia="en-ZA"/>
        </w:rPr>
        <w:t>Recommendation</w:t>
      </w:r>
      <w:r w:rsidR="00585A45" w:rsidRPr="00AD142F">
        <w:rPr>
          <w:rFonts w:eastAsia="Times New Roman" w:cs="Times New Roman"/>
          <w:b/>
          <w:lang w:eastAsia="en-ZA"/>
        </w:rPr>
        <w:t xml:space="preserve">: </w:t>
      </w:r>
    </w:p>
    <w:p w:rsidR="00585A45" w:rsidRPr="00AD142F" w:rsidRDefault="00585A45" w:rsidP="00AD142F">
      <w:pPr>
        <w:spacing w:after="0" w:line="240" w:lineRule="auto"/>
        <w:ind w:left="360"/>
        <w:jc w:val="both"/>
        <w:rPr>
          <w:rFonts w:eastAsia="Times New Roman" w:cs="Times New Roman"/>
          <w:b/>
          <w:lang w:eastAsia="en-ZA"/>
        </w:rPr>
      </w:pPr>
      <w:r w:rsidRPr="00AD142F">
        <w:rPr>
          <w:rFonts w:eastAsia="Times New Roman" w:cs="Times New Roman"/>
          <w:b/>
          <w:lang w:eastAsia="en-ZA"/>
        </w:rPr>
        <w:t>Where reference is made to author instead of rights-owner, it should read as follows:</w:t>
      </w:r>
      <w:proofErr w:type="gramStart"/>
      <w:r w:rsidRPr="00AD142F">
        <w:rPr>
          <w:rFonts w:eastAsia="Times New Roman" w:cs="Times New Roman"/>
          <w:b/>
          <w:lang w:eastAsia="en-ZA"/>
        </w:rPr>
        <w:t xml:space="preserve">   ‘</w:t>
      </w:r>
      <w:proofErr w:type="gramEnd"/>
      <w:r w:rsidRPr="00AD142F">
        <w:rPr>
          <w:rFonts w:eastAsia="Times New Roman" w:cs="Times New Roman"/>
          <w:b/>
          <w:lang w:eastAsia="en-ZA"/>
        </w:rPr>
        <w:t xml:space="preserve">rights-owner’, or ‘rights-owner and/or author, as the case may be’.  </w:t>
      </w:r>
    </w:p>
    <w:p w:rsidR="00585A45" w:rsidRPr="00AD142F" w:rsidRDefault="00585A45" w:rsidP="00AD142F">
      <w:pPr>
        <w:spacing w:after="0" w:line="240" w:lineRule="auto"/>
        <w:ind w:left="360"/>
        <w:jc w:val="both"/>
        <w:rPr>
          <w:rFonts w:eastAsia="Times New Roman" w:cs="Times New Roman"/>
          <w:b/>
          <w:color w:val="0070C0"/>
          <w:lang w:eastAsia="en-ZA"/>
        </w:rPr>
      </w:pPr>
    </w:p>
    <w:p w:rsidR="00585A45" w:rsidRPr="007C7D02" w:rsidRDefault="00585A45" w:rsidP="001A5973">
      <w:pPr>
        <w:spacing w:after="0" w:line="240" w:lineRule="auto"/>
        <w:jc w:val="both"/>
        <w:rPr>
          <w:rFonts w:cs="Arial"/>
          <w:sz w:val="24"/>
        </w:rPr>
      </w:pPr>
    </w:p>
    <w:p w:rsidR="00585A45" w:rsidRDefault="000B1D35" w:rsidP="001A5973">
      <w:pPr>
        <w:spacing w:after="0" w:line="240" w:lineRule="auto"/>
        <w:jc w:val="both"/>
        <w:rPr>
          <w:rFonts w:cs="Arial"/>
          <w:sz w:val="24"/>
        </w:rPr>
      </w:pPr>
      <w:r>
        <w:rPr>
          <w:rFonts w:cs="Arial"/>
          <w:sz w:val="24"/>
        </w:rPr>
        <w:t xml:space="preserve">The positive consideration of the above recommendation would be appreciated. </w:t>
      </w:r>
    </w:p>
    <w:p w:rsidR="000B1D35" w:rsidRPr="007C7D02" w:rsidRDefault="000B1D35" w:rsidP="001A5973">
      <w:pPr>
        <w:spacing w:after="0" w:line="240" w:lineRule="auto"/>
        <w:jc w:val="both"/>
        <w:rPr>
          <w:rFonts w:cs="Arial"/>
          <w:sz w:val="24"/>
        </w:rPr>
      </w:pPr>
      <w:bookmarkStart w:id="0" w:name="_GoBack"/>
      <w:bookmarkEnd w:id="0"/>
    </w:p>
    <w:p w:rsidR="00585A45" w:rsidRDefault="00585A45" w:rsidP="001A5973">
      <w:pPr>
        <w:spacing w:after="0" w:line="240" w:lineRule="auto"/>
        <w:jc w:val="both"/>
        <w:rPr>
          <w:rFonts w:cs="Arial"/>
          <w:b/>
          <w:sz w:val="24"/>
        </w:rPr>
      </w:pPr>
      <w:r w:rsidRPr="007C7D02">
        <w:rPr>
          <w:noProof/>
          <w:sz w:val="24"/>
        </w:rPr>
        <w:drawing>
          <wp:inline distT="0" distB="0" distL="0" distR="0">
            <wp:extent cx="1676400" cy="857250"/>
            <wp:effectExtent l="0" t="0" r="0" b="0"/>
            <wp:docPr id="10" name="Picture 10" descr="C:\Users\f.hendrikz\AppData\Local\Microsoft\Windows\INetCache\Content.Word\FH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endrikz\AppData\Local\Microsoft\Windows\INetCache\Content.Word\FH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p w:rsidR="008675FC" w:rsidRDefault="00585A45" w:rsidP="001A5973">
      <w:pPr>
        <w:spacing w:after="0" w:line="240" w:lineRule="auto"/>
        <w:jc w:val="both"/>
        <w:rPr>
          <w:rFonts w:cs="Arial"/>
          <w:b/>
          <w:sz w:val="24"/>
        </w:rPr>
      </w:pPr>
      <w:r w:rsidRPr="007C7D02">
        <w:rPr>
          <w:rFonts w:cs="Arial"/>
          <w:b/>
          <w:sz w:val="24"/>
        </w:rPr>
        <w:t>………………………………………………..</w:t>
      </w:r>
    </w:p>
    <w:p w:rsidR="00585A45" w:rsidRPr="007C7D02" w:rsidRDefault="00585A45" w:rsidP="001A5973">
      <w:pPr>
        <w:spacing w:after="0" w:line="240" w:lineRule="auto"/>
        <w:jc w:val="both"/>
        <w:rPr>
          <w:rFonts w:cs="Arial"/>
          <w:b/>
          <w:sz w:val="24"/>
        </w:rPr>
      </w:pPr>
      <w:r w:rsidRPr="007C7D02">
        <w:rPr>
          <w:rFonts w:cs="Arial"/>
          <w:b/>
          <w:sz w:val="24"/>
        </w:rPr>
        <w:t>Francois Hendrikz</w:t>
      </w:r>
    </w:p>
    <w:p w:rsidR="00585A45" w:rsidRPr="007C7D02" w:rsidRDefault="008675FC" w:rsidP="001A5973">
      <w:pPr>
        <w:spacing w:after="0" w:line="240" w:lineRule="auto"/>
        <w:jc w:val="both"/>
        <w:rPr>
          <w:rFonts w:cs="Arial"/>
          <w:b/>
          <w:sz w:val="24"/>
        </w:rPr>
      </w:pPr>
      <w:r>
        <w:rPr>
          <w:rFonts w:cs="Arial"/>
          <w:b/>
          <w:sz w:val="24"/>
        </w:rPr>
        <w:t>DIRECTOR:SA LIBRARY FOR THE BLIND</w:t>
      </w:r>
    </w:p>
    <w:sectPr w:rsidR="00585A45" w:rsidRPr="007C7D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C2B" w:rsidRDefault="00EF7C2B" w:rsidP="001A5973">
      <w:pPr>
        <w:spacing w:after="0" w:line="240" w:lineRule="auto"/>
      </w:pPr>
      <w:r>
        <w:separator/>
      </w:r>
    </w:p>
  </w:endnote>
  <w:endnote w:type="continuationSeparator" w:id="0">
    <w:p w:rsidR="00EF7C2B" w:rsidRDefault="00EF7C2B" w:rsidP="001A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C2B" w:rsidRDefault="00EF7C2B" w:rsidP="001A5973">
      <w:pPr>
        <w:spacing w:after="0" w:line="240" w:lineRule="auto"/>
      </w:pPr>
      <w:r>
        <w:separator/>
      </w:r>
    </w:p>
  </w:footnote>
  <w:footnote w:type="continuationSeparator" w:id="0">
    <w:p w:rsidR="00EF7C2B" w:rsidRDefault="00EF7C2B" w:rsidP="001A5973">
      <w:pPr>
        <w:spacing w:after="0" w:line="240" w:lineRule="auto"/>
      </w:pPr>
      <w:r>
        <w:continuationSeparator/>
      </w:r>
    </w:p>
  </w:footnote>
  <w:footnote w:id="1">
    <w:p w:rsidR="002F2CF3" w:rsidRDefault="002F2CF3" w:rsidP="002F2CF3">
      <w:pPr>
        <w:pStyle w:val="FootnoteText"/>
      </w:pPr>
      <w:r>
        <w:rPr>
          <w:rStyle w:val="FootnoteReference"/>
        </w:rPr>
        <w:footnoteRef/>
      </w:r>
      <w:r>
        <w:t xml:space="preserve"> </w:t>
      </w:r>
      <w:hyperlink r:id="rId1" w:history="1">
        <w:r w:rsidRPr="00537E02">
          <w:rPr>
            <w:rStyle w:val="Hyperlink"/>
          </w:rPr>
          <w:t>https://www.ifla.org/files/assets/wlic/2015/documents/cape-town-declaration-of-ministers.pdf</w:t>
        </w:r>
      </w:hyperlink>
    </w:p>
    <w:p w:rsidR="002F2CF3" w:rsidRDefault="002F2CF3" w:rsidP="002F2CF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A0D"/>
    <w:multiLevelType w:val="hybridMultilevel"/>
    <w:tmpl w:val="45E8353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395F5B"/>
    <w:multiLevelType w:val="hybridMultilevel"/>
    <w:tmpl w:val="2BEEB3A6"/>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78B3AF2"/>
    <w:multiLevelType w:val="hybridMultilevel"/>
    <w:tmpl w:val="57888F52"/>
    <w:lvl w:ilvl="0" w:tplc="A6C8EE9C">
      <w:start w:val="1"/>
      <w:numFmt w:val="decimal"/>
      <w:lvlText w:val="%1."/>
      <w:lvlJc w:val="left"/>
      <w:pPr>
        <w:ind w:left="360" w:hanging="360"/>
      </w:pPr>
      <w:rPr>
        <w:rFonts w:asciiTheme="minorHAnsi" w:hAnsiTheme="minorHAnsi" w:hint="default"/>
        <w:b/>
        <w:i w:val="0"/>
        <w:color w:val="auto"/>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88D3714"/>
    <w:multiLevelType w:val="hybridMultilevel"/>
    <w:tmpl w:val="39420BB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A986938"/>
    <w:multiLevelType w:val="hybridMultilevel"/>
    <w:tmpl w:val="C2560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DFD319E"/>
    <w:multiLevelType w:val="hybridMultilevel"/>
    <w:tmpl w:val="5E508A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61985974"/>
    <w:multiLevelType w:val="hybridMultilevel"/>
    <w:tmpl w:val="A4E0AB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35747F2"/>
    <w:multiLevelType w:val="hybridMultilevel"/>
    <w:tmpl w:val="B61E4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5857AF4"/>
    <w:multiLevelType w:val="hybridMultilevel"/>
    <w:tmpl w:val="731685FC"/>
    <w:lvl w:ilvl="0" w:tplc="A6C8EE9C">
      <w:start w:val="1"/>
      <w:numFmt w:val="decimal"/>
      <w:lvlText w:val="%1."/>
      <w:lvlJc w:val="left"/>
      <w:pPr>
        <w:ind w:left="360" w:hanging="360"/>
      </w:pPr>
      <w:rPr>
        <w:rFonts w:asciiTheme="minorHAnsi" w:hAnsiTheme="minorHAnsi" w:hint="default"/>
        <w:b/>
        <w:i w:val="0"/>
        <w:color w:val="auto"/>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2"/>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73"/>
    <w:rsid w:val="000B1D35"/>
    <w:rsid w:val="001100E3"/>
    <w:rsid w:val="00121F79"/>
    <w:rsid w:val="00160C25"/>
    <w:rsid w:val="001A5973"/>
    <w:rsid w:val="001D2E31"/>
    <w:rsid w:val="002520A2"/>
    <w:rsid w:val="002F2CF3"/>
    <w:rsid w:val="003F00C4"/>
    <w:rsid w:val="00480BD9"/>
    <w:rsid w:val="004B5485"/>
    <w:rsid w:val="0057021E"/>
    <w:rsid w:val="00585A45"/>
    <w:rsid w:val="0059060B"/>
    <w:rsid w:val="005C3582"/>
    <w:rsid w:val="006A4BBE"/>
    <w:rsid w:val="007279B4"/>
    <w:rsid w:val="007A5140"/>
    <w:rsid w:val="007C7D02"/>
    <w:rsid w:val="00832237"/>
    <w:rsid w:val="00861678"/>
    <w:rsid w:val="008675FC"/>
    <w:rsid w:val="00915709"/>
    <w:rsid w:val="00917CEA"/>
    <w:rsid w:val="009C40AD"/>
    <w:rsid w:val="009C7ED9"/>
    <w:rsid w:val="00A56604"/>
    <w:rsid w:val="00AD142F"/>
    <w:rsid w:val="00B63A00"/>
    <w:rsid w:val="00B64BC8"/>
    <w:rsid w:val="00BC2FC3"/>
    <w:rsid w:val="00BF7FE4"/>
    <w:rsid w:val="00DC64F2"/>
    <w:rsid w:val="00E817A1"/>
    <w:rsid w:val="00EF7C2B"/>
    <w:rsid w:val="00F46B7A"/>
    <w:rsid w:val="00F66A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CDE7"/>
  <w15:chartTrackingRefBased/>
  <w15:docId w15:val="{8AB43E40-8115-49E9-94F5-77AB79CA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73"/>
  </w:style>
  <w:style w:type="character" w:styleId="Hyperlink">
    <w:name w:val="Hyperlink"/>
    <w:rsid w:val="001A5973"/>
    <w:rPr>
      <w:color w:val="0000FF"/>
      <w:u w:val="single"/>
    </w:rPr>
  </w:style>
  <w:style w:type="paragraph" w:styleId="FootnoteText">
    <w:name w:val="footnote text"/>
    <w:basedOn w:val="Normal"/>
    <w:link w:val="FootnoteTextChar"/>
    <w:uiPriority w:val="99"/>
    <w:semiHidden/>
    <w:unhideWhenUsed/>
    <w:rsid w:val="001A5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973"/>
    <w:rPr>
      <w:sz w:val="20"/>
      <w:szCs w:val="20"/>
    </w:rPr>
  </w:style>
  <w:style w:type="character" w:styleId="FootnoteReference">
    <w:name w:val="footnote reference"/>
    <w:basedOn w:val="DefaultParagraphFont"/>
    <w:uiPriority w:val="99"/>
    <w:semiHidden/>
    <w:unhideWhenUsed/>
    <w:rsid w:val="001A5973"/>
    <w:rPr>
      <w:vertAlign w:val="superscript"/>
    </w:rPr>
  </w:style>
  <w:style w:type="paragraph" w:styleId="ListParagraph">
    <w:name w:val="List Paragraph"/>
    <w:basedOn w:val="Normal"/>
    <w:uiPriority w:val="34"/>
    <w:qFormat/>
    <w:rsid w:val="001D2E31"/>
    <w:pPr>
      <w:ind w:left="720"/>
      <w:contextualSpacing/>
    </w:pPr>
  </w:style>
  <w:style w:type="character" w:styleId="FollowedHyperlink">
    <w:name w:val="FollowedHyperlink"/>
    <w:basedOn w:val="DefaultParagraphFont"/>
    <w:uiPriority w:val="99"/>
    <w:semiHidden/>
    <w:unhideWhenUsed/>
    <w:rsid w:val="002F2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ermans@parliament.gov.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fla.org/files/assets/wlic/2015/documents/cape-town-declaration-of-minis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Phasha</dc:creator>
  <cp:keywords/>
  <dc:description/>
  <cp:lastModifiedBy>Francois Hendrikz</cp:lastModifiedBy>
  <cp:revision>3</cp:revision>
  <dcterms:created xsi:type="dcterms:W3CDTF">2017-06-28T08:47:00Z</dcterms:created>
  <dcterms:modified xsi:type="dcterms:W3CDTF">2017-06-28T08:56:00Z</dcterms:modified>
</cp:coreProperties>
</file>