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C5C07" w14:textId="0629EAE9" w:rsidR="004E3980" w:rsidRPr="0088788A" w:rsidRDefault="00080521" w:rsidP="00A15566">
      <w:pPr>
        <w:rPr>
          <w:b/>
        </w:rPr>
      </w:pPr>
      <w:bookmarkStart w:id="0" w:name="_GoBack"/>
      <w:bookmarkEnd w:id="0"/>
      <w:r w:rsidRPr="0088788A">
        <w:rPr>
          <w:b/>
        </w:rPr>
        <w:t>SG17</w:t>
      </w:r>
      <w:r w:rsidR="00BB7A3B" w:rsidRPr="0088788A">
        <w:rPr>
          <w:b/>
        </w:rPr>
        <w:t>-0873</w:t>
      </w:r>
    </w:p>
    <w:p w14:paraId="3ED32683" w14:textId="77777777" w:rsidR="00A15566" w:rsidRPr="0088788A" w:rsidRDefault="003962AE" w:rsidP="00A15566">
      <w:r w:rsidRPr="0088788A">
        <w:t>Source Language</w:t>
      </w:r>
      <w:r w:rsidR="00A15566" w:rsidRPr="0088788A">
        <w:t>: English</w:t>
      </w:r>
    </w:p>
    <w:p w14:paraId="45793C64" w14:textId="77777777" w:rsidR="00097A8A" w:rsidRPr="0088788A" w:rsidRDefault="003962AE" w:rsidP="00A15566">
      <w:r w:rsidRPr="0088788A">
        <w:t xml:space="preserve">Published </w:t>
      </w:r>
      <w:r w:rsidR="00F501EB" w:rsidRPr="0088788A">
        <w:t>o</w:t>
      </w:r>
      <w:r w:rsidRPr="0088788A">
        <w:t>n</w:t>
      </w:r>
      <w:r w:rsidR="00A15566" w:rsidRPr="0088788A">
        <w:t xml:space="preserve">: </w:t>
      </w:r>
      <w:r w:rsidR="00080521" w:rsidRPr="0088788A">
        <w:t>23</w:t>
      </w:r>
      <w:r w:rsidR="00536A74" w:rsidRPr="0088788A">
        <w:t>/06</w:t>
      </w:r>
      <w:r w:rsidR="00080521" w:rsidRPr="0088788A">
        <w:t>/2017</w:t>
      </w:r>
    </w:p>
    <w:p w14:paraId="570EA922" w14:textId="77777777" w:rsidR="00097A8A" w:rsidRPr="0088788A" w:rsidRDefault="00097A8A" w:rsidP="00097A8A"/>
    <w:p w14:paraId="687B7143" w14:textId="77777777" w:rsidR="00525542" w:rsidRPr="0088788A" w:rsidRDefault="00525542" w:rsidP="00097A8A"/>
    <w:p w14:paraId="62B51777" w14:textId="77777777" w:rsidR="00525542" w:rsidRPr="0088788A" w:rsidRDefault="00525542" w:rsidP="00097A8A"/>
    <w:p w14:paraId="5852214C" w14:textId="77777777" w:rsidR="00525542" w:rsidRPr="0088788A" w:rsidRDefault="00525542" w:rsidP="00097A8A"/>
    <w:p w14:paraId="61D43E1E" w14:textId="77777777" w:rsidR="00525542" w:rsidRPr="0088788A" w:rsidRDefault="00525542" w:rsidP="00097A8A"/>
    <w:p w14:paraId="265FF91D" w14:textId="77777777" w:rsidR="00525542" w:rsidRPr="0088788A" w:rsidRDefault="00525542" w:rsidP="00097A8A"/>
    <w:p w14:paraId="4AE49CCF" w14:textId="77777777" w:rsidR="00525542" w:rsidRPr="0088788A" w:rsidRDefault="00525542" w:rsidP="00097A8A"/>
    <w:p w14:paraId="6B48D942" w14:textId="77777777" w:rsidR="00BB7A3B" w:rsidRPr="0088788A" w:rsidRDefault="00BB7A3B" w:rsidP="00A55ED6">
      <w:pPr>
        <w:jc w:val="left"/>
        <w:rPr>
          <w:b/>
          <w:sz w:val="44"/>
          <w:szCs w:val="44"/>
        </w:rPr>
      </w:pPr>
    </w:p>
    <w:p w14:paraId="64C3B62E" w14:textId="77777777" w:rsidR="00BB7A3B" w:rsidRPr="0088788A" w:rsidRDefault="00BB7A3B" w:rsidP="00A55ED6">
      <w:pPr>
        <w:jc w:val="left"/>
        <w:rPr>
          <w:b/>
          <w:sz w:val="44"/>
          <w:szCs w:val="44"/>
        </w:rPr>
      </w:pPr>
    </w:p>
    <w:p w14:paraId="3F6091C8" w14:textId="68CB0986" w:rsidR="00097A8A" w:rsidRPr="0088788A" w:rsidRDefault="002717C5" w:rsidP="00A55ED6">
      <w:pPr>
        <w:jc w:val="left"/>
        <w:rPr>
          <w:b/>
          <w:sz w:val="44"/>
          <w:szCs w:val="44"/>
        </w:rPr>
      </w:pPr>
      <w:r w:rsidRPr="0088788A">
        <w:rPr>
          <w:b/>
          <w:sz w:val="44"/>
          <w:szCs w:val="44"/>
        </w:rPr>
        <w:t xml:space="preserve">CISAC </w:t>
      </w:r>
      <w:r w:rsidR="00080521" w:rsidRPr="0088788A">
        <w:rPr>
          <w:b/>
          <w:sz w:val="44"/>
          <w:szCs w:val="44"/>
        </w:rPr>
        <w:t>comments</w:t>
      </w:r>
      <w:r w:rsidRPr="0088788A">
        <w:rPr>
          <w:b/>
          <w:sz w:val="44"/>
          <w:szCs w:val="44"/>
        </w:rPr>
        <w:t xml:space="preserve"> on </w:t>
      </w:r>
      <w:r w:rsidR="003E34BB" w:rsidRPr="0088788A">
        <w:rPr>
          <w:b/>
          <w:sz w:val="44"/>
          <w:szCs w:val="44"/>
        </w:rPr>
        <w:t xml:space="preserve">2017 </w:t>
      </w:r>
      <w:r w:rsidR="00080521" w:rsidRPr="0088788A">
        <w:rPr>
          <w:b/>
          <w:sz w:val="44"/>
          <w:szCs w:val="44"/>
        </w:rPr>
        <w:t xml:space="preserve">South </w:t>
      </w:r>
      <w:r w:rsidR="003E34BB" w:rsidRPr="0088788A">
        <w:rPr>
          <w:b/>
          <w:sz w:val="44"/>
          <w:szCs w:val="44"/>
        </w:rPr>
        <w:t>Africa Copyright Amendment Bill</w:t>
      </w:r>
    </w:p>
    <w:p w14:paraId="76C584AA" w14:textId="77777777" w:rsidR="002E31E7" w:rsidRPr="0088788A" w:rsidRDefault="002E31E7" w:rsidP="00097A8A"/>
    <w:p w14:paraId="127F53E3" w14:textId="77777777" w:rsidR="009B4D69" w:rsidRPr="0088788A" w:rsidRDefault="009B4D69" w:rsidP="00097A8A"/>
    <w:p w14:paraId="39C1F51F" w14:textId="77777777" w:rsidR="00097A8A" w:rsidRPr="0088788A" w:rsidRDefault="00097A8A" w:rsidP="00A420E7">
      <w:pPr>
        <w:pStyle w:val="Heading1"/>
        <w:sectPr w:rsidR="00097A8A" w:rsidRPr="0088788A" w:rsidSect="00097A8A">
          <w:headerReference w:type="default" r:id="rId8"/>
          <w:footerReference w:type="default" r:id="rId9"/>
          <w:pgSz w:w="11906" w:h="16838"/>
          <w:pgMar w:top="1418" w:right="1134" w:bottom="1418" w:left="1134" w:header="709" w:footer="709" w:gutter="0"/>
          <w:cols w:space="708"/>
          <w:docGrid w:linePitch="360"/>
        </w:sectPr>
      </w:pPr>
    </w:p>
    <w:p w14:paraId="60E56EF1" w14:textId="77777777" w:rsidR="00BB2921" w:rsidRPr="0088788A" w:rsidRDefault="00BB2921" w:rsidP="00BB2921">
      <w:pPr>
        <w:pStyle w:val="Heading1"/>
        <w:rPr>
          <w:bCs/>
        </w:rPr>
      </w:pPr>
      <w:r w:rsidRPr="0088788A">
        <w:lastRenderedPageBreak/>
        <w:t>Executive summary</w:t>
      </w:r>
    </w:p>
    <w:p w14:paraId="5CDDF4BB" w14:textId="77777777" w:rsidR="00BB2921" w:rsidRPr="0088788A" w:rsidRDefault="00BB2921" w:rsidP="00BB2921"/>
    <w:p w14:paraId="4A029A53" w14:textId="34635A02" w:rsidR="00BB2921" w:rsidRPr="0088788A" w:rsidRDefault="00D95777" w:rsidP="00BB2921">
      <w:r w:rsidRPr="0088788A">
        <w:t>T</w:t>
      </w:r>
      <w:r w:rsidR="00BB2921" w:rsidRPr="0088788A">
        <w:t>he International Confederation of Societies of Authors and Composer</w:t>
      </w:r>
      <w:r w:rsidRPr="0088788A">
        <w:t xml:space="preserve"> (CISAC)</w:t>
      </w:r>
      <w:r w:rsidR="00BB2921" w:rsidRPr="0088788A">
        <w:t xml:space="preserve"> thanks the </w:t>
      </w:r>
      <w:r w:rsidR="00DE16AA" w:rsidRPr="0088788A">
        <w:t xml:space="preserve">Portfolio Committee on Trade and </w:t>
      </w:r>
      <w:r w:rsidR="005B1E01" w:rsidRPr="0088788A">
        <w:t>Indu</w:t>
      </w:r>
      <w:r w:rsidR="00DE16AA" w:rsidRPr="0088788A">
        <w:t xml:space="preserve">stry of the </w:t>
      </w:r>
      <w:r w:rsidR="00051EBF" w:rsidRPr="0088788A">
        <w:t>P</w:t>
      </w:r>
      <w:r w:rsidR="005B1E01" w:rsidRPr="0088788A">
        <w:t xml:space="preserve">arliament of the </w:t>
      </w:r>
      <w:r w:rsidR="00DE16AA" w:rsidRPr="0088788A">
        <w:t>South Africa</w:t>
      </w:r>
      <w:r w:rsidR="005A70B4" w:rsidRPr="0088788A">
        <w:t>n</w:t>
      </w:r>
      <w:r w:rsidR="00DE16AA" w:rsidRPr="0088788A">
        <w:t xml:space="preserve"> Republic </w:t>
      </w:r>
      <w:r w:rsidR="0031128F" w:rsidRPr="0088788A">
        <w:t>for the opportunity to provide</w:t>
      </w:r>
      <w:r w:rsidR="00E40186" w:rsidRPr="0088788A">
        <w:t xml:space="preserve"> </w:t>
      </w:r>
      <w:r w:rsidR="00DE16AA" w:rsidRPr="0088788A">
        <w:t xml:space="preserve">written comments </w:t>
      </w:r>
      <w:r w:rsidR="00BB2921" w:rsidRPr="0088788A">
        <w:t xml:space="preserve">on the </w:t>
      </w:r>
      <w:r w:rsidR="00DE16AA" w:rsidRPr="0088788A">
        <w:t>2017 Copyright Amendment Bill</w:t>
      </w:r>
      <w:r w:rsidR="00BB2921" w:rsidRPr="0088788A">
        <w:t xml:space="preserve"> (the “</w:t>
      </w:r>
      <w:r w:rsidR="00DE16AA" w:rsidRPr="0088788A">
        <w:t>Bill</w:t>
      </w:r>
      <w:r w:rsidR="00BB2921" w:rsidRPr="0088788A">
        <w:t>”).</w:t>
      </w:r>
    </w:p>
    <w:p w14:paraId="60E74DAC" w14:textId="77777777" w:rsidR="00BB2921" w:rsidRPr="0088788A" w:rsidRDefault="00BB2921" w:rsidP="00BB2921"/>
    <w:p w14:paraId="249BB26D" w14:textId="1941ED5E" w:rsidR="00BB2921" w:rsidRPr="0088788A" w:rsidRDefault="00BB2921" w:rsidP="00BB2921">
      <w:r w:rsidRPr="0088788A">
        <w:t xml:space="preserve">CISAC welcomes any initiative intending to implement a more effective, efficient and adaptable copyright system if it is respectful of creators’ rights. </w:t>
      </w:r>
      <w:r w:rsidR="00126B9E" w:rsidRPr="0088788A">
        <w:t>W</w:t>
      </w:r>
      <w:r w:rsidRPr="0088788A">
        <w:t>e are writing to you to express our concern</w:t>
      </w:r>
      <w:r w:rsidR="00E40186" w:rsidRPr="0088788A">
        <w:t>s</w:t>
      </w:r>
      <w:r w:rsidRPr="0088788A">
        <w:t xml:space="preserve"> with some of the copyright recommendations in the </w:t>
      </w:r>
      <w:r w:rsidR="00051EBF" w:rsidRPr="0088788A">
        <w:t>Bill</w:t>
      </w:r>
      <w:r w:rsidRPr="0088788A">
        <w:t xml:space="preserve"> </w:t>
      </w:r>
      <w:r w:rsidR="00126B9E" w:rsidRPr="0088788A">
        <w:t xml:space="preserve">that </w:t>
      </w:r>
      <w:r w:rsidRPr="0088788A">
        <w:t>are out of step with international law and practice, which will have a deeply detrimental impact on creators by jeopardising their ability to continue making a living from their creative works.</w:t>
      </w:r>
    </w:p>
    <w:p w14:paraId="0418CB81" w14:textId="77777777" w:rsidR="00BB2921" w:rsidRPr="0088788A" w:rsidRDefault="00BB2921" w:rsidP="00BB2921"/>
    <w:p w14:paraId="4643C76A" w14:textId="06F1F85A" w:rsidR="00BB2921" w:rsidRPr="00520237" w:rsidRDefault="00BB2921" w:rsidP="00BB2921">
      <w:pPr>
        <w:rPr>
          <w:rFonts w:asciiTheme="minorHAnsi" w:hAnsiTheme="minorHAnsi" w:cs="OpenSans"/>
          <w:color w:val="262626"/>
          <w:lang w:eastAsia="fr-FR"/>
        </w:rPr>
      </w:pPr>
      <w:r w:rsidRPr="0088788A">
        <w:t>First of all, we would like to re</w:t>
      </w:r>
      <w:r w:rsidR="00051EBF" w:rsidRPr="0088788A">
        <w:t>mind the Committee</w:t>
      </w:r>
      <w:r w:rsidRPr="0088788A">
        <w:t xml:space="preserve"> that cultural and creative industries fuel the economy as a whole. A recent study commissioned by CISAC and carried out by Ernst &amp; Young</w:t>
      </w:r>
      <w:r w:rsidRPr="0088788A">
        <w:rPr>
          <w:vertAlign w:val="superscript"/>
        </w:rPr>
        <w:footnoteReference w:id="1"/>
      </w:r>
      <w:r w:rsidRPr="0088788A">
        <w:t xml:space="preserve"> shows that the cultural and creative industries generate US$2.250</w:t>
      </w:r>
      <w:r w:rsidR="00126B9E" w:rsidRPr="0088788A">
        <w:t xml:space="preserve"> billion in revenue </w:t>
      </w:r>
      <w:r w:rsidRPr="0088788A">
        <w:t>and 29.5 million jobs worldwide</w:t>
      </w:r>
      <w:r w:rsidR="00126B9E" w:rsidRPr="0088788A">
        <w:t>. T</w:t>
      </w:r>
      <w:r w:rsidRPr="0088788A">
        <w:t xml:space="preserve">hey are a </w:t>
      </w:r>
      <w:r w:rsidR="00126B9E" w:rsidRPr="0088788A">
        <w:t xml:space="preserve">main driver </w:t>
      </w:r>
      <w:r w:rsidRPr="0088788A">
        <w:t xml:space="preserve">of the online economy. </w:t>
      </w:r>
      <w:r w:rsidR="00177DEF" w:rsidRPr="0088788A">
        <w:t xml:space="preserve">According to a 2014 CISAC </w:t>
      </w:r>
      <w:r w:rsidR="00126B9E" w:rsidRPr="0088788A">
        <w:t>Report</w:t>
      </w:r>
      <w:r w:rsidRPr="0088788A">
        <w:rPr>
          <w:rStyle w:val="FootnoteReference"/>
        </w:rPr>
        <w:footnoteReference w:id="2"/>
      </w:r>
      <w:r w:rsidR="00126B9E" w:rsidRPr="0088788A">
        <w:t>,</w:t>
      </w:r>
      <w:r w:rsidRPr="0088788A">
        <w:t xml:space="preserve"> </w:t>
      </w:r>
      <w:r w:rsidR="00177DEF" w:rsidRPr="0088788A">
        <w:rPr>
          <w:rFonts w:asciiTheme="minorHAnsi" w:hAnsiTheme="minorHAnsi"/>
        </w:rPr>
        <w:t>t</w:t>
      </w:r>
      <w:r w:rsidR="00177DEF" w:rsidRPr="00520237">
        <w:rPr>
          <w:rFonts w:asciiTheme="minorHAnsi" w:hAnsiTheme="minorHAnsi" w:cs="OpenSans"/>
          <w:color w:val="262626"/>
          <w:lang w:eastAsia="fr-FR"/>
        </w:rPr>
        <w:t>he breakdown of the creative economy’s contribution to national GDP</w:t>
      </w:r>
      <w:r w:rsidR="00D76F75" w:rsidRPr="00520237">
        <w:rPr>
          <w:rFonts w:asciiTheme="minorHAnsi" w:hAnsiTheme="minorHAnsi" w:cs="OpenSans"/>
          <w:color w:val="262626"/>
          <w:lang w:eastAsia="fr-FR"/>
        </w:rPr>
        <w:t xml:space="preserve"> </w:t>
      </w:r>
      <w:r w:rsidR="00126B9E" w:rsidRPr="00520237">
        <w:rPr>
          <w:rFonts w:asciiTheme="minorHAnsi" w:hAnsiTheme="minorHAnsi" w:cs="OpenSans"/>
          <w:color w:val="262626"/>
          <w:lang w:eastAsia="fr-FR"/>
        </w:rPr>
        <w:t xml:space="preserve">of </w:t>
      </w:r>
      <w:r w:rsidR="00D76F75" w:rsidRPr="00520237">
        <w:rPr>
          <w:rFonts w:asciiTheme="minorHAnsi" w:hAnsiTheme="minorHAnsi" w:cs="OpenSans"/>
          <w:color w:val="262626"/>
          <w:lang w:eastAsia="fr-FR"/>
        </w:rPr>
        <w:t>South Africa is 4</w:t>
      </w:r>
      <w:r w:rsidR="00126B9E" w:rsidRPr="00520237">
        <w:rPr>
          <w:rFonts w:asciiTheme="minorHAnsi" w:hAnsiTheme="minorHAnsi" w:cs="OpenSans"/>
          <w:color w:val="262626"/>
          <w:lang w:eastAsia="fr-FR"/>
        </w:rPr>
        <w:t>.</w:t>
      </w:r>
      <w:r w:rsidR="00D76F75" w:rsidRPr="00520237">
        <w:rPr>
          <w:rFonts w:asciiTheme="minorHAnsi" w:hAnsiTheme="minorHAnsi" w:cs="OpenSans"/>
          <w:color w:val="262626"/>
          <w:lang w:eastAsia="fr-FR"/>
        </w:rPr>
        <w:t>11%.</w:t>
      </w:r>
      <w:r w:rsidR="0031128F" w:rsidRPr="00520237">
        <w:rPr>
          <w:rFonts w:asciiTheme="minorHAnsi" w:hAnsiTheme="minorHAnsi" w:cs="OpenSans"/>
          <w:color w:val="262626"/>
          <w:lang w:eastAsia="fr-FR"/>
        </w:rPr>
        <w:t xml:space="preserve"> </w:t>
      </w:r>
      <w:r w:rsidR="00CF012A" w:rsidRPr="0088788A">
        <w:t>These studies</w:t>
      </w:r>
      <w:r w:rsidRPr="0088788A">
        <w:t xml:space="preserve"> </w:t>
      </w:r>
      <w:r w:rsidR="00CF012A" w:rsidRPr="0088788A">
        <w:t xml:space="preserve">establish </w:t>
      </w:r>
      <w:r w:rsidRPr="0088788A">
        <w:t xml:space="preserve">that </w:t>
      </w:r>
      <w:r w:rsidR="00CF012A" w:rsidRPr="0088788A">
        <w:t>c</w:t>
      </w:r>
      <w:r w:rsidRPr="0088788A">
        <w:t xml:space="preserve">opyright sits at the heart of </w:t>
      </w:r>
      <w:r w:rsidR="00126B9E" w:rsidRPr="0088788A">
        <w:t xml:space="preserve">an innovative </w:t>
      </w:r>
      <w:r w:rsidRPr="0088788A">
        <w:t>and modern economy</w:t>
      </w:r>
      <w:r w:rsidR="00126B9E" w:rsidRPr="0088788A">
        <w:t xml:space="preserve">. It </w:t>
      </w:r>
      <w:r w:rsidRPr="0088788A">
        <w:t>provide</w:t>
      </w:r>
      <w:r w:rsidR="00126B9E" w:rsidRPr="0088788A">
        <w:t>s</w:t>
      </w:r>
      <w:r w:rsidRPr="0088788A">
        <w:t xml:space="preserve"> sufficient flexibility in response to change, </w:t>
      </w:r>
      <w:r w:rsidR="00126B9E" w:rsidRPr="0088788A">
        <w:t xml:space="preserve">particularly </w:t>
      </w:r>
      <w:r w:rsidRPr="0088788A">
        <w:t>with the challenges brought by the transition to a digital economy.</w:t>
      </w:r>
    </w:p>
    <w:p w14:paraId="31460626" w14:textId="77777777" w:rsidR="00BB2921" w:rsidRPr="0088788A" w:rsidRDefault="00BB2921" w:rsidP="00BB2921"/>
    <w:p w14:paraId="6666B512" w14:textId="53C63EFE" w:rsidR="00BB2921" w:rsidRPr="0088788A" w:rsidRDefault="00126B9E" w:rsidP="00BB2921">
      <w:r w:rsidRPr="0088788A">
        <w:t>A</w:t>
      </w:r>
      <w:r w:rsidR="00BB2921" w:rsidRPr="0088788A">
        <w:t>fter review</w:t>
      </w:r>
      <w:r w:rsidRPr="0088788A">
        <w:t>ing</w:t>
      </w:r>
      <w:r w:rsidR="00BB2921" w:rsidRPr="0088788A">
        <w:t xml:space="preserve"> the </w:t>
      </w:r>
      <w:r w:rsidR="00726E95" w:rsidRPr="0088788A">
        <w:t>Bill</w:t>
      </w:r>
      <w:r w:rsidR="00BB2921" w:rsidRPr="0088788A">
        <w:t xml:space="preserve">, the following points contain the most important </w:t>
      </w:r>
      <w:r w:rsidR="005A70B4" w:rsidRPr="0088788A">
        <w:t>issues that</w:t>
      </w:r>
      <w:r w:rsidR="00BB2921" w:rsidRPr="0088788A">
        <w:t xml:space="preserve">, if unchanged, </w:t>
      </w:r>
      <w:r w:rsidR="005A70B4" w:rsidRPr="0088788A">
        <w:t>would</w:t>
      </w:r>
      <w:r w:rsidR="00BB2921" w:rsidRPr="0088788A">
        <w:t xml:space="preserve"> be</w:t>
      </w:r>
      <w:r w:rsidR="00DE7B7A" w:rsidRPr="0088788A">
        <w:t xml:space="preserve"> </w:t>
      </w:r>
      <w:r w:rsidR="00BB2921" w:rsidRPr="0088788A">
        <w:t>detrimental for author</w:t>
      </w:r>
      <w:r w:rsidR="00CF012A" w:rsidRPr="0088788A">
        <w:t>’</w:t>
      </w:r>
      <w:r w:rsidR="00BB2921" w:rsidRPr="0088788A">
        <w:t xml:space="preserve">s rights and are without any proper justification </w:t>
      </w:r>
      <w:r w:rsidRPr="0088788A">
        <w:t>with</w:t>
      </w:r>
      <w:r w:rsidR="00BB2921" w:rsidRPr="0088788A">
        <w:t>in the international regulatory framework:</w:t>
      </w:r>
    </w:p>
    <w:p w14:paraId="0D3D6881" w14:textId="77777777" w:rsidR="00BB2921" w:rsidRPr="0088788A" w:rsidRDefault="00BB2921" w:rsidP="00BB2921"/>
    <w:p w14:paraId="246E62F5" w14:textId="776B7940" w:rsidR="00726E95" w:rsidRPr="0088788A" w:rsidRDefault="005608B6" w:rsidP="00726E95">
      <w:pPr>
        <w:pStyle w:val="ListParagraph"/>
        <w:numPr>
          <w:ilvl w:val="0"/>
          <w:numId w:val="6"/>
        </w:numPr>
      </w:pPr>
      <w:r w:rsidRPr="0088788A">
        <w:t xml:space="preserve">Provisions </w:t>
      </w:r>
      <w:r w:rsidR="00C36A6C" w:rsidRPr="0088788A">
        <w:t>that fix</w:t>
      </w:r>
      <w:r w:rsidR="00537DBB" w:rsidRPr="0088788A">
        <w:t xml:space="preserve"> the </w:t>
      </w:r>
      <w:r w:rsidR="008B5E0E" w:rsidRPr="0088788A">
        <w:t xml:space="preserve">term of </w:t>
      </w:r>
      <w:r w:rsidR="00321805" w:rsidRPr="0088788A">
        <w:t xml:space="preserve">validity </w:t>
      </w:r>
      <w:r w:rsidR="00C36A6C" w:rsidRPr="0088788A">
        <w:t xml:space="preserve">of </w:t>
      </w:r>
      <w:r w:rsidR="00537DBB" w:rsidRPr="0088788A">
        <w:t xml:space="preserve">the copyright </w:t>
      </w:r>
      <w:r w:rsidR="00C36A6C" w:rsidRPr="0088788A">
        <w:t xml:space="preserve">assignment </w:t>
      </w:r>
      <w:r w:rsidR="00726E95" w:rsidRPr="0088788A">
        <w:t>should not apply in respect of assignments between right</w:t>
      </w:r>
      <w:r w:rsidR="008B5E0E" w:rsidRPr="0088788A">
        <w:t xml:space="preserve">s </w:t>
      </w:r>
      <w:r w:rsidR="00726E95" w:rsidRPr="0088788A">
        <w:t>holders and accredited collective societies</w:t>
      </w:r>
      <w:r w:rsidR="00321805" w:rsidRPr="0088788A">
        <w:t xml:space="preserve"> that permit the reversion of copyright to right</w:t>
      </w:r>
      <w:r w:rsidR="008B5E0E" w:rsidRPr="0088788A">
        <w:t xml:space="preserve">s </w:t>
      </w:r>
      <w:r w:rsidR="00321805" w:rsidRPr="0088788A">
        <w:t>holders at the termination of membership</w:t>
      </w:r>
      <w:r w:rsidR="00AB32A2" w:rsidRPr="0088788A">
        <w:t xml:space="preserve"> (Section 21(b)</w:t>
      </w:r>
      <w:r w:rsidR="00321805" w:rsidRPr="0088788A">
        <w:t>.</w:t>
      </w:r>
    </w:p>
    <w:p w14:paraId="27F24C40" w14:textId="74A6EB73" w:rsidR="00726E95" w:rsidRPr="0088788A" w:rsidRDefault="00C31981" w:rsidP="00726E95">
      <w:pPr>
        <w:pStyle w:val="ListParagraph"/>
        <w:numPr>
          <w:ilvl w:val="0"/>
          <w:numId w:val="6"/>
        </w:numPr>
      </w:pPr>
      <w:r w:rsidRPr="0088788A">
        <w:t>In the provisions</w:t>
      </w:r>
      <w:r w:rsidR="00C60AE1" w:rsidRPr="0088788A">
        <w:t xml:space="preserve"> contained in Sections 6, 7, 8 and 9</w:t>
      </w:r>
      <w:r w:rsidR="00AB32A2" w:rsidRPr="0088788A">
        <w:t>,</w:t>
      </w:r>
      <w:r w:rsidRPr="0088788A">
        <w:t xml:space="preserve"> t</w:t>
      </w:r>
      <w:r w:rsidR="00726E95" w:rsidRPr="0088788A">
        <w:t xml:space="preserve">he role of various parties in the copyright value chain should </w:t>
      </w:r>
      <w:r w:rsidR="001625F4" w:rsidRPr="0088788A">
        <w:t xml:space="preserve">be </w:t>
      </w:r>
      <w:r w:rsidR="0031128F" w:rsidRPr="0088788A">
        <w:t>conveniently rectified</w:t>
      </w:r>
      <w:r w:rsidRPr="0088788A">
        <w:t xml:space="preserve"> in order to exclude some categories (“users, producers, community trusts”) from being entitled to sharing on a royalty. </w:t>
      </w:r>
    </w:p>
    <w:p w14:paraId="5C73EB83" w14:textId="24D2A75C" w:rsidR="0031128F" w:rsidRPr="0088788A" w:rsidRDefault="0031128F" w:rsidP="00726E95">
      <w:pPr>
        <w:pStyle w:val="ListParagraph"/>
        <w:numPr>
          <w:ilvl w:val="0"/>
          <w:numId w:val="6"/>
        </w:numPr>
      </w:pPr>
      <w:r w:rsidRPr="0088788A">
        <w:t xml:space="preserve">The right </w:t>
      </w:r>
      <w:r w:rsidR="00321805" w:rsidRPr="0088788A">
        <w:t xml:space="preserve">of communication to the public </w:t>
      </w:r>
      <w:r w:rsidRPr="0088788A">
        <w:t xml:space="preserve">should be reformulated </w:t>
      </w:r>
      <w:r w:rsidR="005B30F1" w:rsidRPr="0088788A">
        <w:t>based on</w:t>
      </w:r>
      <w:r w:rsidR="00321805" w:rsidRPr="0088788A">
        <w:t xml:space="preserve"> the definition </w:t>
      </w:r>
      <w:r w:rsidR="005B30F1" w:rsidRPr="0088788A">
        <w:t>laid out</w:t>
      </w:r>
      <w:r w:rsidR="00321805" w:rsidRPr="0088788A">
        <w:t xml:space="preserve"> in international treaties</w:t>
      </w:r>
      <w:r w:rsidR="00E66B78" w:rsidRPr="0088788A">
        <w:t xml:space="preserve"> (Section 7(dA)</w:t>
      </w:r>
      <w:r w:rsidR="005B30F1" w:rsidRPr="0088788A">
        <w:t>.</w:t>
      </w:r>
    </w:p>
    <w:p w14:paraId="757BDD7F" w14:textId="1EE89F68" w:rsidR="00321805" w:rsidRPr="0088788A" w:rsidRDefault="00321805" w:rsidP="00726E95">
      <w:pPr>
        <w:pStyle w:val="ListParagraph"/>
        <w:numPr>
          <w:ilvl w:val="0"/>
          <w:numId w:val="6"/>
        </w:numPr>
      </w:pPr>
      <w:r w:rsidRPr="0088788A">
        <w:t>The definition of orphan works should include the requirement of a diligent search before a work can be considered to be as such</w:t>
      </w:r>
      <w:r w:rsidR="00B60C5E" w:rsidRPr="0088788A">
        <w:t xml:space="preserve"> (Section 1(f)</w:t>
      </w:r>
      <w:r w:rsidRPr="0088788A">
        <w:t xml:space="preserve">. </w:t>
      </w:r>
    </w:p>
    <w:p w14:paraId="447DBBD5" w14:textId="70F82F38" w:rsidR="005B30F1" w:rsidRPr="0088788A" w:rsidRDefault="005B30F1" w:rsidP="00726E95">
      <w:pPr>
        <w:pStyle w:val="ListParagraph"/>
        <w:numPr>
          <w:ilvl w:val="0"/>
          <w:numId w:val="6"/>
        </w:numPr>
      </w:pPr>
      <w:r w:rsidRPr="0088788A">
        <w:t xml:space="preserve">Usage information in respect of copyright works is fundamental to ensure that royalties are </w:t>
      </w:r>
      <w:r w:rsidR="00D0396B" w:rsidRPr="0088788A">
        <w:t xml:space="preserve">fairly </w:t>
      </w:r>
      <w:r w:rsidRPr="0088788A">
        <w:t>distributed</w:t>
      </w:r>
      <w:r w:rsidR="00D0396B" w:rsidRPr="0088788A">
        <w:t xml:space="preserve"> among right</w:t>
      </w:r>
      <w:r w:rsidR="008B5E0E" w:rsidRPr="0088788A">
        <w:t xml:space="preserve">s </w:t>
      </w:r>
      <w:r w:rsidR="00D0396B" w:rsidRPr="0088788A">
        <w:t xml:space="preserve">holders. </w:t>
      </w:r>
      <w:r w:rsidR="005608B6" w:rsidRPr="0088788A">
        <w:t>Legislation should be amended to compel users to submit music usage reports</w:t>
      </w:r>
      <w:r w:rsidR="005965DE" w:rsidRPr="0088788A">
        <w:t xml:space="preserve"> (Section 22(D)(2)</w:t>
      </w:r>
      <w:r w:rsidR="005608B6" w:rsidRPr="0088788A">
        <w:t>.</w:t>
      </w:r>
    </w:p>
    <w:p w14:paraId="77D66BAD" w14:textId="1BCDD8F0" w:rsidR="005608B6" w:rsidRPr="0088788A" w:rsidRDefault="005608B6" w:rsidP="00726E95">
      <w:pPr>
        <w:pStyle w:val="ListParagraph"/>
        <w:numPr>
          <w:ilvl w:val="0"/>
          <w:numId w:val="6"/>
        </w:numPr>
      </w:pPr>
      <w:r w:rsidRPr="0088788A">
        <w:t xml:space="preserve">Provisions that attribute to the </w:t>
      </w:r>
      <w:r w:rsidR="00C46E23" w:rsidRPr="0088788A">
        <w:t>“</w:t>
      </w:r>
      <w:r w:rsidRPr="0088788A">
        <w:t>State</w:t>
      </w:r>
      <w:r w:rsidR="00A27C0E" w:rsidRPr="0088788A">
        <w:t>, international or local organisations</w:t>
      </w:r>
      <w:r w:rsidR="00C46E23" w:rsidRPr="0088788A">
        <w:t>”</w:t>
      </w:r>
      <w:r w:rsidR="00A27C0E" w:rsidRPr="0088788A">
        <w:t xml:space="preserve"> </w:t>
      </w:r>
      <w:r w:rsidRPr="0088788A">
        <w:t>the ownership of work</w:t>
      </w:r>
      <w:r w:rsidR="00A27C0E" w:rsidRPr="0088788A">
        <w:t>s</w:t>
      </w:r>
      <w:r w:rsidRPr="0088788A">
        <w:t xml:space="preserve"> mad</w:t>
      </w:r>
      <w:r w:rsidR="00A27C0E" w:rsidRPr="0088788A">
        <w:t>e by or under the direction or control of such entities should be limited to a closed list of specific category of works. Further</w:t>
      </w:r>
      <w:r w:rsidR="008B5E0E" w:rsidRPr="0088788A">
        <w:t>more</w:t>
      </w:r>
      <w:r w:rsidR="00525C4E" w:rsidRPr="0088788A">
        <w:t>,</w:t>
      </w:r>
      <w:r w:rsidR="00A27C0E" w:rsidRPr="0088788A">
        <w:t xml:space="preserve"> the inclusion of any “local organisation” would have a very dire effect on the livelihoods of right</w:t>
      </w:r>
      <w:r w:rsidR="008B5E0E" w:rsidRPr="0088788A">
        <w:t xml:space="preserve">s </w:t>
      </w:r>
      <w:r w:rsidR="00A27C0E" w:rsidRPr="0088788A">
        <w:t>holders and should be deleted</w:t>
      </w:r>
      <w:r w:rsidR="005965DE" w:rsidRPr="0088788A">
        <w:t xml:space="preserve"> (Section 5(2)</w:t>
      </w:r>
      <w:r w:rsidR="00A27C0E" w:rsidRPr="0088788A">
        <w:t xml:space="preserve">. </w:t>
      </w:r>
    </w:p>
    <w:p w14:paraId="07E133F7" w14:textId="27B00DB3" w:rsidR="001657B7" w:rsidRPr="0088788A" w:rsidRDefault="001657B7" w:rsidP="001657B7">
      <w:pPr>
        <w:pStyle w:val="ListParagraph"/>
        <w:numPr>
          <w:ilvl w:val="0"/>
          <w:numId w:val="6"/>
        </w:numPr>
      </w:pPr>
      <w:r w:rsidRPr="0088788A">
        <w:t>CISAC encourage</w:t>
      </w:r>
      <w:r w:rsidR="00DE7B7A" w:rsidRPr="0088788A">
        <w:t>s</w:t>
      </w:r>
      <w:r w:rsidRPr="0088788A">
        <w:t xml:space="preserve"> the introduction of a private copying levy to ensure that copyright holders are duly compensated </w:t>
      </w:r>
      <w:r w:rsidR="00525C4E" w:rsidRPr="00520237">
        <w:t>for acts of copying that are done by individual persons and for private use</w:t>
      </w:r>
      <w:r w:rsidRPr="0088788A">
        <w:t>.  </w:t>
      </w:r>
    </w:p>
    <w:p w14:paraId="506DFE94" w14:textId="77777777" w:rsidR="00BB2921" w:rsidRPr="0088788A" w:rsidRDefault="00BB2921" w:rsidP="00BB2921"/>
    <w:p w14:paraId="26CC454A" w14:textId="2F26734E" w:rsidR="00BB2921" w:rsidRPr="0088788A" w:rsidRDefault="00BB2921" w:rsidP="00BB2921">
      <w:r w:rsidRPr="0088788A">
        <w:t xml:space="preserve">Finally, </w:t>
      </w:r>
      <w:r w:rsidR="009547EC" w:rsidRPr="0088788A">
        <w:t>in light of the reporting requirement for collecting societies provided for in Section</w:t>
      </w:r>
      <w:r w:rsidR="00216D2E" w:rsidRPr="0088788A">
        <w:t>s</w:t>
      </w:r>
      <w:r w:rsidR="009547EC" w:rsidRPr="0088788A">
        <w:t xml:space="preserve"> </w:t>
      </w:r>
      <w:r w:rsidR="00216D2E" w:rsidRPr="0088788A">
        <w:t xml:space="preserve">22D and </w:t>
      </w:r>
      <w:r w:rsidR="009547EC" w:rsidRPr="0088788A">
        <w:t>22E</w:t>
      </w:r>
      <w:r w:rsidRPr="0088788A">
        <w:t xml:space="preserve"> of the </w:t>
      </w:r>
      <w:r w:rsidR="009547EC" w:rsidRPr="0088788A">
        <w:t>Bill</w:t>
      </w:r>
      <w:r w:rsidRPr="0088788A">
        <w:t>, we woul</w:t>
      </w:r>
      <w:r w:rsidR="00367D56" w:rsidRPr="0088788A">
        <w:t>d like to provide the Committee and the Parliament</w:t>
      </w:r>
      <w:r w:rsidRPr="0088788A">
        <w:t xml:space="preserve"> with some insights related to the code of conduct for collective management societies. </w:t>
      </w:r>
      <w:r w:rsidR="008B5E0E" w:rsidRPr="0088788A">
        <w:t>G</w:t>
      </w:r>
      <w:r w:rsidRPr="0088788A">
        <w:t>ood governance and best practices in collective management are among the core activities of CISAC. Since 2008, CISAC has implemented a sophisticated system of Professional Rules and Binding Re</w:t>
      </w:r>
      <w:r w:rsidR="00765392" w:rsidRPr="0088788A">
        <w:t>solutions (</w:t>
      </w:r>
      <w:r w:rsidRPr="0088788A">
        <w:t xml:space="preserve">“the Rules”) </w:t>
      </w:r>
      <w:r w:rsidR="008B5E0E" w:rsidRPr="0088788A">
        <w:t xml:space="preserve">that </w:t>
      </w:r>
      <w:r w:rsidRPr="0088788A">
        <w:t>set the highest standards of professionalism in collective rights management activities.</w:t>
      </w:r>
    </w:p>
    <w:p w14:paraId="058AF357" w14:textId="77777777" w:rsidR="00BB2921" w:rsidRPr="0088788A" w:rsidRDefault="00BB2921" w:rsidP="00BB2921"/>
    <w:p w14:paraId="01761120" w14:textId="297F668E" w:rsidR="00BB2921" w:rsidRPr="0088788A" w:rsidRDefault="00BB2921" w:rsidP="00E97E16">
      <w:r w:rsidRPr="0088788A">
        <w:t xml:space="preserve">These Rules, adopted voluntarily by our members, </w:t>
      </w:r>
      <w:r w:rsidR="008B5E0E" w:rsidRPr="0088788A">
        <w:t xml:space="preserve">treat </w:t>
      </w:r>
      <w:r w:rsidRPr="0088788A">
        <w:t xml:space="preserve">various issues including, without limitation, membership, corporate governance, documentation, licensing, collection, distribution, complaints and dispute resolution. The Rules also include a compliance review process, which reflects CISAC’s ability and willingness to hold its members accountable to the highest standards of professional conduct and reinforce the legitimacy of collective management of rights. </w:t>
      </w:r>
      <w:r w:rsidR="008B5E0E" w:rsidRPr="0088788A">
        <w:t>W</w:t>
      </w:r>
      <w:r w:rsidRPr="0088788A">
        <w:t xml:space="preserve">e would like to underline that the </w:t>
      </w:r>
      <w:r w:rsidR="009547EC" w:rsidRPr="0088788A">
        <w:t>South African</w:t>
      </w:r>
      <w:r w:rsidRPr="0088788A">
        <w:t xml:space="preserve"> collective management societies who are members of CISAC already respect, to a large extent, the thresholds set by these Rules. </w:t>
      </w:r>
    </w:p>
    <w:p w14:paraId="297BA549" w14:textId="77777777" w:rsidR="00BB2921" w:rsidRPr="0088788A" w:rsidRDefault="00BB2921" w:rsidP="00BB2921">
      <w:pPr>
        <w:rPr>
          <w:b/>
          <w:bCs/>
          <w:sz w:val="34"/>
        </w:rPr>
      </w:pPr>
    </w:p>
    <w:p w14:paraId="07809EE4" w14:textId="117C2CB0" w:rsidR="00BB2921" w:rsidRPr="0088788A" w:rsidRDefault="00BB2921" w:rsidP="00BB2921">
      <w:pPr>
        <w:rPr>
          <w:b/>
          <w:sz w:val="34"/>
        </w:rPr>
      </w:pPr>
      <w:r w:rsidRPr="0088788A">
        <w:rPr>
          <w:b/>
          <w:bCs/>
          <w:sz w:val="34"/>
        </w:rPr>
        <w:t xml:space="preserve">2. </w:t>
      </w:r>
      <w:r w:rsidR="00C054AC" w:rsidRPr="0088788A">
        <w:rPr>
          <w:b/>
          <w:bCs/>
          <w:sz w:val="34"/>
        </w:rPr>
        <w:t xml:space="preserve"> </w:t>
      </w:r>
      <w:r w:rsidRPr="0088788A">
        <w:rPr>
          <w:b/>
          <w:sz w:val="34"/>
        </w:rPr>
        <w:t>C</w:t>
      </w:r>
      <w:r w:rsidR="00E40186" w:rsidRPr="0088788A">
        <w:rPr>
          <w:b/>
          <w:sz w:val="34"/>
        </w:rPr>
        <w:t>ISAC</w:t>
      </w:r>
      <w:r w:rsidR="00CF012A" w:rsidRPr="0088788A">
        <w:rPr>
          <w:b/>
          <w:sz w:val="34"/>
        </w:rPr>
        <w:t>’</w:t>
      </w:r>
      <w:r w:rsidR="00E40186" w:rsidRPr="0088788A">
        <w:rPr>
          <w:b/>
          <w:sz w:val="34"/>
        </w:rPr>
        <w:t>s</w:t>
      </w:r>
      <w:r w:rsidR="00216D2E" w:rsidRPr="0088788A">
        <w:rPr>
          <w:b/>
          <w:sz w:val="34"/>
        </w:rPr>
        <w:t xml:space="preserve"> comments</w:t>
      </w:r>
    </w:p>
    <w:p w14:paraId="6C5C46BD" w14:textId="77777777" w:rsidR="00BB2921" w:rsidRPr="0088788A" w:rsidRDefault="00BB2921" w:rsidP="00BB2921">
      <w:pPr>
        <w:rPr>
          <w:bCs/>
        </w:rPr>
      </w:pPr>
    </w:p>
    <w:p w14:paraId="2B12A1CE" w14:textId="73C5850E" w:rsidR="00BB2921" w:rsidRPr="0088788A" w:rsidRDefault="00BB2921" w:rsidP="00BB2921">
      <w:r w:rsidRPr="0088788A">
        <w:t>CISAC, the International Confederation of Societies of Authors and Composers, is a non-profit non-governmental or</w:t>
      </w:r>
      <w:r w:rsidR="00525C4E" w:rsidRPr="0088788A">
        <w:t>ganization, composed of 239</w:t>
      </w:r>
      <w:r w:rsidRPr="0088788A">
        <w:t xml:space="preserve"> authors’ collective management societies from </w:t>
      </w:r>
      <w:r w:rsidR="00525C4E" w:rsidRPr="0088788A">
        <w:t>121</w:t>
      </w:r>
      <w:r w:rsidRPr="0088788A">
        <w:t xml:space="preserve"> countries</w:t>
      </w:r>
      <w:r w:rsidR="00525C4E" w:rsidRPr="0088788A">
        <w:t xml:space="preserve"> across the world</w:t>
      </w:r>
      <w:r w:rsidRPr="0088788A">
        <w:t xml:space="preserve">. </w:t>
      </w:r>
      <w:r w:rsidR="00633D08" w:rsidRPr="0088788A">
        <w:t xml:space="preserve">SAMRO (Southern Africa Music Right Organisation), DALRO (Dramatic, Literary and Artistic Right Organisation) and CAPASSO (Composers, Authors and Publishers Organisation) </w:t>
      </w:r>
      <w:r w:rsidRPr="0088788A">
        <w:t xml:space="preserve">are CISAC member organisations that administer rights on behalf of creators in </w:t>
      </w:r>
      <w:r w:rsidR="00525C4E" w:rsidRPr="0088788A">
        <w:t>South Africa</w:t>
      </w:r>
      <w:r w:rsidRPr="0088788A">
        <w:t xml:space="preserve">. </w:t>
      </w:r>
    </w:p>
    <w:p w14:paraId="04D635AE" w14:textId="77777777" w:rsidR="00BB2921" w:rsidRPr="0088788A" w:rsidRDefault="00BB2921" w:rsidP="00BB2921"/>
    <w:p w14:paraId="28D5FF85" w14:textId="178E2550" w:rsidR="00BB2921" w:rsidRPr="0088788A" w:rsidRDefault="00BB2921" w:rsidP="00BB2921">
      <w:r w:rsidRPr="0088788A">
        <w:t xml:space="preserve">Through its membership, CISAC represents over </w:t>
      </w:r>
      <w:r w:rsidR="00C372DC" w:rsidRPr="0088788A">
        <w:t>4</w:t>
      </w:r>
      <w:r w:rsidRPr="0088788A">
        <w:t xml:space="preserve"> million authors, </w:t>
      </w:r>
      <w:r w:rsidR="00CF012A" w:rsidRPr="0088788A">
        <w:t>script</w:t>
      </w:r>
      <w:r w:rsidRPr="0088788A">
        <w:t xml:space="preserve">writers, </w:t>
      </w:r>
      <w:r w:rsidR="00CF012A" w:rsidRPr="0088788A">
        <w:t xml:space="preserve">authors, </w:t>
      </w:r>
      <w:r w:rsidRPr="0088788A">
        <w:t xml:space="preserve">painters, composers, photographers and publishers. These creators are drawn from a wide range of artistic fields, including music, literature, drama, graphic, photographic and audio-visual. </w:t>
      </w:r>
    </w:p>
    <w:p w14:paraId="34B86AB5" w14:textId="77777777" w:rsidR="00BB2921" w:rsidRPr="0088788A" w:rsidRDefault="00BB2921" w:rsidP="00BB2921"/>
    <w:p w14:paraId="21E26FFB" w14:textId="433A2BBB" w:rsidR="00BB2921" w:rsidRPr="0088788A" w:rsidRDefault="00BB2921" w:rsidP="00BB2921">
      <w:r w:rsidRPr="0088788A">
        <w:t>CISAC’s goal is to promote the interests of its members by strengthening the development of the international network of collective management organisations. As the umbrella organisation for authors’ societies, CISAC fosters a global network of collective management and promotes good governance, transparency and best practices among its members. As representatives of authors and their collective management organisations, our priority is to ensure that an appropriate legal framework is in place to allow them to protect their copyright</w:t>
      </w:r>
      <w:r w:rsidR="00C372DC" w:rsidRPr="0088788A">
        <w:t>ed</w:t>
      </w:r>
      <w:r w:rsidRPr="0088788A">
        <w:t xml:space="preserve"> works, collect royalties from users and make a livelihood from their creations. As such, on-going reform projects within the regions where our members operate are of great interest to us.</w:t>
      </w:r>
    </w:p>
    <w:p w14:paraId="06EEBBF1" w14:textId="77777777" w:rsidR="00BB2921" w:rsidRPr="0088788A" w:rsidRDefault="00BB2921" w:rsidP="00BB2921"/>
    <w:p w14:paraId="0FACB22B" w14:textId="4ECB385F" w:rsidR="00BB2921" w:rsidRPr="0088788A" w:rsidRDefault="00BB2921" w:rsidP="00BB2921">
      <w:r w:rsidRPr="0088788A">
        <w:t xml:space="preserve">Our main concerns with </w:t>
      </w:r>
      <w:r w:rsidR="00633D08" w:rsidRPr="0088788A">
        <w:t xml:space="preserve">the amendments proposed in the 2017 Copyright Amendment Bill </w:t>
      </w:r>
      <w:r w:rsidRPr="0088788A">
        <w:t xml:space="preserve">are set forth below. </w:t>
      </w:r>
    </w:p>
    <w:p w14:paraId="6F3BD623" w14:textId="77777777" w:rsidR="00BB2921" w:rsidRPr="0088788A" w:rsidRDefault="00BB2921" w:rsidP="00BB2921"/>
    <w:p w14:paraId="52317E39" w14:textId="4BAC8DD4" w:rsidR="00BB2921" w:rsidRPr="0088788A" w:rsidRDefault="00EB4ED5" w:rsidP="00BB2921">
      <w:pPr>
        <w:rPr>
          <w:b/>
          <w:sz w:val="34"/>
        </w:rPr>
      </w:pPr>
      <w:r w:rsidRPr="0088788A">
        <w:rPr>
          <w:b/>
          <w:sz w:val="34"/>
        </w:rPr>
        <w:t xml:space="preserve">2.1. </w:t>
      </w:r>
      <w:r w:rsidR="00FA165B" w:rsidRPr="0088788A">
        <w:rPr>
          <w:b/>
          <w:sz w:val="34"/>
        </w:rPr>
        <w:t>Reversionary provisions should not apply to assignments between right</w:t>
      </w:r>
      <w:r w:rsidR="00C372DC" w:rsidRPr="0088788A">
        <w:rPr>
          <w:b/>
          <w:sz w:val="34"/>
        </w:rPr>
        <w:t xml:space="preserve">s </w:t>
      </w:r>
      <w:r w:rsidR="00FA165B" w:rsidRPr="0088788A">
        <w:rPr>
          <w:b/>
          <w:sz w:val="34"/>
        </w:rPr>
        <w:t>h</w:t>
      </w:r>
      <w:r w:rsidR="003B0AAF" w:rsidRPr="0088788A">
        <w:rPr>
          <w:b/>
          <w:sz w:val="34"/>
        </w:rPr>
        <w:t>olders and accredited authors’</w:t>
      </w:r>
      <w:r w:rsidR="00FA165B" w:rsidRPr="0088788A">
        <w:rPr>
          <w:b/>
          <w:sz w:val="34"/>
        </w:rPr>
        <w:t xml:space="preserve"> societies</w:t>
      </w:r>
    </w:p>
    <w:p w14:paraId="49FE61B6" w14:textId="77777777" w:rsidR="00FA165B" w:rsidRPr="0088788A" w:rsidRDefault="00FA165B" w:rsidP="00BB2921"/>
    <w:p w14:paraId="4471E645" w14:textId="77777777" w:rsidR="00E907A0" w:rsidRPr="0088788A" w:rsidRDefault="00BB2921" w:rsidP="00BB2921">
      <w:r w:rsidRPr="0088788A">
        <w:t>The</w:t>
      </w:r>
      <w:r w:rsidR="00FA165B" w:rsidRPr="0088788A">
        <w:t xml:space="preserve"> Bill provides in Section 21(b) that </w:t>
      </w:r>
      <w:r w:rsidR="00572941" w:rsidRPr="0088788A">
        <w:t xml:space="preserve">“assignment of copyright shall be valid for a period of 25 years </w:t>
      </w:r>
      <w:r w:rsidR="002D6C44" w:rsidRPr="0088788A">
        <w:t xml:space="preserve">from the date of agreement of such assignment”. </w:t>
      </w:r>
    </w:p>
    <w:p w14:paraId="50BB6A2E" w14:textId="77777777" w:rsidR="00E907A0" w:rsidRPr="0088788A" w:rsidRDefault="00E907A0" w:rsidP="00BB2921"/>
    <w:p w14:paraId="5383F66F" w14:textId="569A055B" w:rsidR="00572941" w:rsidRPr="0088788A" w:rsidRDefault="00733ADC" w:rsidP="00BB2921">
      <w:r w:rsidRPr="0088788A">
        <w:t>CISAC points out that assignments between right</w:t>
      </w:r>
      <w:r w:rsidR="00CB56A2" w:rsidRPr="0088788A">
        <w:t xml:space="preserve">s </w:t>
      </w:r>
      <w:r w:rsidRPr="0088788A">
        <w:t>holders and accredited authors’ societies usually permit the reversion of copyright to right</w:t>
      </w:r>
      <w:r w:rsidR="00CB56A2" w:rsidRPr="0088788A">
        <w:t xml:space="preserve">s </w:t>
      </w:r>
      <w:r w:rsidRPr="0088788A">
        <w:t xml:space="preserve">holders at the termination of the membership. Thus, it would be burdensome </w:t>
      </w:r>
      <w:r w:rsidR="00E434CA" w:rsidRPr="0088788A">
        <w:t>for both right</w:t>
      </w:r>
      <w:r w:rsidR="00CB56A2" w:rsidRPr="0088788A">
        <w:t>s</w:t>
      </w:r>
      <w:r w:rsidR="00E434CA" w:rsidRPr="0088788A">
        <w:t xml:space="preserve"> holders and authors’ societies </w:t>
      </w:r>
      <w:r w:rsidRPr="0088788A">
        <w:t>to process the “renewals” of thousand</w:t>
      </w:r>
      <w:r w:rsidR="00CB56A2" w:rsidRPr="0088788A">
        <w:t>s</w:t>
      </w:r>
      <w:r w:rsidRPr="0088788A">
        <w:t xml:space="preserve"> of assignments when right</w:t>
      </w:r>
      <w:r w:rsidR="00CB56A2" w:rsidRPr="0088788A">
        <w:t xml:space="preserve">s </w:t>
      </w:r>
      <w:r w:rsidRPr="0088788A">
        <w:t xml:space="preserve">holders can, at any stage, terminate their membership </w:t>
      </w:r>
      <w:r w:rsidR="008516BF" w:rsidRPr="0088788A">
        <w:t xml:space="preserve">and have their rights revert to them. </w:t>
      </w:r>
      <w:r w:rsidRPr="0088788A">
        <w:t>For this reason, CISAC propose</w:t>
      </w:r>
      <w:r w:rsidR="00CB56A2" w:rsidRPr="0088788A">
        <w:t>s</w:t>
      </w:r>
      <w:r w:rsidRPr="0088788A">
        <w:t xml:space="preserve"> to introduce an exception in this regard and that such assignments should not be subject to any term</w:t>
      </w:r>
      <w:r w:rsidR="00CB56A2" w:rsidRPr="0088788A">
        <w:t xml:space="preserve"> of validity</w:t>
      </w:r>
      <w:r w:rsidRPr="0088788A">
        <w:t xml:space="preserve">. </w:t>
      </w:r>
    </w:p>
    <w:p w14:paraId="61CA3E23" w14:textId="77777777" w:rsidR="008516BF" w:rsidRPr="0088788A" w:rsidRDefault="008516BF" w:rsidP="00BB2921"/>
    <w:p w14:paraId="7E05AF04" w14:textId="51FAA08B" w:rsidR="008516BF" w:rsidRPr="0088788A" w:rsidRDefault="008516BF" w:rsidP="008516BF">
      <w:pPr>
        <w:rPr>
          <w:b/>
        </w:rPr>
      </w:pPr>
      <w:r w:rsidRPr="0088788A">
        <w:rPr>
          <w:b/>
          <w:sz w:val="34"/>
        </w:rPr>
        <w:t>2.2.</w:t>
      </w:r>
      <w:r w:rsidR="00EB4ED5" w:rsidRPr="0088788A">
        <w:rPr>
          <w:b/>
          <w:sz w:val="34"/>
        </w:rPr>
        <w:t xml:space="preserve"> </w:t>
      </w:r>
      <w:r w:rsidR="00CB56A2" w:rsidRPr="0088788A">
        <w:rPr>
          <w:b/>
          <w:sz w:val="34"/>
        </w:rPr>
        <w:t>R</w:t>
      </w:r>
      <w:r w:rsidRPr="0088788A">
        <w:rPr>
          <w:b/>
          <w:sz w:val="34"/>
        </w:rPr>
        <w:t>ole of various parties in copyright value chain should</w:t>
      </w:r>
      <w:r w:rsidR="001625F4" w:rsidRPr="0088788A">
        <w:rPr>
          <w:b/>
          <w:sz w:val="34"/>
        </w:rPr>
        <w:t xml:space="preserve"> be</w:t>
      </w:r>
      <w:r w:rsidRPr="0088788A">
        <w:rPr>
          <w:b/>
          <w:sz w:val="34"/>
        </w:rPr>
        <w:t xml:space="preserve"> conveniently rectified</w:t>
      </w:r>
    </w:p>
    <w:p w14:paraId="26BEBA81" w14:textId="77777777" w:rsidR="008516BF" w:rsidRPr="0088788A" w:rsidRDefault="008516BF" w:rsidP="00BB2921"/>
    <w:p w14:paraId="628A3F77" w14:textId="1535E73B" w:rsidR="00572941" w:rsidRPr="0088788A" w:rsidRDefault="00791234" w:rsidP="00BB2921">
      <w:r w:rsidRPr="0088788A">
        <w:lastRenderedPageBreak/>
        <w:t xml:space="preserve">The proposed amendments </w:t>
      </w:r>
      <w:r w:rsidR="00C60AE1" w:rsidRPr="0088788A">
        <w:t xml:space="preserve">contained in Sections 6, 7, </w:t>
      </w:r>
      <w:r w:rsidRPr="0088788A">
        <w:t xml:space="preserve">8 </w:t>
      </w:r>
      <w:r w:rsidR="00C60AE1" w:rsidRPr="0088788A">
        <w:t xml:space="preserve">and 9B </w:t>
      </w:r>
      <w:r w:rsidRPr="0088788A">
        <w:t>display a lack of understanding of the parties that are involved in the copyright chain</w:t>
      </w:r>
      <w:r w:rsidR="00CB56A2" w:rsidRPr="0088788A">
        <w:t>,</w:t>
      </w:r>
      <w:r w:rsidRPr="0088788A">
        <w:t xml:space="preserve"> where for instance, performers and users are included as being entitled to sharing a royalty in these sections, which deal with authors’ rights. </w:t>
      </w:r>
      <w:r w:rsidR="00BD3CC9" w:rsidRPr="0088788A">
        <w:t>Similarly, the proposed sectio</w:t>
      </w:r>
      <w:r w:rsidR="00282EA9" w:rsidRPr="0088788A">
        <w:t>n 22C(3)(c) of the Bill provides</w:t>
      </w:r>
      <w:r w:rsidR="00BD3CC9" w:rsidRPr="0088788A">
        <w:t xml:space="preserve"> that royalties collected by collective societies shall be distributed to “users, performers, owners, producers, authors, community trusts or colle</w:t>
      </w:r>
      <w:r w:rsidR="00E434CA" w:rsidRPr="0088788A">
        <w:t>cting societies”. CISAC urges delet</w:t>
      </w:r>
      <w:r w:rsidR="00CB56A2" w:rsidRPr="0088788A">
        <w:t xml:space="preserve">ing </w:t>
      </w:r>
      <w:r w:rsidR="00E434CA" w:rsidRPr="0088788A">
        <w:t xml:space="preserve">the reference to “users, producers, community trusts and collecting societies” in </w:t>
      </w:r>
      <w:r w:rsidR="00CB56A2" w:rsidRPr="0088788A">
        <w:t xml:space="preserve">those </w:t>
      </w:r>
      <w:r w:rsidR="00E434CA" w:rsidRPr="0088788A">
        <w:t xml:space="preserve">sections and to </w:t>
      </w:r>
      <w:r w:rsidR="00BD3CC9" w:rsidRPr="0088788A">
        <w:t xml:space="preserve">maintain the reference to “authors” and “copyright owners”. </w:t>
      </w:r>
    </w:p>
    <w:p w14:paraId="3FEABB84" w14:textId="77777777" w:rsidR="00791234" w:rsidRPr="0088788A" w:rsidRDefault="00791234" w:rsidP="00BB2921"/>
    <w:p w14:paraId="3E2D3381" w14:textId="31C1BCD4" w:rsidR="00BD3CC9" w:rsidRPr="0088788A" w:rsidRDefault="00EB4ED5" w:rsidP="00BD3CC9">
      <w:pPr>
        <w:rPr>
          <w:b/>
          <w:sz w:val="34"/>
        </w:rPr>
      </w:pPr>
      <w:r w:rsidRPr="0088788A">
        <w:rPr>
          <w:b/>
          <w:sz w:val="34"/>
        </w:rPr>
        <w:t xml:space="preserve">2.3. </w:t>
      </w:r>
      <w:r w:rsidR="00CB56A2" w:rsidRPr="0088788A">
        <w:rPr>
          <w:b/>
          <w:sz w:val="34"/>
        </w:rPr>
        <w:t>R</w:t>
      </w:r>
      <w:r w:rsidR="00BD3CC9" w:rsidRPr="0088788A">
        <w:rPr>
          <w:b/>
          <w:sz w:val="34"/>
        </w:rPr>
        <w:t>ight of communication to the public should be reformulated according to definition</w:t>
      </w:r>
      <w:r w:rsidR="00CB56A2" w:rsidRPr="0088788A">
        <w:rPr>
          <w:b/>
          <w:sz w:val="34"/>
        </w:rPr>
        <w:t>s</w:t>
      </w:r>
      <w:r w:rsidR="00BD3CC9" w:rsidRPr="0088788A">
        <w:rPr>
          <w:b/>
          <w:sz w:val="34"/>
        </w:rPr>
        <w:t xml:space="preserve"> lai</w:t>
      </w:r>
      <w:r w:rsidRPr="0088788A">
        <w:rPr>
          <w:b/>
          <w:sz w:val="34"/>
        </w:rPr>
        <w:t>d out in international treaties</w:t>
      </w:r>
    </w:p>
    <w:p w14:paraId="5BF32187" w14:textId="16B1CDB4" w:rsidR="00BD3CC9" w:rsidRPr="0088788A" w:rsidRDefault="00BD3CC9" w:rsidP="00BD3CC9">
      <w:pPr>
        <w:rPr>
          <w:b/>
        </w:rPr>
      </w:pPr>
    </w:p>
    <w:p w14:paraId="4A355E51" w14:textId="1653EEB8" w:rsidR="00D60081" w:rsidRPr="0088788A" w:rsidRDefault="005A70B4" w:rsidP="005A70B4">
      <w:r w:rsidRPr="0088788A">
        <w:t xml:space="preserve">CISAC welcomes </w:t>
      </w:r>
      <w:r w:rsidR="00BB47E6" w:rsidRPr="0088788A">
        <w:t>the recognition</w:t>
      </w:r>
      <w:r w:rsidR="007D0594" w:rsidRPr="0088788A">
        <w:t xml:space="preserve"> of the right of communica</w:t>
      </w:r>
      <w:r w:rsidR="00BB47E6" w:rsidRPr="0088788A">
        <w:t>tion to the public in the Bill and its extension to the “making available right”</w:t>
      </w:r>
      <w:r w:rsidR="00E66B78" w:rsidRPr="0088788A">
        <w:t xml:space="preserve"> in Section 7</w:t>
      </w:r>
      <w:r w:rsidR="00027112" w:rsidRPr="0088788A">
        <w:t>(dA)</w:t>
      </w:r>
      <w:r w:rsidR="00BB47E6" w:rsidRPr="0088788A">
        <w:t xml:space="preserve">. </w:t>
      </w:r>
      <w:r w:rsidRPr="0088788A">
        <w:t xml:space="preserve">This right is fundamental </w:t>
      </w:r>
      <w:r w:rsidR="00617B00" w:rsidRPr="0088788A">
        <w:t xml:space="preserve">for </w:t>
      </w:r>
      <w:r w:rsidRPr="0088788A">
        <w:t xml:space="preserve">creators in today’s digital world as it allows them to control interactive dissemination of their works over the Internet. It forms the basis for the licensing of online services and for the development of the legitimate online market for the delivery of copyright content. </w:t>
      </w:r>
    </w:p>
    <w:p w14:paraId="72E951AF" w14:textId="77777777" w:rsidR="00D60081" w:rsidRPr="0088788A" w:rsidRDefault="00D60081" w:rsidP="005A70B4"/>
    <w:p w14:paraId="386EF2AB" w14:textId="02DE2296" w:rsidR="005A70B4" w:rsidRPr="0088788A" w:rsidRDefault="00D60081" w:rsidP="005A70B4">
      <w:r w:rsidRPr="0088788A">
        <w:t xml:space="preserve">Nevertheless, </w:t>
      </w:r>
      <w:r w:rsidR="00027112" w:rsidRPr="0088788A">
        <w:t>the inclusion of the phrases “by means of internet access” and “whether interactively and non-interactively” in the Bill does not add anything of significance to the Bill</w:t>
      </w:r>
      <w:r w:rsidR="00F6091B" w:rsidRPr="0088788A">
        <w:t>’s</w:t>
      </w:r>
      <w:r w:rsidR="00027112" w:rsidRPr="0088788A">
        <w:t xml:space="preserve"> definition, nor does the omission of the phrases detract from its efficacy. In order </w:t>
      </w:r>
      <w:r w:rsidRPr="0088788A">
        <w:t>t</w:t>
      </w:r>
      <w:r w:rsidR="005A70B4" w:rsidRPr="0088788A">
        <w:t xml:space="preserve">o ensure that the right recognised to authors in the Bill is in line with other countries’ laws, </w:t>
      </w:r>
      <w:r w:rsidRPr="0088788A">
        <w:t>based on the</w:t>
      </w:r>
      <w:r w:rsidR="005A70B4" w:rsidRPr="0088788A">
        <w:t xml:space="preserve"> international copyright treaties, we suggest that the </w:t>
      </w:r>
      <w:r w:rsidR="00367D56" w:rsidRPr="0088788A">
        <w:t>BIll</w:t>
      </w:r>
      <w:r w:rsidR="005A70B4" w:rsidRPr="0088788A">
        <w:t xml:space="preserve"> use the terminology of the 1996 WIPO Copyright Treaty, and that the right is defined as follows in article 8(1) of the Bill: </w:t>
      </w:r>
    </w:p>
    <w:p w14:paraId="722B8A0E" w14:textId="205BE37E" w:rsidR="005A70B4" w:rsidRPr="0088788A" w:rsidRDefault="00027112" w:rsidP="005A70B4">
      <w:pPr>
        <w:rPr>
          <w:i/>
        </w:rPr>
      </w:pPr>
      <w:r w:rsidRPr="0088788A">
        <w:rPr>
          <w:i/>
        </w:rPr>
        <w:t xml:space="preserve"> </w:t>
      </w:r>
      <w:r w:rsidR="005A70B4" w:rsidRPr="0088788A">
        <w:rPr>
          <w:i/>
        </w:rPr>
        <w:t>(…)</w:t>
      </w:r>
    </w:p>
    <w:p w14:paraId="0B5C2EDB" w14:textId="30683CA7" w:rsidR="005A70B4" w:rsidRPr="0088788A" w:rsidRDefault="00027112" w:rsidP="005A70B4">
      <w:pPr>
        <w:autoSpaceDE w:val="0"/>
        <w:autoSpaceDN w:val="0"/>
        <w:adjustRightInd w:val="0"/>
        <w:rPr>
          <w:i/>
        </w:rPr>
      </w:pPr>
      <w:r w:rsidRPr="0088788A">
        <w:rPr>
          <w:i/>
        </w:rPr>
        <w:t>(dA)) communicating</w:t>
      </w:r>
      <w:r w:rsidR="005A70B4" w:rsidRPr="0088788A">
        <w:rPr>
          <w:i/>
        </w:rPr>
        <w:t xml:space="preserve"> the work to the public, by wire or wireless means, including </w:t>
      </w:r>
      <w:r w:rsidRPr="0088788A">
        <w:rPr>
          <w:i/>
        </w:rPr>
        <w:t xml:space="preserve">the making </w:t>
      </w:r>
      <w:r w:rsidR="00452555" w:rsidRPr="0088788A">
        <w:rPr>
          <w:i/>
        </w:rPr>
        <w:t>available to the public of their works in such a way that members of the public may access these works from a place and at a time individually chosen by them”</w:t>
      </w:r>
      <w:r w:rsidR="007A2820" w:rsidRPr="0088788A">
        <w:rPr>
          <w:i/>
        </w:rPr>
        <w:t>.</w:t>
      </w:r>
    </w:p>
    <w:p w14:paraId="5473906B" w14:textId="77777777" w:rsidR="005A70B4" w:rsidRPr="0088788A" w:rsidRDefault="005A70B4" w:rsidP="00BB2921"/>
    <w:p w14:paraId="70782B5D" w14:textId="2CF9BE1F" w:rsidR="005A70B4" w:rsidRPr="0088788A" w:rsidRDefault="00EB4ED5" w:rsidP="00BB2921">
      <w:r w:rsidRPr="0088788A">
        <w:rPr>
          <w:b/>
          <w:sz w:val="34"/>
        </w:rPr>
        <w:t xml:space="preserve">2.4. </w:t>
      </w:r>
      <w:r w:rsidR="00F6091B" w:rsidRPr="0088788A">
        <w:rPr>
          <w:b/>
          <w:sz w:val="34"/>
        </w:rPr>
        <w:t>D</w:t>
      </w:r>
      <w:r w:rsidRPr="0088788A">
        <w:rPr>
          <w:b/>
          <w:sz w:val="34"/>
        </w:rPr>
        <w:t>efinition of orphan works should include the requirement of a diligent search</w:t>
      </w:r>
    </w:p>
    <w:p w14:paraId="42032E24" w14:textId="77777777" w:rsidR="00EB4ED5" w:rsidRPr="0088788A" w:rsidRDefault="00EB4ED5" w:rsidP="00BB2921"/>
    <w:p w14:paraId="17F8CD7B" w14:textId="77B9E0A1" w:rsidR="00582887" w:rsidRPr="0088788A" w:rsidRDefault="00EB4ED5" w:rsidP="00BB2921">
      <w:r w:rsidRPr="0088788A">
        <w:t>The revised definition o</w:t>
      </w:r>
      <w:r w:rsidR="00B60C5E" w:rsidRPr="0088788A">
        <w:t xml:space="preserve">f “orphan </w:t>
      </w:r>
      <w:r w:rsidR="00F6091B" w:rsidRPr="0088788A">
        <w:t>works</w:t>
      </w:r>
      <w:r w:rsidR="00B60C5E" w:rsidRPr="0088788A">
        <w:t xml:space="preserve">” has </w:t>
      </w:r>
      <w:r w:rsidRPr="0088788A">
        <w:t xml:space="preserve">removed the requirement of diligent search before a work can be considered as orphan work. This means that </w:t>
      </w:r>
      <w:r w:rsidR="00F6091B" w:rsidRPr="0088788A">
        <w:t xml:space="preserve">when </w:t>
      </w:r>
      <w:r w:rsidRPr="0088788A">
        <w:t>none of the right</w:t>
      </w:r>
      <w:r w:rsidR="00F6091B" w:rsidRPr="0088788A">
        <w:t xml:space="preserve">s </w:t>
      </w:r>
      <w:r w:rsidR="002C6C43" w:rsidRPr="0088788A">
        <w:t>holders in a work is identified, or even if one or more of them is identified but cannot be located, then such a work would be considered as an “orphan work”</w:t>
      </w:r>
      <w:r w:rsidR="00582887" w:rsidRPr="0088788A">
        <w:t xml:space="preserve"> and consequently would be administered by the Intellectual Property Commission</w:t>
      </w:r>
      <w:r w:rsidR="002C6C43" w:rsidRPr="0088788A">
        <w:t xml:space="preserve">. </w:t>
      </w:r>
    </w:p>
    <w:p w14:paraId="0A879567" w14:textId="77777777" w:rsidR="00582887" w:rsidRPr="0088788A" w:rsidRDefault="00582887" w:rsidP="00BB2921"/>
    <w:p w14:paraId="6718107F" w14:textId="30EB7E12" w:rsidR="001D55C0" w:rsidRPr="0088788A" w:rsidRDefault="00B60C5E" w:rsidP="00D903D5">
      <w:r w:rsidRPr="0088788A">
        <w:t xml:space="preserve">Such approach would be </w:t>
      </w:r>
      <w:r w:rsidR="00582887" w:rsidRPr="0088788A">
        <w:t xml:space="preserve">detrimental to </w:t>
      </w:r>
      <w:r w:rsidR="00B75414" w:rsidRPr="0088788A">
        <w:t>right</w:t>
      </w:r>
      <w:r w:rsidR="00F6091B" w:rsidRPr="0088788A">
        <w:t xml:space="preserve">s </w:t>
      </w:r>
      <w:r w:rsidR="00B75414" w:rsidRPr="0088788A">
        <w:t>holders taking into account that</w:t>
      </w:r>
      <w:r w:rsidR="00905D38" w:rsidRPr="0088788A">
        <w:t xml:space="preserve">, as a general rule, </w:t>
      </w:r>
      <w:r w:rsidR="000242B4" w:rsidRPr="0088788A">
        <w:t xml:space="preserve">a large amount of information concerning </w:t>
      </w:r>
      <w:r w:rsidR="00B75414" w:rsidRPr="0088788A">
        <w:t>unident</w:t>
      </w:r>
      <w:r w:rsidR="00B8385F" w:rsidRPr="0088788A">
        <w:t>ified works</w:t>
      </w:r>
      <w:r w:rsidR="00905D38" w:rsidRPr="0088788A">
        <w:t xml:space="preserve"> is likely</w:t>
      </w:r>
      <w:r w:rsidR="00B75414" w:rsidRPr="0088788A">
        <w:t xml:space="preserve"> be traced after a diligent search</w:t>
      </w:r>
      <w:r w:rsidR="00905D38" w:rsidRPr="0088788A">
        <w:t xml:space="preserve"> conducted by consulting the appropriate sources</w:t>
      </w:r>
      <w:r w:rsidR="00B75414" w:rsidRPr="0088788A">
        <w:t xml:space="preserve">. </w:t>
      </w:r>
    </w:p>
    <w:p w14:paraId="5AE0E773" w14:textId="77777777" w:rsidR="001D55C0" w:rsidRPr="0088788A" w:rsidRDefault="001D55C0" w:rsidP="00D903D5"/>
    <w:p w14:paraId="4B6C5264" w14:textId="01DBF7EA" w:rsidR="00630EE4" w:rsidRPr="00520237" w:rsidRDefault="001D55C0" w:rsidP="00630EE4">
      <w:r w:rsidRPr="0088788A">
        <w:t>W</w:t>
      </w:r>
      <w:r w:rsidR="00905D38" w:rsidRPr="0088788A">
        <w:t xml:space="preserve">e </w:t>
      </w:r>
      <w:r w:rsidR="00D903D5" w:rsidRPr="0088788A">
        <w:t>make reference to the solution adopted by the European Union in the Directive 2012/28/EU on certain permitted uses of orphan works. Article 3 of the Directive lays d</w:t>
      </w:r>
      <w:r w:rsidRPr="0088788A">
        <w:t xml:space="preserve">own the general principle that before a work can be considered as orphan work, </w:t>
      </w:r>
      <w:r w:rsidR="00B8385F" w:rsidRPr="0088788A">
        <w:t>“</w:t>
      </w:r>
      <w:r w:rsidRPr="00520237">
        <w:t>a diligent search shall be carried out in good faith in respect of each work or other protected subject-matter</w:t>
      </w:r>
      <w:r w:rsidR="00B8385F" w:rsidRPr="00520237">
        <w:t>”</w:t>
      </w:r>
      <w:r w:rsidRPr="00520237">
        <w:t>. Further</w:t>
      </w:r>
      <w:r w:rsidR="00B20F7B" w:rsidRPr="00520237">
        <w:t>more</w:t>
      </w:r>
      <w:r w:rsidRPr="00520237">
        <w:t xml:space="preserve">, </w:t>
      </w:r>
      <w:r w:rsidR="00630EE4" w:rsidRPr="00520237">
        <w:t xml:space="preserve">the Directive requires that any information related to such diligent search </w:t>
      </w:r>
      <w:r w:rsidR="00B8385F" w:rsidRPr="00520237">
        <w:t xml:space="preserve">shall </w:t>
      </w:r>
      <w:r w:rsidR="00630EE4" w:rsidRPr="00520237">
        <w:t xml:space="preserve">be recorded in a single publicly accessible online database established and managed by the </w:t>
      </w:r>
      <w:r w:rsidR="00B8385F" w:rsidRPr="00520237">
        <w:t xml:space="preserve">EU </w:t>
      </w:r>
      <w:r w:rsidR="00630EE4" w:rsidRPr="00520237">
        <w:t>Office for Harmo</w:t>
      </w:r>
      <w:r w:rsidR="00B8385F" w:rsidRPr="00520237">
        <w:t xml:space="preserve">nization in the Internal Market. </w:t>
      </w:r>
    </w:p>
    <w:p w14:paraId="53167D05" w14:textId="64FCAFF4" w:rsidR="001D55C0" w:rsidRPr="00520237" w:rsidRDefault="001D55C0" w:rsidP="001D55C0"/>
    <w:p w14:paraId="364229D2" w14:textId="55503C80" w:rsidR="00857E8F" w:rsidRPr="0088788A" w:rsidRDefault="00905D38" w:rsidP="00905D38">
      <w:r w:rsidRPr="0088788A">
        <w:t>In light of these considerations</w:t>
      </w:r>
      <w:r w:rsidR="00E434CA" w:rsidRPr="0088788A">
        <w:t>, CISAC</w:t>
      </w:r>
      <w:r w:rsidR="00857E8F" w:rsidRPr="0088788A">
        <w:t xml:space="preserve"> </w:t>
      </w:r>
      <w:r w:rsidR="00E434CA" w:rsidRPr="0088788A">
        <w:t xml:space="preserve">urges </w:t>
      </w:r>
      <w:r w:rsidR="00367D56" w:rsidRPr="0088788A">
        <w:t>the Committee</w:t>
      </w:r>
      <w:r w:rsidR="00B75414" w:rsidRPr="0088788A">
        <w:t xml:space="preserve"> and the </w:t>
      </w:r>
      <w:r w:rsidR="00185355" w:rsidRPr="0088788A">
        <w:t xml:space="preserve">Parliament to </w:t>
      </w:r>
      <w:r w:rsidRPr="0088788A">
        <w:t>include the requirement of a diligent search in good faith</w:t>
      </w:r>
      <w:r w:rsidR="00B20F7B" w:rsidRPr="0088788A">
        <w:t xml:space="preserve"> in the definition of orphan works</w:t>
      </w:r>
      <w:r w:rsidRPr="00520237">
        <w:t xml:space="preserve">. Such search should be carried out by consulting the appropriate sources for the category of works in question. </w:t>
      </w:r>
    </w:p>
    <w:p w14:paraId="1C6AA0C2" w14:textId="77777777" w:rsidR="00EB4ED5" w:rsidRPr="0088788A" w:rsidRDefault="00EB4ED5" w:rsidP="00BB2921">
      <w:pPr>
        <w:rPr>
          <w:highlight w:val="yellow"/>
        </w:rPr>
      </w:pPr>
    </w:p>
    <w:p w14:paraId="41A5F4CA" w14:textId="23D71252" w:rsidR="00EB4ED5" w:rsidRPr="0088788A" w:rsidRDefault="007857E2" w:rsidP="00BB2921">
      <w:pPr>
        <w:rPr>
          <w:highlight w:val="yellow"/>
        </w:rPr>
      </w:pPr>
      <w:r w:rsidRPr="0088788A">
        <w:rPr>
          <w:b/>
          <w:sz w:val="34"/>
        </w:rPr>
        <w:lastRenderedPageBreak/>
        <w:t>2.5. Users should be compelled to provide usage reports</w:t>
      </w:r>
      <w:r w:rsidRPr="0088788A">
        <w:rPr>
          <w:highlight w:val="yellow"/>
        </w:rPr>
        <w:t xml:space="preserve"> </w:t>
      </w:r>
    </w:p>
    <w:p w14:paraId="4C79D17E" w14:textId="77777777" w:rsidR="007857E2" w:rsidRPr="0088788A" w:rsidRDefault="007857E2" w:rsidP="00BB2921">
      <w:pPr>
        <w:rPr>
          <w:highlight w:val="yellow"/>
        </w:rPr>
      </w:pPr>
    </w:p>
    <w:p w14:paraId="4A13930F" w14:textId="19CC817B" w:rsidR="00E06259" w:rsidRPr="0088788A" w:rsidRDefault="003B0AAF" w:rsidP="00FF10FC">
      <w:r w:rsidRPr="0088788A">
        <w:t xml:space="preserve">Proposed </w:t>
      </w:r>
      <w:r w:rsidR="007857E2" w:rsidRPr="0088788A">
        <w:t>Section 22</w:t>
      </w:r>
      <w:r w:rsidRPr="0088788A">
        <w:t>(D)(2) of the previous Bill provided that royalties distributed to the authors of rights must be distributed in proportion to the actual usage of their works, and this provision has been unchanged under the current Bill. CISAC supports this provision and urges that the legislation be amended to compel all users to submit usage reports and to subscribe to monitoring services that would provi</w:t>
      </w:r>
      <w:r w:rsidR="00EE24FE" w:rsidRPr="0088788A">
        <w:t xml:space="preserve">de complete accurate usage </w:t>
      </w:r>
      <w:r w:rsidRPr="0088788A">
        <w:t xml:space="preserve">data to authors’ societies. </w:t>
      </w:r>
    </w:p>
    <w:p w14:paraId="79F8487B" w14:textId="77777777" w:rsidR="00E06259" w:rsidRPr="0088788A" w:rsidRDefault="00E06259" w:rsidP="00FF10FC"/>
    <w:p w14:paraId="18717A81" w14:textId="62F39C92" w:rsidR="00FF10FC" w:rsidRPr="0088788A" w:rsidRDefault="003B0AAF" w:rsidP="00FF10FC">
      <w:r w:rsidRPr="0088788A">
        <w:t xml:space="preserve">At this respect, we point out that </w:t>
      </w:r>
      <w:r w:rsidR="00664D31" w:rsidRPr="0088788A">
        <w:t>in the European Union, the Directive 2014/26/EU on Collective Rights Management</w:t>
      </w:r>
      <w:r w:rsidR="004E2041" w:rsidRPr="0088788A">
        <w:rPr>
          <w:rStyle w:val="FootnoteReference"/>
        </w:rPr>
        <w:footnoteReference w:id="3"/>
      </w:r>
      <w:r w:rsidR="00E06259" w:rsidRPr="0088788A">
        <w:t xml:space="preserve"> introduces specific duties </w:t>
      </w:r>
      <w:r w:rsidR="00042487" w:rsidRPr="0088788A">
        <w:t xml:space="preserve">for </w:t>
      </w:r>
      <w:r w:rsidR="00E06259" w:rsidRPr="0088788A">
        <w:t>information</w:t>
      </w:r>
      <w:r w:rsidR="00664D31" w:rsidRPr="0088788A">
        <w:t xml:space="preserve"> for users </w:t>
      </w:r>
      <w:r w:rsidR="00042487" w:rsidRPr="0088788A">
        <w:t xml:space="preserve">regarding works </w:t>
      </w:r>
      <w:r w:rsidR="00E06259" w:rsidRPr="0088788A">
        <w:t>usage from repertoire</w:t>
      </w:r>
      <w:r w:rsidR="00042487" w:rsidRPr="0088788A">
        <w:t>s</w:t>
      </w:r>
      <w:r w:rsidR="00E06259" w:rsidRPr="0088788A">
        <w:t xml:space="preserve"> of collective </w:t>
      </w:r>
      <w:r w:rsidR="00042487" w:rsidRPr="0088788A">
        <w:t xml:space="preserve">management </w:t>
      </w:r>
      <w:r w:rsidR="00E06259" w:rsidRPr="0088788A">
        <w:t xml:space="preserve">societies. </w:t>
      </w:r>
      <w:r w:rsidR="00664D31" w:rsidRPr="0088788A">
        <w:t>Art</w:t>
      </w:r>
      <w:r w:rsidR="00042487" w:rsidRPr="0088788A">
        <w:t>icle</w:t>
      </w:r>
      <w:r w:rsidR="00664D31" w:rsidRPr="0088788A">
        <w:t xml:space="preserve"> 13 of the Directive establishes that </w:t>
      </w:r>
      <w:r w:rsidR="00AF4DDD" w:rsidRPr="0088788A">
        <w:t>“u</w:t>
      </w:r>
      <w:r w:rsidR="00FF10FC" w:rsidRPr="0088788A">
        <w:t>sers shall provide CMOs, within an agreed upon, or pre-established time, and in an agreed upon or pre-established format (using as far as possible, voluntary industry standards) with relevant information at their disposal on the use of the rights represented by the collective management organisation as is necessary for the collection of rights revenue and for the distribution and payment of amounts due to rightholders”. The information should be provided as best as possible in accordance wi</w:t>
      </w:r>
      <w:r w:rsidR="00E06259" w:rsidRPr="0088788A">
        <w:t>th voluntary industry standards</w:t>
      </w:r>
      <w:r w:rsidR="00FF10FC" w:rsidRPr="0088788A">
        <w:t xml:space="preserve">. </w:t>
      </w:r>
      <w:r w:rsidR="00E06259" w:rsidRPr="0088788A">
        <w:t>Further</w:t>
      </w:r>
      <w:r w:rsidR="00042487" w:rsidRPr="0088788A">
        <w:t>more</w:t>
      </w:r>
      <w:r w:rsidR="00E06259" w:rsidRPr="0088788A">
        <w:t>, according to Article 17, t</w:t>
      </w:r>
      <w:r w:rsidR="00FF10FC" w:rsidRPr="0088788A">
        <w:t>he deadline to provide information must be reconcilable with the distrib</w:t>
      </w:r>
      <w:r w:rsidR="00E06259" w:rsidRPr="0088788A">
        <w:t>ution deadline of CMOs</w:t>
      </w:r>
      <w:r w:rsidR="00FF10FC" w:rsidRPr="0088788A">
        <w:t xml:space="preserve">. </w:t>
      </w:r>
    </w:p>
    <w:p w14:paraId="3E9A65E6" w14:textId="74C958BA" w:rsidR="003B0AAF" w:rsidRPr="0088788A" w:rsidRDefault="003B0AAF" w:rsidP="00BB2921"/>
    <w:p w14:paraId="09A70949" w14:textId="0FA2A2DA" w:rsidR="00A45F05" w:rsidRPr="0088788A" w:rsidRDefault="007B77AA" w:rsidP="00BB2921">
      <w:pPr>
        <w:rPr>
          <w:b/>
          <w:sz w:val="34"/>
        </w:rPr>
      </w:pPr>
      <w:r w:rsidRPr="0088788A">
        <w:rPr>
          <w:b/>
          <w:sz w:val="34"/>
        </w:rPr>
        <w:t xml:space="preserve">2.6. </w:t>
      </w:r>
      <w:r w:rsidR="00AF4DDD" w:rsidRPr="0088788A">
        <w:rPr>
          <w:b/>
          <w:sz w:val="34"/>
        </w:rPr>
        <w:t xml:space="preserve">Provisions that attribute ownership of works </w:t>
      </w:r>
      <w:r w:rsidR="00116EE1" w:rsidRPr="0088788A">
        <w:rPr>
          <w:b/>
          <w:sz w:val="34"/>
        </w:rPr>
        <w:t xml:space="preserve">funded by </w:t>
      </w:r>
      <w:r w:rsidR="00AF4DDD" w:rsidRPr="0088788A">
        <w:rPr>
          <w:b/>
          <w:sz w:val="34"/>
        </w:rPr>
        <w:t xml:space="preserve">such entities </w:t>
      </w:r>
      <w:r w:rsidR="00042487" w:rsidRPr="0088788A">
        <w:rPr>
          <w:b/>
          <w:sz w:val="34"/>
        </w:rPr>
        <w:t xml:space="preserve">to “State, international or local organisations” </w:t>
      </w:r>
      <w:r w:rsidR="00AF4DDD" w:rsidRPr="0088788A">
        <w:rPr>
          <w:b/>
          <w:sz w:val="34"/>
        </w:rPr>
        <w:t xml:space="preserve">should be </w:t>
      </w:r>
      <w:r w:rsidR="00920E0E" w:rsidRPr="0088788A">
        <w:rPr>
          <w:b/>
          <w:sz w:val="34"/>
        </w:rPr>
        <w:t>rectified</w:t>
      </w:r>
    </w:p>
    <w:p w14:paraId="0CE69D99" w14:textId="77777777" w:rsidR="007857E2" w:rsidRPr="0088788A" w:rsidRDefault="007857E2" w:rsidP="00BB2921">
      <w:pPr>
        <w:rPr>
          <w:highlight w:val="yellow"/>
        </w:rPr>
      </w:pPr>
    </w:p>
    <w:p w14:paraId="2C2DF98A" w14:textId="23641A57" w:rsidR="002072D9" w:rsidRPr="0088788A" w:rsidRDefault="00D23594" w:rsidP="00BB2921">
      <w:r w:rsidRPr="0088788A">
        <w:t>The proposed amendment</w:t>
      </w:r>
      <w:r w:rsidR="00A45F05" w:rsidRPr="0088788A">
        <w:t xml:space="preserve"> to Section 5(2) of the Act provide that </w:t>
      </w:r>
      <w:r w:rsidRPr="0088788A">
        <w:t xml:space="preserve">the copyright in </w:t>
      </w:r>
      <w:r w:rsidR="00920E0E" w:rsidRPr="0088788A">
        <w:t>any work</w:t>
      </w:r>
      <w:r w:rsidRPr="0088788A">
        <w:t xml:space="preserve"> funded by or </w:t>
      </w:r>
      <w:r w:rsidR="00E907A0" w:rsidRPr="0088788A">
        <w:t xml:space="preserve">made by or </w:t>
      </w:r>
      <w:r w:rsidRPr="0088788A">
        <w:t>under t</w:t>
      </w:r>
      <w:r w:rsidR="001D50CD" w:rsidRPr="0088788A">
        <w:t>he direction or control of the S</w:t>
      </w:r>
      <w:r w:rsidRPr="0088788A">
        <w:t xml:space="preserve">tate or an international organisation or local organisations shall belong to the state or the organisation in question. </w:t>
      </w:r>
      <w:r w:rsidR="00A97723" w:rsidRPr="0088788A">
        <w:t xml:space="preserve">Currently, Section 21(1)(c) limits the scope </w:t>
      </w:r>
      <w:r w:rsidR="00973641" w:rsidRPr="0088788A">
        <w:t xml:space="preserve">of </w:t>
      </w:r>
      <w:r w:rsidR="00A97723" w:rsidRPr="0088788A">
        <w:t xml:space="preserve">this provision to certain categories of works (e.g. photograph, painting, cinematographic film and sound recording) made under commission. </w:t>
      </w:r>
    </w:p>
    <w:p w14:paraId="1A2012A3" w14:textId="77777777" w:rsidR="00973641" w:rsidRPr="0088788A" w:rsidRDefault="00973641" w:rsidP="00BB2921"/>
    <w:p w14:paraId="712600CB" w14:textId="3FBEDD60" w:rsidR="006818CC" w:rsidRPr="0088788A" w:rsidRDefault="00A97723" w:rsidP="00BB2921">
      <w:r w:rsidRPr="0088788A">
        <w:t xml:space="preserve">The effect of the </w:t>
      </w:r>
      <w:r w:rsidR="00042487" w:rsidRPr="0088788A">
        <w:t xml:space="preserve">proposed </w:t>
      </w:r>
      <w:r w:rsidRPr="0088788A">
        <w:t xml:space="preserve">amendment </w:t>
      </w:r>
      <w:r w:rsidR="00973641" w:rsidRPr="0088788A">
        <w:t xml:space="preserve">is to extend the automatic transfer of copyright from </w:t>
      </w:r>
      <w:r w:rsidR="001D50CD" w:rsidRPr="0088788A">
        <w:t>authors to the State, international organisations or local organisations,</w:t>
      </w:r>
      <w:r w:rsidR="00973641" w:rsidRPr="0088788A">
        <w:t xml:space="preserve"> </w:t>
      </w:r>
      <w:r w:rsidRPr="0088788A">
        <w:t xml:space="preserve">regardless of the type of the work, </w:t>
      </w:r>
      <w:r w:rsidR="001D50CD" w:rsidRPr="0088788A">
        <w:t>every time such work is funded or made under the direction of such organisations. It would thus no longer be a requirement t</w:t>
      </w:r>
      <w:r w:rsidR="006818CC" w:rsidRPr="0088788A">
        <w:t xml:space="preserve">hat, </w:t>
      </w:r>
      <w:r w:rsidR="00042487" w:rsidRPr="0088788A">
        <w:t xml:space="preserve">regarding </w:t>
      </w:r>
      <w:r w:rsidR="006818CC" w:rsidRPr="0088788A">
        <w:t>e.g. t</w:t>
      </w:r>
      <w:r w:rsidR="001D50CD" w:rsidRPr="0088788A">
        <w:t xml:space="preserve">o literary and musical works, copyright can only be transferred through a proper, written assignment. </w:t>
      </w:r>
    </w:p>
    <w:p w14:paraId="4C7EEB56" w14:textId="77777777" w:rsidR="006818CC" w:rsidRPr="0088788A" w:rsidRDefault="006818CC" w:rsidP="00BB2921"/>
    <w:p w14:paraId="7913C439" w14:textId="58FC315B" w:rsidR="005B39CC" w:rsidRPr="0088788A" w:rsidRDefault="006818CC" w:rsidP="00BB2921">
      <w:r w:rsidRPr="0088788A">
        <w:t>Further</w:t>
      </w:r>
      <w:r w:rsidR="00042487" w:rsidRPr="0088788A">
        <w:t>more</w:t>
      </w:r>
      <w:r w:rsidRPr="0088788A">
        <w:t xml:space="preserve">, </w:t>
      </w:r>
      <w:r w:rsidR="001D50CD" w:rsidRPr="0088788A">
        <w:t xml:space="preserve">CISAC </w:t>
      </w:r>
      <w:r w:rsidRPr="0088788A">
        <w:t xml:space="preserve">is concerned that under the proposed amendment this automatic transfer of copyright would </w:t>
      </w:r>
      <w:r w:rsidR="004E5C11" w:rsidRPr="0088788A">
        <w:t xml:space="preserve">include </w:t>
      </w:r>
      <w:r w:rsidRPr="0088788A">
        <w:t>the works funded by (or made under the control of) “local organisations”</w:t>
      </w:r>
      <w:r w:rsidR="001412C9" w:rsidRPr="0088788A">
        <w:t>. The</w:t>
      </w:r>
      <w:r w:rsidR="009E0A3C" w:rsidRPr="0088788A">
        <w:t xml:space="preserve"> scope of the</w:t>
      </w:r>
      <w:r w:rsidRPr="0088788A">
        <w:t xml:space="preserve"> expression </w:t>
      </w:r>
      <w:r w:rsidR="001412C9" w:rsidRPr="0088788A">
        <w:t xml:space="preserve">“local organisations” </w:t>
      </w:r>
      <w:r w:rsidR="009E0A3C" w:rsidRPr="0088788A">
        <w:t xml:space="preserve">was not clarified and </w:t>
      </w:r>
      <w:r w:rsidRPr="0088788A">
        <w:t>can be interp</w:t>
      </w:r>
      <w:r w:rsidR="009E0A3C" w:rsidRPr="0088788A">
        <w:t>ret</w:t>
      </w:r>
      <w:r w:rsidR="002E0E86" w:rsidRPr="0088788A">
        <w:t xml:space="preserve">ed to include many entities. </w:t>
      </w:r>
      <w:r w:rsidR="009E0A3C" w:rsidRPr="0088788A">
        <w:t xml:space="preserve">Such entities would be assigned ownership of copyright not only where the works are specifically assigned to them, or if they were created </w:t>
      </w:r>
      <w:r w:rsidR="00042487" w:rsidRPr="0088788A">
        <w:t xml:space="preserve">during </w:t>
      </w:r>
      <w:r w:rsidR="009E0A3C" w:rsidRPr="0088788A">
        <w:t xml:space="preserve">the course of employment by a person employed by such organisation as referred to in the Copyright Act, but simply if the making of the work is funded by them. </w:t>
      </w:r>
    </w:p>
    <w:p w14:paraId="0875A54B" w14:textId="77777777" w:rsidR="005B39CC" w:rsidRPr="0088788A" w:rsidRDefault="005B39CC" w:rsidP="00BB2921"/>
    <w:p w14:paraId="7A4C5825" w14:textId="6BF3F9E5" w:rsidR="00EF04F4" w:rsidRPr="0088788A" w:rsidRDefault="005B39CC" w:rsidP="00BB2921">
      <w:r w:rsidRPr="0088788A">
        <w:t xml:space="preserve">Both provisions would have a very dire effect on creators, who are reliant on the royalty income derived from the use of their works. </w:t>
      </w:r>
      <w:r w:rsidR="00EF04F4" w:rsidRPr="0088788A">
        <w:t xml:space="preserve">CISAC </w:t>
      </w:r>
      <w:r w:rsidR="00421587" w:rsidRPr="0088788A">
        <w:t xml:space="preserve">reminds that, without prejudice to the </w:t>
      </w:r>
      <w:r w:rsidR="00AE2472" w:rsidRPr="0088788A">
        <w:t xml:space="preserve">specificities of the </w:t>
      </w:r>
      <w:r w:rsidR="00594FD7" w:rsidRPr="0088788A">
        <w:t xml:space="preserve">rules on </w:t>
      </w:r>
      <w:r w:rsidR="00AE2472" w:rsidRPr="0088788A">
        <w:t xml:space="preserve">ownership of </w:t>
      </w:r>
      <w:r w:rsidR="005E5945" w:rsidRPr="0088788A">
        <w:t xml:space="preserve">commissioned </w:t>
      </w:r>
      <w:r w:rsidR="00594FD7" w:rsidRPr="0088788A">
        <w:t>work</w:t>
      </w:r>
      <w:r w:rsidR="00AE2472" w:rsidRPr="0088788A">
        <w:t>s</w:t>
      </w:r>
      <w:r w:rsidR="00594FD7" w:rsidRPr="0088788A">
        <w:t xml:space="preserve">, </w:t>
      </w:r>
      <w:r w:rsidRPr="0088788A">
        <w:t xml:space="preserve">one of the basic </w:t>
      </w:r>
      <w:r w:rsidR="00AE2472" w:rsidRPr="00520237">
        <w:t>principles</w:t>
      </w:r>
      <w:r w:rsidRPr="00520237">
        <w:t xml:space="preserve"> relating to copyright ownership is that the author as the creator of the work is the owner of copyright. In light of these considerations, CISAC </w:t>
      </w:r>
      <w:r w:rsidR="002E0E86" w:rsidRPr="0088788A">
        <w:t>urges the Committee</w:t>
      </w:r>
      <w:r w:rsidR="00A97723" w:rsidRPr="0088788A">
        <w:t xml:space="preserve"> and the Parliament to </w:t>
      </w:r>
      <w:r w:rsidRPr="0088788A">
        <w:t>remove the proposed amendments to Secti</w:t>
      </w:r>
      <w:r w:rsidR="00594FD7" w:rsidRPr="0088788A">
        <w:t xml:space="preserve">on 5(2) of the Act. </w:t>
      </w:r>
    </w:p>
    <w:p w14:paraId="7ADFE331" w14:textId="77777777" w:rsidR="000D5F81" w:rsidRPr="0088788A" w:rsidRDefault="000D5F81" w:rsidP="00BB2921"/>
    <w:p w14:paraId="7A1BBC0B" w14:textId="76038138" w:rsidR="000D5F81" w:rsidRPr="0088788A" w:rsidRDefault="000D5F81" w:rsidP="00BB2921">
      <w:pPr>
        <w:rPr>
          <w:b/>
          <w:sz w:val="34"/>
        </w:rPr>
      </w:pPr>
      <w:r w:rsidRPr="0088788A">
        <w:rPr>
          <w:b/>
          <w:sz w:val="34"/>
        </w:rPr>
        <w:lastRenderedPageBreak/>
        <w:t xml:space="preserve">2.7. A private copy levy mechanism should be implemented </w:t>
      </w:r>
    </w:p>
    <w:p w14:paraId="4AD6FDC3" w14:textId="77777777" w:rsidR="00A45F05" w:rsidRPr="0088788A" w:rsidRDefault="00A45F05" w:rsidP="00BB2921">
      <w:pPr>
        <w:rPr>
          <w:highlight w:val="yellow"/>
        </w:rPr>
      </w:pPr>
    </w:p>
    <w:p w14:paraId="163CD4B4" w14:textId="5DFE4267" w:rsidR="00574067" w:rsidRPr="00520237" w:rsidRDefault="00EF2A92" w:rsidP="00574067">
      <w:r w:rsidRPr="00520237">
        <w:t xml:space="preserve">CISAC would like to </w:t>
      </w:r>
      <w:r w:rsidR="00253F8F" w:rsidRPr="00520237">
        <w:t xml:space="preserve">emphasise </w:t>
      </w:r>
      <w:r w:rsidRPr="00520237">
        <w:t>the imp</w:t>
      </w:r>
      <w:r w:rsidR="00574067" w:rsidRPr="00520237">
        <w:t>ortance of introducing a</w:t>
      </w:r>
      <w:r w:rsidRPr="00520237">
        <w:t xml:space="preserve"> private copying levy to ensure that copyright holders are d</w:t>
      </w:r>
      <w:r w:rsidR="00911C9A" w:rsidRPr="00520237">
        <w:t>uly compensated for acts of copying that are done by individual persons and for private use</w:t>
      </w:r>
      <w:r w:rsidRPr="00520237">
        <w:t xml:space="preserve">. </w:t>
      </w:r>
      <w:r w:rsidR="00023E4B" w:rsidRPr="00520237">
        <w:t xml:space="preserve">A </w:t>
      </w:r>
      <w:r w:rsidR="00574067" w:rsidRPr="00520237">
        <w:t xml:space="preserve">private copying levy system is currently the only efficient </w:t>
      </w:r>
      <w:r w:rsidR="00023E4B" w:rsidRPr="00520237">
        <w:t>mechanism that allows right</w:t>
      </w:r>
      <w:r w:rsidR="00C67D29" w:rsidRPr="00520237">
        <w:t xml:space="preserve">s </w:t>
      </w:r>
      <w:r w:rsidR="00023E4B" w:rsidRPr="00520237">
        <w:t xml:space="preserve">holders </w:t>
      </w:r>
      <w:r w:rsidR="00574067" w:rsidRPr="00520237">
        <w:t xml:space="preserve">to be compensated for the limitation of their exclusive right of authorising the reproduction of their works. </w:t>
      </w:r>
    </w:p>
    <w:p w14:paraId="792E105E" w14:textId="77777777" w:rsidR="00574067" w:rsidRPr="00520237" w:rsidRDefault="00574067" w:rsidP="00574067"/>
    <w:p w14:paraId="548B495A" w14:textId="7E465B28" w:rsidR="00B941D4" w:rsidRPr="00520237" w:rsidRDefault="00C34F28" w:rsidP="00EF2A92">
      <w:r w:rsidRPr="00520237">
        <w:t>CISAC encourages the</w:t>
      </w:r>
      <w:r w:rsidR="002E0E86" w:rsidRPr="00520237">
        <w:t xml:space="preserve"> Committee</w:t>
      </w:r>
      <w:r w:rsidR="00367D56" w:rsidRPr="00520237">
        <w:t xml:space="preserve"> and the Parliament to</w:t>
      </w:r>
      <w:r w:rsidR="00B941D4" w:rsidRPr="00520237">
        <w:t xml:space="preserve"> adopt</w:t>
      </w:r>
      <w:r w:rsidR="00367D56" w:rsidRPr="00520237">
        <w:t xml:space="preserve"> </w:t>
      </w:r>
      <w:r w:rsidR="00B941D4" w:rsidRPr="00520237">
        <w:t>a</w:t>
      </w:r>
      <w:r w:rsidR="00911C9A" w:rsidRPr="00520237">
        <w:t xml:space="preserve"> private copying levy system where importers and manufacturers are required to pay a levy on recording equipment and/or media used by individuals for their private use to a collective management organisation in charge of the collection and distribution of this remuneration. In this system, the levy is generally included in the selling price of the products. </w:t>
      </w:r>
      <w:r w:rsidR="00350EB7" w:rsidRPr="00520237">
        <w:t>The funds collected could</w:t>
      </w:r>
      <w:r w:rsidR="00574067" w:rsidRPr="00520237">
        <w:t xml:space="preserve"> generally </w:t>
      </w:r>
      <w:r w:rsidR="00350EB7" w:rsidRPr="00520237">
        <w:t xml:space="preserve">be </w:t>
      </w:r>
      <w:r w:rsidR="00574067" w:rsidRPr="00520237">
        <w:t xml:space="preserve">redistributed to creators and thus contribute to the creative process. </w:t>
      </w:r>
    </w:p>
    <w:p w14:paraId="0C6CA947" w14:textId="77777777" w:rsidR="00B941D4" w:rsidRPr="00520237" w:rsidRDefault="00B941D4" w:rsidP="00EF2A92"/>
    <w:p w14:paraId="031720EB" w14:textId="4E4776B3" w:rsidR="00EF2A92" w:rsidRPr="00520237" w:rsidRDefault="00EF2A92" w:rsidP="00EF2A92">
      <w:r w:rsidRPr="00520237">
        <w:t>These provisions would harmonise South Africa’s legislation with accepted internatio</w:t>
      </w:r>
      <w:r w:rsidR="00B941D4" w:rsidRPr="00520237">
        <w:t xml:space="preserve">nal standards. </w:t>
      </w:r>
      <w:r w:rsidRPr="00520237">
        <w:t>In absence of provisions as previously described, CISAC is gravely concerned that article 12</w:t>
      </w:r>
      <w:r w:rsidR="00EC2B6F" w:rsidRPr="00520237">
        <w:t>A(j</w:t>
      </w:r>
      <w:r w:rsidR="00350EB7" w:rsidRPr="00520237">
        <w:t>) would open</w:t>
      </w:r>
      <w:r w:rsidRPr="00520237">
        <w:t xml:space="preserve"> the way for infringing commercial use of copyrighted works. </w:t>
      </w:r>
    </w:p>
    <w:p w14:paraId="61C4C987" w14:textId="77777777" w:rsidR="00EF2A92" w:rsidRPr="0088788A" w:rsidRDefault="00EF2A92" w:rsidP="00BB2921">
      <w:pPr>
        <w:rPr>
          <w:highlight w:val="yellow"/>
        </w:rPr>
      </w:pPr>
    </w:p>
    <w:p w14:paraId="5574342E" w14:textId="3CA308E4" w:rsidR="00EF2A92" w:rsidRPr="0088788A" w:rsidRDefault="00C34F28" w:rsidP="00BB2921">
      <w:pPr>
        <w:rPr>
          <w:b/>
          <w:bCs/>
          <w:sz w:val="34"/>
        </w:rPr>
      </w:pPr>
      <w:r w:rsidRPr="0088788A">
        <w:rPr>
          <w:b/>
          <w:bCs/>
          <w:sz w:val="34"/>
        </w:rPr>
        <w:t xml:space="preserve">3. </w:t>
      </w:r>
      <w:r w:rsidR="00C67D29" w:rsidRPr="0088788A">
        <w:rPr>
          <w:b/>
          <w:bCs/>
          <w:sz w:val="34"/>
        </w:rPr>
        <w:t>I</w:t>
      </w:r>
      <w:r w:rsidRPr="0088788A">
        <w:rPr>
          <w:b/>
          <w:bCs/>
          <w:sz w:val="34"/>
        </w:rPr>
        <w:t>mportance of ratifying World Copyright Treaty</w:t>
      </w:r>
    </w:p>
    <w:p w14:paraId="6602B761" w14:textId="77777777" w:rsidR="00EF2A92" w:rsidRPr="0088788A" w:rsidRDefault="00EF2A92" w:rsidP="00BB2921">
      <w:pPr>
        <w:rPr>
          <w:highlight w:val="yellow"/>
        </w:rPr>
      </w:pPr>
    </w:p>
    <w:p w14:paraId="6289620D" w14:textId="0967D28A" w:rsidR="00C34F28" w:rsidRPr="00520237" w:rsidRDefault="00C47F7B" w:rsidP="00C34F28">
      <w:r w:rsidRPr="00520237">
        <w:t xml:space="preserve">As a general comment, </w:t>
      </w:r>
      <w:r w:rsidR="00C34F28" w:rsidRPr="00520237">
        <w:t>CISAC strongly encourages the ratification of the WIPO Copyright Treaty (WCT) by the South African Government. CISAC would also like to highlight article 46 5(f) of the Trade, Development and Cooperation agreement between the EU and South Africa, which acknowle</w:t>
      </w:r>
      <w:r w:rsidR="00772A94" w:rsidRPr="00520237">
        <w:t xml:space="preserve">dges the importance of the </w:t>
      </w:r>
      <w:r w:rsidR="00C34F28" w:rsidRPr="00520237">
        <w:t xml:space="preserve">WCT. </w:t>
      </w:r>
      <w:r w:rsidR="00A85841" w:rsidRPr="00520237">
        <w:t>Ratification of the WCT</w:t>
      </w:r>
      <w:r w:rsidR="00C34F28" w:rsidRPr="00520237">
        <w:t xml:space="preserve"> would strengthen many provisions required for the efficient functioning of the South African copyright system in a rapidly changing global creative economy. There is an urgent need to address licensing in the digital environment and the right of communication to the public, </w:t>
      </w:r>
      <w:r w:rsidR="00A80602" w:rsidRPr="00520237">
        <w:t xml:space="preserve">particularly to ensure </w:t>
      </w:r>
      <w:r w:rsidR="00C34F28" w:rsidRPr="00520237">
        <w:t xml:space="preserve">adequate licensing for digital music delivery and efficient collection and distribution of royalties to rights holders. </w:t>
      </w:r>
    </w:p>
    <w:p w14:paraId="4C010B8E" w14:textId="77777777" w:rsidR="00293617" w:rsidRPr="0088788A" w:rsidRDefault="00293617" w:rsidP="00BB2921"/>
    <w:p w14:paraId="5F252405" w14:textId="41B95220" w:rsidR="00BB2921" w:rsidRPr="0088788A" w:rsidRDefault="00DE57EB" w:rsidP="00BB2921">
      <w:pPr>
        <w:rPr>
          <w:b/>
          <w:sz w:val="34"/>
        </w:rPr>
      </w:pPr>
      <w:r w:rsidRPr="0088788A">
        <w:rPr>
          <w:b/>
          <w:bCs/>
          <w:sz w:val="34"/>
        </w:rPr>
        <w:t>4</w:t>
      </w:r>
      <w:r w:rsidR="00BB2921" w:rsidRPr="0088788A">
        <w:rPr>
          <w:b/>
          <w:bCs/>
          <w:sz w:val="34"/>
        </w:rPr>
        <w:t xml:space="preserve">. </w:t>
      </w:r>
      <w:r w:rsidR="00C054AC" w:rsidRPr="0088788A">
        <w:rPr>
          <w:b/>
          <w:bCs/>
          <w:sz w:val="34"/>
        </w:rPr>
        <w:t xml:space="preserve"> </w:t>
      </w:r>
      <w:r w:rsidR="00BB2921" w:rsidRPr="0088788A">
        <w:rPr>
          <w:b/>
          <w:sz w:val="34"/>
        </w:rPr>
        <w:t>Conclusion</w:t>
      </w:r>
    </w:p>
    <w:p w14:paraId="2EE3C110" w14:textId="77777777" w:rsidR="00A55ED6" w:rsidRPr="0088788A" w:rsidRDefault="00A55ED6" w:rsidP="00BB2921"/>
    <w:p w14:paraId="72725634" w14:textId="67476891" w:rsidR="00BB2921" w:rsidRPr="0088788A" w:rsidRDefault="00DE57EB" w:rsidP="00BB2921">
      <w:r w:rsidRPr="0088788A">
        <w:t xml:space="preserve">CISAC </w:t>
      </w:r>
      <w:r w:rsidR="00BB2921" w:rsidRPr="0088788A">
        <w:t>thank</w:t>
      </w:r>
      <w:r w:rsidR="00367D56" w:rsidRPr="0088788A">
        <w:t xml:space="preserve">s the Portfolio Committee on Trade and Industry of the Parliament of the South African Republic </w:t>
      </w:r>
      <w:r w:rsidR="00BB2921" w:rsidRPr="0088788A">
        <w:t xml:space="preserve">for taking </w:t>
      </w:r>
      <w:r w:rsidR="00ED3A45" w:rsidRPr="0088788A">
        <w:t>its</w:t>
      </w:r>
      <w:r w:rsidR="00BB2921" w:rsidRPr="0088788A">
        <w:t xml:space="preserve"> </w:t>
      </w:r>
      <w:r w:rsidRPr="0088788A">
        <w:t xml:space="preserve">comments </w:t>
      </w:r>
      <w:r w:rsidR="00BB2921" w:rsidRPr="0088788A">
        <w:t xml:space="preserve">into consideration. Through </w:t>
      </w:r>
      <w:r w:rsidR="00ED3A45" w:rsidRPr="0088788A">
        <w:t>CISAC’s</w:t>
      </w:r>
      <w:r w:rsidR="00BB2921" w:rsidRPr="0088788A">
        <w:t xml:space="preserve"> representation of creators and rights owners, we believe in the value of strong </w:t>
      </w:r>
      <w:r w:rsidR="00ED3A45" w:rsidRPr="0088788A">
        <w:t>c</w:t>
      </w:r>
      <w:r w:rsidR="00BB2921" w:rsidRPr="0088788A">
        <w:t xml:space="preserve">opyright systems </w:t>
      </w:r>
      <w:r w:rsidR="00A80602" w:rsidRPr="0088788A">
        <w:t xml:space="preserve">that </w:t>
      </w:r>
      <w:r w:rsidR="00BB2921" w:rsidRPr="0088788A">
        <w:t xml:space="preserve">incentivise creativity. We remain at your disposal should you need any further information or clarification on the </w:t>
      </w:r>
      <w:r w:rsidR="00D31A76" w:rsidRPr="0088788A">
        <w:t>afore</w:t>
      </w:r>
      <w:r w:rsidR="00BB2921" w:rsidRPr="0088788A">
        <w:t>mentioned considerations.</w:t>
      </w:r>
    </w:p>
    <w:p w14:paraId="27620F77" w14:textId="77777777" w:rsidR="00A420E7" w:rsidRPr="0088788A" w:rsidRDefault="00A420E7" w:rsidP="00877B7A"/>
    <w:sectPr w:rsidR="00A420E7" w:rsidRPr="0088788A" w:rsidSect="00857F7E">
      <w:headerReference w:type="default" r:id="rId10"/>
      <w:footerReference w:type="default" r:id="rId11"/>
      <w:headerReference w:type="first" r:id="rId12"/>
      <w:footerReference w:type="first" r:id="rId13"/>
      <w:pgSz w:w="11906" w:h="16838"/>
      <w:pgMar w:top="1134" w:right="1134" w:bottom="1134" w:left="1134" w:header="567"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1EBB2" w14:textId="77777777" w:rsidR="00615AFB" w:rsidRDefault="00615AFB" w:rsidP="00097A8A">
      <w:r>
        <w:separator/>
      </w:r>
    </w:p>
  </w:endnote>
  <w:endnote w:type="continuationSeparator" w:id="0">
    <w:p w14:paraId="7CED2B1E" w14:textId="77777777" w:rsidR="00615AFB" w:rsidRDefault="00615AFB" w:rsidP="0009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76A9" w14:textId="77777777" w:rsidR="00282EA9" w:rsidRPr="003962AE" w:rsidRDefault="00282EA9" w:rsidP="00323489">
    <w:pPr>
      <w:pStyle w:val="Footer"/>
      <w:rPr>
        <w:szCs w:val="18"/>
      </w:rPr>
    </w:pPr>
    <w:r w:rsidRPr="003962AE">
      <w:tab/>
    </w:r>
    <w:r w:rsidRPr="003962AE">
      <w:tab/>
    </w:r>
    <w:r>
      <w:rPr>
        <w:szCs w:val="18"/>
      </w:rPr>
      <w:t>Page</w:t>
    </w:r>
    <w:r w:rsidRPr="003962AE">
      <w:rPr>
        <w:szCs w:val="18"/>
      </w:rPr>
      <w:t xml:space="preserve"> </w:t>
    </w:r>
    <w:r w:rsidRPr="003962AE">
      <w:rPr>
        <w:szCs w:val="18"/>
      </w:rPr>
      <w:fldChar w:fldCharType="begin"/>
    </w:r>
    <w:r w:rsidRPr="003962AE">
      <w:rPr>
        <w:szCs w:val="18"/>
      </w:rPr>
      <w:instrText xml:space="preserve"> PAGE </w:instrText>
    </w:r>
    <w:r w:rsidRPr="003962AE">
      <w:rPr>
        <w:szCs w:val="18"/>
      </w:rPr>
      <w:fldChar w:fldCharType="separate"/>
    </w:r>
    <w:r w:rsidR="003A6127">
      <w:rPr>
        <w:noProof/>
        <w:szCs w:val="18"/>
      </w:rPr>
      <w:t>1</w:t>
    </w:r>
    <w:r w:rsidRPr="003962AE">
      <w:rPr>
        <w:szCs w:val="18"/>
      </w:rPr>
      <w:fldChar w:fldCharType="end"/>
    </w:r>
    <w:r w:rsidRPr="003962AE">
      <w:rPr>
        <w:szCs w:val="18"/>
      </w:rPr>
      <w:t xml:space="preserve"> </w:t>
    </w:r>
    <w:r>
      <w:rPr>
        <w:szCs w:val="18"/>
      </w:rPr>
      <w:t>of</w:t>
    </w:r>
    <w:r w:rsidRPr="003962AE">
      <w:rPr>
        <w:szCs w:val="18"/>
      </w:rPr>
      <w:t xml:space="preserve"> </w:t>
    </w:r>
    <w:r w:rsidRPr="003962AE">
      <w:rPr>
        <w:szCs w:val="18"/>
      </w:rPr>
      <w:fldChar w:fldCharType="begin"/>
    </w:r>
    <w:r w:rsidRPr="003962AE">
      <w:rPr>
        <w:szCs w:val="18"/>
      </w:rPr>
      <w:instrText xml:space="preserve"> NUMPAGES  </w:instrText>
    </w:r>
    <w:r w:rsidRPr="003962AE">
      <w:rPr>
        <w:szCs w:val="18"/>
      </w:rPr>
      <w:fldChar w:fldCharType="separate"/>
    </w:r>
    <w:r w:rsidR="003A6127">
      <w:rPr>
        <w:noProof/>
        <w:szCs w:val="18"/>
      </w:rPr>
      <w:t>6</w:t>
    </w:r>
    <w:r w:rsidRPr="003962AE">
      <w:rP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0D19" w14:textId="0A30E9DF" w:rsidR="00282EA9" w:rsidRDefault="00282EA9" w:rsidP="009B4D69">
    <w:pPr>
      <w:pStyle w:val="Footer"/>
      <w:tabs>
        <w:tab w:val="left" w:pos="1650"/>
      </w:tabs>
    </w:pPr>
    <w:r>
      <w:t>SG17-0873</w:t>
    </w:r>
    <w:r>
      <w:tab/>
    </w:r>
    <w:r>
      <w:tab/>
    </w:r>
    <w:r w:rsidRPr="00625B79">
      <w:tab/>
    </w:r>
    <w:r>
      <w:t>Page</w:t>
    </w:r>
    <w:r w:rsidRPr="00625B79">
      <w:t xml:space="preserve"> </w:t>
    </w:r>
    <w:r w:rsidRPr="00625B79">
      <w:fldChar w:fldCharType="begin"/>
    </w:r>
    <w:r w:rsidRPr="00625B79">
      <w:instrText xml:space="preserve"> PAGE </w:instrText>
    </w:r>
    <w:r w:rsidRPr="00625B79">
      <w:fldChar w:fldCharType="separate"/>
    </w:r>
    <w:r w:rsidR="003A6127">
      <w:rPr>
        <w:noProof/>
      </w:rPr>
      <w:t>6</w:t>
    </w:r>
    <w:r w:rsidRPr="00625B79">
      <w:fldChar w:fldCharType="end"/>
    </w:r>
    <w:r>
      <w:t xml:space="preserve"> of</w:t>
    </w:r>
    <w:r w:rsidRPr="00625B79">
      <w:t xml:space="preserve"> </w:t>
    </w:r>
    <w:r w:rsidRPr="00625B79">
      <w:fldChar w:fldCharType="begin"/>
    </w:r>
    <w:r w:rsidRPr="00625B79">
      <w:instrText xml:space="preserve"> NUMPAGES  </w:instrText>
    </w:r>
    <w:r w:rsidRPr="00625B79">
      <w:fldChar w:fldCharType="separate"/>
    </w:r>
    <w:r w:rsidR="003A6127">
      <w:rPr>
        <w:noProof/>
      </w:rPr>
      <w:t>6</w:t>
    </w:r>
    <w:r w:rsidRPr="00625B79">
      <w:fldChar w:fldCharType="end"/>
    </w:r>
  </w:p>
  <w:p w14:paraId="4C1676B6" w14:textId="77777777" w:rsidR="00282EA9" w:rsidRPr="00625B79" w:rsidRDefault="00282EA9" w:rsidP="009B4D69">
    <w:pPr>
      <w:pStyle w:val="Footer"/>
      <w:tabs>
        <w:tab w:val="left" w:pos="16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B1E4A" w14:textId="77777777" w:rsidR="00282EA9" w:rsidRPr="00DA51BB" w:rsidRDefault="00282EA9" w:rsidP="00AC786B">
    <w:pPr>
      <w:pStyle w:val="Footer"/>
      <w:rPr>
        <w:szCs w:val="18"/>
        <w:lang w:val="es-ES"/>
      </w:rPr>
    </w:pPr>
    <w:r w:rsidRPr="002717C5">
      <w:rPr>
        <w:szCs w:val="18"/>
        <w:lang w:val="es-ES"/>
      </w:rPr>
      <w:t>SG16-0622</w:t>
    </w:r>
    <w:r w:rsidRPr="00DA51BB">
      <w:rPr>
        <w:szCs w:val="18"/>
        <w:lang w:val="es-ES"/>
      </w:rPr>
      <w:tab/>
    </w:r>
    <w:r w:rsidRPr="00DA51BB">
      <w:rPr>
        <w:szCs w:val="18"/>
        <w:lang w:val="es-ES"/>
      </w:rPr>
      <w:tab/>
      <w:t>P</w:t>
    </w:r>
    <w:r>
      <w:rPr>
        <w:szCs w:val="18"/>
        <w:lang w:val="es-ES"/>
      </w:rPr>
      <w:t>á</w:t>
    </w:r>
    <w:r w:rsidRPr="00DA51BB">
      <w:rPr>
        <w:szCs w:val="18"/>
        <w:lang w:val="es-ES"/>
      </w:rPr>
      <w:t>g</w:t>
    </w:r>
    <w:r>
      <w:rPr>
        <w:szCs w:val="18"/>
        <w:lang w:val="es-ES"/>
      </w:rPr>
      <w:t xml:space="preserve">ina </w:t>
    </w:r>
    <w:r w:rsidRPr="00DA51BB">
      <w:rPr>
        <w:szCs w:val="18"/>
        <w:lang w:val="es-ES"/>
      </w:rPr>
      <w:fldChar w:fldCharType="begin"/>
    </w:r>
    <w:r w:rsidRPr="00DA51BB">
      <w:rPr>
        <w:szCs w:val="18"/>
        <w:lang w:val="es-ES"/>
      </w:rPr>
      <w:instrText xml:space="preserve"> PAGE </w:instrText>
    </w:r>
    <w:r w:rsidRPr="00DA51BB">
      <w:rPr>
        <w:szCs w:val="18"/>
        <w:lang w:val="es-ES"/>
      </w:rPr>
      <w:fldChar w:fldCharType="separate"/>
    </w:r>
    <w:r>
      <w:rPr>
        <w:noProof/>
        <w:szCs w:val="18"/>
        <w:lang w:val="es-ES"/>
      </w:rPr>
      <w:t>2</w:t>
    </w:r>
    <w:r w:rsidRPr="00DA51BB">
      <w:rPr>
        <w:szCs w:val="18"/>
        <w:lang w:val="es-ES"/>
      </w:rPr>
      <w:fldChar w:fldCharType="end"/>
    </w:r>
    <w:r w:rsidRPr="00DA51BB">
      <w:rPr>
        <w:szCs w:val="18"/>
        <w:lang w:val="es-ES"/>
      </w:rPr>
      <w:t xml:space="preserve"> </w:t>
    </w:r>
    <w:r>
      <w:rPr>
        <w:szCs w:val="18"/>
        <w:lang w:val="es-ES"/>
      </w:rPr>
      <w:t xml:space="preserve">de </w:t>
    </w:r>
    <w:r w:rsidRPr="00DA51BB">
      <w:rPr>
        <w:szCs w:val="18"/>
        <w:lang w:val="es-ES"/>
      </w:rPr>
      <w:fldChar w:fldCharType="begin"/>
    </w:r>
    <w:r w:rsidRPr="00DA51BB">
      <w:rPr>
        <w:szCs w:val="18"/>
        <w:lang w:val="es-ES"/>
      </w:rPr>
      <w:instrText xml:space="preserve"> NUMPAGES  </w:instrText>
    </w:r>
    <w:r w:rsidRPr="00DA51BB">
      <w:rPr>
        <w:szCs w:val="18"/>
        <w:lang w:val="es-ES"/>
      </w:rPr>
      <w:fldChar w:fldCharType="separate"/>
    </w:r>
    <w:r>
      <w:rPr>
        <w:noProof/>
        <w:szCs w:val="18"/>
        <w:lang w:val="es-ES"/>
      </w:rPr>
      <w:t>2</w:t>
    </w:r>
    <w:r w:rsidRPr="00DA51BB">
      <w:rPr>
        <w:szCs w:val="18"/>
        <w:lang w:val="es-ES"/>
      </w:rPr>
      <w:fldChar w:fldCharType="end"/>
    </w:r>
  </w:p>
  <w:p w14:paraId="7DC5D9F1" w14:textId="77777777" w:rsidR="00282EA9" w:rsidRPr="00DA51BB" w:rsidRDefault="00282EA9">
    <w:pP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F39B1" w14:textId="77777777" w:rsidR="00615AFB" w:rsidRDefault="00615AFB" w:rsidP="00097A8A">
      <w:r>
        <w:separator/>
      </w:r>
    </w:p>
  </w:footnote>
  <w:footnote w:type="continuationSeparator" w:id="0">
    <w:p w14:paraId="63A03823" w14:textId="77777777" w:rsidR="00615AFB" w:rsidRDefault="00615AFB" w:rsidP="00097A8A">
      <w:r>
        <w:continuationSeparator/>
      </w:r>
    </w:p>
  </w:footnote>
  <w:footnote w:id="1">
    <w:p w14:paraId="2E6B2775" w14:textId="77777777" w:rsidR="00282EA9" w:rsidRPr="00D76F03" w:rsidRDefault="00282EA9" w:rsidP="00BB2921">
      <w:pPr>
        <w:pStyle w:val="FootnoteText"/>
        <w:rPr>
          <w:lang w:val="en-US"/>
        </w:rPr>
      </w:pPr>
      <w:r>
        <w:rPr>
          <w:rStyle w:val="FootnoteReference"/>
        </w:rPr>
        <w:footnoteRef/>
      </w:r>
      <w:r>
        <w:t xml:space="preserve"> “</w:t>
      </w:r>
      <w:r w:rsidRPr="00D76F03">
        <w:rPr>
          <w:lang w:val="en-US"/>
        </w:rPr>
        <w:t>The first global map of cultural and creative industries</w:t>
      </w:r>
      <w:r>
        <w:rPr>
          <w:lang w:val="en-US"/>
        </w:rPr>
        <w:t xml:space="preserve">”, EY, December 2015, </w:t>
      </w:r>
      <w:hyperlink r:id="rId1" w:history="1">
        <w:r w:rsidRPr="00934F89">
          <w:rPr>
            <w:rStyle w:val="Hyperlink"/>
            <w:lang w:val="en-US"/>
          </w:rPr>
          <w:t>http://www.worldcreative.org</w:t>
        </w:r>
      </w:hyperlink>
      <w:r>
        <w:rPr>
          <w:lang w:val="en-US"/>
        </w:rPr>
        <w:t xml:space="preserve"> </w:t>
      </w:r>
    </w:p>
  </w:footnote>
  <w:footnote w:id="2">
    <w:p w14:paraId="5FD56E79" w14:textId="6E264496" w:rsidR="00282EA9" w:rsidRDefault="00282EA9" w:rsidP="00BB2921">
      <w:pPr>
        <w:pStyle w:val="FootnoteText"/>
        <w:jc w:val="left"/>
      </w:pPr>
      <w:r>
        <w:rPr>
          <w:rStyle w:val="FootnoteReference"/>
        </w:rPr>
        <w:footnoteRef/>
      </w:r>
      <w:r>
        <w:t xml:space="preserve"> “The creative industries and the BRICS”, CISAC, 2014, </w:t>
      </w:r>
      <w:hyperlink r:id="rId2" w:history="1">
        <w:r w:rsidRPr="005E7593">
          <w:rPr>
            <w:rStyle w:val="Hyperlink"/>
          </w:rPr>
          <w:t>http://www.cisac.org/Cisac-University/Library/Studies-Guides</w:t>
        </w:r>
      </w:hyperlink>
    </w:p>
    <w:p w14:paraId="2C1DC6BF" w14:textId="77777777" w:rsidR="00282EA9" w:rsidRPr="00BD13A7" w:rsidRDefault="00282EA9" w:rsidP="00BB2921">
      <w:pPr>
        <w:pStyle w:val="FootnoteText"/>
        <w:jc w:val="left"/>
      </w:pPr>
    </w:p>
  </w:footnote>
  <w:footnote w:id="3">
    <w:p w14:paraId="3B620642" w14:textId="4E97CD01" w:rsidR="00282EA9" w:rsidRPr="00F50489" w:rsidRDefault="00282EA9">
      <w:pPr>
        <w:pStyle w:val="FootnoteText"/>
        <w:rPr>
          <w:lang w:val="en-US"/>
        </w:rPr>
      </w:pPr>
      <w:r>
        <w:rPr>
          <w:rStyle w:val="FootnoteReference"/>
        </w:rPr>
        <w:footnoteRef/>
      </w:r>
      <w:r>
        <w:t xml:space="preserve"> </w:t>
      </w:r>
      <w:r w:rsidRPr="004E2041">
        <w:t>Directive 2014/26/EU on Collective Management</w:t>
      </w:r>
      <w:r w:rsidRPr="004E2041">
        <w:rPr>
          <w:vertAlign w:val="superscript"/>
        </w:rPr>
        <w:t xml:space="preserve"> </w:t>
      </w:r>
      <w:r w:rsidRPr="004E2041">
        <w:t>of Copyright and Related Rights and Multi-territorial Licensing of Rights in Musical Works for Online Uses in the Internal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6B54" w14:textId="77777777" w:rsidR="00282EA9" w:rsidRDefault="00282EA9">
    <w:pPr>
      <w:pStyle w:val="Header"/>
    </w:pPr>
    <w:r w:rsidRPr="00BF495E">
      <w:rPr>
        <w:noProof/>
        <w:lang w:val="en-US"/>
      </w:rPr>
      <w:drawing>
        <wp:anchor distT="0" distB="0" distL="114300" distR="114300" simplePos="0" relativeHeight="251657728" behindDoc="1" locked="0" layoutInCell="1" allowOverlap="1" wp14:anchorId="0F1A4DCE" wp14:editId="7F27A17D">
          <wp:simplePos x="0" y="0"/>
          <wp:positionH relativeFrom="page">
            <wp:align>left</wp:align>
          </wp:positionH>
          <wp:positionV relativeFrom="page">
            <wp:align>top</wp:align>
          </wp:positionV>
          <wp:extent cx="7560310" cy="1352550"/>
          <wp:effectExtent l="0" t="0" r="2540" b="0"/>
          <wp:wrapTopAndBottom/>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52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3731" w14:textId="398362BC" w:rsidR="00282EA9" w:rsidRPr="00625B79" w:rsidRDefault="00282EA9" w:rsidP="00A55ED6">
    <w:pPr>
      <w:pStyle w:val="Header"/>
    </w:pPr>
    <w:r w:rsidRPr="00625B79">
      <w:t xml:space="preserve">CISAC </w:t>
    </w:r>
    <w:r>
      <w:t xml:space="preserve">comments on 2017 South Africa Copyright amendment bill </w:t>
    </w:r>
  </w:p>
  <w:p w14:paraId="26FC1F4E" w14:textId="77777777" w:rsidR="00282EA9" w:rsidRPr="00625B79" w:rsidRDefault="00282E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CF33A" w14:textId="77777777" w:rsidR="00282EA9" w:rsidRPr="00B55C24" w:rsidRDefault="00282EA9" w:rsidP="009258EE">
    <w:pPr>
      <w:pStyle w:val="Header"/>
      <w:rPr>
        <w:lang w:val="en-US"/>
      </w:rPr>
    </w:pPr>
    <w:r w:rsidRPr="00B55C24">
      <w:rPr>
        <w:lang w:val="en-US"/>
      </w:rPr>
      <w:t xml:space="preserve">CISAC comments on the Draft report of the Australian Government's Productivity Commission on Intellectual Property Arrangements </w:t>
    </w:r>
  </w:p>
  <w:p w14:paraId="080BDC8E" w14:textId="77777777" w:rsidR="00282EA9" w:rsidRPr="00B55C24" w:rsidRDefault="00282EA9" w:rsidP="009258E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54E4A"/>
    <w:multiLevelType w:val="multilevel"/>
    <w:tmpl w:val="8FBC84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0717459"/>
    <w:multiLevelType w:val="hybridMultilevel"/>
    <w:tmpl w:val="9C96D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F66DBA"/>
    <w:multiLevelType w:val="hybridMultilevel"/>
    <w:tmpl w:val="91BC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E74D8"/>
    <w:multiLevelType w:val="multilevel"/>
    <w:tmpl w:val="E8B04870"/>
    <w:name w:val="Liste des titres CISAC"/>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0"/>
        </w:tabs>
        <w:ind w:left="576" w:hanging="576"/>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nsid w:val="50C4311C"/>
    <w:multiLevelType w:val="multilevel"/>
    <w:tmpl w:val="C3646E54"/>
    <w:name w:val="Liste des titres CISA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1588"/>
        </w:tabs>
        <w:ind w:left="1588" w:hanging="158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56623F63"/>
    <w:multiLevelType w:val="multilevel"/>
    <w:tmpl w:val="040C001D"/>
    <w:name w:val="Liste des titres CISA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71C78EC"/>
    <w:multiLevelType w:val="hybridMultilevel"/>
    <w:tmpl w:val="A224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C1"/>
    <w:rsid w:val="00014886"/>
    <w:rsid w:val="00023E4B"/>
    <w:rsid w:val="000242B4"/>
    <w:rsid w:val="00027112"/>
    <w:rsid w:val="00042487"/>
    <w:rsid w:val="00051EBF"/>
    <w:rsid w:val="000535AB"/>
    <w:rsid w:val="00055C58"/>
    <w:rsid w:val="00062A6B"/>
    <w:rsid w:val="00080021"/>
    <w:rsid w:val="00080521"/>
    <w:rsid w:val="00081386"/>
    <w:rsid w:val="00097A8A"/>
    <w:rsid w:val="000B5C99"/>
    <w:rsid w:val="000D5424"/>
    <w:rsid w:val="000D5F81"/>
    <w:rsid w:val="000E3EEB"/>
    <w:rsid w:val="000F75B1"/>
    <w:rsid w:val="00116EE1"/>
    <w:rsid w:val="00122787"/>
    <w:rsid w:val="00126B9E"/>
    <w:rsid w:val="001412C9"/>
    <w:rsid w:val="00155F32"/>
    <w:rsid w:val="001625F4"/>
    <w:rsid w:val="001657B7"/>
    <w:rsid w:val="00177DEF"/>
    <w:rsid w:val="00184B53"/>
    <w:rsid w:val="00185355"/>
    <w:rsid w:val="001900EA"/>
    <w:rsid w:val="001D50CD"/>
    <w:rsid w:val="001D55C0"/>
    <w:rsid w:val="001D7F24"/>
    <w:rsid w:val="001E048D"/>
    <w:rsid w:val="00202ECC"/>
    <w:rsid w:val="002072D9"/>
    <w:rsid w:val="00216D2E"/>
    <w:rsid w:val="00244CB3"/>
    <w:rsid w:val="0025061A"/>
    <w:rsid w:val="002529C6"/>
    <w:rsid w:val="00253CCB"/>
    <w:rsid w:val="00253F8F"/>
    <w:rsid w:val="002717C5"/>
    <w:rsid w:val="00272FFA"/>
    <w:rsid w:val="00282EA9"/>
    <w:rsid w:val="00293617"/>
    <w:rsid w:val="002A0480"/>
    <w:rsid w:val="002A52E5"/>
    <w:rsid w:val="002A6436"/>
    <w:rsid w:val="002B41C4"/>
    <w:rsid w:val="002B646D"/>
    <w:rsid w:val="002C4B43"/>
    <w:rsid w:val="002C6BF8"/>
    <w:rsid w:val="002C6C43"/>
    <w:rsid w:val="002D6C44"/>
    <w:rsid w:val="002D7F64"/>
    <w:rsid w:val="002E0E86"/>
    <w:rsid w:val="002E31E7"/>
    <w:rsid w:val="002F2B7A"/>
    <w:rsid w:val="00310221"/>
    <w:rsid w:val="0031128F"/>
    <w:rsid w:val="00321805"/>
    <w:rsid w:val="00322739"/>
    <w:rsid w:val="00323489"/>
    <w:rsid w:val="00324FC9"/>
    <w:rsid w:val="00350EB7"/>
    <w:rsid w:val="00363D51"/>
    <w:rsid w:val="00364CCF"/>
    <w:rsid w:val="00367D56"/>
    <w:rsid w:val="003960A1"/>
    <w:rsid w:val="003962AE"/>
    <w:rsid w:val="00396928"/>
    <w:rsid w:val="003A1D24"/>
    <w:rsid w:val="003A2C20"/>
    <w:rsid w:val="003A4249"/>
    <w:rsid w:val="003A6127"/>
    <w:rsid w:val="003B0AAF"/>
    <w:rsid w:val="003B2AA1"/>
    <w:rsid w:val="003C7AB0"/>
    <w:rsid w:val="003D41A1"/>
    <w:rsid w:val="003E1686"/>
    <w:rsid w:val="003E3212"/>
    <w:rsid w:val="003E34BB"/>
    <w:rsid w:val="004070AD"/>
    <w:rsid w:val="00411091"/>
    <w:rsid w:val="0041401E"/>
    <w:rsid w:val="00421587"/>
    <w:rsid w:val="00441632"/>
    <w:rsid w:val="00443F93"/>
    <w:rsid w:val="004503E8"/>
    <w:rsid w:val="00452555"/>
    <w:rsid w:val="004B5598"/>
    <w:rsid w:val="004D1476"/>
    <w:rsid w:val="004E2041"/>
    <w:rsid w:val="004E3980"/>
    <w:rsid w:val="004E4143"/>
    <w:rsid w:val="004E5C11"/>
    <w:rsid w:val="004E75E1"/>
    <w:rsid w:val="005124C1"/>
    <w:rsid w:val="0051298A"/>
    <w:rsid w:val="00512CF8"/>
    <w:rsid w:val="005163AB"/>
    <w:rsid w:val="00520237"/>
    <w:rsid w:val="00525542"/>
    <w:rsid w:val="00525C4E"/>
    <w:rsid w:val="00536A74"/>
    <w:rsid w:val="00537DBB"/>
    <w:rsid w:val="005560E8"/>
    <w:rsid w:val="005608B6"/>
    <w:rsid w:val="00572941"/>
    <w:rsid w:val="00574067"/>
    <w:rsid w:val="00582887"/>
    <w:rsid w:val="00594FD7"/>
    <w:rsid w:val="005965DE"/>
    <w:rsid w:val="005A70B4"/>
    <w:rsid w:val="005B1E01"/>
    <w:rsid w:val="005B30F1"/>
    <w:rsid w:val="005B39CC"/>
    <w:rsid w:val="005C0BF4"/>
    <w:rsid w:val="005E5945"/>
    <w:rsid w:val="00615AFB"/>
    <w:rsid w:val="00617B00"/>
    <w:rsid w:val="00625B79"/>
    <w:rsid w:val="00630EE4"/>
    <w:rsid w:val="00633D08"/>
    <w:rsid w:val="00664D31"/>
    <w:rsid w:val="006818CC"/>
    <w:rsid w:val="006828C4"/>
    <w:rsid w:val="00683B5F"/>
    <w:rsid w:val="006968A8"/>
    <w:rsid w:val="006C1498"/>
    <w:rsid w:val="006D3577"/>
    <w:rsid w:val="006F29CE"/>
    <w:rsid w:val="006F3569"/>
    <w:rsid w:val="00726E95"/>
    <w:rsid w:val="00733ADC"/>
    <w:rsid w:val="00733C2A"/>
    <w:rsid w:val="00755D02"/>
    <w:rsid w:val="00765392"/>
    <w:rsid w:val="00765C61"/>
    <w:rsid w:val="00767372"/>
    <w:rsid w:val="00772A94"/>
    <w:rsid w:val="007857E2"/>
    <w:rsid w:val="00791234"/>
    <w:rsid w:val="007924E6"/>
    <w:rsid w:val="007A2820"/>
    <w:rsid w:val="007B08D6"/>
    <w:rsid w:val="007B77AA"/>
    <w:rsid w:val="007C244E"/>
    <w:rsid w:val="007D0594"/>
    <w:rsid w:val="007D1AEA"/>
    <w:rsid w:val="007E51B4"/>
    <w:rsid w:val="007E6E07"/>
    <w:rsid w:val="007F639C"/>
    <w:rsid w:val="008038B7"/>
    <w:rsid w:val="00825763"/>
    <w:rsid w:val="0084321D"/>
    <w:rsid w:val="008456F7"/>
    <w:rsid w:val="008516BF"/>
    <w:rsid w:val="0085188F"/>
    <w:rsid w:val="0085218D"/>
    <w:rsid w:val="00857E8F"/>
    <w:rsid w:val="00857F7E"/>
    <w:rsid w:val="00874BAA"/>
    <w:rsid w:val="00877B7A"/>
    <w:rsid w:val="0088386E"/>
    <w:rsid w:val="008848D9"/>
    <w:rsid w:val="0088788A"/>
    <w:rsid w:val="0089788E"/>
    <w:rsid w:val="008B2F3D"/>
    <w:rsid w:val="008B5E0E"/>
    <w:rsid w:val="008C126F"/>
    <w:rsid w:val="008D4DF3"/>
    <w:rsid w:val="008E5B4D"/>
    <w:rsid w:val="008F3800"/>
    <w:rsid w:val="009032E9"/>
    <w:rsid w:val="00904E68"/>
    <w:rsid w:val="00905D38"/>
    <w:rsid w:val="00911C9A"/>
    <w:rsid w:val="00920E0E"/>
    <w:rsid w:val="009258EE"/>
    <w:rsid w:val="00925CF2"/>
    <w:rsid w:val="009547EC"/>
    <w:rsid w:val="00962E2C"/>
    <w:rsid w:val="00970D45"/>
    <w:rsid w:val="00972F8E"/>
    <w:rsid w:val="00973641"/>
    <w:rsid w:val="009A1ADA"/>
    <w:rsid w:val="009A5EA8"/>
    <w:rsid w:val="009B4D69"/>
    <w:rsid w:val="009C17EB"/>
    <w:rsid w:val="009D2524"/>
    <w:rsid w:val="009E0A3C"/>
    <w:rsid w:val="009E3323"/>
    <w:rsid w:val="00A005A4"/>
    <w:rsid w:val="00A15566"/>
    <w:rsid w:val="00A16D87"/>
    <w:rsid w:val="00A26A83"/>
    <w:rsid w:val="00A27C0E"/>
    <w:rsid w:val="00A420E7"/>
    <w:rsid w:val="00A430CD"/>
    <w:rsid w:val="00A45F05"/>
    <w:rsid w:val="00A55ED6"/>
    <w:rsid w:val="00A769F8"/>
    <w:rsid w:val="00A80602"/>
    <w:rsid w:val="00A831EE"/>
    <w:rsid w:val="00A85841"/>
    <w:rsid w:val="00A97723"/>
    <w:rsid w:val="00AA5F64"/>
    <w:rsid w:val="00AB2479"/>
    <w:rsid w:val="00AB32A2"/>
    <w:rsid w:val="00AC5D5F"/>
    <w:rsid w:val="00AC786B"/>
    <w:rsid w:val="00AD5B8F"/>
    <w:rsid w:val="00AE2472"/>
    <w:rsid w:val="00AE5373"/>
    <w:rsid w:val="00AF12A5"/>
    <w:rsid w:val="00AF4DDD"/>
    <w:rsid w:val="00B01AAC"/>
    <w:rsid w:val="00B20F7B"/>
    <w:rsid w:val="00B23AED"/>
    <w:rsid w:val="00B27DB5"/>
    <w:rsid w:val="00B55C24"/>
    <w:rsid w:val="00B60C5E"/>
    <w:rsid w:val="00B734B1"/>
    <w:rsid w:val="00B75414"/>
    <w:rsid w:val="00B81F0B"/>
    <w:rsid w:val="00B8385F"/>
    <w:rsid w:val="00B941D4"/>
    <w:rsid w:val="00BB2921"/>
    <w:rsid w:val="00BB47E6"/>
    <w:rsid w:val="00BB4B0E"/>
    <w:rsid w:val="00BB7A3B"/>
    <w:rsid w:val="00BC4484"/>
    <w:rsid w:val="00BD3CC9"/>
    <w:rsid w:val="00BF1BE2"/>
    <w:rsid w:val="00BF495E"/>
    <w:rsid w:val="00BF75D2"/>
    <w:rsid w:val="00C0102E"/>
    <w:rsid w:val="00C054AC"/>
    <w:rsid w:val="00C1101C"/>
    <w:rsid w:val="00C17A73"/>
    <w:rsid w:val="00C31981"/>
    <w:rsid w:val="00C34F28"/>
    <w:rsid w:val="00C36A6C"/>
    <w:rsid w:val="00C372DC"/>
    <w:rsid w:val="00C438C1"/>
    <w:rsid w:val="00C46E23"/>
    <w:rsid w:val="00C47F7B"/>
    <w:rsid w:val="00C60AE1"/>
    <w:rsid w:val="00C67D29"/>
    <w:rsid w:val="00C96881"/>
    <w:rsid w:val="00CA475D"/>
    <w:rsid w:val="00CB3DCF"/>
    <w:rsid w:val="00CB56A2"/>
    <w:rsid w:val="00CE3229"/>
    <w:rsid w:val="00CF012A"/>
    <w:rsid w:val="00D008A5"/>
    <w:rsid w:val="00D0396B"/>
    <w:rsid w:val="00D1139D"/>
    <w:rsid w:val="00D125A9"/>
    <w:rsid w:val="00D1320D"/>
    <w:rsid w:val="00D23594"/>
    <w:rsid w:val="00D31A76"/>
    <w:rsid w:val="00D5292C"/>
    <w:rsid w:val="00D60081"/>
    <w:rsid w:val="00D7250F"/>
    <w:rsid w:val="00D739BA"/>
    <w:rsid w:val="00D76F75"/>
    <w:rsid w:val="00D903D5"/>
    <w:rsid w:val="00D95777"/>
    <w:rsid w:val="00DA51BB"/>
    <w:rsid w:val="00DB136A"/>
    <w:rsid w:val="00DC38B0"/>
    <w:rsid w:val="00DE16AA"/>
    <w:rsid w:val="00DE57EB"/>
    <w:rsid w:val="00DE7B7A"/>
    <w:rsid w:val="00E06259"/>
    <w:rsid w:val="00E174B1"/>
    <w:rsid w:val="00E37448"/>
    <w:rsid w:val="00E40186"/>
    <w:rsid w:val="00E434CA"/>
    <w:rsid w:val="00E52966"/>
    <w:rsid w:val="00E5578A"/>
    <w:rsid w:val="00E66B78"/>
    <w:rsid w:val="00E907A0"/>
    <w:rsid w:val="00E97E16"/>
    <w:rsid w:val="00EB4ED5"/>
    <w:rsid w:val="00EC2B6F"/>
    <w:rsid w:val="00EC6FA8"/>
    <w:rsid w:val="00ED3A45"/>
    <w:rsid w:val="00EE24FE"/>
    <w:rsid w:val="00EE2A8A"/>
    <w:rsid w:val="00EF04F4"/>
    <w:rsid w:val="00EF2A92"/>
    <w:rsid w:val="00F20FF0"/>
    <w:rsid w:val="00F25D84"/>
    <w:rsid w:val="00F37296"/>
    <w:rsid w:val="00F501EB"/>
    <w:rsid w:val="00F50489"/>
    <w:rsid w:val="00F6091B"/>
    <w:rsid w:val="00F6281D"/>
    <w:rsid w:val="00FA165B"/>
    <w:rsid w:val="00FA4886"/>
    <w:rsid w:val="00FB32C5"/>
    <w:rsid w:val="00FC06C4"/>
    <w:rsid w:val="00FC1DC0"/>
    <w:rsid w:val="00FF10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D81635"/>
  <w15:docId w15:val="{92322A73-F8DF-4049-B6F9-851EC8A2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0B"/>
    <w:pPr>
      <w:jc w:val="both"/>
    </w:pPr>
    <w:rPr>
      <w:color w:val="000000"/>
      <w:sz w:val="22"/>
      <w:szCs w:val="22"/>
      <w:lang w:val="en-GB" w:eastAsia="en-US"/>
    </w:rPr>
  </w:style>
  <w:style w:type="paragraph" w:styleId="Heading1">
    <w:name w:val="heading 1"/>
    <w:basedOn w:val="Normal"/>
    <w:next w:val="Normal"/>
    <w:link w:val="Heading1Char"/>
    <w:qFormat/>
    <w:rsid w:val="00683B5F"/>
    <w:pPr>
      <w:numPr>
        <w:numId w:val="2"/>
      </w:numPr>
      <w:outlineLvl w:val="0"/>
    </w:pPr>
    <w:rPr>
      <w:b/>
      <w:sz w:val="34"/>
    </w:rPr>
  </w:style>
  <w:style w:type="paragraph" w:styleId="Heading2">
    <w:name w:val="heading 2"/>
    <w:basedOn w:val="Normal"/>
    <w:next w:val="Normal"/>
    <w:link w:val="Heading2Char"/>
    <w:qFormat/>
    <w:rsid w:val="00683B5F"/>
    <w:pPr>
      <w:keepNext/>
      <w:keepLines/>
      <w:numPr>
        <w:ilvl w:val="1"/>
        <w:numId w:val="2"/>
      </w:numPr>
      <w:spacing w:before="200" w:after="120"/>
      <w:jc w:val="left"/>
      <w:outlineLvl w:val="1"/>
    </w:pPr>
    <w:rPr>
      <w:rFonts w:eastAsia="Times New Roman"/>
      <w:b/>
      <w:bCs/>
      <w:sz w:val="30"/>
      <w:szCs w:val="26"/>
    </w:rPr>
  </w:style>
  <w:style w:type="paragraph" w:styleId="Heading3">
    <w:name w:val="heading 3"/>
    <w:basedOn w:val="Heading2"/>
    <w:next w:val="Normal"/>
    <w:link w:val="Heading3Char"/>
    <w:qFormat/>
    <w:rsid w:val="00A420E7"/>
    <w:pPr>
      <w:numPr>
        <w:ilvl w:val="2"/>
      </w:numPr>
      <w:outlineLvl w:val="2"/>
    </w:pPr>
    <w:rPr>
      <w:sz w:val="26"/>
    </w:rPr>
  </w:style>
  <w:style w:type="paragraph" w:styleId="Heading4">
    <w:name w:val="heading 4"/>
    <w:next w:val="Normal"/>
    <w:link w:val="Heading4Char"/>
    <w:qFormat/>
    <w:rsid w:val="00683B5F"/>
    <w:pPr>
      <w:numPr>
        <w:ilvl w:val="3"/>
        <w:numId w:val="2"/>
      </w:numPr>
      <w:spacing w:after="200" w:line="276" w:lineRule="auto"/>
      <w:outlineLvl w:val="3"/>
    </w:pPr>
    <w:rPr>
      <w:rFonts w:eastAsia="Times New Roman"/>
      <w:b/>
      <w:bCs/>
      <w:sz w:val="22"/>
      <w:szCs w:val="26"/>
      <w:lang w:eastAsia="en-US"/>
    </w:rPr>
  </w:style>
  <w:style w:type="paragraph" w:styleId="Heading5">
    <w:name w:val="heading 5"/>
    <w:basedOn w:val="Heading4"/>
    <w:next w:val="Normal"/>
    <w:link w:val="Heading5Char"/>
    <w:qFormat/>
    <w:rsid w:val="00A420E7"/>
    <w:pPr>
      <w:outlineLvl w:val="4"/>
    </w:pPr>
    <w:rPr>
      <w:b w:val="0"/>
      <w:u w:val="single"/>
    </w:rPr>
  </w:style>
  <w:style w:type="paragraph" w:styleId="Heading6">
    <w:name w:val="heading 6"/>
    <w:basedOn w:val="Normal"/>
    <w:next w:val="Normal"/>
    <w:link w:val="Heading6Char"/>
    <w:qFormat/>
    <w:rsid w:val="00253CC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qFormat/>
    <w:rsid w:val="00253CCB"/>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qFormat/>
    <w:rsid w:val="00253CCB"/>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253CCB"/>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58EE"/>
    <w:pPr>
      <w:tabs>
        <w:tab w:val="center" w:pos="4536"/>
        <w:tab w:val="right" w:pos="9072"/>
      </w:tabs>
      <w:jc w:val="center"/>
    </w:pPr>
    <w:rPr>
      <w:sz w:val="18"/>
    </w:rPr>
  </w:style>
  <w:style w:type="character" w:customStyle="1" w:styleId="HeaderChar">
    <w:name w:val="Header Char"/>
    <w:link w:val="Header"/>
    <w:rsid w:val="009258EE"/>
    <w:rPr>
      <w:sz w:val="18"/>
    </w:rPr>
  </w:style>
  <w:style w:type="paragraph" w:styleId="Footer">
    <w:name w:val="footer"/>
    <w:basedOn w:val="Normal"/>
    <w:link w:val="FooterChar"/>
    <w:rsid w:val="00B81F0B"/>
    <w:pPr>
      <w:tabs>
        <w:tab w:val="center" w:pos="4536"/>
        <w:tab w:val="right" w:pos="9639"/>
      </w:tabs>
    </w:pPr>
    <w:rPr>
      <w:sz w:val="18"/>
    </w:rPr>
  </w:style>
  <w:style w:type="character" w:customStyle="1" w:styleId="FooterChar">
    <w:name w:val="Footer Char"/>
    <w:link w:val="Footer"/>
    <w:rsid w:val="00B81F0B"/>
    <w:rPr>
      <w:rFonts w:ascii="Calibri" w:eastAsia="Calibri" w:hAnsi="Calibri"/>
      <w:color w:val="000000"/>
      <w:sz w:val="18"/>
      <w:szCs w:val="22"/>
      <w:lang w:val="en-GB" w:eastAsia="en-US" w:bidi="ar-SA"/>
    </w:rPr>
  </w:style>
  <w:style w:type="character" w:customStyle="1" w:styleId="Heading1Char">
    <w:name w:val="Heading 1 Char"/>
    <w:link w:val="Heading1"/>
    <w:rsid w:val="00683B5F"/>
    <w:rPr>
      <w:rFonts w:ascii="Calibri" w:eastAsia="Calibri" w:hAnsi="Calibri"/>
      <w:b/>
      <w:color w:val="000000"/>
      <w:sz w:val="34"/>
      <w:szCs w:val="22"/>
      <w:lang w:val="en-GB" w:eastAsia="en-US" w:bidi="ar-SA"/>
    </w:rPr>
  </w:style>
  <w:style w:type="character" w:customStyle="1" w:styleId="Heading2Char">
    <w:name w:val="Heading 2 Char"/>
    <w:link w:val="Heading2"/>
    <w:rsid w:val="00683B5F"/>
    <w:rPr>
      <w:rFonts w:ascii="Calibri" w:hAnsi="Calibri"/>
      <w:b/>
      <w:bCs/>
      <w:color w:val="000000"/>
      <w:sz w:val="30"/>
      <w:szCs w:val="26"/>
      <w:lang w:val="en-GB" w:eastAsia="en-US" w:bidi="ar-SA"/>
    </w:rPr>
  </w:style>
  <w:style w:type="character" w:customStyle="1" w:styleId="Heading3Char">
    <w:name w:val="Heading 3 Char"/>
    <w:link w:val="Heading3"/>
    <w:rsid w:val="00A420E7"/>
    <w:rPr>
      <w:rFonts w:eastAsia="Times New Roman" w:cs="Times New Roman"/>
      <w:b/>
      <w:bCs/>
      <w:sz w:val="26"/>
      <w:szCs w:val="26"/>
    </w:rPr>
  </w:style>
  <w:style w:type="character" w:customStyle="1" w:styleId="Heading4Char">
    <w:name w:val="Heading 4 Char"/>
    <w:link w:val="Heading4"/>
    <w:rsid w:val="00683B5F"/>
    <w:rPr>
      <w:rFonts w:ascii="Calibri" w:hAnsi="Calibri"/>
      <w:b/>
      <w:bCs/>
      <w:sz w:val="22"/>
      <w:szCs w:val="26"/>
      <w:lang w:val="fr-FR" w:eastAsia="en-US" w:bidi="ar-SA"/>
    </w:rPr>
  </w:style>
  <w:style w:type="character" w:customStyle="1" w:styleId="Heading5Char">
    <w:name w:val="Heading 5 Char"/>
    <w:link w:val="Heading5"/>
    <w:rsid w:val="00A420E7"/>
    <w:rPr>
      <w:rFonts w:eastAsia="Times New Roman" w:cs="Times New Roman"/>
      <w:bCs/>
      <w:szCs w:val="26"/>
      <w:u w:val="single"/>
    </w:rPr>
  </w:style>
  <w:style w:type="character" w:customStyle="1" w:styleId="Heading6Char">
    <w:name w:val="Heading 6 Char"/>
    <w:link w:val="Heading6"/>
    <w:semiHidden/>
    <w:rsid w:val="00253CCB"/>
    <w:rPr>
      <w:rFonts w:ascii="Cambria" w:eastAsia="Times New Roman" w:hAnsi="Cambria" w:cs="Times New Roman"/>
      <w:i/>
      <w:iCs/>
      <w:color w:val="243F60"/>
    </w:rPr>
  </w:style>
  <w:style w:type="paragraph" w:styleId="EndnoteText">
    <w:name w:val="endnote text"/>
    <w:basedOn w:val="Normal"/>
    <w:link w:val="EndnoteTextChar"/>
    <w:semiHidden/>
    <w:rsid w:val="00525542"/>
    <w:rPr>
      <w:sz w:val="20"/>
      <w:szCs w:val="20"/>
    </w:rPr>
  </w:style>
  <w:style w:type="character" w:customStyle="1" w:styleId="EndnoteTextChar">
    <w:name w:val="Endnote Text Char"/>
    <w:link w:val="EndnoteText"/>
    <w:semiHidden/>
    <w:rsid w:val="009258EE"/>
    <w:rPr>
      <w:sz w:val="20"/>
      <w:szCs w:val="20"/>
    </w:rPr>
  </w:style>
  <w:style w:type="character" w:styleId="EndnoteReference">
    <w:name w:val="endnote reference"/>
    <w:semiHidden/>
    <w:rsid w:val="00525542"/>
    <w:rPr>
      <w:vertAlign w:val="superscript"/>
    </w:rPr>
  </w:style>
  <w:style w:type="paragraph" w:styleId="FootnoteText">
    <w:name w:val="footnote text"/>
    <w:basedOn w:val="Normal"/>
    <w:link w:val="FootnoteTextChar"/>
    <w:semiHidden/>
    <w:rsid w:val="00525542"/>
    <w:rPr>
      <w:sz w:val="18"/>
      <w:szCs w:val="20"/>
    </w:rPr>
  </w:style>
  <w:style w:type="character" w:customStyle="1" w:styleId="FootnoteTextChar">
    <w:name w:val="Footnote Text Char"/>
    <w:link w:val="FootnoteText"/>
    <w:semiHidden/>
    <w:rsid w:val="009258EE"/>
    <w:rPr>
      <w:sz w:val="18"/>
      <w:szCs w:val="20"/>
    </w:rPr>
  </w:style>
  <w:style w:type="character" w:styleId="FootnoteReference">
    <w:name w:val="footnote reference"/>
    <w:semiHidden/>
    <w:rsid w:val="00525542"/>
    <w:rPr>
      <w:vertAlign w:val="superscript"/>
    </w:rPr>
  </w:style>
  <w:style w:type="paragraph" w:styleId="BalloonText">
    <w:name w:val="Balloon Text"/>
    <w:basedOn w:val="Normal"/>
    <w:link w:val="BalloonTextChar"/>
    <w:semiHidden/>
    <w:rsid w:val="00970D45"/>
    <w:rPr>
      <w:rFonts w:ascii="Tahoma" w:hAnsi="Tahoma" w:cs="Tahoma"/>
      <w:sz w:val="16"/>
      <w:szCs w:val="16"/>
    </w:rPr>
  </w:style>
  <w:style w:type="character" w:customStyle="1" w:styleId="BalloonTextChar">
    <w:name w:val="Balloon Text Char"/>
    <w:link w:val="BalloonText"/>
    <w:semiHidden/>
    <w:rsid w:val="009258EE"/>
    <w:rPr>
      <w:rFonts w:ascii="Tahoma" w:hAnsi="Tahoma" w:cs="Tahoma"/>
      <w:sz w:val="16"/>
      <w:szCs w:val="16"/>
    </w:rPr>
  </w:style>
  <w:style w:type="character" w:customStyle="1" w:styleId="Heading7Char">
    <w:name w:val="Heading 7 Char"/>
    <w:link w:val="Heading7"/>
    <w:semiHidden/>
    <w:rsid w:val="00253CCB"/>
    <w:rPr>
      <w:rFonts w:ascii="Cambria" w:eastAsia="Times New Roman" w:hAnsi="Cambria" w:cs="Times New Roman"/>
      <w:i/>
      <w:iCs/>
      <w:color w:val="404040"/>
    </w:rPr>
  </w:style>
  <w:style w:type="character" w:customStyle="1" w:styleId="Heading8Char">
    <w:name w:val="Heading 8 Char"/>
    <w:link w:val="Heading8"/>
    <w:semiHidden/>
    <w:rsid w:val="00253CCB"/>
    <w:rPr>
      <w:rFonts w:ascii="Cambria" w:eastAsia="Times New Roman" w:hAnsi="Cambria" w:cs="Times New Roman"/>
      <w:color w:val="404040"/>
      <w:sz w:val="20"/>
      <w:szCs w:val="20"/>
    </w:rPr>
  </w:style>
  <w:style w:type="character" w:customStyle="1" w:styleId="Heading9Char">
    <w:name w:val="Heading 9 Char"/>
    <w:link w:val="Heading9"/>
    <w:semiHidden/>
    <w:rsid w:val="00253CCB"/>
    <w:rPr>
      <w:rFonts w:ascii="Cambria" w:eastAsia="Times New Roman" w:hAnsi="Cambria" w:cs="Times New Roman"/>
      <w:i/>
      <w:iCs/>
      <w:color w:val="404040"/>
      <w:sz w:val="20"/>
      <w:szCs w:val="20"/>
    </w:rPr>
  </w:style>
  <w:style w:type="character" w:styleId="Hyperlink">
    <w:name w:val="Hyperlink"/>
    <w:basedOn w:val="DefaultParagraphFont"/>
    <w:unhideWhenUsed/>
    <w:rsid w:val="00BB2921"/>
    <w:rPr>
      <w:color w:val="0563C1" w:themeColor="hyperlink"/>
      <w:u w:val="single"/>
    </w:rPr>
  </w:style>
  <w:style w:type="paragraph" w:styleId="ListParagraph">
    <w:name w:val="List Paragraph"/>
    <w:basedOn w:val="Normal"/>
    <w:uiPriority w:val="34"/>
    <w:qFormat/>
    <w:rsid w:val="00726E95"/>
    <w:pPr>
      <w:ind w:left="720"/>
      <w:contextualSpacing/>
    </w:pPr>
  </w:style>
  <w:style w:type="paragraph" w:styleId="NormalWeb">
    <w:name w:val="Normal (Web)"/>
    <w:basedOn w:val="Normal"/>
    <w:semiHidden/>
    <w:unhideWhenUsed/>
    <w:rsid w:val="00905D38"/>
    <w:rPr>
      <w:rFonts w:ascii="Times New Roman" w:hAnsi="Times New Roman"/>
      <w:sz w:val="24"/>
      <w:szCs w:val="24"/>
    </w:rPr>
  </w:style>
  <w:style w:type="character" w:styleId="CommentReference">
    <w:name w:val="annotation reference"/>
    <w:basedOn w:val="DefaultParagraphFont"/>
    <w:semiHidden/>
    <w:unhideWhenUsed/>
    <w:rsid w:val="00F50489"/>
    <w:rPr>
      <w:sz w:val="16"/>
      <w:szCs w:val="16"/>
    </w:rPr>
  </w:style>
  <w:style w:type="paragraph" w:styleId="CommentText">
    <w:name w:val="annotation text"/>
    <w:basedOn w:val="Normal"/>
    <w:link w:val="CommentTextChar"/>
    <w:semiHidden/>
    <w:unhideWhenUsed/>
    <w:rsid w:val="00F50489"/>
    <w:rPr>
      <w:sz w:val="20"/>
      <w:szCs w:val="20"/>
    </w:rPr>
  </w:style>
  <w:style w:type="character" w:customStyle="1" w:styleId="CommentTextChar">
    <w:name w:val="Comment Text Char"/>
    <w:basedOn w:val="DefaultParagraphFont"/>
    <w:link w:val="CommentText"/>
    <w:semiHidden/>
    <w:rsid w:val="00F50489"/>
    <w:rPr>
      <w:color w:val="000000"/>
      <w:lang w:val="en-GB" w:eastAsia="en-US"/>
    </w:rPr>
  </w:style>
  <w:style w:type="paragraph" w:styleId="CommentSubject">
    <w:name w:val="annotation subject"/>
    <w:basedOn w:val="CommentText"/>
    <w:next w:val="CommentText"/>
    <w:link w:val="CommentSubjectChar"/>
    <w:semiHidden/>
    <w:unhideWhenUsed/>
    <w:rsid w:val="00F50489"/>
    <w:rPr>
      <w:b/>
      <w:bCs/>
    </w:rPr>
  </w:style>
  <w:style w:type="character" w:customStyle="1" w:styleId="CommentSubjectChar">
    <w:name w:val="Comment Subject Char"/>
    <w:basedOn w:val="CommentTextChar"/>
    <w:link w:val="CommentSubject"/>
    <w:semiHidden/>
    <w:rsid w:val="00F50489"/>
    <w:rPr>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4311">
      <w:bodyDiv w:val="1"/>
      <w:marLeft w:val="0"/>
      <w:marRight w:val="0"/>
      <w:marTop w:val="0"/>
      <w:marBottom w:val="0"/>
      <w:divBdr>
        <w:top w:val="none" w:sz="0" w:space="0" w:color="auto"/>
        <w:left w:val="none" w:sz="0" w:space="0" w:color="auto"/>
        <w:bottom w:val="none" w:sz="0" w:space="0" w:color="auto"/>
        <w:right w:val="none" w:sz="0" w:space="0" w:color="auto"/>
      </w:divBdr>
      <w:divsChild>
        <w:div w:id="2136292954">
          <w:marLeft w:val="0"/>
          <w:marRight w:val="0"/>
          <w:marTop w:val="0"/>
          <w:marBottom w:val="0"/>
          <w:divBdr>
            <w:top w:val="none" w:sz="0" w:space="0" w:color="auto"/>
            <w:left w:val="none" w:sz="0" w:space="0" w:color="auto"/>
            <w:bottom w:val="none" w:sz="0" w:space="0" w:color="auto"/>
            <w:right w:val="none" w:sz="0" w:space="0" w:color="auto"/>
          </w:divBdr>
          <w:divsChild>
            <w:div w:id="1040472867">
              <w:marLeft w:val="0"/>
              <w:marRight w:val="0"/>
              <w:marTop w:val="0"/>
              <w:marBottom w:val="0"/>
              <w:divBdr>
                <w:top w:val="none" w:sz="0" w:space="0" w:color="auto"/>
                <w:left w:val="none" w:sz="0" w:space="0" w:color="auto"/>
                <w:bottom w:val="none" w:sz="0" w:space="0" w:color="auto"/>
                <w:right w:val="none" w:sz="0" w:space="0" w:color="auto"/>
              </w:divBdr>
              <w:divsChild>
                <w:div w:id="11084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7310">
      <w:bodyDiv w:val="1"/>
      <w:marLeft w:val="0"/>
      <w:marRight w:val="0"/>
      <w:marTop w:val="0"/>
      <w:marBottom w:val="0"/>
      <w:divBdr>
        <w:top w:val="none" w:sz="0" w:space="0" w:color="auto"/>
        <w:left w:val="none" w:sz="0" w:space="0" w:color="auto"/>
        <w:bottom w:val="none" w:sz="0" w:space="0" w:color="auto"/>
        <w:right w:val="none" w:sz="0" w:space="0" w:color="auto"/>
      </w:divBdr>
      <w:divsChild>
        <w:div w:id="11038321">
          <w:marLeft w:val="0"/>
          <w:marRight w:val="0"/>
          <w:marTop w:val="0"/>
          <w:marBottom w:val="0"/>
          <w:divBdr>
            <w:top w:val="none" w:sz="0" w:space="0" w:color="auto"/>
            <w:left w:val="none" w:sz="0" w:space="0" w:color="auto"/>
            <w:bottom w:val="none" w:sz="0" w:space="0" w:color="auto"/>
            <w:right w:val="none" w:sz="0" w:space="0" w:color="auto"/>
          </w:divBdr>
          <w:divsChild>
            <w:div w:id="2106917574">
              <w:marLeft w:val="0"/>
              <w:marRight w:val="0"/>
              <w:marTop w:val="0"/>
              <w:marBottom w:val="0"/>
              <w:divBdr>
                <w:top w:val="none" w:sz="0" w:space="0" w:color="auto"/>
                <w:left w:val="none" w:sz="0" w:space="0" w:color="auto"/>
                <w:bottom w:val="none" w:sz="0" w:space="0" w:color="auto"/>
                <w:right w:val="none" w:sz="0" w:space="0" w:color="auto"/>
              </w:divBdr>
              <w:divsChild>
                <w:div w:id="19795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1843">
      <w:bodyDiv w:val="1"/>
      <w:marLeft w:val="0"/>
      <w:marRight w:val="0"/>
      <w:marTop w:val="0"/>
      <w:marBottom w:val="0"/>
      <w:divBdr>
        <w:top w:val="none" w:sz="0" w:space="0" w:color="auto"/>
        <w:left w:val="none" w:sz="0" w:space="0" w:color="auto"/>
        <w:bottom w:val="none" w:sz="0" w:space="0" w:color="auto"/>
        <w:right w:val="none" w:sz="0" w:space="0" w:color="auto"/>
      </w:divBdr>
      <w:divsChild>
        <w:div w:id="104540317">
          <w:marLeft w:val="0"/>
          <w:marRight w:val="0"/>
          <w:marTop w:val="0"/>
          <w:marBottom w:val="0"/>
          <w:divBdr>
            <w:top w:val="none" w:sz="0" w:space="0" w:color="auto"/>
            <w:left w:val="none" w:sz="0" w:space="0" w:color="auto"/>
            <w:bottom w:val="none" w:sz="0" w:space="0" w:color="auto"/>
            <w:right w:val="none" w:sz="0" w:space="0" w:color="auto"/>
          </w:divBdr>
          <w:divsChild>
            <w:div w:id="1558084350">
              <w:marLeft w:val="0"/>
              <w:marRight w:val="0"/>
              <w:marTop w:val="0"/>
              <w:marBottom w:val="0"/>
              <w:divBdr>
                <w:top w:val="none" w:sz="0" w:space="0" w:color="auto"/>
                <w:left w:val="none" w:sz="0" w:space="0" w:color="auto"/>
                <w:bottom w:val="none" w:sz="0" w:space="0" w:color="auto"/>
                <w:right w:val="none" w:sz="0" w:space="0" w:color="auto"/>
              </w:divBdr>
              <w:divsChild>
                <w:div w:id="163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3973">
      <w:bodyDiv w:val="1"/>
      <w:marLeft w:val="0"/>
      <w:marRight w:val="0"/>
      <w:marTop w:val="0"/>
      <w:marBottom w:val="0"/>
      <w:divBdr>
        <w:top w:val="none" w:sz="0" w:space="0" w:color="auto"/>
        <w:left w:val="none" w:sz="0" w:space="0" w:color="auto"/>
        <w:bottom w:val="none" w:sz="0" w:space="0" w:color="auto"/>
        <w:right w:val="none" w:sz="0" w:space="0" w:color="auto"/>
      </w:divBdr>
      <w:divsChild>
        <w:div w:id="942105871">
          <w:marLeft w:val="0"/>
          <w:marRight w:val="0"/>
          <w:marTop w:val="0"/>
          <w:marBottom w:val="0"/>
          <w:divBdr>
            <w:top w:val="none" w:sz="0" w:space="0" w:color="auto"/>
            <w:left w:val="none" w:sz="0" w:space="0" w:color="auto"/>
            <w:bottom w:val="none" w:sz="0" w:space="0" w:color="auto"/>
            <w:right w:val="none" w:sz="0" w:space="0" w:color="auto"/>
          </w:divBdr>
          <w:divsChild>
            <w:div w:id="871302269">
              <w:marLeft w:val="0"/>
              <w:marRight w:val="0"/>
              <w:marTop w:val="0"/>
              <w:marBottom w:val="0"/>
              <w:divBdr>
                <w:top w:val="none" w:sz="0" w:space="0" w:color="auto"/>
                <w:left w:val="none" w:sz="0" w:space="0" w:color="auto"/>
                <w:bottom w:val="none" w:sz="0" w:space="0" w:color="auto"/>
                <w:right w:val="none" w:sz="0" w:space="0" w:color="auto"/>
              </w:divBdr>
              <w:divsChild>
                <w:div w:id="4733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8139">
      <w:bodyDiv w:val="1"/>
      <w:marLeft w:val="0"/>
      <w:marRight w:val="0"/>
      <w:marTop w:val="0"/>
      <w:marBottom w:val="0"/>
      <w:divBdr>
        <w:top w:val="none" w:sz="0" w:space="0" w:color="auto"/>
        <w:left w:val="none" w:sz="0" w:space="0" w:color="auto"/>
        <w:bottom w:val="none" w:sz="0" w:space="0" w:color="auto"/>
        <w:right w:val="none" w:sz="0" w:space="0" w:color="auto"/>
      </w:divBdr>
      <w:divsChild>
        <w:div w:id="74322920">
          <w:marLeft w:val="0"/>
          <w:marRight w:val="0"/>
          <w:marTop w:val="0"/>
          <w:marBottom w:val="0"/>
          <w:divBdr>
            <w:top w:val="none" w:sz="0" w:space="0" w:color="auto"/>
            <w:left w:val="none" w:sz="0" w:space="0" w:color="auto"/>
            <w:bottom w:val="none" w:sz="0" w:space="0" w:color="auto"/>
            <w:right w:val="none" w:sz="0" w:space="0" w:color="auto"/>
          </w:divBdr>
          <w:divsChild>
            <w:div w:id="1719696166">
              <w:marLeft w:val="0"/>
              <w:marRight w:val="0"/>
              <w:marTop w:val="0"/>
              <w:marBottom w:val="0"/>
              <w:divBdr>
                <w:top w:val="none" w:sz="0" w:space="0" w:color="auto"/>
                <w:left w:val="none" w:sz="0" w:space="0" w:color="auto"/>
                <w:bottom w:val="none" w:sz="0" w:space="0" w:color="auto"/>
                <w:right w:val="none" w:sz="0" w:space="0" w:color="auto"/>
              </w:divBdr>
              <w:divsChild>
                <w:div w:id="475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379">
      <w:bodyDiv w:val="1"/>
      <w:marLeft w:val="0"/>
      <w:marRight w:val="0"/>
      <w:marTop w:val="0"/>
      <w:marBottom w:val="0"/>
      <w:divBdr>
        <w:top w:val="none" w:sz="0" w:space="0" w:color="auto"/>
        <w:left w:val="none" w:sz="0" w:space="0" w:color="auto"/>
        <w:bottom w:val="none" w:sz="0" w:space="0" w:color="auto"/>
        <w:right w:val="none" w:sz="0" w:space="0" w:color="auto"/>
      </w:divBdr>
      <w:divsChild>
        <w:div w:id="56520013">
          <w:marLeft w:val="0"/>
          <w:marRight w:val="0"/>
          <w:marTop w:val="0"/>
          <w:marBottom w:val="0"/>
          <w:divBdr>
            <w:top w:val="none" w:sz="0" w:space="0" w:color="auto"/>
            <w:left w:val="none" w:sz="0" w:space="0" w:color="auto"/>
            <w:bottom w:val="none" w:sz="0" w:space="0" w:color="auto"/>
            <w:right w:val="none" w:sz="0" w:space="0" w:color="auto"/>
          </w:divBdr>
          <w:divsChild>
            <w:div w:id="221455055">
              <w:marLeft w:val="0"/>
              <w:marRight w:val="0"/>
              <w:marTop w:val="0"/>
              <w:marBottom w:val="0"/>
              <w:divBdr>
                <w:top w:val="none" w:sz="0" w:space="0" w:color="auto"/>
                <w:left w:val="none" w:sz="0" w:space="0" w:color="auto"/>
                <w:bottom w:val="none" w:sz="0" w:space="0" w:color="auto"/>
                <w:right w:val="none" w:sz="0" w:space="0" w:color="auto"/>
              </w:divBdr>
              <w:divsChild>
                <w:div w:id="148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9811">
      <w:bodyDiv w:val="1"/>
      <w:marLeft w:val="0"/>
      <w:marRight w:val="0"/>
      <w:marTop w:val="0"/>
      <w:marBottom w:val="0"/>
      <w:divBdr>
        <w:top w:val="none" w:sz="0" w:space="0" w:color="auto"/>
        <w:left w:val="none" w:sz="0" w:space="0" w:color="auto"/>
        <w:bottom w:val="none" w:sz="0" w:space="0" w:color="auto"/>
        <w:right w:val="none" w:sz="0" w:space="0" w:color="auto"/>
      </w:divBdr>
      <w:divsChild>
        <w:div w:id="2041347013">
          <w:marLeft w:val="0"/>
          <w:marRight w:val="0"/>
          <w:marTop w:val="0"/>
          <w:marBottom w:val="0"/>
          <w:divBdr>
            <w:top w:val="none" w:sz="0" w:space="0" w:color="auto"/>
            <w:left w:val="none" w:sz="0" w:space="0" w:color="auto"/>
            <w:bottom w:val="none" w:sz="0" w:space="0" w:color="auto"/>
            <w:right w:val="none" w:sz="0" w:space="0" w:color="auto"/>
          </w:divBdr>
          <w:divsChild>
            <w:div w:id="651562368">
              <w:marLeft w:val="0"/>
              <w:marRight w:val="0"/>
              <w:marTop w:val="0"/>
              <w:marBottom w:val="0"/>
              <w:divBdr>
                <w:top w:val="none" w:sz="0" w:space="0" w:color="auto"/>
                <w:left w:val="none" w:sz="0" w:space="0" w:color="auto"/>
                <w:bottom w:val="none" w:sz="0" w:space="0" w:color="auto"/>
                <w:right w:val="none" w:sz="0" w:space="0" w:color="auto"/>
              </w:divBdr>
              <w:divsChild>
                <w:div w:id="10794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8464">
      <w:bodyDiv w:val="1"/>
      <w:marLeft w:val="0"/>
      <w:marRight w:val="0"/>
      <w:marTop w:val="0"/>
      <w:marBottom w:val="0"/>
      <w:divBdr>
        <w:top w:val="none" w:sz="0" w:space="0" w:color="auto"/>
        <w:left w:val="none" w:sz="0" w:space="0" w:color="auto"/>
        <w:bottom w:val="none" w:sz="0" w:space="0" w:color="auto"/>
        <w:right w:val="none" w:sz="0" w:space="0" w:color="auto"/>
      </w:divBdr>
      <w:divsChild>
        <w:div w:id="1545943738">
          <w:marLeft w:val="0"/>
          <w:marRight w:val="0"/>
          <w:marTop w:val="0"/>
          <w:marBottom w:val="0"/>
          <w:divBdr>
            <w:top w:val="none" w:sz="0" w:space="0" w:color="auto"/>
            <w:left w:val="none" w:sz="0" w:space="0" w:color="auto"/>
            <w:bottom w:val="none" w:sz="0" w:space="0" w:color="auto"/>
            <w:right w:val="none" w:sz="0" w:space="0" w:color="auto"/>
          </w:divBdr>
          <w:divsChild>
            <w:div w:id="1663895645">
              <w:marLeft w:val="0"/>
              <w:marRight w:val="0"/>
              <w:marTop w:val="0"/>
              <w:marBottom w:val="0"/>
              <w:divBdr>
                <w:top w:val="none" w:sz="0" w:space="0" w:color="auto"/>
                <w:left w:val="none" w:sz="0" w:space="0" w:color="auto"/>
                <w:bottom w:val="none" w:sz="0" w:space="0" w:color="auto"/>
                <w:right w:val="none" w:sz="0" w:space="0" w:color="auto"/>
              </w:divBdr>
              <w:divsChild>
                <w:div w:id="15322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isac.org/Cisac-University/Library/Studies-Guides" TargetMode="External"/><Relationship Id="rId1" Type="http://schemas.openxmlformats.org/officeDocument/2006/relationships/hyperlink" Target="http://www.worldcrea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8689-AA70-4870-BEEF-71B611B4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SG16-0622</vt:lpstr>
    </vt:vector>
  </TitlesOfParts>
  <Company>CISAC</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SG16-0622</dc:title>
  <dc:creator>Isabelle AGRASO</dc:creator>
  <cp:lastModifiedBy>Andre Hermans</cp:lastModifiedBy>
  <cp:revision>2</cp:revision>
  <cp:lastPrinted>2015-04-09T13:49:00Z</cp:lastPrinted>
  <dcterms:created xsi:type="dcterms:W3CDTF">2017-07-25T06:44:00Z</dcterms:created>
  <dcterms:modified xsi:type="dcterms:W3CDTF">2017-07-25T06:44:00Z</dcterms:modified>
</cp:coreProperties>
</file>