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b/>
          <w:bCs/>
        </w:rPr>
        <w:id w:val="1746063616"/>
        <w:docPartObj>
          <w:docPartGallery w:val="Cover Pages"/>
          <w:docPartUnique/>
        </w:docPartObj>
      </w:sdtPr>
      <w:sdtEndPr>
        <w:rPr>
          <w:rFonts w:cs="Arial"/>
          <w:kern w:val="32"/>
          <w:sz w:val="22"/>
          <w:szCs w:val="22"/>
        </w:rPr>
      </w:sdtEndPr>
      <w:sdtContent>
        <w:tbl>
          <w:tblPr>
            <w:tblpPr w:leftFromText="187" w:rightFromText="187" w:horzAnchor="margin" w:tblpYSpec="bottom"/>
            <w:tblW w:w="3000" w:type="pct"/>
            <w:tblLook w:val="04A0"/>
          </w:tblPr>
          <w:tblGrid>
            <w:gridCol w:w="5998"/>
          </w:tblGrid>
          <w:tr w:rsidR="008637F8">
            <w:tc>
              <w:tcPr>
                <w:tcW w:w="5746" w:type="dxa"/>
              </w:tcPr>
              <w:p w:rsidR="008637F8" w:rsidRDefault="008637F8">
                <w:pPr>
                  <w:pStyle w:val="NoSpacing"/>
                  <w:rPr>
                    <w:b/>
                    <w:bCs/>
                  </w:rPr>
                </w:pPr>
              </w:p>
            </w:tc>
          </w:tr>
        </w:tbl>
        <w:p w:rsidR="008637F8" w:rsidRDefault="008637F8">
          <w:r>
            <w:rPr>
              <w:rFonts w:cs="Arial"/>
              <w:b/>
              <w:bCs/>
              <w:noProof/>
              <w:kern w:val="32"/>
              <w:sz w:val="22"/>
              <w:szCs w:val="22"/>
              <w:lang w:val="en-ZA" w:eastAsia="en-ZA"/>
            </w:rPr>
            <w:drawing>
              <wp:anchor distT="0" distB="0" distL="114300" distR="114300" simplePos="0" relativeHeight="251666432" behindDoc="0" locked="0" layoutInCell="1" allowOverlap="1">
                <wp:simplePos x="0" y="0"/>
                <wp:positionH relativeFrom="margin">
                  <wp:posOffset>4088765</wp:posOffset>
                </wp:positionH>
                <wp:positionV relativeFrom="margin">
                  <wp:posOffset>-68580</wp:posOffset>
                </wp:positionV>
                <wp:extent cx="2621280" cy="786765"/>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1280" cy="786765"/>
                        </a:xfrm>
                        <a:prstGeom prst="rect">
                          <a:avLst/>
                        </a:prstGeom>
                        <a:noFill/>
                      </pic:spPr>
                    </pic:pic>
                  </a:graphicData>
                </a:graphic>
              </wp:anchor>
            </w:drawing>
          </w:r>
        </w:p>
        <w:p w:rsidR="008637F8" w:rsidRDefault="008637F8"/>
        <w:tbl>
          <w:tblPr>
            <w:tblpPr w:leftFromText="187" w:rightFromText="187" w:vertAnchor="page" w:horzAnchor="margin" w:tblpXSpec="center" w:tblpY="6931"/>
            <w:tblW w:w="4166" w:type="pct"/>
            <w:tblLook w:val="04A0"/>
          </w:tblPr>
          <w:tblGrid>
            <w:gridCol w:w="5999"/>
            <w:gridCol w:w="2331"/>
          </w:tblGrid>
          <w:tr w:rsidR="00055AF5" w:rsidTr="00287C1F">
            <w:trPr>
              <w:trHeight w:val="4230"/>
            </w:trPr>
            <w:tc>
              <w:tcPr>
                <w:tcW w:w="8330" w:type="dxa"/>
                <w:gridSpan w:val="2"/>
                <w:tcBorders>
                  <w:top w:val="thinThickSmallGap" w:sz="24" w:space="0" w:color="auto"/>
                  <w:left w:val="thinThickSmallGap" w:sz="24" w:space="0" w:color="auto"/>
                  <w:bottom w:val="thickThinSmallGap" w:sz="24" w:space="0" w:color="auto"/>
                  <w:right w:val="thickThinSmallGap" w:sz="24" w:space="0" w:color="auto"/>
                </w:tcBorders>
              </w:tcPr>
              <w:p w:rsidR="00287C1F" w:rsidRDefault="00287C1F" w:rsidP="00287C1F">
                <w:pPr>
                  <w:pStyle w:val="NoSpacing"/>
                  <w:spacing w:line="360" w:lineRule="auto"/>
                  <w:jc w:val="both"/>
                  <w:rPr>
                    <w:rFonts w:cs="Arial"/>
                    <w:b/>
                    <w:i/>
                    <w:sz w:val="28"/>
                    <w:szCs w:val="28"/>
                  </w:rPr>
                </w:pPr>
              </w:p>
              <w:p w:rsidR="00055AF5" w:rsidRDefault="0015471C" w:rsidP="00287C1F">
                <w:pPr>
                  <w:pStyle w:val="NoSpacing"/>
                  <w:spacing w:line="360" w:lineRule="auto"/>
                  <w:jc w:val="both"/>
                  <w:rPr>
                    <w:rFonts w:asciiTheme="majorHAnsi" w:eastAsiaTheme="majorEastAsia" w:hAnsiTheme="majorHAnsi" w:cstheme="majorBidi"/>
                    <w:b/>
                    <w:bCs/>
                    <w:color w:val="365F91" w:themeColor="accent1" w:themeShade="BF"/>
                    <w:sz w:val="48"/>
                    <w:szCs w:val="48"/>
                  </w:rPr>
                </w:pPr>
                <w:sdt>
                  <w:sdtPr>
                    <w:rPr>
                      <w:rFonts w:cs="Arial"/>
                      <w:b/>
                      <w:i/>
                      <w:sz w:val="28"/>
                      <w:szCs w:val="28"/>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055AF5" w:rsidRPr="00055AF5">
                      <w:rPr>
                        <w:rFonts w:cs="Arial"/>
                        <w:b/>
                        <w:i/>
                        <w:sz w:val="28"/>
                        <w:szCs w:val="28"/>
                        <w:lang w:val="en-ZA"/>
                      </w:rPr>
                      <w:t xml:space="preserve">ISSUES FROM THE </w:t>
                    </w:r>
                    <w:r w:rsidR="00287C1F">
                      <w:rPr>
                        <w:rFonts w:cs="Arial"/>
                        <w:b/>
                        <w:i/>
                        <w:sz w:val="28"/>
                        <w:szCs w:val="28"/>
                        <w:lang w:val="en-ZA"/>
                      </w:rPr>
                      <w:t>JOINT OVERSIGHT PORTFOLIO COMMITTEE</w:t>
                    </w:r>
                    <w:r w:rsidR="00055AF5" w:rsidRPr="00055AF5">
                      <w:rPr>
                        <w:rFonts w:cs="Arial"/>
                        <w:b/>
                        <w:i/>
                        <w:sz w:val="28"/>
                        <w:szCs w:val="28"/>
                        <w:lang w:val="en-ZA"/>
                      </w:rPr>
                      <w:t xml:space="preserve">S OVERSIGHT VISIT TO </w:t>
                    </w:r>
                    <w:r w:rsidR="00287C1F">
                      <w:rPr>
                        <w:rFonts w:cs="Arial"/>
                        <w:b/>
                        <w:i/>
                        <w:sz w:val="28"/>
                        <w:szCs w:val="28"/>
                        <w:lang w:val="en-ZA"/>
                      </w:rPr>
                      <w:t xml:space="preserve">MPUMALANGA PROVINCE FOR THE </w:t>
                    </w:r>
                    <w:r w:rsidR="00055AF5" w:rsidRPr="00055AF5">
                      <w:rPr>
                        <w:rFonts w:cs="Arial"/>
                        <w:b/>
                        <w:i/>
                        <w:sz w:val="28"/>
                        <w:szCs w:val="28"/>
                        <w:lang w:val="en-ZA"/>
                      </w:rPr>
                      <w:t>RESPONSE OF THE DEPARTMENT OF AGRICULTURE, FORESTRY AND FISHERIES AND THE MPUMALANGA DEPARTMENT OF AGRICULTURE, RURAL DEVELOPMENT, LAND AND ENVIRONMENTAL AFFAIRS</w:t>
                    </w:r>
                  </w:sdtContent>
                </w:sdt>
              </w:p>
            </w:tc>
          </w:tr>
          <w:tr w:rsidR="00055AF5" w:rsidTr="00055AF5">
            <w:trPr>
              <w:gridAfter w:val="1"/>
              <w:wAfter w:w="2331" w:type="dxa"/>
            </w:trPr>
            <w:tc>
              <w:tcPr>
                <w:tcW w:w="5999" w:type="dxa"/>
                <w:tcBorders>
                  <w:top w:val="thickThinSmallGap" w:sz="24" w:space="0" w:color="auto"/>
                </w:tcBorders>
              </w:tcPr>
              <w:p w:rsidR="00055AF5" w:rsidRDefault="00055AF5" w:rsidP="00055AF5">
                <w:pPr>
                  <w:pStyle w:val="NoSpacing"/>
                  <w:spacing w:line="360" w:lineRule="auto"/>
                  <w:rPr>
                    <w:color w:val="4A442A" w:themeColor="background2" w:themeShade="40"/>
                    <w:sz w:val="28"/>
                    <w:szCs w:val="28"/>
                  </w:rPr>
                </w:pPr>
              </w:p>
            </w:tc>
          </w:tr>
          <w:tr w:rsidR="00055AF5" w:rsidTr="00055AF5">
            <w:trPr>
              <w:gridAfter w:val="1"/>
              <w:wAfter w:w="2331" w:type="dxa"/>
            </w:trPr>
            <w:tc>
              <w:tcPr>
                <w:tcW w:w="5999" w:type="dxa"/>
              </w:tcPr>
              <w:p w:rsidR="00055AF5" w:rsidRDefault="00055AF5" w:rsidP="00055AF5">
                <w:pPr>
                  <w:pStyle w:val="NoSpacing"/>
                  <w:spacing w:line="360" w:lineRule="auto"/>
                  <w:rPr>
                    <w:color w:val="4A442A" w:themeColor="background2" w:themeShade="40"/>
                    <w:sz w:val="28"/>
                    <w:szCs w:val="28"/>
                  </w:rPr>
                </w:pPr>
              </w:p>
            </w:tc>
          </w:tr>
          <w:tr w:rsidR="00055AF5" w:rsidTr="00055AF5">
            <w:trPr>
              <w:gridAfter w:val="1"/>
              <w:wAfter w:w="2331" w:type="dxa"/>
            </w:trPr>
            <w:tc>
              <w:tcPr>
                <w:tcW w:w="5999" w:type="dxa"/>
              </w:tcPr>
              <w:p w:rsidR="00055AF5" w:rsidRDefault="00055AF5" w:rsidP="00055AF5">
                <w:pPr>
                  <w:pStyle w:val="NoSpacing"/>
                  <w:spacing w:line="360" w:lineRule="auto"/>
                </w:pPr>
              </w:p>
            </w:tc>
          </w:tr>
          <w:tr w:rsidR="00055AF5" w:rsidTr="00055AF5">
            <w:trPr>
              <w:gridAfter w:val="1"/>
              <w:wAfter w:w="2331" w:type="dxa"/>
            </w:trPr>
            <w:tc>
              <w:tcPr>
                <w:tcW w:w="5999" w:type="dxa"/>
              </w:tcPr>
              <w:p w:rsidR="00055AF5" w:rsidRDefault="00055AF5" w:rsidP="00055AF5">
                <w:pPr>
                  <w:pStyle w:val="NoSpacing"/>
                  <w:spacing w:line="360" w:lineRule="auto"/>
                </w:pPr>
              </w:p>
            </w:tc>
          </w:tr>
          <w:tr w:rsidR="00055AF5" w:rsidTr="00055AF5">
            <w:trPr>
              <w:gridAfter w:val="1"/>
              <w:wAfter w:w="2331" w:type="dxa"/>
            </w:trPr>
            <w:tc>
              <w:tcPr>
                <w:tcW w:w="5999" w:type="dxa"/>
              </w:tcPr>
              <w:p w:rsidR="00055AF5" w:rsidRDefault="00055AF5" w:rsidP="00055AF5">
                <w:pPr>
                  <w:pStyle w:val="NoSpacing"/>
                  <w:spacing w:line="360" w:lineRule="auto"/>
                  <w:rPr>
                    <w:b/>
                    <w:bCs/>
                  </w:rPr>
                </w:pPr>
              </w:p>
            </w:tc>
          </w:tr>
          <w:tr w:rsidR="00055AF5" w:rsidTr="00055AF5">
            <w:trPr>
              <w:gridAfter w:val="1"/>
              <w:wAfter w:w="2331" w:type="dxa"/>
            </w:trPr>
            <w:tc>
              <w:tcPr>
                <w:tcW w:w="5999" w:type="dxa"/>
              </w:tcPr>
              <w:p w:rsidR="00055AF5" w:rsidRDefault="00055AF5" w:rsidP="00055AF5">
                <w:pPr>
                  <w:pStyle w:val="NoSpacing"/>
                  <w:spacing w:line="360" w:lineRule="auto"/>
                  <w:rPr>
                    <w:b/>
                    <w:bCs/>
                  </w:rPr>
                </w:pPr>
              </w:p>
            </w:tc>
          </w:tr>
          <w:tr w:rsidR="00055AF5" w:rsidTr="00055AF5">
            <w:trPr>
              <w:gridAfter w:val="1"/>
              <w:wAfter w:w="2331" w:type="dxa"/>
            </w:trPr>
            <w:tc>
              <w:tcPr>
                <w:tcW w:w="5999" w:type="dxa"/>
              </w:tcPr>
              <w:p w:rsidR="00055AF5" w:rsidRDefault="00055AF5" w:rsidP="00055AF5">
                <w:pPr>
                  <w:pStyle w:val="NoSpacing"/>
                  <w:spacing w:line="360" w:lineRule="auto"/>
                  <w:rPr>
                    <w:b/>
                    <w:bCs/>
                  </w:rPr>
                </w:pPr>
              </w:p>
            </w:tc>
          </w:tr>
        </w:tbl>
        <w:p w:rsidR="008637F8" w:rsidRDefault="00DF19AC">
          <w:pPr>
            <w:spacing w:line="240" w:lineRule="auto"/>
            <w:rPr>
              <w:rFonts w:cs="Arial"/>
              <w:b/>
              <w:bCs/>
              <w:kern w:val="32"/>
              <w:sz w:val="22"/>
              <w:szCs w:val="22"/>
            </w:rPr>
          </w:pPr>
          <w:r>
            <w:rPr>
              <w:rFonts w:cs="Arial"/>
              <w:b/>
              <w:noProof/>
              <w:color w:val="003300"/>
              <w:sz w:val="22"/>
              <w:szCs w:val="22"/>
              <w:lang w:val="en-ZA" w:eastAsia="en-ZA"/>
            </w:rPr>
            <w:t xml:space="preserve"> </w:t>
          </w:r>
          <w:r w:rsidR="008637F8">
            <w:rPr>
              <w:rFonts w:cs="Arial"/>
              <w:b/>
              <w:noProof/>
              <w:color w:val="003300"/>
              <w:sz w:val="22"/>
              <w:szCs w:val="22"/>
              <w:lang w:val="en-ZA" w:eastAsia="en-ZA"/>
            </w:rPr>
            <w:drawing>
              <wp:anchor distT="720090" distB="323850" distL="114300" distR="114300" simplePos="0" relativeHeight="251665408" behindDoc="0" locked="1" layoutInCell="1" allowOverlap="1">
                <wp:simplePos x="0" y="0"/>
                <wp:positionH relativeFrom="margin">
                  <wp:posOffset>-144145</wp:posOffset>
                </wp:positionH>
                <wp:positionV relativeFrom="margin">
                  <wp:posOffset>-180340</wp:posOffset>
                </wp:positionV>
                <wp:extent cx="2671445" cy="834390"/>
                <wp:effectExtent l="0" t="0" r="0" b="381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FF unit_RGB_26mm height_saturate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1445" cy="834390"/>
                        </a:xfrm>
                        <a:prstGeom prst="rect">
                          <a:avLst/>
                        </a:prstGeom>
                        <a:noFill/>
                        <a:ln>
                          <a:noFill/>
                        </a:ln>
                      </pic:spPr>
                    </pic:pic>
                  </a:graphicData>
                </a:graphic>
              </wp:anchor>
            </w:drawing>
          </w:r>
          <w:r w:rsidR="008637F8">
            <w:rPr>
              <w:rFonts w:cs="Arial"/>
              <w:b/>
              <w:bCs/>
              <w:kern w:val="32"/>
              <w:sz w:val="22"/>
              <w:szCs w:val="22"/>
            </w:rPr>
            <w:br w:type="page"/>
          </w:r>
        </w:p>
      </w:sdtContent>
    </w:sdt>
    <w:sdt>
      <w:sdtPr>
        <w:rPr>
          <w:rFonts w:ascii="Arial" w:eastAsia="Times New Roman" w:hAnsi="Arial" w:cs="Times New Roman"/>
          <w:b w:val="0"/>
          <w:bCs w:val="0"/>
          <w:color w:val="000000"/>
          <w:spacing w:val="6"/>
          <w:sz w:val="18"/>
          <w:szCs w:val="18"/>
          <w:lang w:val="en-GB" w:eastAsia="en-GB"/>
        </w:rPr>
        <w:id w:val="1962069299"/>
        <w:docPartObj>
          <w:docPartGallery w:val="Table of Contents"/>
          <w:docPartUnique/>
        </w:docPartObj>
      </w:sdtPr>
      <w:sdtEndPr>
        <w:rPr>
          <w:noProof/>
        </w:rPr>
      </w:sdtEndPr>
      <w:sdtContent>
        <w:p w:rsidR="00137FEA" w:rsidRPr="008637F8" w:rsidRDefault="00137FEA">
          <w:pPr>
            <w:pStyle w:val="TOCHeading"/>
            <w:rPr>
              <w:rFonts w:ascii="Arial" w:hAnsi="Arial" w:cs="Arial"/>
              <w:sz w:val="22"/>
              <w:szCs w:val="22"/>
            </w:rPr>
          </w:pPr>
          <w:r w:rsidRPr="008637F8">
            <w:rPr>
              <w:rFonts w:ascii="Arial" w:hAnsi="Arial" w:cs="Arial"/>
              <w:sz w:val="22"/>
              <w:szCs w:val="22"/>
            </w:rPr>
            <w:t>Table of Contents</w:t>
          </w:r>
        </w:p>
        <w:p w:rsidR="006872D5" w:rsidRDefault="008637F8" w:rsidP="00D075DA">
          <w:pPr>
            <w:pStyle w:val="TOC1"/>
          </w:pPr>
          <w:r>
            <w:t xml:space="preserve">       </w:t>
          </w:r>
          <w:r w:rsidR="0015471C" w:rsidRPr="0015471C">
            <w:rPr>
              <w:noProof w:val="0"/>
            </w:rPr>
            <w:fldChar w:fldCharType="begin"/>
          </w:r>
          <w:r w:rsidR="00137FEA" w:rsidRPr="008637F8">
            <w:instrText xml:space="preserve"> TOC \o "1-3" \h \z \u </w:instrText>
          </w:r>
          <w:r w:rsidR="0015471C" w:rsidRPr="0015471C">
            <w:rPr>
              <w:noProof w:val="0"/>
            </w:rPr>
            <w:fldChar w:fldCharType="separate"/>
          </w:r>
        </w:p>
        <w:p w:rsidR="006872D5" w:rsidRDefault="0015471C" w:rsidP="00D075DA">
          <w:pPr>
            <w:pStyle w:val="TOC1"/>
            <w:rPr>
              <w:rFonts w:asciiTheme="minorHAnsi" w:eastAsiaTheme="minorEastAsia" w:hAnsiTheme="minorHAnsi" w:cstheme="minorBidi"/>
              <w:color w:val="auto"/>
              <w:spacing w:val="0"/>
              <w:sz w:val="22"/>
              <w:szCs w:val="22"/>
              <w:lang w:val="en-ZA" w:eastAsia="en-ZA"/>
            </w:rPr>
          </w:pPr>
          <w:hyperlink w:anchor="_Toc488842789" w:history="1">
            <w:r w:rsidR="006872D5" w:rsidRPr="00C94170">
              <w:rPr>
                <w:rStyle w:val="Hyperlink"/>
              </w:rPr>
              <w:t>List of Acronyms</w:t>
            </w:r>
            <w:r w:rsidR="006872D5">
              <w:rPr>
                <w:webHidden/>
              </w:rPr>
              <w:tab/>
            </w:r>
            <w:r>
              <w:rPr>
                <w:webHidden/>
              </w:rPr>
              <w:fldChar w:fldCharType="begin"/>
            </w:r>
            <w:r w:rsidR="006872D5">
              <w:rPr>
                <w:webHidden/>
              </w:rPr>
              <w:instrText xml:space="preserve"> PAGEREF _Toc488842789 \h </w:instrText>
            </w:r>
            <w:r>
              <w:rPr>
                <w:webHidden/>
              </w:rPr>
            </w:r>
            <w:r>
              <w:rPr>
                <w:webHidden/>
              </w:rPr>
              <w:fldChar w:fldCharType="separate"/>
            </w:r>
            <w:r w:rsidR="00F80CA2">
              <w:rPr>
                <w:webHidden/>
              </w:rPr>
              <w:t>2</w:t>
            </w:r>
            <w:r>
              <w:rPr>
                <w:webHidden/>
              </w:rPr>
              <w:fldChar w:fldCharType="end"/>
            </w:r>
          </w:hyperlink>
        </w:p>
        <w:p w:rsidR="006872D5" w:rsidRDefault="0015471C" w:rsidP="00D075DA">
          <w:pPr>
            <w:pStyle w:val="TOC1"/>
            <w:rPr>
              <w:rFonts w:asciiTheme="minorHAnsi" w:eastAsiaTheme="minorEastAsia" w:hAnsiTheme="minorHAnsi" w:cstheme="minorBidi"/>
              <w:color w:val="auto"/>
              <w:spacing w:val="0"/>
              <w:sz w:val="22"/>
              <w:szCs w:val="22"/>
              <w:lang w:val="en-ZA" w:eastAsia="en-ZA"/>
            </w:rPr>
          </w:pPr>
          <w:hyperlink w:anchor="_Toc488842790" w:history="1">
            <w:r w:rsidR="006872D5" w:rsidRPr="00C94170">
              <w:rPr>
                <w:rStyle w:val="Hyperlink"/>
              </w:rPr>
              <w:t>1.</w:t>
            </w:r>
            <w:r w:rsidR="006872D5">
              <w:rPr>
                <w:rFonts w:asciiTheme="minorHAnsi" w:eastAsiaTheme="minorEastAsia" w:hAnsiTheme="minorHAnsi" w:cstheme="minorBidi"/>
                <w:color w:val="auto"/>
                <w:spacing w:val="0"/>
                <w:sz w:val="22"/>
                <w:szCs w:val="22"/>
                <w:lang w:val="en-ZA" w:eastAsia="en-ZA"/>
              </w:rPr>
              <w:tab/>
            </w:r>
            <w:r w:rsidR="006872D5" w:rsidRPr="00D075DA">
              <w:rPr>
                <w:rStyle w:val="Hyperlink"/>
              </w:rPr>
              <w:t>Crosscutting</w:t>
            </w:r>
            <w:r w:rsidR="006872D5" w:rsidRPr="00C94170">
              <w:rPr>
                <w:rStyle w:val="Hyperlink"/>
              </w:rPr>
              <w:t xml:space="preserve"> Issues</w:t>
            </w:r>
            <w:r w:rsidR="006872D5">
              <w:rPr>
                <w:webHidden/>
              </w:rPr>
              <w:tab/>
            </w:r>
            <w:r>
              <w:rPr>
                <w:webHidden/>
              </w:rPr>
              <w:fldChar w:fldCharType="begin"/>
            </w:r>
            <w:r w:rsidR="006872D5">
              <w:rPr>
                <w:webHidden/>
              </w:rPr>
              <w:instrText xml:space="preserve"> PAGEREF _Toc488842790 \h </w:instrText>
            </w:r>
            <w:r>
              <w:rPr>
                <w:webHidden/>
              </w:rPr>
            </w:r>
            <w:r>
              <w:rPr>
                <w:webHidden/>
              </w:rPr>
              <w:fldChar w:fldCharType="separate"/>
            </w:r>
            <w:r w:rsidR="00F80CA2">
              <w:rPr>
                <w:webHidden/>
              </w:rPr>
              <w:t>3</w:t>
            </w:r>
            <w:r>
              <w:rPr>
                <w:webHidden/>
              </w:rPr>
              <w:fldChar w:fldCharType="end"/>
            </w:r>
          </w:hyperlink>
        </w:p>
        <w:p w:rsidR="006872D5" w:rsidRDefault="0015471C" w:rsidP="00D075DA">
          <w:pPr>
            <w:pStyle w:val="TOC1"/>
            <w:rPr>
              <w:rFonts w:asciiTheme="minorHAnsi" w:eastAsiaTheme="minorEastAsia" w:hAnsiTheme="minorHAnsi" w:cstheme="minorBidi"/>
              <w:color w:val="auto"/>
              <w:spacing w:val="0"/>
              <w:sz w:val="22"/>
              <w:szCs w:val="22"/>
              <w:lang w:val="en-ZA" w:eastAsia="en-ZA"/>
            </w:rPr>
          </w:pPr>
          <w:hyperlink w:anchor="_Toc488842791" w:history="1">
            <w:r w:rsidR="006872D5" w:rsidRPr="00C94170">
              <w:rPr>
                <w:rStyle w:val="Hyperlink"/>
              </w:rPr>
              <w:t>2.</w:t>
            </w:r>
            <w:r w:rsidR="006872D5">
              <w:rPr>
                <w:rFonts w:asciiTheme="minorHAnsi" w:eastAsiaTheme="minorEastAsia" w:hAnsiTheme="minorHAnsi" w:cstheme="minorBidi"/>
                <w:color w:val="auto"/>
                <w:spacing w:val="0"/>
                <w:sz w:val="22"/>
                <w:szCs w:val="22"/>
                <w:lang w:val="en-ZA" w:eastAsia="en-ZA"/>
              </w:rPr>
              <w:tab/>
            </w:r>
            <w:r w:rsidR="006872D5" w:rsidRPr="00C94170">
              <w:rPr>
                <w:rStyle w:val="Hyperlink"/>
              </w:rPr>
              <w:t>OTHER ISSUES AND SPECIFIC PROJECTS</w:t>
            </w:r>
            <w:r w:rsidR="006872D5">
              <w:rPr>
                <w:webHidden/>
              </w:rPr>
              <w:tab/>
            </w:r>
            <w:r>
              <w:rPr>
                <w:webHidden/>
              </w:rPr>
              <w:fldChar w:fldCharType="begin"/>
            </w:r>
            <w:r w:rsidR="006872D5">
              <w:rPr>
                <w:webHidden/>
              </w:rPr>
              <w:instrText xml:space="preserve"> PAGEREF _Toc488842791 \h </w:instrText>
            </w:r>
            <w:r>
              <w:rPr>
                <w:webHidden/>
              </w:rPr>
            </w:r>
            <w:r>
              <w:rPr>
                <w:webHidden/>
              </w:rPr>
              <w:fldChar w:fldCharType="separate"/>
            </w:r>
            <w:r w:rsidR="00F80CA2">
              <w:rPr>
                <w:webHidden/>
              </w:rPr>
              <w:t>11</w:t>
            </w:r>
            <w:r>
              <w:rPr>
                <w:webHidden/>
              </w:rPr>
              <w:fldChar w:fldCharType="end"/>
            </w:r>
          </w:hyperlink>
        </w:p>
        <w:p w:rsidR="006872D5" w:rsidRDefault="0015471C" w:rsidP="00D075DA">
          <w:pPr>
            <w:pStyle w:val="TOC1"/>
            <w:rPr>
              <w:rFonts w:asciiTheme="minorHAnsi" w:eastAsiaTheme="minorEastAsia" w:hAnsiTheme="minorHAnsi" w:cstheme="minorBidi"/>
              <w:color w:val="auto"/>
              <w:spacing w:val="0"/>
              <w:sz w:val="22"/>
              <w:szCs w:val="22"/>
              <w:lang w:val="en-ZA" w:eastAsia="en-ZA"/>
            </w:rPr>
          </w:pPr>
          <w:hyperlink w:anchor="_Toc488842792" w:history="1">
            <w:r w:rsidR="00D075DA">
              <w:rPr>
                <w:rStyle w:val="Hyperlink"/>
              </w:rPr>
              <w:t>3</w:t>
            </w:r>
            <w:r w:rsidR="006872D5" w:rsidRPr="00C94170">
              <w:rPr>
                <w:rStyle w:val="Hyperlink"/>
              </w:rPr>
              <w:t>.</w:t>
            </w:r>
            <w:r w:rsidR="006872D5">
              <w:rPr>
                <w:rFonts w:asciiTheme="minorHAnsi" w:eastAsiaTheme="minorEastAsia" w:hAnsiTheme="minorHAnsi" w:cstheme="minorBidi"/>
                <w:color w:val="auto"/>
                <w:spacing w:val="0"/>
                <w:sz w:val="22"/>
                <w:szCs w:val="22"/>
                <w:lang w:val="en-ZA" w:eastAsia="en-ZA"/>
              </w:rPr>
              <w:tab/>
            </w:r>
            <w:r w:rsidR="006872D5" w:rsidRPr="00C94170">
              <w:rPr>
                <w:rStyle w:val="Hyperlink"/>
              </w:rPr>
              <w:t>SPECIFIC PROJECTS</w:t>
            </w:r>
            <w:r w:rsidR="006872D5">
              <w:rPr>
                <w:webHidden/>
              </w:rPr>
              <w:tab/>
            </w:r>
            <w:r>
              <w:rPr>
                <w:webHidden/>
              </w:rPr>
              <w:fldChar w:fldCharType="begin"/>
            </w:r>
            <w:r w:rsidR="006872D5">
              <w:rPr>
                <w:webHidden/>
              </w:rPr>
              <w:instrText xml:space="preserve"> PAGEREF _Toc488842792 \h </w:instrText>
            </w:r>
            <w:r>
              <w:rPr>
                <w:webHidden/>
              </w:rPr>
            </w:r>
            <w:r>
              <w:rPr>
                <w:webHidden/>
              </w:rPr>
              <w:fldChar w:fldCharType="separate"/>
            </w:r>
            <w:r w:rsidR="00F80CA2">
              <w:rPr>
                <w:webHidden/>
              </w:rPr>
              <w:t>17</w:t>
            </w:r>
            <w:r>
              <w:rPr>
                <w:webHidden/>
              </w:rPr>
              <w:fldChar w:fldCharType="end"/>
            </w:r>
          </w:hyperlink>
        </w:p>
        <w:p w:rsidR="006872D5" w:rsidRPr="00D075DA" w:rsidRDefault="0015471C" w:rsidP="00D075DA">
          <w:pPr>
            <w:pStyle w:val="TOC1"/>
            <w:rPr>
              <w:rFonts w:asciiTheme="minorHAnsi" w:eastAsiaTheme="minorEastAsia" w:hAnsiTheme="minorHAnsi" w:cstheme="minorBidi"/>
              <w:color w:val="auto"/>
              <w:spacing w:val="0"/>
              <w:sz w:val="22"/>
              <w:szCs w:val="22"/>
              <w:lang w:val="en-ZA" w:eastAsia="en-ZA"/>
            </w:rPr>
          </w:pPr>
          <w:hyperlink w:anchor="_Toc488842793" w:history="1">
            <w:r w:rsidR="00D075DA" w:rsidRPr="00D075DA">
              <w:rPr>
                <w:rStyle w:val="Hyperlink"/>
                <w:b w:val="0"/>
                <w:caps w:val="0"/>
              </w:rPr>
              <w:t>4</w:t>
            </w:r>
            <w:r w:rsidR="006872D5" w:rsidRPr="00D075DA">
              <w:rPr>
                <w:rStyle w:val="Hyperlink"/>
                <w:b w:val="0"/>
              </w:rPr>
              <w:t>.</w:t>
            </w:r>
            <w:r w:rsidR="006872D5" w:rsidRPr="00D075DA">
              <w:rPr>
                <w:rFonts w:asciiTheme="minorHAnsi" w:eastAsiaTheme="minorEastAsia" w:hAnsiTheme="minorHAnsi" w:cstheme="minorBidi"/>
                <w:color w:val="auto"/>
                <w:spacing w:val="0"/>
                <w:sz w:val="22"/>
                <w:szCs w:val="22"/>
                <w:lang w:val="en-ZA" w:eastAsia="en-ZA"/>
              </w:rPr>
              <w:tab/>
            </w:r>
            <w:r w:rsidR="006872D5" w:rsidRPr="00D075DA">
              <w:rPr>
                <w:rStyle w:val="Hyperlink"/>
                <w:b w:val="0"/>
              </w:rPr>
              <w:t>Additional Notes</w:t>
            </w:r>
            <w:r w:rsidR="006872D5" w:rsidRPr="00D075DA">
              <w:rPr>
                <w:webHidden/>
              </w:rPr>
              <w:tab/>
            </w:r>
            <w:r w:rsidRPr="00D075DA">
              <w:rPr>
                <w:webHidden/>
              </w:rPr>
              <w:fldChar w:fldCharType="begin"/>
            </w:r>
            <w:r w:rsidR="006872D5" w:rsidRPr="00D075DA">
              <w:rPr>
                <w:webHidden/>
              </w:rPr>
              <w:instrText xml:space="preserve"> PAGEREF _Toc488842793 \h </w:instrText>
            </w:r>
            <w:r w:rsidRPr="00D075DA">
              <w:rPr>
                <w:webHidden/>
              </w:rPr>
            </w:r>
            <w:r w:rsidRPr="00D075DA">
              <w:rPr>
                <w:webHidden/>
              </w:rPr>
              <w:fldChar w:fldCharType="separate"/>
            </w:r>
            <w:r w:rsidR="00F80CA2" w:rsidRPr="00D075DA">
              <w:rPr>
                <w:webHidden/>
              </w:rPr>
              <w:t>21</w:t>
            </w:r>
            <w:r w:rsidRPr="00D075DA">
              <w:rPr>
                <w:webHidden/>
              </w:rPr>
              <w:fldChar w:fldCharType="end"/>
            </w:r>
          </w:hyperlink>
        </w:p>
        <w:p w:rsidR="00137FEA" w:rsidRDefault="0015471C">
          <w:r w:rsidRPr="008637F8">
            <w:rPr>
              <w:rFonts w:cs="Arial"/>
              <w:b/>
              <w:bCs/>
              <w:noProof/>
              <w:sz w:val="22"/>
              <w:szCs w:val="22"/>
            </w:rPr>
            <w:fldChar w:fldCharType="end"/>
          </w:r>
        </w:p>
      </w:sdtContent>
    </w:sdt>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A87DC4" w:rsidRDefault="00A87DC4" w:rsidP="000547DC">
      <w:pPr>
        <w:spacing w:line="240" w:lineRule="auto"/>
        <w:jc w:val="both"/>
        <w:rPr>
          <w:rFonts w:cs="Arial"/>
          <w:b/>
          <w:color w:val="003300"/>
          <w:sz w:val="22"/>
          <w:szCs w:val="22"/>
        </w:rPr>
      </w:pPr>
    </w:p>
    <w:p w:rsidR="00716850" w:rsidRPr="008637F8" w:rsidRDefault="00716850" w:rsidP="008637F8">
      <w:pPr>
        <w:pStyle w:val="Heading1"/>
        <w:spacing w:line="360" w:lineRule="auto"/>
        <w:rPr>
          <w:rFonts w:ascii="Arial" w:hAnsi="Arial" w:cs="Arial"/>
          <w:sz w:val="22"/>
          <w:szCs w:val="22"/>
        </w:rPr>
      </w:pPr>
      <w:bookmarkStart w:id="1" w:name="_Toc488842789"/>
      <w:r w:rsidRPr="008637F8">
        <w:rPr>
          <w:rFonts w:ascii="Arial" w:hAnsi="Arial" w:cs="Arial"/>
          <w:sz w:val="22"/>
          <w:szCs w:val="22"/>
        </w:rPr>
        <w:t>List of Acronyms</w:t>
      </w:r>
      <w:bookmarkEnd w:id="1"/>
      <w:r w:rsidRPr="008637F8">
        <w:rPr>
          <w:rFonts w:ascii="Arial" w:hAnsi="Arial" w:cs="Arial"/>
          <w:sz w:val="22"/>
          <w:szCs w:val="22"/>
        </w:rPr>
        <w:t xml:space="preserve"> </w:t>
      </w:r>
    </w:p>
    <w:p w:rsidR="00716850" w:rsidRPr="008637F8" w:rsidRDefault="00716850" w:rsidP="008637F8">
      <w:pPr>
        <w:spacing w:line="360" w:lineRule="auto"/>
        <w:jc w:val="both"/>
        <w:rPr>
          <w:rFonts w:cs="Arial"/>
          <w:b/>
          <w:color w:val="003300"/>
          <w:sz w:val="22"/>
          <w:szCs w:val="22"/>
        </w:rPr>
      </w:pPr>
    </w:p>
    <w:p w:rsidR="0063404C" w:rsidRPr="008637F8" w:rsidRDefault="0063404C" w:rsidP="008637F8">
      <w:pPr>
        <w:spacing w:line="360" w:lineRule="auto"/>
        <w:jc w:val="both"/>
        <w:rPr>
          <w:rFonts w:cs="Arial"/>
          <w:b/>
          <w:color w:val="003300"/>
          <w:sz w:val="22"/>
          <w:szCs w:val="22"/>
        </w:rPr>
      </w:pPr>
    </w:p>
    <w:p w:rsidR="004C4E19" w:rsidRPr="008637F8" w:rsidRDefault="008637F8" w:rsidP="008637F8">
      <w:pPr>
        <w:spacing w:line="360" w:lineRule="auto"/>
        <w:jc w:val="both"/>
        <w:rPr>
          <w:rFonts w:cs="Arial"/>
          <w:color w:val="003300"/>
          <w:sz w:val="22"/>
          <w:szCs w:val="22"/>
        </w:rPr>
      </w:pPr>
      <w:r>
        <w:rPr>
          <w:rFonts w:cs="Arial"/>
          <w:color w:val="003300"/>
          <w:sz w:val="22"/>
          <w:szCs w:val="22"/>
        </w:rPr>
        <w:t>APAP</w:t>
      </w:r>
      <w:r>
        <w:rPr>
          <w:rFonts w:cs="Arial"/>
          <w:color w:val="003300"/>
          <w:sz w:val="22"/>
          <w:szCs w:val="22"/>
        </w:rPr>
        <w:tab/>
      </w:r>
      <w:r>
        <w:rPr>
          <w:rFonts w:cs="Arial"/>
          <w:color w:val="003300"/>
          <w:sz w:val="22"/>
          <w:szCs w:val="22"/>
        </w:rPr>
        <w:tab/>
        <w:t xml:space="preserve">: </w:t>
      </w:r>
      <w:r w:rsidR="004C4E19" w:rsidRPr="008637F8">
        <w:rPr>
          <w:rFonts w:cs="Arial"/>
          <w:color w:val="003300"/>
          <w:sz w:val="22"/>
          <w:szCs w:val="22"/>
        </w:rPr>
        <w:t>Agriculture Policy Action Plan</w:t>
      </w:r>
    </w:p>
    <w:p w:rsidR="004C4E19" w:rsidRPr="008637F8" w:rsidRDefault="004C4E19" w:rsidP="008637F8">
      <w:pPr>
        <w:spacing w:line="360" w:lineRule="auto"/>
        <w:jc w:val="both"/>
        <w:rPr>
          <w:rFonts w:cs="Arial"/>
          <w:color w:val="003300"/>
          <w:sz w:val="22"/>
          <w:szCs w:val="22"/>
        </w:rPr>
      </w:pPr>
      <w:r w:rsidRPr="008637F8">
        <w:rPr>
          <w:rFonts w:cs="Arial"/>
          <w:color w:val="003300"/>
          <w:sz w:val="22"/>
          <w:szCs w:val="22"/>
        </w:rPr>
        <w:t>BBR</w:t>
      </w:r>
      <w:r w:rsidRPr="008637F8">
        <w:rPr>
          <w:rFonts w:cs="Arial"/>
          <w:color w:val="003300"/>
          <w:sz w:val="22"/>
          <w:szCs w:val="22"/>
        </w:rPr>
        <w:tab/>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Bushbuckridge</w:t>
      </w:r>
    </w:p>
    <w:p w:rsidR="00716850" w:rsidRPr="008637F8" w:rsidRDefault="00716850" w:rsidP="008637F8">
      <w:pPr>
        <w:spacing w:line="360" w:lineRule="auto"/>
        <w:jc w:val="both"/>
        <w:rPr>
          <w:rFonts w:cs="Arial"/>
          <w:color w:val="003300"/>
          <w:sz w:val="22"/>
          <w:szCs w:val="22"/>
        </w:rPr>
      </w:pPr>
      <w:r w:rsidRPr="008637F8">
        <w:rPr>
          <w:rFonts w:cs="Arial"/>
          <w:color w:val="003300"/>
          <w:sz w:val="22"/>
          <w:szCs w:val="22"/>
        </w:rPr>
        <w:t xml:space="preserve">CASP </w:t>
      </w:r>
      <w:r w:rsidRPr="008637F8">
        <w:rPr>
          <w:rFonts w:cs="Arial"/>
          <w:color w:val="003300"/>
          <w:sz w:val="22"/>
          <w:szCs w:val="22"/>
        </w:rPr>
        <w:tab/>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Comprehensive Agricultural Support Programme</w:t>
      </w:r>
    </w:p>
    <w:p w:rsidR="004C4E19" w:rsidRPr="008637F8" w:rsidRDefault="004C4E19" w:rsidP="008637F8">
      <w:pPr>
        <w:spacing w:line="360" w:lineRule="auto"/>
        <w:jc w:val="both"/>
        <w:rPr>
          <w:rFonts w:cs="Arial"/>
          <w:color w:val="003300"/>
          <w:sz w:val="22"/>
          <w:szCs w:val="22"/>
        </w:rPr>
      </w:pPr>
      <w:r w:rsidRPr="008637F8">
        <w:rPr>
          <w:rFonts w:cs="Arial"/>
          <w:color w:val="003300"/>
          <w:sz w:val="22"/>
          <w:szCs w:val="22"/>
        </w:rPr>
        <w:t>CPA</w:t>
      </w:r>
      <w:r w:rsidRPr="008637F8">
        <w:rPr>
          <w:rFonts w:cs="Arial"/>
          <w:color w:val="003300"/>
          <w:sz w:val="22"/>
          <w:szCs w:val="22"/>
        </w:rPr>
        <w:tab/>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Community Property Association</w:t>
      </w:r>
    </w:p>
    <w:p w:rsidR="00716850" w:rsidRPr="008637F8" w:rsidRDefault="00716850" w:rsidP="008637F8">
      <w:pPr>
        <w:spacing w:line="360" w:lineRule="auto"/>
        <w:jc w:val="both"/>
        <w:rPr>
          <w:rFonts w:cs="Arial"/>
          <w:color w:val="003300"/>
          <w:sz w:val="22"/>
          <w:szCs w:val="22"/>
        </w:rPr>
      </w:pPr>
      <w:r w:rsidRPr="008637F8">
        <w:rPr>
          <w:rFonts w:cs="Arial"/>
          <w:color w:val="003300"/>
          <w:sz w:val="22"/>
          <w:szCs w:val="22"/>
        </w:rPr>
        <w:t>DAFF</w:t>
      </w:r>
      <w:r w:rsidRPr="008637F8">
        <w:rPr>
          <w:rFonts w:cs="Arial"/>
          <w:color w:val="003300"/>
          <w:sz w:val="22"/>
          <w:szCs w:val="22"/>
        </w:rPr>
        <w:tab/>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Department of Agriculture, Forestry and Fisheries</w:t>
      </w:r>
    </w:p>
    <w:p w:rsidR="004C4E19" w:rsidRPr="008637F8" w:rsidRDefault="004C4E19" w:rsidP="008637F8">
      <w:pPr>
        <w:spacing w:line="360" w:lineRule="auto"/>
        <w:jc w:val="both"/>
        <w:rPr>
          <w:rFonts w:cs="Arial"/>
          <w:color w:val="003300"/>
          <w:sz w:val="22"/>
          <w:szCs w:val="22"/>
        </w:rPr>
      </w:pPr>
      <w:r w:rsidRPr="008637F8">
        <w:rPr>
          <w:rFonts w:cs="Arial"/>
          <w:color w:val="003300"/>
          <w:sz w:val="22"/>
          <w:szCs w:val="22"/>
        </w:rPr>
        <w:t>DARDLEA</w:t>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Department of Agriculture, Rural Development, Land and Environmental Affairs</w:t>
      </w:r>
    </w:p>
    <w:p w:rsidR="00716850" w:rsidRPr="008637F8" w:rsidRDefault="00716850" w:rsidP="008637F8">
      <w:pPr>
        <w:spacing w:line="360" w:lineRule="auto"/>
        <w:jc w:val="both"/>
        <w:rPr>
          <w:rFonts w:cs="Arial"/>
          <w:color w:val="003300"/>
          <w:sz w:val="22"/>
          <w:szCs w:val="22"/>
        </w:rPr>
      </w:pPr>
      <w:r w:rsidRPr="008637F8">
        <w:rPr>
          <w:rFonts w:cs="Arial"/>
          <w:color w:val="003300"/>
          <w:sz w:val="22"/>
          <w:szCs w:val="22"/>
        </w:rPr>
        <w:t>DRDLR</w:t>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Department of Rural Development and Land Reform</w:t>
      </w:r>
    </w:p>
    <w:p w:rsidR="004C4E19" w:rsidRPr="008637F8" w:rsidRDefault="004C4E19" w:rsidP="008637F8">
      <w:pPr>
        <w:spacing w:line="360" w:lineRule="auto"/>
        <w:jc w:val="both"/>
        <w:rPr>
          <w:rFonts w:cs="Arial"/>
          <w:color w:val="003300"/>
          <w:sz w:val="22"/>
          <w:szCs w:val="22"/>
        </w:rPr>
      </w:pPr>
      <w:r w:rsidRPr="008637F8">
        <w:rPr>
          <w:rFonts w:cs="Arial"/>
          <w:color w:val="003300"/>
          <w:sz w:val="22"/>
          <w:szCs w:val="22"/>
        </w:rPr>
        <w:t>DPSA</w:t>
      </w:r>
      <w:r w:rsidRPr="008637F8">
        <w:rPr>
          <w:rFonts w:cs="Arial"/>
          <w:color w:val="003300"/>
          <w:sz w:val="22"/>
          <w:szCs w:val="22"/>
        </w:rPr>
        <w:tab/>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 xml:space="preserve">Department of Public Service and Administration </w:t>
      </w:r>
    </w:p>
    <w:p w:rsidR="004C4E19" w:rsidRPr="008637F8" w:rsidRDefault="004C4E19" w:rsidP="008637F8">
      <w:pPr>
        <w:spacing w:line="360" w:lineRule="auto"/>
        <w:jc w:val="both"/>
        <w:rPr>
          <w:rFonts w:cs="Arial"/>
          <w:color w:val="003300"/>
          <w:sz w:val="22"/>
          <w:szCs w:val="22"/>
        </w:rPr>
      </w:pPr>
      <w:r w:rsidRPr="008637F8">
        <w:rPr>
          <w:rFonts w:cs="Arial"/>
          <w:color w:val="003300"/>
          <w:sz w:val="22"/>
          <w:szCs w:val="22"/>
        </w:rPr>
        <w:t>MEGA</w:t>
      </w:r>
      <w:r w:rsidR="008563ED" w:rsidRPr="008637F8">
        <w:rPr>
          <w:rFonts w:cs="Arial"/>
          <w:color w:val="003300"/>
          <w:sz w:val="22"/>
          <w:szCs w:val="22"/>
        </w:rPr>
        <w:tab/>
      </w:r>
      <w:r w:rsidR="008563ED" w:rsidRPr="008637F8">
        <w:rPr>
          <w:rFonts w:cs="Arial"/>
          <w:color w:val="003300"/>
          <w:sz w:val="22"/>
          <w:szCs w:val="22"/>
        </w:rPr>
        <w:tab/>
      </w:r>
      <w:r w:rsidR="008637F8">
        <w:rPr>
          <w:rFonts w:cs="Arial"/>
          <w:color w:val="003300"/>
          <w:sz w:val="22"/>
          <w:szCs w:val="22"/>
        </w:rPr>
        <w:t xml:space="preserve">: </w:t>
      </w:r>
      <w:r w:rsidR="008563ED" w:rsidRPr="008637F8">
        <w:rPr>
          <w:rFonts w:cs="Arial"/>
          <w:color w:val="003300"/>
          <w:sz w:val="22"/>
          <w:szCs w:val="22"/>
        </w:rPr>
        <w:t>Mpumalanga Economic Growth Agency</w:t>
      </w:r>
    </w:p>
    <w:p w:rsidR="004C4E19" w:rsidRPr="008637F8" w:rsidRDefault="004C4E19" w:rsidP="008637F8">
      <w:pPr>
        <w:spacing w:line="360" w:lineRule="auto"/>
        <w:jc w:val="both"/>
        <w:rPr>
          <w:rFonts w:cs="Arial"/>
          <w:color w:val="003300"/>
          <w:sz w:val="22"/>
          <w:szCs w:val="22"/>
        </w:rPr>
      </w:pPr>
      <w:r w:rsidRPr="008637F8">
        <w:rPr>
          <w:rFonts w:cs="Arial"/>
          <w:color w:val="003300"/>
          <w:sz w:val="22"/>
          <w:szCs w:val="22"/>
        </w:rPr>
        <w:t>MESP</w:t>
      </w:r>
      <w:r w:rsidR="008563ED" w:rsidRPr="008637F8">
        <w:rPr>
          <w:rFonts w:cs="Arial"/>
          <w:color w:val="003300"/>
          <w:sz w:val="22"/>
          <w:szCs w:val="22"/>
        </w:rPr>
        <w:tab/>
      </w:r>
      <w:r w:rsidR="008563ED" w:rsidRPr="008637F8">
        <w:rPr>
          <w:rFonts w:cs="Arial"/>
          <w:color w:val="003300"/>
          <w:sz w:val="22"/>
          <w:szCs w:val="22"/>
        </w:rPr>
        <w:tab/>
      </w:r>
      <w:r w:rsidR="008637F8">
        <w:rPr>
          <w:rFonts w:cs="Arial"/>
          <w:color w:val="003300"/>
          <w:sz w:val="22"/>
          <w:szCs w:val="22"/>
        </w:rPr>
        <w:t xml:space="preserve">: </w:t>
      </w:r>
      <w:proofErr w:type="spellStart"/>
      <w:r w:rsidR="008563ED" w:rsidRPr="008637F8">
        <w:rPr>
          <w:rFonts w:cs="Arial"/>
          <w:color w:val="003300"/>
          <w:sz w:val="22"/>
          <w:szCs w:val="22"/>
        </w:rPr>
        <w:t>Masibuyele</w:t>
      </w:r>
      <w:proofErr w:type="spellEnd"/>
      <w:r w:rsidR="008563ED" w:rsidRPr="008637F8">
        <w:rPr>
          <w:rFonts w:cs="Arial"/>
          <w:color w:val="003300"/>
          <w:sz w:val="22"/>
          <w:szCs w:val="22"/>
        </w:rPr>
        <w:t xml:space="preserve"> </w:t>
      </w:r>
      <w:proofErr w:type="spellStart"/>
      <w:r w:rsidR="008563ED" w:rsidRPr="008637F8">
        <w:rPr>
          <w:rFonts w:cs="Arial"/>
          <w:color w:val="003300"/>
          <w:sz w:val="22"/>
          <w:szCs w:val="22"/>
        </w:rPr>
        <w:t>Esibayeni</w:t>
      </w:r>
      <w:proofErr w:type="spellEnd"/>
      <w:r w:rsidR="008563ED" w:rsidRPr="008637F8">
        <w:rPr>
          <w:rFonts w:cs="Arial"/>
          <w:color w:val="003300"/>
          <w:sz w:val="22"/>
          <w:szCs w:val="22"/>
        </w:rPr>
        <w:t xml:space="preserve"> Programme</w:t>
      </w:r>
    </w:p>
    <w:p w:rsidR="004C4E19" w:rsidRPr="008637F8" w:rsidRDefault="004C4E19" w:rsidP="008637F8">
      <w:pPr>
        <w:spacing w:line="360" w:lineRule="auto"/>
        <w:jc w:val="both"/>
        <w:rPr>
          <w:rFonts w:cs="Arial"/>
          <w:color w:val="003300"/>
          <w:sz w:val="22"/>
          <w:szCs w:val="22"/>
        </w:rPr>
      </w:pPr>
      <w:r w:rsidRPr="008637F8">
        <w:rPr>
          <w:rFonts w:cs="Arial"/>
          <w:color w:val="003300"/>
          <w:sz w:val="22"/>
          <w:szCs w:val="22"/>
        </w:rPr>
        <w:t>M&amp;E</w:t>
      </w:r>
      <w:r w:rsidR="008563ED" w:rsidRPr="008637F8">
        <w:rPr>
          <w:rFonts w:cs="Arial"/>
          <w:color w:val="003300"/>
          <w:sz w:val="22"/>
          <w:szCs w:val="22"/>
        </w:rPr>
        <w:tab/>
      </w:r>
      <w:r w:rsidR="008563ED" w:rsidRPr="008637F8">
        <w:rPr>
          <w:rFonts w:cs="Arial"/>
          <w:color w:val="003300"/>
          <w:sz w:val="22"/>
          <w:szCs w:val="22"/>
        </w:rPr>
        <w:tab/>
      </w:r>
      <w:r w:rsidR="008637F8">
        <w:rPr>
          <w:rFonts w:cs="Arial"/>
          <w:color w:val="003300"/>
          <w:sz w:val="22"/>
          <w:szCs w:val="22"/>
        </w:rPr>
        <w:t xml:space="preserve">: </w:t>
      </w:r>
      <w:r w:rsidR="008563ED" w:rsidRPr="008637F8">
        <w:rPr>
          <w:rFonts w:cs="Arial"/>
          <w:color w:val="003300"/>
          <w:sz w:val="22"/>
          <w:szCs w:val="22"/>
        </w:rPr>
        <w:t xml:space="preserve">Monitoring and Evaluation </w:t>
      </w:r>
    </w:p>
    <w:p w:rsidR="008563ED" w:rsidRPr="008637F8" w:rsidRDefault="008563ED" w:rsidP="008637F8">
      <w:pPr>
        <w:spacing w:line="360" w:lineRule="auto"/>
        <w:jc w:val="both"/>
        <w:rPr>
          <w:rFonts w:cs="Arial"/>
          <w:color w:val="003300"/>
          <w:sz w:val="22"/>
          <w:szCs w:val="22"/>
        </w:rPr>
      </w:pPr>
      <w:r w:rsidRPr="008637F8">
        <w:rPr>
          <w:rFonts w:cs="Arial"/>
          <w:color w:val="003300"/>
          <w:sz w:val="22"/>
          <w:szCs w:val="22"/>
        </w:rPr>
        <w:t>MP</w:t>
      </w:r>
      <w:r w:rsidRPr="008637F8">
        <w:rPr>
          <w:rFonts w:cs="Arial"/>
          <w:color w:val="003300"/>
          <w:sz w:val="22"/>
          <w:szCs w:val="22"/>
        </w:rPr>
        <w:tab/>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Mpumalanga</w:t>
      </w:r>
    </w:p>
    <w:p w:rsidR="008563ED" w:rsidRPr="008637F8" w:rsidRDefault="008563ED" w:rsidP="008637F8">
      <w:pPr>
        <w:spacing w:line="360" w:lineRule="auto"/>
        <w:jc w:val="both"/>
        <w:rPr>
          <w:rFonts w:cs="Arial"/>
          <w:color w:val="003300"/>
          <w:sz w:val="22"/>
          <w:szCs w:val="22"/>
        </w:rPr>
      </w:pPr>
      <w:r w:rsidRPr="008637F8">
        <w:rPr>
          <w:rFonts w:cs="Arial"/>
          <w:color w:val="003300"/>
          <w:sz w:val="22"/>
          <w:szCs w:val="22"/>
        </w:rPr>
        <w:t>PC</w:t>
      </w:r>
      <w:r w:rsidRPr="008637F8">
        <w:rPr>
          <w:rFonts w:cs="Arial"/>
          <w:color w:val="003300"/>
          <w:sz w:val="22"/>
          <w:szCs w:val="22"/>
        </w:rPr>
        <w:tab/>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Portfolio Committee</w:t>
      </w:r>
    </w:p>
    <w:p w:rsidR="008563ED" w:rsidRPr="008637F8" w:rsidRDefault="008563ED" w:rsidP="008637F8">
      <w:pPr>
        <w:spacing w:line="360" w:lineRule="auto"/>
        <w:jc w:val="both"/>
        <w:rPr>
          <w:rFonts w:cs="Arial"/>
          <w:color w:val="003300"/>
          <w:sz w:val="22"/>
          <w:szCs w:val="22"/>
        </w:rPr>
      </w:pPr>
      <w:r w:rsidRPr="008637F8">
        <w:rPr>
          <w:rFonts w:cs="Arial"/>
          <w:color w:val="003300"/>
          <w:sz w:val="22"/>
          <w:szCs w:val="22"/>
        </w:rPr>
        <w:t>PLAS</w:t>
      </w:r>
      <w:r w:rsidRPr="008637F8">
        <w:rPr>
          <w:rFonts w:cs="Arial"/>
          <w:color w:val="003300"/>
          <w:sz w:val="22"/>
          <w:szCs w:val="22"/>
        </w:rPr>
        <w:tab/>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 xml:space="preserve">Proactive Land Acquisition Strategy </w:t>
      </w:r>
    </w:p>
    <w:p w:rsidR="008563ED" w:rsidRPr="008637F8" w:rsidRDefault="008563ED" w:rsidP="008637F8">
      <w:pPr>
        <w:spacing w:line="360" w:lineRule="auto"/>
        <w:jc w:val="both"/>
        <w:rPr>
          <w:rFonts w:cs="Arial"/>
          <w:color w:val="003300"/>
          <w:sz w:val="22"/>
          <w:szCs w:val="22"/>
        </w:rPr>
      </w:pPr>
      <w:r w:rsidRPr="008637F8">
        <w:rPr>
          <w:rFonts w:cs="Arial"/>
          <w:color w:val="003300"/>
          <w:sz w:val="22"/>
          <w:szCs w:val="22"/>
        </w:rPr>
        <w:t>RAAVC</w:t>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 xml:space="preserve">Revitalisation of the Agriculture and Agro-processing Value Chains </w:t>
      </w:r>
    </w:p>
    <w:p w:rsidR="008563ED" w:rsidRPr="008637F8" w:rsidRDefault="008563ED" w:rsidP="008637F8">
      <w:pPr>
        <w:spacing w:line="360" w:lineRule="auto"/>
        <w:jc w:val="both"/>
        <w:rPr>
          <w:rFonts w:cs="Arial"/>
          <w:color w:val="003300"/>
          <w:sz w:val="22"/>
          <w:szCs w:val="22"/>
        </w:rPr>
      </w:pPr>
      <w:r w:rsidRPr="008637F8">
        <w:rPr>
          <w:rFonts w:cs="Arial"/>
          <w:color w:val="003300"/>
          <w:sz w:val="22"/>
          <w:szCs w:val="22"/>
        </w:rPr>
        <w:t>RECAP</w:t>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Recapitalisation and Development</w:t>
      </w:r>
    </w:p>
    <w:p w:rsidR="008563ED" w:rsidRPr="008637F8" w:rsidRDefault="008563ED" w:rsidP="008637F8">
      <w:pPr>
        <w:spacing w:line="360" w:lineRule="auto"/>
        <w:jc w:val="both"/>
        <w:rPr>
          <w:rFonts w:cs="Arial"/>
          <w:color w:val="003300"/>
          <w:sz w:val="22"/>
          <w:szCs w:val="22"/>
        </w:rPr>
      </w:pPr>
      <w:r w:rsidRPr="008637F8">
        <w:rPr>
          <w:rFonts w:cs="Arial"/>
          <w:color w:val="003300"/>
          <w:sz w:val="22"/>
          <w:szCs w:val="22"/>
        </w:rPr>
        <w:t>SHDN</w:t>
      </w:r>
      <w:r w:rsidRPr="008637F8">
        <w:rPr>
          <w:rFonts w:cs="Arial"/>
          <w:color w:val="003300"/>
          <w:sz w:val="22"/>
          <w:szCs w:val="22"/>
        </w:rPr>
        <w:tab/>
      </w:r>
      <w:r w:rsidRPr="008637F8">
        <w:rPr>
          <w:rFonts w:cs="Arial"/>
          <w:color w:val="003300"/>
          <w:sz w:val="22"/>
          <w:szCs w:val="22"/>
        </w:rPr>
        <w:tab/>
      </w:r>
      <w:r w:rsidR="008637F8">
        <w:rPr>
          <w:rFonts w:cs="Arial"/>
          <w:color w:val="003300"/>
          <w:sz w:val="22"/>
          <w:szCs w:val="22"/>
        </w:rPr>
        <w:t xml:space="preserve">: </w:t>
      </w:r>
      <w:proofErr w:type="spellStart"/>
      <w:r w:rsidRPr="008637F8">
        <w:rPr>
          <w:rFonts w:cs="Arial"/>
          <w:color w:val="003300"/>
          <w:sz w:val="22"/>
          <w:szCs w:val="22"/>
        </w:rPr>
        <w:t>Sabie</w:t>
      </w:r>
      <w:proofErr w:type="spellEnd"/>
      <w:r w:rsidRPr="008637F8">
        <w:rPr>
          <w:rFonts w:cs="Arial"/>
          <w:color w:val="003300"/>
          <w:sz w:val="22"/>
          <w:szCs w:val="22"/>
        </w:rPr>
        <w:t xml:space="preserve">, </w:t>
      </w:r>
      <w:proofErr w:type="spellStart"/>
      <w:r w:rsidRPr="008637F8">
        <w:rPr>
          <w:rFonts w:cs="Arial"/>
          <w:color w:val="003300"/>
          <w:sz w:val="22"/>
          <w:szCs w:val="22"/>
        </w:rPr>
        <w:t>Hoxane</w:t>
      </w:r>
      <w:proofErr w:type="spellEnd"/>
      <w:r w:rsidRPr="008637F8">
        <w:rPr>
          <w:rFonts w:cs="Arial"/>
          <w:color w:val="003300"/>
          <w:sz w:val="22"/>
          <w:szCs w:val="22"/>
        </w:rPr>
        <w:t xml:space="preserve">, </w:t>
      </w:r>
      <w:proofErr w:type="spellStart"/>
      <w:r w:rsidRPr="008637F8">
        <w:rPr>
          <w:rFonts w:cs="Arial"/>
          <w:color w:val="003300"/>
          <w:sz w:val="22"/>
          <w:szCs w:val="22"/>
        </w:rPr>
        <w:t>Dingleydale</w:t>
      </w:r>
      <w:proofErr w:type="spellEnd"/>
      <w:r w:rsidRPr="008637F8">
        <w:rPr>
          <w:rFonts w:cs="Arial"/>
          <w:color w:val="003300"/>
          <w:sz w:val="22"/>
          <w:szCs w:val="22"/>
        </w:rPr>
        <w:t xml:space="preserve"> and New Forest Cooperative </w:t>
      </w:r>
    </w:p>
    <w:p w:rsidR="0063404C" w:rsidRPr="008637F8" w:rsidRDefault="0063404C" w:rsidP="008637F8">
      <w:pPr>
        <w:spacing w:line="360" w:lineRule="auto"/>
        <w:jc w:val="both"/>
        <w:rPr>
          <w:rFonts w:cs="Arial"/>
          <w:color w:val="003300"/>
          <w:sz w:val="22"/>
          <w:szCs w:val="22"/>
        </w:rPr>
      </w:pPr>
      <w:r w:rsidRPr="008637F8">
        <w:rPr>
          <w:rFonts w:cs="Arial"/>
          <w:color w:val="003300"/>
          <w:sz w:val="22"/>
          <w:szCs w:val="22"/>
        </w:rPr>
        <w:t>UMP</w:t>
      </w:r>
      <w:r w:rsidRPr="008637F8">
        <w:rPr>
          <w:rFonts w:cs="Arial"/>
          <w:color w:val="003300"/>
          <w:sz w:val="22"/>
          <w:szCs w:val="22"/>
        </w:rPr>
        <w:tab/>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 xml:space="preserve">University of Mpumalanga </w:t>
      </w:r>
    </w:p>
    <w:p w:rsidR="0063404C" w:rsidRPr="008637F8" w:rsidRDefault="0063404C" w:rsidP="008637F8">
      <w:pPr>
        <w:spacing w:line="360" w:lineRule="auto"/>
        <w:jc w:val="both"/>
        <w:rPr>
          <w:rFonts w:cs="Arial"/>
          <w:color w:val="003300"/>
          <w:sz w:val="22"/>
          <w:szCs w:val="22"/>
        </w:rPr>
      </w:pPr>
      <w:r w:rsidRPr="008637F8">
        <w:rPr>
          <w:rFonts w:cs="Arial"/>
          <w:color w:val="003300"/>
          <w:sz w:val="22"/>
          <w:szCs w:val="22"/>
        </w:rPr>
        <w:t>Vet</w:t>
      </w:r>
      <w:r w:rsidRPr="008637F8">
        <w:rPr>
          <w:rFonts w:cs="Arial"/>
          <w:color w:val="003300"/>
          <w:sz w:val="22"/>
          <w:szCs w:val="22"/>
        </w:rPr>
        <w:tab/>
      </w:r>
      <w:r w:rsidRPr="008637F8">
        <w:rPr>
          <w:rFonts w:cs="Arial"/>
          <w:color w:val="003300"/>
          <w:sz w:val="22"/>
          <w:szCs w:val="22"/>
        </w:rPr>
        <w:tab/>
      </w:r>
      <w:r w:rsidR="008637F8">
        <w:rPr>
          <w:rFonts w:cs="Arial"/>
          <w:color w:val="003300"/>
          <w:sz w:val="22"/>
          <w:szCs w:val="22"/>
        </w:rPr>
        <w:t xml:space="preserve">: </w:t>
      </w:r>
      <w:r w:rsidRPr="008637F8">
        <w:rPr>
          <w:rFonts w:cs="Arial"/>
          <w:color w:val="003300"/>
          <w:sz w:val="22"/>
          <w:szCs w:val="22"/>
        </w:rPr>
        <w:t>Veterinarian</w:t>
      </w: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A87DC4" w:rsidRDefault="00A87DC4" w:rsidP="004C4E19">
      <w:pPr>
        <w:spacing w:line="276" w:lineRule="auto"/>
        <w:jc w:val="both"/>
        <w:rPr>
          <w:rFonts w:cs="Arial"/>
          <w:color w:val="003300"/>
          <w:sz w:val="20"/>
          <w:szCs w:val="20"/>
        </w:rPr>
      </w:pPr>
    </w:p>
    <w:p w:rsidR="0008542E" w:rsidRPr="006872D5" w:rsidRDefault="0008542E" w:rsidP="003D656A">
      <w:pPr>
        <w:pStyle w:val="Heading1"/>
        <w:numPr>
          <w:ilvl w:val="0"/>
          <w:numId w:val="21"/>
        </w:numPr>
        <w:spacing w:line="360" w:lineRule="auto"/>
        <w:rPr>
          <w:rFonts w:ascii="Arial Bold" w:hAnsi="Arial Bold" w:cs="Arial"/>
          <w:caps/>
          <w:sz w:val="22"/>
          <w:szCs w:val="22"/>
        </w:rPr>
      </w:pPr>
      <w:bookmarkStart w:id="2" w:name="_Toc488842790"/>
      <w:r w:rsidRPr="006872D5">
        <w:rPr>
          <w:rFonts w:ascii="Arial Bold" w:hAnsi="Arial Bold" w:cs="Arial"/>
          <w:caps/>
          <w:sz w:val="22"/>
          <w:szCs w:val="22"/>
        </w:rPr>
        <w:t xml:space="preserve">Crosscutting </w:t>
      </w:r>
      <w:r w:rsidR="004A0189" w:rsidRPr="006872D5">
        <w:rPr>
          <w:rFonts w:ascii="Arial Bold" w:hAnsi="Arial Bold" w:cs="Arial"/>
          <w:caps/>
          <w:sz w:val="22"/>
          <w:szCs w:val="22"/>
        </w:rPr>
        <w:t>I</w:t>
      </w:r>
      <w:r w:rsidRPr="006872D5">
        <w:rPr>
          <w:rFonts w:ascii="Arial Bold" w:hAnsi="Arial Bold" w:cs="Arial"/>
          <w:caps/>
          <w:sz w:val="22"/>
          <w:szCs w:val="22"/>
        </w:rPr>
        <w:t>ssues</w:t>
      </w:r>
      <w:bookmarkEnd w:id="2"/>
      <w:r w:rsidRPr="006872D5">
        <w:rPr>
          <w:rFonts w:ascii="Arial Bold" w:hAnsi="Arial Bold" w:cs="Arial"/>
          <w:caps/>
          <w:sz w:val="22"/>
          <w:szCs w:val="22"/>
        </w:rPr>
        <w:t xml:space="preserve"> </w:t>
      </w:r>
    </w:p>
    <w:p w:rsidR="0008542E" w:rsidRPr="003D656A" w:rsidRDefault="0008542E" w:rsidP="003D656A">
      <w:pPr>
        <w:spacing w:line="360" w:lineRule="auto"/>
        <w:jc w:val="both"/>
        <w:rPr>
          <w:rFonts w:cs="Arial"/>
          <w:b/>
          <w:sz w:val="22"/>
          <w:szCs w:val="22"/>
        </w:rPr>
      </w:pPr>
    </w:p>
    <w:p w:rsidR="008A5F2D" w:rsidRPr="003D656A" w:rsidRDefault="0008542E" w:rsidP="003D656A">
      <w:pPr>
        <w:spacing w:line="360" w:lineRule="auto"/>
        <w:jc w:val="both"/>
        <w:rPr>
          <w:rFonts w:cs="Arial"/>
          <w:sz w:val="22"/>
          <w:szCs w:val="22"/>
        </w:rPr>
      </w:pPr>
      <w:r w:rsidRPr="003D656A">
        <w:rPr>
          <w:rFonts w:cs="Arial"/>
          <w:sz w:val="22"/>
          <w:szCs w:val="22"/>
        </w:rPr>
        <w:t xml:space="preserve">For most of the projects that were visited, the </w:t>
      </w:r>
      <w:r w:rsidR="00BB49AD" w:rsidRPr="003D656A">
        <w:rPr>
          <w:rFonts w:cs="Arial"/>
          <w:sz w:val="22"/>
          <w:szCs w:val="22"/>
        </w:rPr>
        <w:t>delegation (</w:t>
      </w:r>
      <w:r w:rsidRPr="003D656A">
        <w:rPr>
          <w:rFonts w:cs="Arial"/>
          <w:sz w:val="22"/>
          <w:szCs w:val="22"/>
        </w:rPr>
        <w:t>P</w:t>
      </w:r>
      <w:r w:rsidR="00BB49AD" w:rsidRPr="003D656A">
        <w:rPr>
          <w:rFonts w:cs="Arial"/>
          <w:sz w:val="22"/>
          <w:szCs w:val="22"/>
        </w:rPr>
        <w:t xml:space="preserve">arliamentary </w:t>
      </w:r>
      <w:r w:rsidRPr="003D656A">
        <w:rPr>
          <w:rFonts w:cs="Arial"/>
          <w:sz w:val="22"/>
          <w:szCs w:val="22"/>
        </w:rPr>
        <w:t>Committee</w:t>
      </w:r>
      <w:r w:rsidR="00BB49AD" w:rsidRPr="003D656A">
        <w:rPr>
          <w:rFonts w:cs="Arial"/>
          <w:sz w:val="22"/>
          <w:szCs w:val="22"/>
        </w:rPr>
        <w:t xml:space="preserve"> Member</w:t>
      </w:r>
      <w:r w:rsidRPr="003D656A">
        <w:rPr>
          <w:rFonts w:cs="Arial"/>
          <w:sz w:val="22"/>
          <w:szCs w:val="22"/>
        </w:rPr>
        <w:t>s</w:t>
      </w:r>
      <w:r w:rsidR="00BB49AD" w:rsidRPr="003D656A">
        <w:rPr>
          <w:rFonts w:cs="Arial"/>
          <w:sz w:val="22"/>
          <w:szCs w:val="22"/>
        </w:rPr>
        <w:t>)</w:t>
      </w:r>
      <w:r w:rsidRPr="003D656A">
        <w:rPr>
          <w:rFonts w:cs="Arial"/>
          <w:sz w:val="22"/>
          <w:szCs w:val="22"/>
        </w:rPr>
        <w:t xml:space="preserve"> found that information that was presented on</w:t>
      </w:r>
      <w:r w:rsidR="00BB49AD" w:rsidRPr="003D656A">
        <w:rPr>
          <w:rFonts w:cs="Arial"/>
          <w:sz w:val="22"/>
          <w:szCs w:val="22"/>
        </w:rPr>
        <w:t xml:space="preserve"> </w:t>
      </w:r>
      <w:proofErr w:type="gramStart"/>
      <w:r w:rsidRPr="003D656A">
        <w:rPr>
          <w:rFonts w:cs="Arial"/>
          <w:sz w:val="22"/>
          <w:szCs w:val="22"/>
        </w:rPr>
        <w:t>site</w:t>
      </w:r>
      <w:r w:rsidR="00BB49AD" w:rsidRPr="003D656A">
        <w:rPr>
          <w:rFonts w:cs="Arial"/>
          <w:sz w:val="22"/>
          <w:szCs w:val="22"/>
        </w:rPr>
        <w:t>,</w:t>
      </w:r>
      <w:proofErr w:type="gramEnd"/>
      <w:r w:rsidRPr="003D656A">
        <w:rPr>
          <w:rFonts w:cs="Arial"/>
          <w:sz w:val="22"/>
          <w:szCs w:val="22"/>
        </w:rPr>
        <w:t xml:space="preserve"> was contradictory and in some cases, in contrast to what was in the Project Profiles that were sent to Parliament. </w:t>
      </w:r>
    </w:p>
    <w:p w:rsidR="008A5F2D" w:rsidRPr="003D656A" w:rsidRDefault="008A5F2D" w:rsidP="003D656A">
      <w:pPr>
        <w:spacing w:line="360" w:lineRule="auto"/>
        <w:jc w:val="both"/>
        <w:rPr>
          <w:rFonts w:cs="Arial"/>
          <w:sz w:val="22"/>
          <w:szCs w:val="22"/>
        </w:rPr>
      </w:pPr>
    </w:p>
    <w:p w:rsidR="0008542E" w:rsidRPr="003D656A" w:rsidRDefault="0008542E" w:rsidP="003D656A">
      <w:pPr>
        <w:pStyle w:val="ListParagraph"/>
        <w:numPr>
          <w:ilvl w:val="1"/>
          <w:numId w:val="5"/>
        </w:numPr>
        <w:spacing w:line="360" w:lineRule="auto"/>
        <w:jc w:val="both"/>
        <w:rPr>
          <w:rFonts w:ascii="Arial" w:hAnsi="Arial" w:cs="Arial"/>
          <w:b/>
        </w:rPr>
      </w:pPr>
      <w:r w:rsidRPr="003D656A">
        <w:rPr>
          <w:rFonts w:ascii="Arial" w:hAnsi="Arial" w:cs="Arial"/>
          <w:b/>
        </w:rPr>
        <w:t>In this regard,</w:t>
      </w:r>
      <w:r w:rsidR="00CA6486" w:rsidRPr="003D656A">
        <w:rPr>
          <w:rFonts w:ascii="Arial" w:hAnsi="Arial" w:cs="Arial"/>
          <w:b/>
        </w:rPr>
        <w:t xml:space="preserve"> in addition to the operational information that is</w:t>
      </w:r>
      <w:r w:rsidR="006B19F0" w:rsidRPr="003D656A">
        <w:rPr>
          <w:rFonts w:ascii="Arial" w:hAnsi="Arial" w:cs="Arial"/>
          <w:b/>
        </w:rPr>
        <w:t xml:space="preserve"> generally</w:t>
      </w:r>
      <w:r w:rsidR="00CA6486" w:rsidRPr="003D656A">
        <w:rPr>
          <w:rFonts w:ascii="Arial" w:hAnsi="Arial" w:cs="Arial"/>
          <w:b/>
        </w:rPr>
        <w:t xml:space="preserve"> included in Project Profiles,</w:t>
      </w:r>
      <w:r w:rsidRPr="003D656A">
        <w:rPr>
          <w:rFonts w:ascii="Arial" w:hAnsi="Arial" w:cs="Arial"/>
          <w:b/>
        </w:rPr>
        <w:t xml:space="preserve"> the following </w:t>
      </w:r>
      <w:r w:rsidR="006B19F0" w:rsidRPr="003D656A">
        <w:rPr>
          <w:rFonts w:ascii="Arial" w:hAnsi="Arial" w:cs="Arial"/>
          <w:b/>
        </w:rPr>
        <w:t xml:space="preserve">specific </w:t>
      </w:r>
      <w:r w:rsidRPr="003D656A">
        <w:rPr>
          <w:rFonts w:ascii="Arial" w:hAnsi="Arial" w:cs="Arial"/>
          <w:b/>
        </w:rPr>
        <w:t>information is requested for all projects</w:t>
      </w:r>
      <w:r w:rsidR="006B19F0" w:rsidRPr="003D656A">
        <w:rPr>
          <w:rFonts w:ascii="Arial" w:hAnsi="Arial" w:cs="Arial"/>
          <w:b/>
        </w:rPr>
        <w:t xml:space="preserve"> </w:t>
      </w:r>
      <w:r w:rsidRPr="003D656A">
        <w:rPr>
          <w:rFonts w:ascii="Arial" w:hAnsi="Arial" w:cs="Arial"/>
          <w:b/>
        </w:rPr>
        <w:t>that were visited:</w:t>
      </w:r>
    </w:p>
    <w:p w:rsidR="00E3641B" w:rsidRPr="003D656A" w:rsidRDefault="00E3641B" w:rsidP="003D656A">
      <w:pPr>
        <w:numPr>
          <w:ilvl w:val="0"/>
          <w:numId w:val="2"/>
        </w:numPr>
        <w:spacing w:line="360" w:lineRule="auto"/>
        <w:jc w:val="both"/>
        <w:rPr>
          <w:rFonts w:cs="Arial"/>
          <w:sz w:val="22"/>
          <w:szCs w:val="22"/>
        </w:rPr>
      </w:pPr>
      <w:r w:rsidRPr="003D656A">
        <w:rPr>
          <w:rFonts w:cs="Arial"/>
          <w:sz w:val="22"/>
          <w:szCs w:val="22"/>
        </w:rPr>
        <w:t>Name and exact location of project</w:t>
      </w:r>
      <w:r w:rsidR="004A0189" w:rsidRPr="003D656A">
        <w:rPr>
          <w:rFonts w:cs="Arial"/>
          <w:sz w:val="22"/>
          <w:szCs w:val="22"/>
        </w:rPr>
        <w:t>.</w:t>
      </w:r>
    </w:p>
    <w:p w:rsidR="00E3641B" w:rsidRPr="003D656A" w:rsidRDefault="00E3641B" w:rsidP="003D656A">
      <w:pPr>
        <w:numPr>
          <w:ilvl w:val="0"/>
          <w:numId w:val="2"/>
        </w:numPr>
        <w:spacing w:line="360" w:lineRule="auto"/>
        <w:jc w:val="both"/>
        <w:rPr>
          <w:rFonts w:cs="Arial"/>
          <w:sz w:val="22"/>
          <w:szCs w:val="22"/>
        </w:rPr>
      </w:pPr>
      <w:r w:rsidRPr="003D656A">
        <w:rPr>
          <w:rFonts w:cs="Arial"/>
          <w:sz w:val="22"/>
          <w:szCs w:val="22"/>
        </w:rPr>
        <w:t>Number and gender of beneficiaries</w:t>
      </w:r>
      <w:r w:rsidR="004A0189" w:rsidRPr="003D656A">
        <w:rPr>
          <w:rFonts w:cs="Arial"/>
          <w:sz w:val="22"/>
          <w:szCs w:val="22"/>
        </w:rPr>
        <w:t>.</w:t>
      </w:r>
    </w:p>
    <w:p w:rsidR="00CA6486" w:rsidRPr="003D656A" w:rsidRDefault="00CA6486" w:rsidP="003D656A">
      <w:pPr>
        <w:numPr>
          <w:ilvl w:val="0"/>
          <w:numId w:val="2"/>
        </w:numPr>
        <w:spacing w:line="360" w:lineRule="auto"/>
        <w:jc w:val="both"/>
        <w:rPr>
          <w:rFonts w:cs="Arial"/>
          <w:sz w:val="22"/>
          <w:szCs w:val="22"/>
        </w:rPr>
      </w:pPr>
      <w:r w:rsidRPr="003D656A">
        <w:rPr>
          <w:rFonts w:cs="Arial"/>
          <w:sz w:val="22"/>
          <w:szCs w:val="22"/>
        </w:rPr>
        <w:t>Commodity or type of farming.</w:t>
      </w:r>
    </w:p>
    <w:p w:rsidR="00E3641B" w:rsidRPr="003D656A" w:rsidRDefault="00CA6486" w:rsidP="003D656A">
      <w:pPr>
        <w:numPr>
          <w:ilvl w:val="0"/>
          <w:numId w:val="2"/>
        </w:numPr>
        <w:spacing w:line="360" w:lineRule="auto"/>
        <w:jc w:val="both"/>
        <w:rPr>
          <w:rFonts w:cs="Arial"/>
          <w:sz w:val="22"/>
          <w:szCs w:val="22"/>
        </w:rPr>
      </w:pPr>
      <w:r w:rsidRPr="003D656A">
        <w:rPr>
          <w:rFonts w:cs="Arial"/>
          <w:sz w:val="22"/>
          <w:szCs w:val="22"/>
        </w:rPr>
        <w:t xml:space="preserve">Detailed </w:t>
      </w:r>
      <w:r w:rsidR="00E3641B" w:rsidRPr="003D656A">
        <w:rPr>
          <w:rFonts w:cs="Arial"/>
          <w:sz w:val="22"/>
          <w:szCs w:val="22"/>
        </w:rPr>
        <w:t>Project activities</w:t>
      </w:r>
      <w:r w:rsidR="004A0189" w:rsidRPr="003D656A">
        <w:rPr>
          <w:rFonts w:cs="Arial"/>
          <w:sz w:val="22"/>
          <w:szCs w:val="22"/>
        </w:rPr>
        <w:t>.</w:t>
      </w:r>
    </w:p>
    <w:p w:rsidR="00CA6486" w:rsidRPr="003D656A" w:rsidRDefault="00E3641B" w:rsidP="003D656A">
      <w:pPr>
        <w:numPr>
          <w:ilvl w:val="0"/>
          <w:numId w:val="2"/>
        </w:numPr>
        <w:spacing w:line="360" w:lineRule="auto"/>
        <w:jc w:val="both"/>
        <w:rPr>
          <w:rFonts w:cs="Arial"/>
          <w:sz w:val="22"/>
          <w:szCs w:val="22"/>
        </w:rPr>
      </w:pPr>
      <w:r w:rsidRPr="003D656A">
        <w:rPr>
          <w:rFonts w:cs="Arial"/>
          <w:sz w:val="22"/>
          <w:szCs w:val="22"/>
        </w:rPr>
        <w:t xml:space="preserve">Duration </w:t>
      </w:r>
      <w:r w:rsidR="00CA6486" w:rsidRPr="003D656A">
        <w:rPr>
          <w:rFonts w:cs="Arial"/>
          <w:sz w:val="22"/>
          <w:szCs w:val="22"/>
        </w:rPr>
        <w:t xml:space="preserve">of project </w:t>
      </w:r>
      <w:r w:rsidRPr="003D656A">
        <w:rPr>
          <w:rFonts w:cs="Arial"/>
          <w:sz w:val="22"/>
          <w:szCs w:val="22"/>
        </w:rPr>
        <w:t>– when did the project start</w:t>
      </w:r>
      <w:r w:rsidR="00CA6486" w:rsidRPr="003D656A">
        <w:rPr>
          <w:rFonts w:cs="Arial"/>
          <w:sz w:val="22"/>
          <w:szCs w:val="22"/>
        </w:rPr>
        <w:t xml:space="preserve"> and when is it expected to be finalised. </w:t>
      </w:r>
    </w:p>
    <w:p w:rsidR="00E3641B" w:rsidRPr="003D656A" w:rsidRDefault="00E3641B" w:rsidP="003D656A">
      <w:pPr>
        <w:numPr>
          <w:ilvl w:val="0"/>
          <w:numId w:val="2"/>
        </w:numPr>
        <w:spacing w:line="360" w:lineRule="auto"/>
        <w:jc w:val="both"/>
        <w:rPr>
          <w:rFonts w:cs="Arial"/>
          <w:sz w:val="22"/>
          <w:szCs w:val="22"/>
        </w:rPr>
      </w:pPr>
      <w:r w:rsidRPr="003D656A">
        <w:rPr>
          <w:rFonts w:cs="Arial"/>
          <w:sz w:val="22"/>
          <w:szCs w:val="22"/>
        </w:rPr>
        <w:t xml:space="preserve">Total </w:t>
      </w:r>
      <w:r w:rsidR="008A5F2D" w:rsidRPr="003D656A">
        <w:rPr>
          <w:rFonts w:cs="Arial"/>
          <w:sz w:val="22"/>
          <w:szCs w:val="22"/>
        </w:rPr>
        <w:t xml:space="preserve">investment or </w:t>
      </w:r>
      <w:r w:rsidRPr="003D656A">
        <w:rPr>
          <w:rFonts w:cs="Arial"/>
          <w:sz w:val="22"/>
          <w:szCs w:val="22"/>
        </w:rPr>
        <w:t>funding support that has been given to the project</w:t>
      </w:r>
      <w:r w:rsidR="004A0189" w:rsidRPr="003D656A">
        <w:rPr>
          <w:rFonts w:cs="Arial"/>
          <w:sz w:val="22"/>
          <w:szCs w:val="22"/>
        </w:rPr>
        <w:t>.</w:t>
      </w:r>
    </w:p>
    <w:p w:rsidR="00E3641B" w:rsidRPr="003D656A" w:rsidRDefault="00E3641B" w:rsidP="003D656A">
      <w:pPr>
        <w:numPr>
          <w:ilvl w:val="0"/>
          <w:numId w:val="2"/>
        </w:numPr>
        <w:spacing w:line="360" w:lineRule="auto"/>
        <w:jc w:val="both"/>
        <w:rPr>
          <w:rFonts w:cs="Arial"/>
          <w:sz w:val="22"/>
          <w:szCs w:val="22"/>
        </w:rPr>
      </w:pPr>
      <w:r w:rsidRPr="003D656A">
        <w:rPr>
          <w:rFonts w:cs="Arial"/>
          <w:sz w:val="22"/>
          <w:szCs w:val="22"/>
        </w:rPr>
        <w:t xml:space="preserve">Source(s) of funding (e.g. DAFF, DRDLR, Provincial Department or other) and conditions of funding. Where more than 1 Department provided funding, indicate how much was received from each, when and what it was for. </w:t>
      </w:r>
    </w:p>
    <w:p w:rsidR="00D44BC1" w:rsidRPr="003D656A" w:rsidRDefault="00D44BC1" w:rsidP="003D656A">
      <w:pPr>
        <w:spacing w:line="360" w:lineRule="auto"/>
        <w:ind w:left="720"/>
        <w:jc w:val="both"/>
        <w:rPr>
          <w:rFonts w:cs="Arial"/>
          <w:sz w:val="22"/>
          <w:szCs w:val="22"/>
        </w:rPr>
      </w:pPr>
      <w:r w:rsidRPr="003D656A">
        <w:rPr>
          <w:rFonts w:cs="Arial"/>
          <w:sz w:val="22"/>
          <w:szCs w:val="22"/>
        </w:rPr>
        <w:t xml:space="preserve">DRDLR </w:t>
      </w:r>
    </w:p>
    <w:p w:rsidR="00797BD9" w:rsidRPr="003D656A" w:rsidRDefault="00797BD9" w:rsidP="003D656A">
      <w:pPr>
        <w:numPr>
          <w:ilvl w:val="0"/>
          <w:numId w:val="2"/>
        </w:numPr>
        <w:spacing w:line="360" w:lineRule="auto"/>
        <w:jc w:val="both"/>
        <w:rPr>
          <w:rFonts w:cs="Arial"/>
          <w:sz w:val="22"/>
          <w:szCs w:val="22"/>
        </w:rPr>
      </w:pPr>
      <w:r w:rsidRPr="003D656A">
        <w:rPr>
          <w:rFonts w:cs="Arial"/>
          <w:sz w:val="22"/>
          <w:szCs w:val="22"/>
        </w:rPr>
        <w:t xml:space="preserve">Where funding is received from DAFF’s conditional grants, indicate whether it was from CASP, </w:t>
      </w:r>
      <w:proofErr w:type="spellStart"/>
      <w:r w:rsidRPr="003D656A">
        <w:rPr>
          <w:rFonts w:cs="Arial"/>
          <w:sz w:val="22"/>
          <w:szCs w:val="22"/>
        </w:rPr>
        <w:t>Ilima</w:t>
      </w:r>
      <w:proofErr w:type="spellEnd"/>
      <w:r w:rsidRPr="003D656A">
        <w:rPr>
          <w:rFonts w:cs="Arial"/>
          <w:sz w:val="22"/>
          <w:szCs w:val="22"/>
        </w:rPr>
        <w:t>/</w:t>
      </w:r>
      <w:proofErr w:type="spellStart"/>
      <w:r w:rsidRPr="003D656A">
        <w:rPr>
          <w:rFonts w:cs="Arial"/>
          <w:sz w:val="22"/>
          <w:szCs w:val="22"/>
        </w:rPr>
        <w:t>Letsema</w:t>
      </w:r>
      <w:proofErr w:type="spellEnd"/>
      <w:r w:rsidRPr="003D656A">
        <w:rPr>
          <w:rFonts w:cs="Arial"/>
          <w:sz w:val="22"/>
          <w:szCs w:val="22"/>
        </w:rPr>
        <w:t xml:space="preserve"> or both, and where relevant, how much</w:t>
      </w:r>
      <w:r w:rsidR="00D46117" w:rsidRPr="003D656A">
        <w:rPr>
          <w:rFonts w:cs="Arial"/>
          <w:sz w:val="22"/>
          <w:szCs w:val="22"/>
        </w:rPr>
        <w:t xml:space="preserve"> was received</w:t>
      </w:r>
      <w:r w:rsidRPr="003D656A">
        <w:rPr>
          <w:rFonts w:cs="Arial"/>
          <w:sz w:val="22"/>
          <w:szCs w:val="22"/>
        </w:rPr>
        <w:t xml:space="preserve"> from each grant.</w:t>
      </w:r>
    </w:p>
    <w:p w:rsidR="00D44BC1" w:rsidRPr="003D656A" w:rsidRDefault="00E3641B" w:rsidP="003D656A">
      <w:pPr>
        <w:numPr>
          <w:ilvl w:val="0"/>
          <w:numId w:val="2"/>
        </w:numPr>
        <w:spacing w:line="360" w:lineRule="auto"/>
        <w:jc w:val="both"/>
        <w:rPr>
          <w:rFonts w:cs="Arial"/>
          <w:sz w:val="22"/>
          <w:szCs w:val="22"/>
        </w:rPr>
      </w:pPr>
      <w:r w:rsidRPr="003D656A">
        <w:rPr>
          <w:rFonts w:cs="Arial"/>
          <w:sz w:val="22"/>
          <w:szCs w:val="22"/>
        </w:rPr>
        <w:t>Any other support (non-financial)</w:t>
      </w:r>
      <w:r w:rsidR="002E2B48" w:rsidRPr="003D656A">
        <w:rPr>
          <w:rFonts w:cs="Arial"/>
          <w:sz w:val="22"/>
          <w:szCs w:val="22"/>
        </w:rPr>
        <w:t xml:space="preserve"> and who provided it</w:t>
      </w:r>
      <w:r w:rsidR="00C3147C" w:rsidRPr="003D656A">
        <w:rPr>
          <w:rFonts w:cs="Arial"/>
          <w:sz w:val="22"/>
          <w:szCs w:val="22"/>
        </w:rPr>
        <w:t>.</w:t>
      </w:r>
    </w:p>
    <w:p w:rsidR="00797BD9" w:rsidRPr="003D656A" w:rsidRDefault="00797BD9" w:rsidP="003D656A">
      <w:pPr>
        <w:numPr>
          <w:ilvl w:val="0"/>
          <w:numId w:val="2"/>
        </w:numPr>
        <w:spacing w:line="360" w:lineRule="auto"/>
        <w:jc w:val="both"/>
        <w:rPr>
          <w:rFonts w:cs="Arial"/>
          <w:sz w:val="22"/>
          <w:szCs w:val="22"/>
        </w:rPr>
      </w:pPr>
      <w:r w:rsidRPr="003D656A">
        <w:rPr>
          <w:rFonts w:cs="Arial"/>
          <w:sz w:val="22"/>
          <w:szCs w:val="22"/>
        </w:rPr>
        <w:t>Market access.</w:t>
      </w:r>
    </w:p>
    <w:p w:rsidR="00797BD9" w:rsidRPr="003D656A" w:rsidRDefault="00797BD9" w:rsidP="003D656A">
      <w:pPr>
        <w:numPr>
          <w:ilvl w:val="0"/>
          <w:numId w:val="2"/>
        </w:numPr>
        <w:spacing w:line="360" w:lineRule="auto"/>
        <w:jc w:val="both"/>
        <w:rPr>
          <w:rFonts w:cs="Arial"/>
          <w:sz w:val="22"/>
          <w:szCs w:val="22"/>
        </w:rPr>
      </w:pPr>
      <w:r w:rsidRPr="003D656A">
        <w:rPr>
          <w:rFonts w:cs="Arial"/>
          <w:sz w:val="22"/>
          <w:szCs w:val="22"/>
        </w:rPr>
        <w:t>Employment creation and number of employees (besides beneficiaries) where relevant.</w:t>
      </w:r>
    </w:p>
    <w:p w:rsidR="008A5F2D" w:rsidRPr="003D656A" w:rsidRDefault="00453AC1" w:rsidP="003D656A">
      <w:pPr>
        <w:numPr>
          <w:ilvl w:val="0"/>
          <w:numId w:val="2"/>
        </w:numPr>
        <w:spacing w:line="360" w:lineRule="auto"/>
        <w:jc w:val="both"/>
        <w:rPr>
          <w:rFonts w:cs="Arial"/>
          <w:sz w:val="22"/>
          <w:szCs w:val="22"/>
        </w:rPr>
      </w:pPr>
      <w:r w:rsidRPr="003D656A">
        <w:rPr>
          <w:rFonts w:cs="Arial"/>
          <w:sz w:val="22"/>
          <w:szCs w:val="22"/>
        </w:rPr>
        <w:t xml:space="preserve">Progress on implementation; current status and </w:t>
      </w:r>
      <w:r w:rsidR="008A5F2D" w:rsidRPr="003D656A">
        <w:rPr>
          <w:rFonts w:cs="Arial"/>
          <w:sz w:val="22"/>
          <w:szCs w:val="22"/>
        </w:rPr>
        <w:t>exit strategy for each project.</w:t>
      </w:r>
    </w:p>
    <w:p w:rsidR="00453AC1" w:rsidRPr="003D656A" w:rsidRDefault="008A5F2D" w:rsidP="003D656A">
      <w:pPr>
        <w:numPr>
          <w:ilvl w:val="0"/>
          <w:numId w:val="2"/>
        </w:numPr>
        <w:spacing w:line="360" w:lineRule="auto"/>
        <w:jc w:val="both"/>
        <w:rPr>
          <w:rFonts w:cs="Arial"/>
          <w:sz w:val="22"/>
          <w:szCs w:val="22"/>
        </w:rPr>
      </w:pPr>
      <w:r w:rsidRPr="003D656A">
        <w:rPr>
          <w:rFonts w:cs="Arial"/>
          <w:sz w:val="22"/>
          <w:szCs w:val="22"/>
        </w:rPr>
        <w:t>Identified c</w:t>
      </w:r>
      <w:r w:rsidR="00453AC1" w:rsidRPr="003D656A">
        <w:rPr>
          <w:rFonts w:cs="Arial"/>
          <w:sz w:val="22"/>
          <w:szCs w:val="22"/>
        </w:rPr>
        <w:t>hallenges</w:t>
      </w:r>
      <w:r w:rsidRPr="003D656A">
        <w:rPr>
          <w:rFonts w:cs="Arial"/>
          <w:sz w:val="22"/>
          <w:szCs w:val="22"/>
        </w:rPr>
        <w:t xml:space="preserve"> and how these will be addressed (remedial actions or improvement plan)</w:t>
      </w:r>
      <w:r w:rsidR="00453AC1" w:rsidRPr="003D656A">
        <w:rPr>
          <w:rFonts w:cs="Arial"/>
          <w:sz w:val="22"/>
          <w:szCs w:val="22"/>
        </w:rPr>
        <w:t>.</w:t>
      </w:r>
    </w:p>
    <w:p w:rsidR="001A3D31" w:rsidRDefault="001A3D31">
      <w:pPr>
        <w:spacing w:line="240" w:lineRule="auto"/>
        <w:rPr>
          <w:rFonts w:cs="Arial"/>
          <w:b/>
          <w:sz w:val="22"/>
          <w:szCs w:val="22"/>
        </w:rPr>
      </w:pPr>
    </w:p>
    <w:p w:rsidR="00C3147C" w:rsidRPr="003D656A" w:rsidRDefault="00C3147C" w:rsidP="003D656A">
      <w:pPr>
        <w:spacing w:line="360" w:lineRule="auto"/>
        <w:ind w:left="142"/>
        <w:jc w:val="both"/>
        <w:rPr>
          <w:rFonts w:cs="Arial"/>
          <w:b/>
          <w:sz w:val="22"/>
          <w:szCs w:val="22"/>
        </w:rPr>
      </w:pPr>
      <w:r w:rsidRPr="003D656A">
        <w:rPr>
          <w:rFonts w:cs="Arial"/>
          <w:b/>
          <w:sz w:val="22"/>
          <w:szCs w:val="22"/>
        </w:rPr>
        <w:t>Response</w:t>
      </w:r>
    </w:p>
    <w:p w:rsidR="009C3C29" w:rsidRPr="003D656A" w:rsidRDefault="009C3C29" w:rsidP="003D656A">
      <w:pPr>
        <w:spacing w:line="360" w:lineRule="auto"/>
        <w:jc w:val="both"/>
        <w:rPr>
          <w:rFonts w:cs="Arial"/>
          <w:sz w:val="22"/>
          <w:szCs w:val="22"/>
        </w:rPr>
      </w:pPr>
    </w:p>
    <w:p w:rsidR="00A87DC4" w:rsidRDefault="00C3147C" w:rsidP="00D9305A">
      <w:pPr>
        <w:spacing w:line="360" w:lineRule="auto"/>
        <w:rPr>
          <w:rFonts w:cs="Arial"/>
          <w:sz w:val="22"/>
          <w:szCs w:val="22"/>
        </w:rPr>
      </w:pPr>
      <w:r w:rsidRPr="003D656A">
        <w:rPr>
          <w:rFonts w:cs="Arial"/>
          <w:sz w:val="22"/>
          <w:szCs w:val="22"/>
        </w:rPr>
        <w:t xml:space="preserve">The responses to the above questions are detailed </w:t>
      </w:r>
      <w:r w:rsidR="00D9305A">
        <w:rPr>
          <w:rFonts w:cs="Arial"/>
          <w:sz w:val="22"/>
          <w:szCs w:val="22"/>
        </w:rPr>
        <w:t>in Table 1 below</w:t>
      </w:r>
      <w:r w:rsidR="001A3D31">
        <w:rPr>
          <w:rFonts w:cs="Arial"/>
          <w:sz w:val="22"/>
          <w:szCs w:val="22"/>
        </w:rPr>
        <w:t>.</w:t>
      </w:r>
    </w:p>
    <w:p w:rsidR="00607D60" w:rsidRDefault="00607D60" w:rsidP="00D9305A">
      <w:pPr>
        <w:spacing w:line="360" w:lineRule="auto"/>
        <w:rPr>
          <w:rFonts w:cs="Arial"/>
          <w:sz w:val="22"/>
          <w:szCs w:val="22"/>
        </w:rPr>
      </w:pPr>
    </w:p>
    <w:p w:rsidR="00607D60" w:rsidRDefault="00607D60" w:rsidP="00D9305A">
      <w:pPr>
        <w:spacing w:line="360" w:lineRule="auto"/>
        <w:rPr>
          <w:rFonts w:cs="Arial"/>
          <w:sz w:val="22"/>
          <w:szCs w:val="22"/>
        </w:rPr>
        <w:sectPr w:rsidR="00607D60" w:rsidSect="008637F8">
          <w:footerReference w:type="default" r:id="rId10"/>
          <w:endnotePr>
            <w:numFmt w:val="decimal"/>
          </w:endnotePr>
          <w:pgSz w:w="11906" w:h="16838"/>
          <w:pgMar w:top="1440" w:right="991" w:bottom="1440" w:left="1134" w:header="708" w:footer="708" w:gutter="0"/>
          <w:pgNumType w:start="0"/>
          <w:cols w:space="708"/>
          <w:titlePg/>
          <w:docGrid w:linePitch="360"/>
        </w:sectPr>
      </w:pPr>
    </w:p>
    <w:p w:rsidR="00607D60" w:rsidRDefault="00607D60" w:rsidP="00D9305A">
      <w:pPr>
        <w:spacing w:line="360" w:lineRule="auto"/>
        <w:rPr>
          <w:rFonts w:cs="Arial"/>
          <w:b/>
          <w:sz w:val="22"/>
          <w:szCs w:val="22"/>
        </w:rPr>
      </w:pPr>
      <w:r w:rsidRPr="00607D60">
        <w:rPr>
          <w:rFonts w:cs="Arial"/>
          <w:b/>
          <w:sz w:val="22"/>
          <w:szCs w:val="22"/>
        </w:rPr>
        <w:lastRenderedPageBreak/>
        <w:t>Table 1</w:t>
      </w:r>
    </w:p>
    <w:tbl>
      <w:tblPr>
        <w:tblStyle w:val="TableGrid"/>
        <w:tblW w:w="16019" w:type="dxa"/>
        <w:tblInd w:w="-885" w:type="dxa"/>
        <w:tblLayout w:type="fixed"/>
        <w:tblLook w:val="04A0"/>
      </w:tblPr>
      <w:tblGrid>
        <w:gridCol w:w="1135"/>
        <w:gridCol w:w="1418"/>
        <w:gridCol w:w="992"/>
        <w:gridCol w:w="1559"/>
        <w:gridCol w:w="1276"/>
        <w:gridCol w:w="1276"/>
        <w:gridCol w:w="992"/>
        <w:gridCol w:w="992"/>
        <w:gridCol w:w="567"/>
        <w:gridCol w:w="1418"/>
        <w:gridCol w:w="992"/>
        <w:gridCol w:w="1134"/>
        <w:gridCol w:w="1276"/>
        <w:gridCol w:w="992"/>
      </w:tblGrid>
      <w:tr w:rsidR="006105CD" w:rsidRPr="006105CD" w:rsidTr="006105CD">
        <w:trPr>
          <w:cantSplit/>
          <w:tblHeader/>
        </w:trPr>
        <w:tc>
          <w:tcPr>
            <w:tcW w:w="1135" w:type="dxa"/>
            <w:shd w:val="clear" w:color="auto" w:fill="FFC000"/>
          </w:tcPr>
          <w:p w:rsidR="009C3C29" w:rsidRPr="000547DC" w:rsidRDefault="009C3C29" w:rsidP="000547DC">
            <w:pPr>
              <w:rPr>
                <w:rFonts w:cs="Arial"/>
                <w:b/>
                <w:sz w:val="16"/>
                <w:szCs w:val="16"/>
              </w:rPr>
            </w:pPr>
            <w:r w:rsidRPr="000547DC">
              <w:rPr>
                <w:rFonts w:cs="Arial"/>
                <w:b/>
                <w:sz w:val="16"/>
                <w:szCs w:val="16"/>
              </w:rPr>
              <w:t xml:space="preserve">Name and location </w:t>
            </w:r>
          </w:p>
        </w:tc>
        <w:tc>
          <w:tcPr>
            <w:tcW w:w="1418" w:type="dxa"/>
            <w:shd w:val="clear" w:color="auto" w:fill="FFC000"/>
          </w:tcPr>
          <w:p w:rsidR="009C3C29" w:rsidRPr="000547DC" w:rsidRDefault="009C3C29" w:rsidP="000547DC">
            <w:pPr>
              <w:rPr>
                <w:rFonts w:cs="Arial"/>
                <w:b/>
                <w:sz w:val="16"/>
                <w:szCs w:val="16"/>
              </w:rPr>
            </w:pPr>
            <w:r w:rsidRPr="000547DC">
              <w:rPr>
                <w:rFonts w:cs="Arial"/>
                <w:b/>
                <w:sz w:val="16"/>
                <w:szCs w:val="16"/>
              </w:rPr>
              <w:t xml:space="preserve">Number of beneficiaries and gender </w:t>
            </w:r>
          </w:p>
        </w:tc>
        <w:tc>
          <w:tcPr>
            <w:tcW w:w="992" w:type="dxa"/>
            <w:shd w:val="clear" w:color="auto" w:fill="FFC000"/>
          </w:tcPr>
          <w:p w:rsidR="009C3C29" w:rsidRPr="000547DC" w:rsidRDefault="009C3C29" w:rsidP="000547DC">
            <w:pPr>
              <w:rPr>
                <w:rFonts w:cs="Arial"/>
                <w:b/>
                <w:sz w:val="16"/>
                <w:szCs w:val="16"/>
              </w:rPr>
            </w:pPr>
            <w:r w:rsidRPr="000547DC">
              <w:rPr>
                <w:rFonts w:cs="Arial"/>
                <w:b/>
                <w:sz w:val="16"/>
                <w:szCs w:val="16"/>
              </w:rPr>
              <w:t xml:space="preserve">Commodity </w:t>
            </w:r>
          </w:p>
        </w:tc>
        <w:tc>
          <w:tcPr>
            <w:tcW w:w="1559" w:type="dxa"/>
            <w:shd w:val="clear" w:color="auto" w:fill="FFC000"/>
          </w:tcPr>
          <w:p w:rsidR="009C3C29" w:rsidRPr="000547DC" w:rsidRDefault="009C3C29" w:rsidP="000547DC">
            <w:pPr>
              <w:rPr>
                <w:rFonts w:cs="Arial"/>
                <w:b/>
                <w:sz w:val="16"/>
                <w:szCs w:val="16"/>
              </w:rPr>
            </w:pPr>
            <w:r w:rsidRPr="000547DC">
              <w:rPr>
                <w:rFonts w:cs="Arial"/>
                <w:b/>
                <w:sz w:val="16"/>
                <w:szCs w:val="16"/>
              </w:rPr>
              <w:t xml:space="preserve">Project Activities </w:t>
            </w:r>
          </w:p>
        </w:tc>
        <w:tc>
          <w:tcPr>
            <w:tcW w:w="1276" w:type="dxa"/>
            <w:shd w:val="clear" w:color="auto" w:fill="FFC000"/>
          </w:tcPr>
          <w:p w:rsidR="009C3C29" w:rsidRPr="000547DC" w:rsidRDefault="009C3C29" w:rsidP="000547DC">
            <w:pPr>
              <w:rPr>
                <w:rFonts w:cs="Arial"/>
                <w:b/>
                <w:sz w:val="16"/>
                <w:szCs w:val="16"/>
              </w:rPr>
            </w:pPr>
            <w:r w:rsidRPr="000547DC">
              <w:rPr>
                <w:rFonts w:cs="Arial"/>
                <w:b/>
                <w:sz w:val="16"/>
                <w:szCs w:val="16"/>
              </w:rPr>
              <w:t>Duration (Start &amp; completion)</w:t>
            </w:r>
          </w:p>
        </w:tc>
        <w:tc>
          <w:tcPr>
            <w:tcW w:w="1276" w:type="dxa"/>
            <w:shd w:val="clear" w:color="auto" w:fill="FFC000"/>
          </w:tcPr>
          <w:p w:rsidR="009C3C29" w:rsidRPr="000547DC" w:rsidRDefault="006105CD" w:rsidP="000547DC">
            <w:pPr>
              <w:rPr>
                <w:rFonts w:cs="Arial"/>
                <w:b/>
                <w:sz w:val="16"/>
                <w:szCs w:val="16"/>
              </w:rPr>
            </w:pPr>
            <w:r w:rsidRPr="000547DC">
              <w:rPr>
                <w:rFonts w:cs="Arial"/>
                <w:b/>
                <w:sz w:val="16"/>
                <w:szCs w:val="16"/>
              </w:rPr>
              <w:t xml:space="preserve">Total </w:t>
            </w:r>
            <w:r w:rsidR="009C3C29" w:rsidRPr="000547DC">
              <w:rPr>
                <w:rFonts w:cs="Arial"/>
                <w:b/>
                <w:sz w:val="16"/>
                <w:szCs w:val="16"/>
              </w:rPr>
              <w:t>investment to date</w:t>
            </w:r>
            <w:r w:rsidRPr="000547DC">
              <w:rPr>
                <w:rFonts w:cs="Arial"/>
                <w:b/>
                <w:sz w:val="16"/>
                <w:szCs w:val="16"/>
              </w:rPr>
              <w:t xml:space="preserve"> (R’000)</w:t>
            </w:r>
          </w:p>
        </w:tc>
        <w:tc>
          <w:tcPr>
            <w:tcW w:w="992" w:type="dxa"/>
            <w:shd w:val="clear" w:color="auto" w:fill="FFC000"/>
          </w:tcPr>
          <w:p w:rsidR="009C3C29" w:rsidRPr="000547DC" w:rsidRDefault="009C3C29" w:rsidP="000547DC">
            <w:pPr>
              <w:rPr>
                <w:rFonts w:cs="Arial"/>
                <w:b/>
                <w:sz w:val="16"/>
                <w:szCs w:val="16"/>
              </w:rPr>
            </w:pPr>
            <w:r w:rsidRPr="000547DC">
              <w:rPr>
                <w:rFonts w:cs="Arial"/>
                <w:b/>
                <w:sz w:val="16"/>
                <w:szCs w:val="16"/>
              </w:rPr>
              <w:t xml:space="preserve">Funding Source </w:t>
            </w:r>
          </w:p>
        </w:tc>
        <w:tc>
          <w:tcPr>
            <w:tcW w:w="992" w:type="dxa"/>
            <w:shd w:val="clear" w:color="auto" w:fill="FFC000"/>
          </w:tcPr>
          <w:p w:rsidR="009C3C29" w:rsidRPr="000547DC" w:rsidRDefault="009C3C29" w:rsidP="000547DC">
            <w:pPr>
              <w:rPr>
                <w:rFonts w:cs="Arial"/>
                <w:b/>
                <w:sz w:val="16"/>
                <w:szCs w:val="16"/>
              </w:rPr>
            </w:pPr>
            <w:r w:rsidRPr="000547DC">
              <w:rPr>
                <w:rFonts w:cs="Arial"/>
                <w:b/>
                <w:sz w:val="16"/>
                <w:szCs w:val="16"/>
              </w:rPr>
              <w:t xml:space="preserve">Market </w:t>
            </w:r>
          </w:p>
        </w:tc>
        <w:tc>
          <w:tcPr>
            <w:tcW w:w="567" w:type="dxa"/>
            <w:shd w:val="clear" w:color="auto" w:fill="FFC000"/>
          </w:tcPr>
          <w:p w:rsidR="009C3C29" w:rsidRPr="000547DC" w:rsidRDefault="009C3C29" w:rsidP="000547DC">
            <w:pPr>
              <w:rPr>
                <w:rFonts w:cs="Arial"/>
                <w:b/>
                <w:sz w:val="16"/>
                <w:szCs w:val="16"/>
              </w:rPr>
            </w:pPr>
            <w:r w:rsidRPr="000547DC">
              <w:rPr>
                <w:rFonts w:cs="Arial"/>
                <w:b/>
                <w:sz w:val="16"/>
                <w:szCs w:val="16"/>
              </w:rPr>
              <w:t>Jobs</w:t>
            </w:r>
          </w:p>
        </w:tc>
        <w:tc>
          <w:tcPr>
            <w:tcW w:w="1418" w:type="dxa"/>
            <w:shd w:val="clear" w:color="auto" w:fill="FFC000"/>
          </w:tcPr>
          <w:p w:rsidR="009C3C29" w:rsidRPr="000547DC" w:rsidRDefault="009C3C29" w:rsidP="000547DC">
            <w:pPr>
              <w:rPr>
                <w:rFonts w:cs="Arial"/>
                <w:b/>
                <w:sz w:val="16"/>
                <w:szCs w:val="16"/>
              </w:rPr>
            </w:pPr>
            <w:r w:rsidRPr="000547DC">
              <w:rPr>
                <w:rFonts w:cs="Arial"/>
                <w:b/>
                <w:sz w:val="16"/>
                <w:szCs w:val="16"/>
              </w:rPr>
              <w:t xml:space="preserve">Progress Implementation </w:t>
            </w:r>
          </w:p>
        </w:tc>
        <w:tc>
          <w:tcPr>
            <w:tcW w:w="992" w:type="dxa"/>
            <w:shd w:val="clear" w:color="auto" w:fill="FFC000"/>
          </w:tcPr>
          <w:p w:rsidR="009C3C29" w:rsidRPr="000547DC" w:rsidRDefault="009C3C29" w:rsidP="000547DC">
            <w:pPr>
              <w:rPr>
                <w:rFonts w:cs="Arial"/>
                <w:b/>
                <w:sz w:val="16"/>
                <w:szCs w:val="16"/>
              </w:rPr>
            </w:pPr>
            <w:r w:rsidRPr="000547DC">
              <w:rPr>
                <w:rFonts w:cs="Arial"/>
                <w:b/>
                <w:sz w:val="16"/>
                <w:szCs w:val="16"/>
              </w:rPr>
              <w:t xml:space="preserve">Current Status </w:t>
            </w:r>
          </w:p>
        </w:tc>
        <w:tc>
          <w:tcPr>
            <w:tcW w:w="1134" w:type="dxa"/>
            <w:shd w:val="clear" w:color="auto" w:fill="FFC000"/>
          </w:tcPr>
          <w:p w:rsidR="009C3C29" w:rsidRPr="000547DC" w:rsidRDefault="009C3C29" w:rsidP="000547DC">
            <w:pPr>
              <w:rPr>
                <w:rFonts w:cs="Arial"/>
                <w:b/>
                <w:sz w:val="16"/>
                <w:szCs w:val="16"/>
              </w:rPr>
            </w:pPr>
            <w:r w:rsidRPr="000547DC">
              <w:rPr>
                <w:rFonts w:cs="Arial"/>
                <w:b/>
                <w:sz w:val="16"/>
                <w:szCs w:val="16"/>
              </w:rPr>
              <w:t xml:space="preserve">Exit Strategy </w:t>
            </w:r>
          </w:p>
        </w:tc>
        <w:tc>
          <w:tcPr>
            <w:tcW w:w="1276" w:type="dxa"/>
            <w:shd w:val="clear" w:color="auto" w:fill="FFC000"/>
          </w:tcPr>
          <w:p w:rsidR="009C3C29" w:rsidRPr="000547DC" w:rsidRDefault="009C3C29" w:rsidP="000547DC">
            <w:pPr>
              <w:rPr>
                <w:rFonts w:cs="Arial"/>
                <w:b/>
                <w:sz w:val="16"/>
                <w:szCs w:val="16"/>
              </w:rPr>
            </w:pPr>
            <w:r w:rsidRPr="000547DC">
              <w:rPr>
                <w:rFonts w:cs="Arial"/>
                <w:b/>
                <w:sz w:val="16"/>
                <w:szCs w:val="16"/>
              </w:rPr>
              <w:t xml:space="preserve">Challenges </w:t>
            </w:r>
          </w:p>
        </w:tc>
        <w:tc>
          <w:tcPr>
            <w:tcW w:w="992" w:type="dxa"/>
            <w:shd w:val="clear" w:color="auto" w:fill="FFC000"/>
          </w:tcPr>
          <w:p w:rsidR="009C3C29" w:rsidRPr="000547DC" w:rsidRDefault="009C3C29" w:rsidP="000547DC">
            <w:pPr>
              <w:rPr>
                <w:rFonts w:cs="Arial"/>
                <w:b/>
                <w:sz w:val="16"/>
                <w:szCs w:val="16"/>
              </w:rPr>
            </w:pPr>
            <w:r w:rsidRPr="000547DC">
              <w:rPr>
                <w:rFonts w:cs="Arial"/>
                <w:b/>
                <w:sz w:val="16"/>
                <w:szCs w:val="16"/>
              </w:rPr>
              <w:t xml:space="preserve">Remedial </w:t>
            </w:r>
          </w:p>
        </w:tc>
      </w:tr>
      <w:tr w:rsidR="009C3C29" w:rsidRPr="000547DC" w:rsidTr="006105CD">
        <w:tc>
          <w:tcPr>
            <w:tcW w:w="1135" w:type="dxa"/>
          </w:tcPr>
          <w:p w:rsidR="009C3C29" w:rsidRPr="000547DC" w:rsidRDefault="009C3C29" w:rsidP="000547DC">
            <w:pPr>
              <w:jc w:val="both"/>
              <w:rPr>
                <w:rFonts w:cs="Arial"/>
              </w:rPr>
            </w:pPr>
            <w:r w:rsidRPr="000547DC">
              <w:rPr>
                <w:rFonts w:cs="Arial"/>
              </w:rPr>
              <w:t xml:space="preserve">Allandale Fortune 40 </w:t>
            </w:r>
          </w:p>
        </w:tc>
        <w:tc>
          <w:tcPr>
            <w:tcW w:w="1418" w:type="dxa"/>
          </w:tcPr>
          <w:p w:rsidR="009C3C29" w:rsidRPr="000547DC" w:rsidRDefault="009C3C29" w:rsidP="000547DC">
            <w:pPr>
              <w:rPr>
                <w:rFonts w:cs="Arial"/>
              </w:rPr>
            </w:pPr>
            <w:r w:rsidRPr="000547DC">
              <w:rPr>
                <w:rFonts w:cs="Arial"/>
              </w:rPr>
              <w:t xml:space="preserve">19 (5 </w:t>
            </w:r>
            <w:r w:rsidR="00FF47A6" w:rsidRPr="000547DC">
              <w:rPr>
                <w:rFonts w:cs="Arial"/>
              </w:rPr>
              <w:t>fe</w:t>
            </w:r>
            <w:r w:rsidRPr="000547DC">
              <w:rPr>
                <w:rFonts w:cs="Arial"/>
              </w:rPr>
              <w:t>males and 14 males)</w:t>
            </w:r>
          </w:p>
        </w:tc>
        <w:tc>
          <w:tcPr>
            <w:tcW w:w="992" w:type="dxa"/>
          </w:tcPr>
          <w:p w:rsidR="009C3C29" w:rsidRPr="000547DC" w:rsidRDefault="009C3C29" w:rsidP="007743E9">
            <w:pPr>
              <w:jc w:val="both"/>
              <w:rPr>
                <w:rFonts w:cs="Arial"/>
              </w:rPr>
            </w:pPr>
            <w:r w:rsidRPr="000547DC">
              <w:rPr>
                <w:rFonts w:cs="Arial"/>
              </w:rPr>
              <w:t>Mango &amp; Vegetables</w:t>
            </w:r>
          </w:p>
        </w:tc>
        <w:tc>
          <w:tcPr>
            <w:tcW w:w="1559" w:type="dxa"/>
          </w:tcPr>
          <w:p w:rsidR="009C3C29" w:rsidRPr="000547DC" w:rsidRDefault="009C3C29" w:rsidP="007743E9">
            <w:pPr>
              <w:jc w:val="both"/>
              <w:rPr>
                <w:rFonts w:cs="Arial"/>
              </w:rPr>
            </w:pPr>
            <w:r w:rsidRPr="000547DC">
              <w:rPr>
                <w:rFonts w:cs="Arial"/>
              </w:rPr>
              <w:t>Establishment of 10 hectare drip irrigation system, Fencing, Tractor and Admin Block</w:t>
            </w:r>
          </w:p>
        </w:tc>
        <w:tc>
          <w:tcPr>
            <w:tcW w:w="1276" w:type="dxa"/>
          </w:tcPr>
          <w:p w:rsidR="009C3C29" w:rsidRPr="000547DC" w:rsidRDefault="009C3C29" w:rsidP="002F613C">
            <w:pPr>
              <w:jc w:val="both"/>
              <w:rPr>
                <w:rFonts w:cs="Arial"/>
              </w:rPr>
            </w:pPr>
            <w:r w:rsidRPr="000547DC">
              <w:rPr>
                <w:rFonts w:cs="Arial"/>
              </w:rPr>
              <w:t>January</w:t>
            </w:r>
            <w:r w:rsidR="002F613C" w:rsidRPr="000547DC">
              <w:rPr>
                <w:rFonts w:cs="Arial"/>
              </w:rPr>
              <w:t xml:space="preserve"> 2016 </w:t>
            </w:r>
            <w:r w:rsidRPr="000547DC">
              <w:rPr>
                <w:rFonts w:cs="Arial"/>
              </w:rPr>
              <w:t>-</w:t>
            </w:r>
            <w:r w:rsidR="002F613C" w:rsidRPr="000547DC">
              <w:rPr>
                <w:rFonts w:cs="Arial"/>
              </w:rPr>
              <w:t xml:space="preserve"> </w:t>
            </w:r>
            <w:r w:rsidRPr="000547DC">
              <w:rPr>
                <w:rFonts w:cs="Arial"/>
              </w:rPr>
              <w:t>May 2017</w:t>
            </w:r>
          </w:p>
        </w:tc>
        <w:tc>
          <w:tcPr>
            <w:tcW w:w="1276" w:type="dxa"/>
          </w:tcPr>
          <w:p w:rsidR="009C3C29" w:rsidRPr="000547DC" w:rsidRDefault="009C3C29" w:rsidP="007743E9">
            <w:pPr>
              <w:jc w:val="both"/>
              <w:rPr>
                <w:rFonts w:cs="Arial"/>
              </w:rPr>
            </w:pPr>
            <w:r w:rsidRPr="000547DC">
              <w:rPr>
                <w:rFonts w:cs="Arial"/>
              </w:rPr>
              <w:t>R2</w:t>
            </w:r>
            <w:r w:rsidR="002F613C" w:rsidRPr="000547DC">
              <w:rPr>
                <w:rFonts w:cs="Arial"/>
              </w:rPr>
              <w:t xml:space="preserve"> </w:t>
            </w:r>
            <w:r w:rsidRPr="000547DC">
              <w:rPr>
                <w:rFonts w:cs="Arial"/>
              </w:rPr>
              <w:t>031</w:t>
            </w:r>
          </w:p>
        </w:tc>
        <w:tc>
          <w:tcPr>
            <w:tcW w:w="992" w:type="dxa"/>
          </w:tcPr>
          <w:p w:rsidR="009C3C29" w:rsidRPr="000547DC" w:rsidRDefault="009C3C29" w:rsidP="007743E9">
            <w:pPr>
              <w:jc w:val="both"/>
              <w:rPr>
                <w:rFonts w:cs="Arial"/>
              </w:rPr>
            </w:pPr>
            <w:r w:rsidRPr="000547DC">
              <w:rPr>
                <w:rFonts w:cs="Arial"/>
              </w:rPr>
              <w:t>CASP</w:t>
            </w:r>
          </w:p>
        </w:tc>
        <w:tc>
          <w:tcPr>
            <w:tcW w:w="992" w:type="dxa"/>
          </w:tcPr>
          <w:p w:rsidR="009C3C29" w:rsidRPr="000547DC" w:rsidRDefault="009C3C29" w:rsidP="007743E9">
            <w:pPr>
              <w:jc w:val="both"/>
              <w:rPr>
                <w:rFonts w:cs="Arial"/>
              </w:rPr>
            </w:pPr>
            <w:r w:rsidRPr="000547DC">
              <w:rPr>
                <w:rFonts w:cs="Arial"/>
              </w:rPr>
              <w:t>Government Nutrition Programme</w:t>
            </w:r>
          </w:p>
        </w:tc>
        <w:tc>
          <w:tcPr>
            <w:tcW w:w="567" w:type="dxa"/>
          </w:tcPr>
          <w:p w:rsidR="009C3C29" w:rsidRPr="000547DC" w:rsidRDefault="009C3C29" w:rsidP="007743E9">
            <w:pPr>
              <w:jc w:val="both"/>
              <w:rPr>
                <w:rFonts w:cs="Arial"/>
              </w:rPr>
            </w:pPr>
            <w:r w:rsidRPr="000547DC">
              <w:rPr>
                <w:rFonts w:cs="Arial"/>
              </w:rPr>
              <w:t>15</w:t>
            </w:r>
          </w:p>
        </w:tc>
        <w:tc>
          <w:tcPr>
            <w:tcW w:w="1418" w:type="dxa"/>
          </w:tcPr>
          <w:p w:rsidR="009C3C29" w:rsidRPr="000547DC" w:rsidRDefault="009C3C29" w:rsidP="007743E9">
            <w:pPr>
              <w:jc w:val="both"/>
              <w:rPr>
                <w:rFonts w:cs="Arial"/>
              </w:rPr>
            </w:pPr>
            <w:r w:rsidRPr="000547DC">
              <w:rPr>
                <w:rFonts w:cs="Arial"/>
              </w:rPr>
              <w:t>10 hectare</w:t>
            </w:r>
            <w:r w:rsidR="002F613C" w:rsidRPr="000547DC">
              <w:rPr>
                <w:rFonts w:cs="Arial"/>
              </w:rPr>
              <w:t xml:space="preserve">s fenced, Dam scooped, borehole  </w:t>
            </w:r>
            <w:r w:rsidRPr="000547DC">
              <w:rPr>
                <w:rFonts w:cs="Arial"/>
              </w:rPr>
              <w:t>drilled and awaiting equipping, renovation of admin block completed, 0,5 hectares tomato planted</w:t>
            </w:r>
          </w:p>
        </w:tc>
        <w:tc>
          <w:tcPr>
            <w:tcW w:w="992" w:type="dxa"/>
          </w:tcPr>
          <w:p w:rsidR="009C3C29" w:rsidRPr="000547DC" w:rsidRDefault="009C3C29" w:rsidP="007743E9">
            <w:pPr>
              <w:jc w:val="both"/>
              <w:rPr>
                <w:rFonts w:cs="Arial"/>
              </w:rPr>
            </w:pPr>
            <w:r w:rsidRPr="000547DC">
              <w:rPr>
                <w:rFonts w:cs="Arial"/>
              </w:rPr>
              <w:t>Service Provider on site</w:t>
            </w:r>
          </w:p>
        </w:tc>
        <w:tc>
          <w:tcPr>
            <w:tcW w:w="1134" w:type="dxa"/>
          </w:tcPr>
          <w:p w:rsidR="009C3C29" w:rsidRPr="000547DC" w:rsidRDefault="00FF47A6" w:rsidP="007743E9">
            <w:pPr>
              <w:jc w:val="both"/>
              <w:rPr>
                <w:rFonts w:cs="Arial"/>
              </w:rPr>
            </w:pPr>
            <w:r w:rsidRPr="000547DC">
              <w:rPr>
                <w:rFonts w:cs="Arial"/>
              </w:rPr>
              <w:t>Training for 3 year and assist the incubates to get own farms</w:t>
            </w:r>
          </w:p>
        </w:tc>
        <w:tc>
          <w:tcPr>
            <w:tcW w:w="1276" w:type="dxa"/>
          </w:tcPr>
          <w:p w:rsidR="009C3C29" w:rsidRPr="000547DC" w:rsidRDefault="00FF47A6" w:rsidP="007743E9">
            <w:pPr>
              <w:jc w:val="both"/>
              <w:rPr>
                <w:rFonts w:cs="Arial"/>
              </w:rPr>
            </w:pPr>
            <w:r w:rsidRPr="000547DC">
              <w:rPr>
                <w:rFonts w:cs="Arial"/>
              </w:rPr>
              <w:t xml:space="preserve">None </w:t>
            </w:r>
          </w:p>
        </w:tc>
        <w:tc>
          <w:tcPr>
            <w:tcW w:w="992" w:type="dxa"/>
          </w:tcPr>
          <w:p w:rsidR="009C3C29" w:rsidRPr="000547DC" w:rsidRDefault="00FF47A6" w:rsidP="007743E9">
            <w:pPr>
              <w:jc w:val="both"/>
              <w:rPr>
                <w:rFonts w:cs="Arial"/>
              </w:rPr>
            </w:pPr>
            <w:r w:rsidRPr="000547DC">
              <w:rPr>
                <w:rFonts w:cs="Arial"/>
              </w:rPr>
              <w:t>None</w:t>
            </w:r>
          </w:p>
        </w:tc>
      </w:tr>
      <w:tr w:rsidR="009C3C29" w:rsidRPr="000547DC" w:rsidTr="006105CD">
        <w:tc>
          <w:tcPr>
            <w:tcW w:w="1135" w:type="dxa"/>
          </w:tcPr>
          <w:p w:rsidR="009C3C29" w:rsidRPr="000547DC" w:rsidRDefault="00FF47A6" w:rsidP="007743E9">
            <w:pPr>
              <w:jc w:val="both"/>
              <w:rPr>
                <w:rFonts w:cs="Arial"/>
              </w:rPr>
            </w:pPr>
            <w:r w:rsidRPr="000547DC">
              <w:rPr>
                <w:rFonts w:cs="Arial"/>
              </w:rPr>
              <w:t xml:space="preserve">Champaign Citrus </w:t>
            </w:r>
          </w:p>
          <w:p w:rsidR="00FF47A6" w:rsidRPr="000547DC" w:rsidRDefault="00FF47A6" w:rsidP="007743E9">
            <w:pPr>
              <w:jc w:val="both"/>
              <w:rPr>
                <w:rFonts w:asciiTheme="minorHAnsi" w:hAnsiTheme="minorHAnsi" w:cs="Arial"/>
                <w:sz w:val="16"/>
                <w:szCs w:val="16"/>
              </w:rPr>
            </w:pPr>
            <w:r w:rsidRPr="000547DC">
              <w:rPr>
                <w:rFonts w:asciiTheme="minorHAnsi" w:hAnsiTheme="minorHAnsi" w:cs="Arial"/>
                <w:sz w:val="16"/>
                <w:szCs w:val="16"/>
              </w:rPr>
              <w:t>(</w:t>
            </w:r>
            <w:proofErr w:type="spellStart"/>
            <w:r w:rsidRPr="000547DC">
              <w:rPr>
                <w:rFonts w:asciiTheme="minorHAnsi" w:hAnsiTheme="minorHAnsi" w:cs="Arial"/>
                <w:sz w:val="16"/>
                <w:szCs w:val="16"/>
              </w:rPr>
              <w:t>Chochocho</w:t>
            </w:r>
            <w:proofErr w:type="spellEnd"/>
            <w:r w:rsidRPr="000547DC">
              <w:rPr>
                <w:rFonts w:asciiTheme="minorHAnsi" w:hAnsiTheme="minorHAnsi" w:cs="Arial"/>
                <w:sz w:val="16"/>
                <w:szCs w:val="16"/>
              </w:rPr>
              <w:t>)</w:t>
            </w:r>
          </w:p>
        </w:tc>
        <w:tc>
          <w:tcPr>
            <w:tcW w:w="1418" w:type="dxa"/>
          </w:tcPr>
          <w:p w:rsidR="00FF47A6" w:rsidRPr="000547DC" w:rsidRDefault="00FF47A6" w:rsidP="007743E9">
            <w:pPr>
              <w:jc w:val="both"/>
              <w:rPr>
                <w:rFonts w:cs="Arial"/>
              </w:rPr>
            </w:pPr>
            <w:r w:rsidRPr="000547DC">
              <w:rPr>
                <w:rFonts w:cs="Arial"/>
              </w:rPr>
              <w:t>302 (175 females &amp; 127 males)</w:t>
            </w:r>
          </w:p>
        </w:tc>
        <w:tc>
          <w:tcPr>
            <w:tcW w:w="992" w:type="dxa"/>
          </w:tcPr>
          <w:p w:rsidR="009C3C29" w:rsidRPr="000547DC" w:rsidRDefault="00FF47A6" w:rsidP="00C3147C">
            <w:pPr>
              <w:rPr>
                <w:rFonts w:cs="Arial"/>
              </w:rPr>
            </w:pPr>
            <w:r w:rsidRPr="000547DC">
              <w:rPr>
                <w:rFonts w:cs="Arial"/>
              </w:rPr>
              <w:t>Citrus, Mango &amp; Vegetables</w:t>
            </w:r>
          </w:p>
        </w:tc>
        <w:tc>
          <w:tcPr>
            <w:tcW w:w="1559" w:type="dxa"/>
          </w:tcPr>
          <w:p w:rsidR="009C3C29" w:rsidRPr="000547DC" w:rsidRDefault="009C3C29" w:rsidP="00C3147C">
            <w:pPr>
              <w:rPr>
                <w:rFonts w:cs="Arial"/>
              </w:rPr>
            </w:pPr>
            <w:r w:rsidRPr="000547DC">
              <w:rPr>
                <w:rFonts w:cs="Arial"/>
              </w:rPr>
              <w:t xml:space="preserve">Repair and maintenance of irrigation system, Replanting of 60 hectare </w:t>
            </w:r>
            <w:r w:rsidR="006105CD" w:rsidRPr="000547DC">
              <w:rPr>
                <w:rFonts w:cs="Arial"/>
              </w:rPr>
              <w:t>citrus Lining</w:t>
            </w:r>
            <w:r w:rsidRPr="000547DC">
              <w:rPr>
                <w:rFonts w:cs="Arial"/>
              </w:rPr>
              <w:t xml:space="preserve"> of dam, mechanisation, establishment of 11 hectare vegetable, Fencing, </w:t>
            </w:r>
            <w:proofErr w:type="spellStart"/>
            <w:r w:rsidRPr="000547DC">
              <w:rPr>
                <w:rFonts w:cs="Arial"/>
              </w:rPr>
              <w:t>Packhouse</w:t>
            </w:r>
            <w:proofErr w:type="spellEnd"/>
            <w:r w:rsidRPr="000547DC">
              <w:rPr>
                <w:rFonts w:cs="Arial"/>
              </w:rPr>
              <w:t>,</w:t>
            </w:r>
          </w:p>
        </w:tc>
        <w:tc>
          <w:tcPr>
            <w:tcW w:w="1276" w:type="dxa"/>
          </w:tcPr>
          <w:p w:rsidR="009C3C29" w:rsidRPr="000547DC" w:rsidRDefault="009C3C29" w:rsidP="00C3147C">
            <w:pPr>
              <w:rPr>
                <w:rFonts w:cs="Arial"/>
              </w:rPr>
            </w:pPr>
            <w:r w:rsidRPr="000547DC">
              <w:rPr>
                <w:rFonts w:cs="Arial"/>
              </w:rPr>
              <w:t>2009 - 2013</w:t>
            </w:r>
          </w:p>
        </w:tc>
        <w:tc>
          <w:tcPr>
            <w:tcW w:w="1276" w:type="dxa"/>
          </w:tcPr>
          <w:p w:rsidR="009C3C29" w:rsidRPr="000547DC" w:rsidRDefault="009C3C29" w:rsidP="00C3147C">
            <w:pPr>
              <w:rPr>
                <w:rFonts w:cs="Arial"/>
              </w:rPr>
            </w:pPr>
            <w:r w:rsidRPr="000547DC">
              <w:rPr>
                <w:rFonts w:cs="Arial"/>
              </w:rPr>
              <w:t xml:space="preserve"> R17 403 </w:t>
            </w:r>
          </w:p>
        </w:tc>
        <w:tc>
          <w:tcPr>
            <w:tcW w:w="992" w:type="dxa"/>
          </w:tcPr>
          <w:p w:rsidR="009C3C29" w:rsidRPr="000547DC" w:rsidRDefault="009C3C29" w:rsidP="00C3147C">
            <w:pPr>
              <w:rPr>
                <w:rFonts w:cs="Arial"/>
              </w:rPr>
            </w:pPr>
            <w:r w:rsidRPr="000547DC">
              <w:rPr>
                <w:rFonts w:cs="Arial"/>
              </w:rPr>
              <w:t>CASP &amp; Recap</w:t>
            </w:r>
          </w:p>
        </w:tc>
        <w:tc>
          <w:tcPr>
            <w:tcW w:w="992" w:type="dxa"/>
          </w:tcPr>
          <w:p w:rsidR="00507936" w:rsidRPr="000547DC" w:rsidRDefault="009C3C29" w:rsidP="00507936">
            <w:pPr>
              <w:rPr>
                <w:rFonts w:cs="Arial"/>
              </w:rPr>
            </w:pPr>
            <w:r w:rsidRPr="000547DC">
              <w:rPr>
                <w:rFonts w:cs="Arial"/>
              </w:rPr>
              <w:t>"</w:t>
            </w:r>
            <w:r w:rsidR="00507936" w:rsidRPr="000547DC">
              <w:rPr>
                <w:rFonts w:cs="Arial"/>
              </w:rPr>
              <w:t>V</w:t>
            </w:r>
            <w:r w:rsidRPr="000547DC">
              <w:rPr>
                <w:rFonts w:cs="Arial"/>
                <w:u w:val="single"/>
              </w:rPr>
              <w:t>eggies</w:t>
            </w:r>
            <w:r w:rsidR="00507936" w:rsidRPr="000547DC">
              <w:rPr>
                <w:rFonts w:cs="Arial"/>
              </w:rPr>
              <w:t xml:space="preserve"> </w:t>
            </w:r>
            <w:r w:rsidRPr="000547DC">
              <w:rPr>
                <w:rFonts w:cs="Arial"/>
              </w:rPr>
              <w:t>Government Nutrition Programme</w:t>
            </w:r>
            <w:r w:rsidR="00507936" w:rsidRPr="000547DC">
              <w:rPr>
                <w:rFonts w:cs="Arial"/>
              </w:rPr>
              <w:t>.</w:t>
            </w:r>
          </w:p>
          <w:p w:rsidR="00507936" w:rsidRPr="000547DC" w:rsidRDefault="00507936" w:rsidP="00507936">
            <w:pPr>
              <w:rPr>
                <w:rFonts w:cs="Arial"/>
              </w:rPr>
            </w:pPr>
          </w:p>
          <w:p w:rsidR="009C3C29" w:rsidRPr="000547DC" w:rsidRDefault="00FF47A6" w:rsidP="00507936">
            <w:pPr>
              <w:rPr>
                <w:rFonts w:cs="Arial"/>
              </w:rPr>
            </w:pPr>
            <w:r w:rsidRPr="000547DC">
              <w:rPr>
                <w:rFonts w:cs="Arial"/>
              </w:rPr>
              <w:t xml:space="preserve"> </w:t>
            </w:r>
            <w:r w:rsidR="00507936" w:rsidRPr="000547DC">
              <w:rPr>
                <w:rFonts w:cs="Arial"/>
                <w:u w:val="single"/>
              </w:rPr>
              <w:t xml:space="preserve">Mangos </w:t>
            </w:r>
            <w:r w:rsidRPr="000547DC">
              <w:rPr>
                <w:rFonts w:cs="Arial"/>
              </w:rPr>
              <w:t xml:space="preserve">Middle East </w:t>
            </w:r>
          </w:p>
          <w:p w:rsidR="00507936" w:rsidRPr="000547DC" w:rsidRDefault="00507936" w:rsidP="00507936">
            <w:pPr>
              <w:rPr>
                <w:rFonts w:cs="Arial"/>
              </w:rPr>
            </w:pPr>
          </w:p>
          <w:p w:rsidR="00507936" w:rsidRPr="000547DC" w:rsidRDefault="00507936" w:rsidP="00507936">
            <w:pPr>
              <w:rPr>
                <w:rFonts w:cs="Arial"/>
              </w:rPr>
            </w:pPr>
            <w:r w:rsidRPr="000547DC">
              <w:rPr>
                <w:rFonts w:cs="Arial"/>
                <w:u w:val="single"/>
              </w:rPr>
              <w:t>Citrus</w:t>
            </w:r>
          </w:p>
          <w:p w:rsidR="00507936" w:rsidRPr="000547DC" w:rsidRDefault="00507936" w:rsidP="00507936">
            <w:pPr>
              <w:rPr>
                <w:rFonts w:cs="Arial"/>
              </w:rPr>
            </w:pPr>
          </w:p>
        </w:tc>
        <w:tc>
          <w:tcPr>
            <w:tcW w:w="567" w:type="dxa"/>
          </w:tcPr>
          <w:p w:rsidR="009C3C29" w:rsidRPr="000547DC" w:rsidRDefault="009C3C29" w:rsidP="00C3147C">
            <w:pPr>
              <w:rPr>
                <w:rFonts w:cs="Arial"/>
              </w:rPr>
            </w:pPr>
            <w:r w:rsidRPr="000547DC">
              <w:rPr>
                <w:rFonts w:cs="Arial"/>
              </w:rPr>
              <w:t>104</w:t>
            </w:r>
          </w:p>
        </w:tc>
        <w:tc>
          <w:tcPr>
            <w:tcW w:w="1418" w:type="dxa"/>
          </w:tcPr>
          <w:p w:rsidR="009C3C29" w:rsidRPr="000547DC" w:rsidRDefault="00FF47A6" w:rsidP="00C3147C">
            <w:pPr>
              <w:rPr>
                <w:rFonts w:cs="Arial"/>
              </w:rPr>
            </w:pPr>
            <w:r w:rsidRPr="000547DC">
              <w:rPr>
                <w:rFonts w:cs="Arial"/>
              </w:rPr>
              <w:t xml:space="preserve">Completed </w:t>
            </w:r>
          </w:p>
        </w:tc>
        <w:tc>
          <w:tcPr>
            <w:tcW w:w="992" w:type="dxa"/>
          </w:tcPr>
          <w:p w:rsidR="009C3C29" w:rsidRPr="000547DC" w:rsidRDefault="00FF47A6" w:rsidP="00C3147C">
            <w:pPr>
              <w:rPr>
                <w:rFonts w:cs="Arial"/>
              </w:rPr>
            </w:pPr>
            <w:r w:rsidRPr="000547DC">
              <w:rPr>
                <w:rFonts w:cs="Arial"/>
              </w:rPr>
              <w:t xml:space="preserve">Operational </w:t>
            </w:r>
          </w:p>
        </w:tc>
        <w:tc>
          <w:tcPr>
            <w:tcW w:w="1134" w:type="dxa"/>
          </w:tcPr>
          <w:p w:rsidR="009C3C29" w:rsidRPr="000547DC" w:rsidRDefault="00FF47A6" w:rsidP="00C3147C">
            <w:pPr>
              <w:rPr>
                <w:rFonts w:cs="Arial"/>
              </w:rPr>
            </w:pPr>
            <w:r w:rsidRPr="000547DC">
              <w:rPr>
                <w:rFonts w:cs="Arial"/>
              </w:rPr>
              <w:t>Farm Manager was appointed by the Department for a period of 2 year</w:t>
            </w:r>
            <w:r w:rsidR="00507936" w:rsidRPr="000547DC">
              <w:rPr>
                <w:rFonts w:cs="Arial"/>
              </w:rPr>
              <w:t>s</w:t>
            </w:r>
            <w:r w:rsidRPr="000547DC">
              <w:rPr>
                <w:rFonts w:cs="Arial"/>
              </w:rPr>
              <w:t xml:space="preserve"> in order to transfer skills to the beneficiaries  </w:t>
            </w:r>
          </w:p>
        </w:tc>
        <w:tc>
          <w:tcPr>
            <w:tcW w:w="1276" w:type="dxa"/>
          </w:tcPr>
          <w:p w:rsidR="009C3C29" w:rsidRPr="000547DC" w:rsidRDefault="00FF47A6" w:rsidP="00C3147C">
            <w:pPr>
              <w:rPr>
                <w:rFonts w:cs="Arial"/>
              </w:rPr>
            </w:pPr>
            <w:r w:rsidRPr="000547DC">
              <w:rPr>
                <w:rFonts w:cs="Arial"/>
              </w:rPr>
              <w:t>Beneficiaries leased the farm to an individual farmer for a period of 9 year</w:t>
            </w:r>
            <w:r w:rsidR="00507936" w:rsidRPr="000547DC">
              <w:rPr>
                <w:rFonts w:cs="Arial"/>
              </w:rPr>
              <w:t>s</w:t>
            </w:r>
            <w:r w:rsidRPr="000547DC">
              <w:rPr>
                <w:rFonts w:cs="Arial"/>
              </w:rPr>
              <w:t xml:space="preserve"> on 70%</w:t>
            </w:r>
            <w:r w:rsidR="00507936" w:rsidRPr="000547DC">
              <w:rPr>
                <w:rFonts w:cs="Arial"/>
              </w:rPr>
              <w:t>/</w:t>
            </w:r>
            <w:r w:rsidRPr="000547DC">
              <w:rPr>
                <w:rFonts w:cs="Arial"/>
              </w:rPr>
              <w:t xml:space="preserve">:30% basis to the </w:t>
            </w:r>
            <w:proofErr w:type="spellStart"/>
            <w:r w:rsidR="006105CD" w:rsidRPr="000547DC">
              <w:rPr>
                <w:rFonts w:cs="Arial"/>
              </w:rPr>
              <w:t>leasee</w:t>
            </w:r>
            <w:proofErr w:type="spellEnd"/>
            <w:r w:rsidRPr="000547DC">
              <w:rPr>
                <w:rFonts w:cs="Arial"/>
              </w:rPr>
              <w:t xml:space="preserve"> and the beneficiaries respectively</w:t>
            </w:r>
          </w:p>
        </w:tc>
        <w:tc>
          <w:tcPr>
            <w:tcW w:w="992" w:type="dxa"/>
          </w:tcPr>
          <w:p w:rsidR="009C3C29" w:rsidRPr="000547DC" w:rsidRDefault="00FF47A6" w:rsidP="00C3147C">
            <w:pPr>
              <w:rPr>
                <w:rFonts w:cs="Arial"/>
              </w:rPr>
            </w:pPr>
            <w:r w:rsidRPr="000547DC">
              <w:rPr>
                <w:rFonts w:cs="Arial"/>
              </w:rPr>
              <w:t xml:space="preserve">The two parties have been engaged and the proposal is that the </w:t>
            </w:r>
            <w:proofErr w:type="spellStart"/>
            <w:r w:rsidR="006105CD" w:rsidRPr="000547DC">
              <w:rPr>
                <w:rFonts w:cs="Arial"/>
              </w:rPr>
              <w:t>leasee</w:t>
            </w:r>
            <w:proofErr w:type="spellEnd"/>
            <w:r w:rsidRPr="000547DC">
              <w:rPr>
                <w:rFonts w:cs="Arial"/>
              </w:rPr>
              <w:t xml:space="preserve"> will get 49% and beneficiaries 51%</w:t>
            </w:r>
          </w:p>
        </w:tc>
      </w:tr>
      <w:tr w:rsidR="009C3C29" w:rsidRPr="000547DC" w:rsidTr="006105CD">
        <w:tc>
          <w:tcPr>
            <w:tcW w:w="1135" w:type="dxa"/>
          </w:tcPr>
          <w:p w:rsidR="009C3C29" w:rsidRPr="000547DC" w:rsidRDefault="006105CD" w:rsidP="00CA20D3">
            <w:pPr>
              <w:rPr>
                <w:rFonts w:cs="Arial"/>
              </w:rPr>
            </w:pPr>
            <w:proofErr w:type="spellStart"/>
            <w:r w:rsidRPr="000547DC">
              <w:rPr>
                <w:rFonts w:cs="Arial"/>
              </w:rPr>
              <w:lastRenderedPageBreak/>
              <w:t>Huttington</w:t>
            </w:r>
            <w:proofErr w:type="spellEnd"/>
            <w:r w:rsidRPr="000547DC">
              <w:rPr>
                <w:rFonts w:cs="Arial"/>
              </w:rPr>
              <w:t xml:space="preserve"> </w:t>
            </w:r>
            <w:proofErr w:type="spellStart"/>
            <w:r w:rsidRPr="000547DC">
              <w:rPr>
                <w:rFonts w:cs="Arial"/>
                <w:sz w:val="16"/>
                <w:szCs w:val="16"/>
              </w:rPr>
              <w:t>Packhouse</w:t>
            </w:r>
            <w:proofErr w:type="spellEnd"/>
            <w:r w:rsidRPr="000547DC">
              <w:rPr>
                <w:rFonts w:cs="Arial"/>
                <w:sz w:val="16"/>
                <w:szCs w:val="16"/>
              </w:rPr>
              <w:t xml:space="preserve"> </w:t>
            </w:r>
            <w:r w:rsidRPr="000547DC">
              <w:rPr>
                <w:rFonts w:cs="Arial"/>
              </w:rPr>
              <w:t>(</w:t>
            </w:r>
            <w:proofErr w:type="spellStart"/>
            <w:r w:rsidRPr="000547DC">
              <w:rPr>
                <w:rFonts w:cs="Arial"/>
              </w:rPr>
              <w:t>Mkhuhlu</w:t>
            </w:r>
            <w:proofErr w:type="spellEnd"/>
            <w:r w:rsidRPr="000547DC">
              <w:rPr>
                <w:rFonts w:cs="Arial"/>
              </w:rPr>
              <w:t>)</w:t>
            </w:r>
          </w:p>
        </w:tc>
        <w:tc>
          <w:tcPr>
            <w:tcW w:w="1418" w:type="dxa"/>
          </w:tcPr>
          <w:p w:rsidR="009C3C29" w:rsidRPr="000547DC" w:rsidRDefault="006105CD" w:rsidP="00CA20D3">
            <w:pPr>
              <w:rPr>
                <w:rFonts w:cs="Arial"/>
              </w:rPr>
            </w:pPr>
            <w:r w:rsidRPr="000547DC">
              <w:rPr>
                <w:rFonts w:cs="Arial"/>
              </w:rPr>
              <w:t>21 (7 Females &amp; 14 males)</w:t>
            </w:r>
          </w:p>
        </w:tc>
        <w:tc>
          <w:tcPr>
            <w:tcW w:w="992" w:type="dxa"/>
          </w:tcPr>
          <w:p w:rsidR="009C3C29" w:rsidRPr="000547DC" w:rsidRDefault="006105CD" w:rsidP="00CA20D3">
            <w:pPr>
              <w:rPr>
                <w:rFonts w:cs="Arial"/>
              </w:rPr>
            </w:pPr>
            <w:r w:rsidRPr="000547DC">
              <w:rPr>
                <w:rFonts w:cs="Arial"/>
              </w:rPr>
              <w:t xml:space="preserve">Vegetables </w:t>
            </w:r>
          </w:p>
        </w:tc>
        <w:tc>
          <w:tcPr>
            <w:tcW w:w="1559" w:type="dxa"/>
          </w:tcPr>
          <w:p w:rsidR="009C3C29" w:rsidRPr="000547DC" w:rsidRDefault="006105CD" w:rsidP="00CA20D3">
            <w:pPr>
              <w:rPr>
                <w:rFonts w:cs="Arial"/>
              </w:rPr>
            </w:pPr>
            <w:proofErr w:type="spellStart"/>
            <w:r w:rsidRPr="000547DC">
              <w:rPr>
                <w:rFonts w:cs="Arial"/>
              </w:rPr>
              <w:t>Packhouse</w:t>
            </w:r>
            <w:proofErr w:type="spellEnd"/>
            <w:r w:rsidRPr="000547DC">
              <w:rPr>
                <w:rFonts w:cs="Arial"/>
              </w:rPr>
              <w:t>, Guard House, Ablution Facility, Borehole with elevated water tank, Septic tank, Boundary Fencing</w:t>
            </w:r>
          </w:p>
        </w:tc>
        <w:tc>
          <w:tcPr>
            <w:tcW w:w="1276" w:type="dxa"/>
          </w:tcPr>
          <w:p w:rsidR="009C3C29" w:rsidRPr="000547DC" w:rsidRDefault="006105CD" w:rsidP="00CA20D3">
            <w:pPr>
              <w:rPr>
                <w:rFonts w:cs="Arial"/>
              </w:rPr>
            </w:pPr>
            <w:r w:rsidRPr="000547DC">
              <w:rPr>
                <w:rFonts w:cs="Arial"/>
              </w:rPr>
              <w:t>March 2016 – May 2017</w:t>
            </w:r>
          </w:p>
        </w:tc>
        <w:tc>
          <w:tcPr>
            <w:tcW w:w="1276" w:type="dxa"/>
          </w:tcPr>
          <w:p w:rsidR="009C3C29" w:rsidRPr="000547DC" w:rsidRDefault="006105CD" w:rsidP="00CA20D3">
            <w:pPr>
              <w:rPr>
                <w:rFonts w:cs="Arial"/>
              </w:rPr>
            </w:pPr>
            <w:r w:rsidRPr="000547DC">
              <w:rPr>
                <w:rFonts w:cs="Arial"/>
              </w:rPr>
              <w:t>R 9 000</w:t>
            </w:r>
          </w:p>
        </w:tc>
        <w:tc>
          <w:tcPr>
            <w:tcW w:w="992" w:type="dxa"/>
          </w:tcPr>
          <w:p w:rsidR="009C3C29" w:rsidRPr="000547DC" w:rsidRDefault="006105CD" w:rsidP="00CA20D3">
            <w:pPr>
              <w:rPr>
                <w:rFonts w:cs="Arial"/>
              </w:rPr>
            </w:pPr>
            <w:r w:rsidRPr="000547DC">
              <w:rPr>
                <w:rFonts w:cs="Arial"/>
              </w:rPr>
              <w:t>DRDLR</w:t>
            </w:r>
          </w:p>
        </w:tc>
        <w:tc>
          <w:tcPr>
            <w:tcW w:w="992" w:type="dxa"/>
          </w:tcPr>
          <w:p w:rsidR="009C3C29" w:rsidRPr="000547DC" w:rsidRDefault="006105CD" w:rsidP="00CA20D3">
            <w:pPr>
              <w:rPr>
                <w:rFonts w:cs="Arial"/>
              </w:rPr>
            </w:pPr>
            <w:r w:rsidRPr="000547DC">
              <w:rPr>
                <w:rFonts w:cs="Arial"/>
              </w:rPr>
              <w:t>Government Nutrition Programme</w:t>
            </w:r>
          </w:p>
        </w:tc>
        <w:tc>
          <w:tcPr>
            <w:tcW w:w="567" w:type="dxa"/>
          </w:tcPr>
          <w:p w:rsidR="009C3C29" w:rsidRPr="000547DC" w:rsidRDefault="006105CD" w:rsidP="00CA20D3">
            <w:pPr>
              <w:rPr>
                <w:rFonts w:cs="Arial"/>
              </w:rPr>
            </w:pPr>
            <w:r w:rsidRPr="000547DC">
              <w:rPr>
                <w:rFonts w:cs="Arial"/>
              </w:rPr>
              <w:t>30</w:t>
            </w:r>
          </w:p>
        </w:tc>
        <w:tc>
          <w:tcPr>
            <w:tcW w:w="1418" w:type="dxa"/>
          </w:tcPr>
          <w:p w:rsidR="009C3C29" w:rsidRPr="000547DC" w:rsidRDefault="006105CD" w:rsidP="00CA20D3">
            <w:pPr>
              <w:rPr>
                <w:rFonts w:cs="Arial"/>
              </w:rPr>
            </w:pPr>
            <w:r w:rsidRPr="000547DC">
              <w:rPr>
                <w:rFonts w:cs="Arial"/>
              </w:rPr>
              <w:t>99 % Completed with snags in pack rooms being completed</w:t>
            </w:r>
          </w:p>
        </w:tc>
        <w:tc>
          <w:tcPr>
            <w:tcW w:w="992" w:type="dxa"/>
          </w:tcPr>
          <w:p w:rsidR="009C3C29" w:rsidRPr="000547DC" w:rsidRDefault="006105CD" w:rsidP="00CA20D3">
            <w:pPr>
              <w:rPr>
                <w:rFonts w:cs="Arial"/>
              </w:rPr>
            </w:pPr>
            <w:r w:rsidRPr="000547DC">
              <w:rPr>
                <w:rFonts w:cs="Arial"/>
              </w:rPr>
              <w:t>In a usable stable with a few snags that will be completed by 31 May</w:t>
            </w:r>
            <w:r w:rsidR="00BE367D" w:rsidRPr="000547DC">
              <w:rPr>
                <w:rFonts w:cs="Arial"/>
              </w:rPr>
              <w:t xml:space="preserve"> 2017.</w:t>
            </w:r>
          </w:p>
        </w:tc>
        <w:tc>
          <w:tcPr>
            <w:tcW w:w="1134" w:type="dxa"/>
          </w:tcPr>
          <w:p w:rsidR="009C3C29" w:rsidRPr="000547DC" w:rsidRDefault="006105CD" w:rsidP="00CA20D3">
            <w:pPr>
              <w:rPr>
                <w:rFonts w:cs="Arial"/>
              </w:rPr>
            </w:pPr>
            <w:r w:rsidRPr="000547DC">
              <w:rPr>
                <w:rFonts w:cs="Arial"/>
              </w:rPr>
              <w:t>The cooperative has been advised to make saving from the lease for future operational costs</w:t>
            </w:r>
          </w:p>
        </w:tc>
        <w:tc>
          <w:tcPr>
            <w:tcW w:w="1276" w:type="dxa"/>
          </w:tcPr>
          <w:p w:rsidR="009C3C29" w:rsidRPr="000547DC" w:rsidRDefault="006105CD" w:rsidP="00CA20D3">
            <w:pPr>
              <w:rPr>
                <w:rFonts w:cs="Arial"/>
              </w:rPr>
            </w:pPr>
            <w:r w:rsidRPr="000547DC">
              <w:rPr>
                <w:rFonts w:cs="Arial"/>
              </w:rPr>
              <w:t xml:space="preserve">The facility was </w:t>
            </w:r>
            <w:r w:rsidR="00C3147C" w:rsidRPr="000547DC">
              <w:rPr>
                <w:rFonts w:cs="Arial"/>
              </w:rPr>
              <w:t>built</w:t>
            </w:r>
            <w:r w:rsidRPr="000547DC">
              <w:rPr>
                <w:rFonts w:cs="Arial"/>
              </w:rPr>
              <w:t xml:space="preserve"> to benefit only selected cooperative</w:t>
            </w:r>
          </w:p>
        </w:tc>
        <w:tc>
          <w:tcPr>
            <w:tcW w:w="992" w:type="dxa"/>
          </w:tcPr>
          <w:p w:rsidR="009C3C29" w:rsidRPr="000547DC" w:rsidRDefault="006105CD" w:rsidP="00CA20D3">
            <w:pPr>
              <w:rPr>
                <w:rFonts w:cs="Arial"/>
              </w:rPr>
            </w:pPr>
            <w:r w:rsidRPr="000547DC">
              <w:rPr>
                <w:rFonts w:cs="Arial"/>
              </w:rPr>
              <w:t>The facility is leased to MEGA and will pack for all farmers around BBR South</w:t>
            </w:r>
          </w:p>
        </w:tc>
      </w:tr>
      <w:tr w:rsidR="009C3C29" w:rsidRPr="000547DC" w:rsidTr="006105CD">
        <w:tc>
          <w:tcPr>
            <w:tcW w:w="1135" w:type="dxa"/>
          </w:tcPr>
          <w:p w:rsidR="009C3C29" w:rsidRPr="000547DC" w:rsidRDefault="006105CD" w:rsidP="00CA20D3">
            <w:pPr>
              <w:rPr>
                <w:rFonts w:cs="Arial"/>
              </w:rPr>
            </w:pPr>
            <w:r w:rsidRPr="000547DC">
              <w:rPr>
                <w:rFonts w:cs="Arial"/>
              </w:rPr>
              <w:t>Nkomazi West Maize Mill</w:t>
            </w:r>
          </w:p>
          <w:p w:rsidR="006105CD" w:rsidRPr="000547DC" w:rsidRDefault="006105CD" w:rsidP="00CA20D3">
            <w:pPr>
              <w:rPr>
                <w:rFonts w:cs="Arial"/>
                <w:sz w:val="16"/>
                <w:szCs w:val="16"/>
              </w:rPr>
            </w:pPr>
            <w:r w:rsidRPr="000547DC">
              <w:rPr>
                <w:rFonts w:cs="Arial"/>
                <w:sz w:val="16"/>
                <w:szCs w:val="16"/>
              </w:rPr>
              <w:t>(</w:t>
            </w:r>
            <w:proofErr w:type="spellStart"/>
            <w:r w:rsidRPr="000547DC">
              <w:rPr>
                <w:rFonts w:cs="Arial"/>
                <w:sz w:val="16"/>
                <w:szCs w:val="16"/>
              </w:rPr>
              <w:t>Magogeni</w:t>
            </w:r>
            <w:proofErr w:type="spellEnd"/>
            <w:r w:rsidRPr="000547DC">
              <w:rPr>
                <w:rFonts w:cs="Arial"/>
                <w:sz w:val="16"/>
                <w:szCs w:val="16"/>
              </w:rPr>
              <w:t>)</w:t>
            </w:r>
          </w:p>
        </w:tc>
        <w:tc>
          <w:tcPr>
            <w:tcW w:w="1418" w:type="dxa"/>
          </w:tcPr>
          <w:p w:rsidR="009C3C29" w:rsidRPr="000547DC" w:rsidRDefault="006105CD" w:rsidP="00CA20D3">
            <w:pPr>
              <w:rPr>
                <w:rFonts w:cs="Arial"/>
              </w:rPr>
            </w:pPr>
            <w:r w:rsidRPr="000547DC">
              <w:rPr>
                <w:rFonts w:cs="Arial"/>
              </w:rPr>
              <w:t>500 (288 Females &amp; 212 males)</w:t>
            </w:r>
          </w:p>
        </w:tc>
        <w:tc>
          <w:tcPr>
            <w:tcW w:w="992" w:type="dxa"/>
          </w:tcPr>
          <w:p w:rsidR="009C3C29" w:rsidRPr="000547DC" w:rsidRDefault="00771ACC" w:rsidP="00CA20D3">
            <w:pPr>
              <w:rPr>
                <w:rFonts w:cs="Arial"/>
              </w:rPr>
            </w:pPr>
            <w:r w:rsidRPr="000547DC">
              <w:rPr>
                <w:rFonts w:cs="Arial"/>
              </w:rPr>
              <w:t>Maize milling</w:t>
            </w:r>
          </w:p>
        </w:tc>
        <w:tc>
          <w:tcPr>
            <w:tcW w:w="1559" w:type="dxa"/>
          </w:tcPr>
          <w:p w:rsidR="009C3C29" w:rsidRPr="000547DC" w:rsidRDefault="00771ACC" w:rsidP="00CA20D3">
            <w:pPr>
              <w:rPr>
                <w:rFonts w:cs="Arial"/>
              </w:rPr>
            </w:pPr>
            <w:r w:rsidRPr="000547DC">
              <w:rPr>
                <w:rFonts w:cs="Arial"/>
              </w:rPr>
              <w:t xml:space="preserve">Fencing 2 Ha of project, guard room, install weigh bridge, </w:t>
            </w:r>
            <w:proofErr w:type="spellStart"/>
            <w:r w:rsidRPr="000547DC">
              <w:rPr>
                <w:rFonts w:cs="Arial"/>
              </w:rPr>
              <w:t>Jojo</w:t>
            </w:r>
            <w:proofErr w:type="spellEnd"/>
            <w:r w:rsidRPr="000547DC">
              <w:rPr>
                <w:rFonts w:cs="Arial"/>
              </w:rPr>
              <w:t xml:space="preserve"> tank, borehole, construction of maize mill structure, flooring and roofing</w:t>
            </w:r>
          </w:p>
        </w:tc>
        <w:tc>
          <w:tcPr>
            <w:tcW w:w="1276" w:type="dxa"/>
          </w:tcPr>
          <w:p w:rsidR="009C3C29" w:rsidRPr="000547DC" w:rsidRDefault="00771ACC" w:rsidP="00CA20D3">
            <w:pPr>
              <w:rPr>
                <w:rFonts w:cs="Arial"/>
              </w:rPr>
            </w:pPr>
            <w:r w:rsidRPr="000547DC">
              <w:rPr>
                <w:rFonts w:cs="Arial"/>
              </w:rPr>
              <w:t>2011 - 2017</w:t>
            </w:r>
          </w:p>
        </w:tc>
        <w:tc>
          <w:tcPr>
            <w:tcW w:w="1276" w:type="dxa"/>
          </w:tcPr>
          <w:p w:rsidR="009C3C29" w:rsidRPr="000547DC" w:rsidRDefault="00771ACC" w:rsidP="00CA20D3">
            <w:pPr>
              <w:rPr>
                <w:rFonts w:cs="Arial"/>
              </w:rPr>
            </w:pPr>
            <w:r w:rsidRPr="000547DC">
              <w:rPr>
                <w:rFonts w:cs="Arial"/>
              </w:rPr>
              <w:t>R 741</w:t>
            </w:r>
          </w:p>
        </w:tc>
        <w:tc>
          <w:tcPr>
            <w:tcW w:w="992" w:type="dxa"/>
          </w:tcPr>
          <w:p w:rsidR="009C3C29" w:rsidRPr="000547DC" w:rsidRDefault="00771ACC" w:rsidP="00CA20D3">
            <w:pPr>
              <w:rPr>
                <w:rFonts w:cs="Arial"/>
              </w:rPr>
            </w:pPr>
            <w:r w:rsidRPr="000547DC">
              <w:rPr>
                <w:rFonts w:cs="Arial"/>
              </w:rPr>
              <w:t>CASP</w:t>
            </w:r>
          </w:p>
        </w:tc>
        <w:tc>
          <w:tcPr>
            <w:tcW w:w="992" w:type="dxa"/>
          </w:tcPr>
          <w:p w:rsidR="009C3C29" w:rsidRPr="000547DC" w:rsidRDefault="00771ACC" w:rsidP="00CA20D3">
            <w:pPr>
              <w:rPr>
                <w:rFonts w:cs="Arial"/>
              </w:rPr>
            </w:pPr>
            <w:r w:rsidRPr="000547DC">
              <w:rPr>
                <w:rFonts w:cs="Arial"/>
              </w:rPr>
              <w:t>Lethabo Maize milling</w:t>
            </w:r>
          </w:p>
        </w:tc>
        <w:tc>
          <w:tcPr>
            <w:tcW w:w="567" w:type="dxa"/>
          </w:tcPr>
          <w:p w:rsidR="009C3C29" w:rsidRPr="000547DC" w:rsidRDefault="00771ACC" w:rsidP="00CA20D3">
            <w:pPr>
              <w:rPr>
                <w:rFonts w:cs="Arial"/>
              </w:rPr>
            </w:pPr>
            <w:r w:rsidRPr="000547DC">
              <w:rPr>
                <w:rFonts w:cs="Arial"/>
              </w:rPr>
              <w:t>16</w:t>
            </w:r>
          </w:p>
        </w:tc>
        <w:tc>
          <w:tcPr>
            <w:tcW w:w="1418" w:type="dxa"/>
          </w:tcPr>
          <w:p w:rsidR="009C3C29" w:rsidRPr="000547DC" w:rsidRDefault="00771ACC" w:rsidP="00CA20D3">
            <w:pPr>
              <w:rPr>
                <w:rFonts w:cs="Arial"/>
              </w:rPr>
            </w:pPr>
            <w:r w:rsidRPr="000547DC">
              <w:rPr>
                <w:rFonts w:cs="Arial"/>
              </w:rPr>
              <w:t xml:space="preserve">Fencing 2 Ha of project, guard room, install weigh bridge, </w:t>
            </w:r>
            <w:proofErr w:type="spellStart"/>
            <w:r w:rsidRPr="000547DC">
              <w:rPr>
                <w:rFonts w:cs="Arial"/>
              </w:rPr>
              <w:t>Jojo</w:t>
            </w:r>
            <w:proofErr w:type="spellEnd"/>
            <w:r w:rsidRPr="000547DC">
              <w:rPr>
                <w:rFonts w:cs="Arial"/>
              </w:rPr>
              <w:t xml:space="preserve"> tank, borehole, construction of maize mill structure, flooring and roofing completed</w:t>
            </w:r>
          </w:p>
        </w:tc>
        <w:tc>
          <w:tcPr>
            <w:tcW w:w="992" w:type="dxa"/>
          </w:tcPr>
          <w:p w:rsidR="000547DC" w:rsidRDefault="00771ACC" w:rsidP="00CA20D3">
            <w:pPr>
              <w:rPr>
                <w:rFonts w:cs="Arial"/>
                <w:sz w:val="16"/>
                <w:szCs w:val="16"/>
              </w:rPr>
            </w:pPr>
            <w:r w:rsidRPr="000547DC">
              <w:rPr>
                <w:rFonts w:cs="Arial"/>
              </w:rPr>
              <w:t xml:space="preserve">Phase 3 for installation of the milling plant and silos is to start from </w:t>
            </w:r>
            <w:r w:rsidRPr="000547DC">
              <w:rPr>
                <w:rFonts w:cs="Arial"/>
                <w:sz w:val="16"/>
                <w:szCs w:val="16"/>
              </w:rPr>
              <w:t>July 2017 and completed in October 2017</w:t>
            </w:r>
          </w:p>
          <w:p w:rsidR="009C1F47" w:rsidRDefault="009C1F47" w:rsidP="00CA20D3">
            <w:pPr>
              <w:rPr>
                <w:rFonts w:cs="Arial"/>
                <w:sz w:val="16"/>
                <w:szCs w:val="16"/>
              </w:rPr>
            </w:pPr>
          </w:p>
          <w:p w:rsidR="000547DC" w:rsidRPr="000547DC" w:rsidRDefault="000547DC" w:rsidP="00CA20D3">
            <w:pPr>
              <w:rPr>
                <w:rFonts w:cs="Arial"/>
                <w:sz w:val="16"/>
                <w:szCs w:val="16"/>
              </w:rPr>
            </w:pPr>
          </w:p>
        </w:tc>
        <w:tc>
          <w:tcPr>
            <w:tcW w:w="1134" w:type="dxa"/>
          </w:tcPr>
          <w:p w:rsidR="009C3C29" w:rsidRPr="000547DC" w:rsidRDefault="00771ACC" w:rsidP="00CA20D3">
            <w:pPr>
              <w:rPr>
                <w:rFonts w:cs="Arial"/>
              </w:rPr>
            </w:pPr>
            <w:r w:rsidRPr="000547DC">
              <w:rPr>
                <w:rFonts w:cs="Arial"/>
              </w:rPr>
              <w:t>The Department has secured a strategic partner for sustainability of the business</w:t>
            </w:r>
          </w:p>
        </w:tc>
        <w:tc>
          <w:tcPr>
            <w:tcW w:w="1276" w:type="dxa"/>
          </w:tcPr>
          <w:p w:rsidR="009C3C29" w:rsidRPr="000547DC" w:rsidRDefault="00771ACC" w:rsidP="00CA20D3">
            <w:pPr>
              <w:rPr>
                <w:rFonts w:cs="Arial"/>
              </w:rPr>
            </w:pPr>
            <w:r w:rsidRPr="000547DC">
              <w:rPr>
                <w:rFonts w:cs="Arial"/>
              </w:rPr>
              <w:t>Business acumen of the beneficiaries</w:t>
            </w:r>
          </w:p>
        </w:tc>
        <w:tc>
          <w:tcPr>
            <w:tcW w:w="992" w:type="dxa"/>
          </w:tcPr>
          <w:p w:rsidR="009C3C29" w:rsidRPr="000547DC" w:rsidRDefault="00771ACC" w:rsidP="00CA20D3">
            <w:pPr>
              <w:rPr>
                <w:rFonts w:cs="Arial"/>
              </w:rPr>
            </w:pPr>
            <w:r w:rsidRPr="000547DC">
              <w:rPr>
                <w:rFonts w:cs="Arial"/>
              </w:rPr>
              <w:t>Strategic partner has been secured</w:t>
            </w:r>
          </w:p>
        </w:tc>
      </w:tr>
      <w:tr w:rsidR="009C3C29" w:rsidRPr="000547DC" w:rsidTr="006105CD">
        <w:tc>
          <w:tcPr>
            <w:tcW w:w="1135" w:type="dxa"/>
          </w:tcPr>
          <w:p w:rsidR="009C3C29" w:rsidRPr="000547DC" w:rsidRDefault="00771ACC" w:rsidP="00CA20D3">
            <w:pPr>
              <w:rPr>
                <w:rFonts w:cs="Arial"/>
              </w:rPr>
            </w:pPr>
            <w:proofErr w:type="spellStart"/>
            <w:r w:rsidRPr="000547DC">
              <w:rPr>
                <w:rFonts w:cs="Arial"/>
              </w:rPr>
              <w:lastRenderedPageBreak/>
              <w:t>Vlakplaas</w:t>
            </w:r>
            <w:proofErr w:type="spellEnd"/>
            <w:r w:rsidRPr="000547DC">
              <w:rPr>
                <w:rFonts w:cs="Arial"/>
              </w:rPr>
              <w:t xml:space="preserve"> Fortune 40 (</w:t>
            </w:r>
            <w:proofErr w:type="spellStart"/>
            <w:r w:rsidRPr="000547DC">
              <w:rPr>
                <w:rFonts w:cs="Arial"/>
              </w:rPr>
              <w:t>Vlakplats</w:t>
            </w:r>
            <w:proofErr w:type="spellEnd"/>
            <w:r w:rsidRPr="000547DC">
              <w:rPr>
                <w:rFonts w:cs="Arial"/>
              </w:rPr>
              <w:t>)</w:t>
            </w:r>
          </w:p>
        </w:tc>
        <w:tc>
          <w:tcPr>
            <w:tcW w:w="1418" w:type="dxa"/>
          </w:tcPr>
          <w:p w:rsidR="009C3C29" w:rsidRPr="000547DC" w:rsidRDefault="00771ACC" w:rsidP="00CA20D3">
            <w:pPr>
              <w:rPr>
                <w:rFonts w:cs="Arial"/>
              </w:rPr>
            </w:pPr>
            <w:r w:rsidRPr="000547DC">
              <w:rPr>
                <w:rFonts w:cs="Arial"/>
              </w:rPr>
              <w:t>10 (5 females &amp; 5 males)</w:t>
            </w:r>
          </w:p>
        </w:tc>
        <w:tc>
          <w:tcPr>
            <w:tcW w:w="992" w:type="dxa"/>
          </w:tcPr>
          <w:p w:rsidR="009C3C29" w:rsidRPr="000547DC" w:rsidRDefault="00771ACC" w:rsidP="00CA20D3">
            <w:pPr>
              <w:rPr>
                <w:rFonts w:cs="Arial"/>
              </w:rPr>
            </w:pPr>
            <w:r w:rsidRPr="000547DC">
              <w:rPr>
                <w:rFonts w:cs="Arial"/>
              </w:rPr>
              <w:t xml:space="preserve">Livestock &amp; fodder </w:t>
            </w:r>
          </w:p>
        </w:tc>
        <w:tc>
          <w:tcPr>
            <w:tcW w:w="1559" w:type="dxa"/>
          </w:tcPr>
          <w:p w:rsidR="009C3C29" w:rsidRPr="000547DC" w:rsidRDefault="00771ACC" w:rsidP="00CA20D3">
            <w:pPr>
              <w:rPr>
                <w:rFonts w:cs="Arial"/>
              </w:rPr>
            </w:pPr>
            <w:r w:rsidRPr="000547DC">
              <w:rPr>
                <w:rFonts w:cs="Arial"/>
              </w:rPr>
              <w:t>Animal Handling Facilities, Park homes, borehole and water reticulation</w:t>
            </w:r>
          </w:p>
        </w:tc>
        <w:tc>
          <w:tcPr>
            <w:tcW w:w="1276" w:type="dxa"/>
          </w:tcPr>
          <w:p w:rsidR="009C3C29" w:rsidRPr="000547DC" w:rsidRDefault="00771ACC" w:rsidP="00CA20D3">
            <w:pPr>
              <w:rPr>
                <w:rFonts w:cs="Arial"/>
              </w:rPr>
            </w:pPr>
            <w:r w:rsidRPr="000547DC">
              <w:rPr>
                <w:rFonts w:cs="Arial"/>
              </w:rPr>
              <w:t>June 2016 – October 2016</w:t>
            </w:r>
          </w:p>
        </w:tc>
        <w:tc>
          <w:tcPr>
            <w:tcW w:w="1276" w:type="dxa"/>
          </w:tcPr>
          <w:p w:rsidR="009C3C29" w:rsidRPr="000547DC" w:rsidRDefault="00771ACC" w:rsidP="00CA20D3">
            <w:pPr>
              <w:rPr>
                <w:rFonts w:cs="Arial"/>
              </w:rPr>
            </w:pPr>
            <w:r w:rsidRPr="000547DC">
              <w:rPr>
                <w:rFonts w:cs="Arial"/>
              </w:rPr>
              <w:t>R1 660</w:t>
            </w:r>
          </w:p>
        </w:tc>
        <w:tc>
          <w:tcPr>
            <w:tcW w:w="992" w:type="dxa"/>
          </w:tcPr>
          <w:p w:rsidR="009C3C29" w:rsidRPr="000547DC" w:rsidRDefault="00771ACC" w:rsidP="00CA20D3">
            <w:pPr>
              <w:rPr>
                <w:rFonts w:cs="Arial"/>
              </w:rPr>
            </w:pPr>
            <w:r w:rsidRPr="000547DC">
              <w:rPr>
                <w:rFonts w:cs="Arial"/>
              </w:rPr>
              <w:t xml:space="preserve">CASP </w:t>
            </w:r>
          </w:p>
        </w:tc>
        <w:tc>
          <w:tcPr>
            <w:tcW w:w="992" w:type="dxa"/>
          </w:tcPr>
          <w:p w:rsidR="009C3C29" w:rsidRPr="000547DC" w:rsidRDefault="00771ACC" w:rsidP="00CA20D3">
            <w:pPr>
              <w:rPr>
                <w:rFonts w:cs="Arial"/>
              </w:rPr>
            </w:pPr>
            <w:proofErr w:type="spellStart"/>
            <w:r w:rsidRPr="000547DC">
              <w:rPr>
                <w:rFonts w:cs="Arial"/>
              </w:rPr>
              <w:t>Karaan</w:t>
            </w:r>
            <w:proofErr w:type="spellEnd"/>
            <w:r w:rsidRPr="000547DC">
              <w:rPr>
                <w:rFonts w:cs="Arial"/>
              </w:rPr>
              <w:t xml:space="preserve"> Beef and Auction in Ermelo</w:t>
            </w:r>
          </w:p>
        </w:tc>
        <w:tc>
          <w:tcPr>
            <w:tcW w:w="567" w:type="dxa"/>
          </w:tcPr>
          <w:p w:rsidR="009C3C29" w:rsidRPr="000547DC" w:rsidRDefault="00771ACC" w:rsidP="00CA20D3">
            <w:pPr>
              <w:rPr>
                <w:rFonts w:cs="Arial"/>
              </w:rPr>
            </w:pPr>
            <w:r w:rsidRPr="000547DC">
              <w:rPr>
                <w:rFonts w:cs="Arial"/>
              </w:rPr>
              <w:t>13</w:t>
            </w:r>
          </w:p>
        </w:tc>
        <w:tc>
          <w:tcPr>
            <w:tcW w:w="1418" w:type="dxa"/>
          </w:tcPr>
          <w:p w:rsidR="009C3C29" w:rsidRPr="000547DC" w:rsidRDefault="00771ACC" w:rsidP="00CA20D3">
            <w:pPr>
              <w:rPr>
                <w:rFonts w:cs="Arial"/>
              </w:rPr>
            </w:pPr>
            <w:r w:rsidRPr="000547DC">
              <w:rPr>
                <w:rFonts w:cs="Arial"/>
              </w:rPr>
              <w:t xml:space="preserve">Completed </w:t>
            </w:r>
          </w:p>
        </w:tc>
        <w:tc>
          <w:tcPr>
            <w:tcW w:w="992" w:type="dxa"/>
          </w:tcPr>
          <w:p w:rsidR="009C3C29" w:rsidRPr="000547DC" w:rsidRDefault="00771ACC" w:rsidP="00CA20D3">
            <w:pPr>
              <w:rPr>
                <w:rFonts w:cs="Arial"/>
              </w:rPr>
            </w:pPr>
            <w:r w:rsidRPr="000547DC">
              <w:rPr>
                <w:rFonts w:cs="Arial"/>
              </w:rPr>
              <w:t xml:space="preserve">Training </w:t>
            </w:r>
          </w:p>
        </w:tc>
        <w:tc>
          <w:tcPr>
            <w:tcW w:w="1134" w:type="dxa"/>
          </w:tcPr>
          <w:p w:rsidR="009C3C29" w:rsidRPr="000547DC" w:rsidRDefault="00771ACC" w:rsidP="00CA20D3">
            <w:pPr>
              <w:rPr>
                <w:rFonts w:cs="Arial"/>
              </w:rPr>
            </w:pPr>
            <w:r w:rsidRPr="000547DC">
              <w:rPr>
                <w:rFonts w:cs="Arial"/>
              </w:rPr>
              <w:t>Training for 3 year and assist the incubates to get own farms</w:t>
            </w:r>
          </w:p>
        </w:tc>
        <w:tc>
          <w:tcPr>
            <w:tcW w:w="1276" w:type="dxa"/>
          </w:tcPr>
          <w:p w:rsidR="009C3C29" w:rsidRPr="000547DC" w:rsidRDefault="00771ACC" w:rsidP="00CA20D3">
            <w:pPr>
              <w:rPr>
                <w:rFonts w:cs="Arial"/>
              </w:rPr>
            </w:pPr>
            <w:r w:rsidRPr="000547DC">
              <w:rPr>
                <w:rFonts w:cs="Arial"/>
              </w:rPr>
              <w:t xml:space="preserve">None </w:t>
            </w:r>
          </w:p>
        </w:tc>
        <w:tc>
          <w:tcPr>
            <w:tcW w:w="992" w:type="dxa"/>
          </w:tcPr>
          <w:p w:rsidR="009C3C29" w:rsidRPr="000547DC" w:rsidRDefault="00771ACC" w:rsidP="00CA20D3">
            <w:pPr>
              <w:rPr>
                <w:rFonts w:cs="Arial"/>
              </w:rPr>
            </w:pPr>
            <w:r w:rsidRPr="000547DC">
              <w:rPr>
                <w:rFonts w:cs="Arial"/>
              </w:rPr>
              <w:t xml:space="preserve">None </w:t>
            </w:r>
          </w:p>
        </w:tc>
      </w:tr>
      <w:tr w:rsidR="00771ACC" w:rsidRPr="000547DC" w:rsidTr="00861FA5">
        <w:tc>
          <w:tcPr>
            <w:tcW w:w="1135" w:type="dxa"/>
          </w:tcPr>
          <w:p w:rsidR="00771ACC" w:rsidRPr="00B76C1C" w:rsidRDefault="00771ACC" w:rsidP="00CA20D3">
            <w:pPr>
              <w:rPr>
                <w:rFonts w:cs="Arial"/>
                <w:sz w:val="16"/>
                <w:szCs w:val="16"/>
              </w:rPr>
            </w:pPr>
            <w:proofErr w:type="spellStart"/>
            <w:r w:rsidRPr="00B76C1C">
              <w:rPr>
                <w:rFonts w:cs="Arial"/>
                <w:sz w:val="16"/>
                <w:szCs w:val="16"/>
              </w:rPr>
              <w:t>Marapyane</w:t>
            </w:r>
            <w:proofErr w:type="spellEnd"/>
            <w:r w:rsidRPr="00B76C1C">
              <w:rPr>
                <w:rFonts w:cs="Arial"/>
                <w:sz w:val="16"/>
                <w:szCs w:val="16"/>
              </w:rPr>
              <w:t xml:space="preserve"> College (</w:t>
            </w:r>
            <w:proofErr w:type="spellStart"/>
            <w:r w:rsidRPr="00B76C1C">
              <w:rPr>
                <w:rFonts w:cs="Arial"/>
                <w:sz w:val="16"/>
                <w:szCs w:val="16"/>
              </w:rPr>
              <w:t>Marapyane</w:t>
            </w:r>
            <w:proofErr w:type="spellEnd"/>
            <w:r w:rsidRPr="00B76C1C">
              <w:rPr>
                <w:rFonts w:cs="Arial"/>
                <w:sz w:val="16"/>
                <w:szCs w:val="16"/>
              </w:rPr>
              <w:t>)</w:t>
            </w:r>
          </w:p>
        </w:tc>
        <w:tc>
          <w:tcPr>
            <w:tcW w:w="1418" w:type="dxa"/>
          </w:tcPr>
          <w:p w:rsidR="00771ACC" w:rsidRPr="000547DC" w:rsidRDefault="00771ACC" w:rsidP="00CA20D3">
            <w:pPr>
              <w:rPr>
                <w:rFonts w:cs="Arial"/>
              </w:rPr>
            </w:pPr>
            <w:r w:rsidRPr="000547DC">
              <w:rPr>
                <w:rFonts w:cs="Arial"/>
              </w:rPr>
              <w:t>Farmers</w:t>
            </w:r>
          </w:p>
        </w:tc>
        <w:tc>
          <w:tcPr>
            <w:tcW w:w="992" w:type="dxa"/>
          </w:tcPr>
          <w:p w:rsidR="00771ACC" w:rsidRPr="000547DC" w:rsidRDefault="00771ACC" w:rsidP="00CA20D3">
            <w:pPr>
              <w:rPr>
                <w:rFonts w:cs="Arial"/>
              </w:rPr>
            </w:pPr>
            <w:r w:rsidRPr="000547DC">
              <w:rPr>
                <w:rFonts w:cs="Arial"/>
              </w:rPr>
              <w:t>N/A</w:t>
            </w:r>
          </w:p>
        </w:tc>
        <w:tc>
          <w:tcPr>
            <w:tcW w:w="1559" w:type="dxa"/>
          </w:tcPr>
          <w:p w:rsidR="00771ACC" w:rsidRPr="000547DC" w:rsidRDefault="00AA10F1" w:rsidP="00CA20D3">
            <w:pPr>
              <w:rPr>
                <w:rFonts w:cs="Arial"/>
              </w:rPr>
            </w:pPr>
            <w:r w:rsidRPr="000547DC">
              <w:rPr>
                <w:rFonts w:cs="Arial"/>
              </w:rPr>
              <w:t>Upgrading and Maintenance</w:t>
            </w:r>
            <w:r w:rsidR="00771ACC" w:rsidRPr="000547DC">
              <w:rPr>
                <w:rFonts w:cs="Arial"/>
              </w:rPr>
              <w:t xml:space="preserve"> of the College (Classrooms, Admin Block, Kitchen, Library)</w:t>
            </w:r>
          </w:p>
          <w:p w:rsidR="00771ACC" w:rsidRPr="000547DC" w:rsidRDefault="00771ACC" w:rsidP="00CA20D3">
            <w:pPr>
              <w:rPr>
                <w:rFonts w:cs="Arial"/>
              </w:rPr>
            </w:pPr>
            <w:r w:rsidRPr="000547DC">
              <w:rPr>
                <w:rFonts w:cs="Arial"/>
              </w:rPr>
              <w:t>Construction of Vet Clinic, Feedlot, Poultry houses, tunnels</w:t>
            </w:r>
          </w:p>
        </w:tc>
        <w:tc>
          <w:tcPr>
            <w:tcW w:w="1276" w:type="dxa"/>
            <w:shd w:val="clear" w:color="auto" w:fill="auto"/>
          </w:tcPr>
          <w:p w:rsidR="00771ACC" w:rsidRPr="000547DC" w:rsidRDefault="00771ACC" w:rsidP="00CA20D3">
            <w:pPr>
              <w:rPr>
                <w:rFonts w:cs="Arial"/>
              </w:rPr>
            </w:pPr>
          </w:p>
        </w:tc>
        <w:tc>
          <w:tcPr>
            <w:tcW w:w="1276" w:type="dxa"/>
            <w:shd w:val="clear" w:color="auto" w:fill="auto"/>
          </w:tcPr>
          <w:p w:rsidR="00BE367D" w:rsidRPr="000547DC" w:rsidRDefault="00B76C1C" w:rsidP="00CA20D3">
            <w:pPr>
              <w:rPr>
                <w:rFonts w:cs="Arial"/>
              </w:rPr>
            </w:pPr>
            <w:r>
              <w:rPr>
                <w:rFonts w:cs="Arial"/>
              </w:rPr>
              <w:t>R25 000</w:t>
            </w:r>
          </w:p>
        </w:tc>
        <w:tc>
          <w:tcPr>
            <w:tcW w:w="992" w:type="dxa"/>
            <w:shd w:val="clear" w:color="auto" w:fill="auto"/>
          </w:tcPr>
          <w:p w:rsidR="00771ACC" w:rsidRPr="000547DC" w:rsidRDefault="00771ACC" w:rsidP="00CA20D3">
            <w:pPr>
              <w:rPr>
                <w:rFonts w:cs="Arial"/>
              </w:rPr>
            </w:pPr>
            <w:r w:rsidRPr="000547DC">
              <w:rPr>
                <w:rFonts w:cs="Arial"/>
              </w:rPr>
              <w:t>CASP</w:t>
            </w:r>
          </w:p>
          <w:p w:rsidR="00BE367D" w:rsidRPr="000547DC" w:rsidRDefault="00BE367D" w:rsidP="00CA20D3">
            <w:pPr>
              <w:rPr>
                <w:rFonts w:cs="Arial"/>
              </w:rPr>
            </w:pPr>
          </w:p>
          <w:p w:rsidR="00BE367D" w:rsidRPr="000547DC" w:rsidRDefault="00BE367D" w:rsidP="00CA20D3">
            <w:pPr>
              <w:rPr>
                <w:rFonts w:cs="Arial"/>
              </w:rPr>
            </w:pPr>
            <w:r w:rsidRPr="000547DC">
              <w:rPr>
                <w:rFonts w:cs="Arial"/>
              </w:rPr>
              <w:t xml:space="preserve">DAFF </w:t>
            </w:r>
          </w:p>
          <w:p w:rsidR="00BE367D" w:rsidRPr="000547DC" w:rsidRDefault="00BE367D" w:rsidP="00CA20D3">
            <w:pPr>
              <w:rPr>
                <w:rFonts w:cs="Arial"/>
              </w:rPr>
            </w:pPr>
          </w:p>
          <w:p w:rsidR="00771ACC" w:rsidRPr="000547DC" w:rsidRDefault="00771ACC" w:rsidP="00CA20D3">
            <w:pPr>
              <w:rPr>
                <w:rFonts w:cs="Arial"/>
              </w:rPr>
            </w:pPr>
            <w:r w:rsidRPr="000547DC">
              <w:rPr>
                <w:rFonts w:cs="Arial"/>
              </w:rPr>
              <w:t>Equitable Share</w:t>
            </w:r>
          </w:p>
        </w:tc>
        <w:tc>
          <w:tcPr>
            <w:tcW w:w="992" w:type="dxa"/>
          </w:tcPr>
          <w:p w:rsidR="00771ACC" w:rsidRPr="000547DC" w:rsidRDefault="00BE367D" w:rsidP="00CA20D3">
            <w:pPr>
              <w:rPr>
                <w:rFonts w:cs="Arial"/>
              </w:rPr>
            </w:pPr>
            <w:r w:rsidRPr="000547DC">
              <w:rPr>
                <w:rFonts w:cs="Arial"/>
              </w:rPr>
              <w:t>Local youth</w:t>
            </w:r>
          </w:p>
        </w:tc>
        <w:tc>
          <w:tcPr>
            <w:tcW w:w="567" w:type="dxa"/>
            <w:shd w:val="clear" w:color="auto" w:fill="auto"/>
          </w:tcPr>
          <w:p w:rsidR="00771ACC" w:rsidRPr="000547DC" w:rsidRDefault="00771ACC" w:rsidP="00CA20D3">
            <w:pPr>
              <w:rPr>
                <w:rFonts w:cs="Arial"/>
              </w:rPr>
            </w:pPr>
          </w:p>
        </w:tc>
        <w:tc>
          <w:tcPr>
            <w:tcW w:w="1418" w:type="dxa"/>
          </w:tcPr>
          <w:p w:rsidR="00771ACC" w:rsidRPr="000547DC" w:rsidRDefault="00AA10F1" w:rsidP="00CA20D3">
            <w:pPr>
              <w:rPr>
                <w:rFonts w:cs="Arial"/>
              </w:rPr>
            </w:pPr>
            <w:r w:rsidRPr="000547DC">
              <w:rPr>
                <w:rFonts w:cs="Arial"/>
              </w:rPr>
              <w:t>All activities completed. Need continuous maintenance</w:t>
            </w:r>
          </w:p>
        </w:tc>
        <w:tc>
          <w:tcPr>
            <w:tcW w:w="992" w:type="dxa"/>
          </w:tcPr>
          <w:p w:rsidR="00771ACC" w:rsidRPr="000547DC" w:rsidRDefault="00AA10F1" w:rsidP="00CA20D3">
            <w:pPr>
              <w:rPr>
                <w:rFonts w:cs="Arial"/>
              </w:rPr>
            </w:pPr>
            <w:r w:rsidRPr="000547DC">
              <w:rPr>
                <w:rFonts w:cs="Arial"/>
              </w:rPr>
              <w:t>College closed</w:t>
            </w:r>
          </w:p>
        </w:tc>
        <w:tc>
          <w:tcPr>
            <w:tcW w:w="1134" w:type="dxa"/>
          </w:tcPr>
          <w:p w:rsidR="00771ACC" w:rsidRPr="000547DC" w:rsidRDefault="00AA10F1" w:rsidP="00CA20D3">
            <w:pPr>
              <w:rPr>
                <w:rFonts w:cs="Arial"/>
              </w:rPr>
            </w:pPr>
            <w:r w:rsidRPr="000547DC">
              <w:rPr>
                <w:rFonts w:cs="Arial"/>
              </w:rPr>
              <w:t>N/A</w:t>
            </w:r>
          </w:p>
        </w:tc>
        <w:tc>
          <w:tcPr>
            <w:tcW w:w="1276" w:type="dxa"/>
          </w:tcPr>
          <w:p w:rsidR="00B76C1C" w:rsidRDefault="00AA10F1" w:rsidP="00CA20D3">
            <w:pPr>
              <w:rPr>
                <w:rFonts w:cs="Arial"/>
              </w:rPr>
            </w:pPr>
            <w:r w:rsidRPr="000547DC">
              <w:rPr>
                <w:rFonts w:cs="Arial"/>
              </w:rPr>
              <w:t>Currently the Department cannot use all the available facilities; almost 50% of the facilities remain underutilised hence prone to dilapidation due to transfer of students and staff to the UMP.</w:t>
            </w:r>
          </w:p>
          <w:p w:rsidR="00771ACC" w:rsidRDefault="00AA10F1" w:rsidP="00CA20D3">
            <w:pPr>
              <w:rPr>
                <w:rFonts w:cs="Arial"/>
              </w:rPr>
            </w:pPr>
            <w:r w:rsidRPr="000547DC">
              <w:rPr>
                <w:rFonts w:cs="Arial"/>
              </w:rPr>
              <w:t xml:space="preserve">  </w:t>
            </w:r>
          </w:p>
          <w:p w:rsidR="009C1F47" w:rsidRPr="000547DC" w:rsidRDefault="009C1F47" w:rsidP="00CA20D3">
            <w:pPr>
              <w:rPr>
                <w:rFonts w:cs="Arial"/>
              </w:rPr>
            </w:pPr>
          </w:p>
        </w:tc>
        <w:tc>
          <w:tcPr>
            <w:tcW w:w="992" w:type="dxa"/>
          </w:tcPr>
          <w:p w:rsidR="00771ACC" w:rsidRPr="000547DC" w:rsidRDefault="00AA10F1" w:rsidP="00CA20D3">
            <w:pPr>
              <w:rPr>
                <w:rFonts w:cs="Arial"/>
              </w:rPr>
            </w:pPr>
            <w:r w:rsidRPr="000547DC">
              <w:rPr>
                <w:rFonts w:cs="Arial"/>
              </w:rPr>
              <w:t>The centre has been sufficiently budgeted for 2017/18 under goods and services</w:t>
            </w:r>
            <w:r w:rsidR="00BE367D" w:rsidRPr="000547DC">
              <w:rPr>
                <w:rFonts w:cs="Arial"/>
              </w:rPr>
              <w:t xml:space="preserve"> for re-opening.</w:t>
            </w:r>
          </w:p>
        </w:tc>
      </w:tr>
      <w:tr w:rsidR="00AA10F1" w:rsidRPr="000547DC" w:rsidTr="00861FA5">
        <w:tc>
          <w:tcPr>
            <w:tcW w:w="1135" w:type="dxa"/>
          </w:tcPr>
          <w:p w:rsidR="00AA10F1" w:rsidRPr="000547DC" w:rsidRDefault="00AA10F1" w:rsidP="00CA20D3">
            <w:pPr>
              <w:rPr>
                <w:rFonts w:cs="Arial"/>
              </w:rPr>
            </w:pPr>
            <w:proofErr w:type="spellStart"/>
            <w:r w:rsidRPr="000547DC">
              <w:rPr>
                <w:rFonts w:cs="Arial"/>
              </w:rPr>
              <w:lastRenderedPageBreak/>
              <w:t>Valksfontein</w:t>
            </w:r>
            <w:proofErr w:type="spellEnd"/>
            <w:r w:rsidRPr="000547DC">
              <w:rPr>
                <w:rFonts w:cs="Arial"/>
              </w:rPr>
              <w:t xml:space="preserve"> (</w:t>
            </w:r>
            <w:proofErr w:type="spellStart"/>
            <w:r w:rsidRPr="000547DC">
              <w:rPr>
                <w:rFonts w:cs="Arial"/>
              </w:rPr>
              <w:t>Siyabuswa</w:t>
            </w:r>
            <w:proofErr w:type="spellEnd"/>
            <w:r w:rsidRPr="000547DC">
              <w:rPr>
                <w:rFonts w:cs="Arial"/>
              </w:rPr>
              <w:t>)</w:t>
            </w:r>
          </w:p>
        </w:tc>
        <w:tc>
          <w:tcPr>
            <w:tcW w:w="1418" w:type="dxa"/>
          </w:tcPr>
          <w:p w:rsidR="00AA10F1" w:rsidRPr="000547DC" w:rsidRDefault="00AA10F1" w:rsidP="00CA20D3">
            <w:pPr>
              <w:rPr>
                <w:rFonts w:cs="Arial"/>
              </w:rPr>
            </w:pPr>
            <w:r w:rsidRPr="000547DC">
              <w:rPr>
                <w:rFonts w:cs="Arial"/>
              </w:rPr>
              <w:t xml:space="preserve">Dr JS Moroka Community </w:t>
            </w:r>
          </w:p>
        </w:tc>
        <w:tc>
          <w:tcPr>
            <w:tcW w:w="992" w:type="dxa"/>
          </w:tcPr>
          <w:p w:rsidR="00AA10F1" w:rsidRPr="000547DC" w:rsidRDefault="00AA10F1" w:rsidP="00CA20D3">
            <w:pPr>
              <w:rPr>
                <w:rFonts w:cs="Arial"/>
              </w:rPr>
            </w:pPr>
            <w:r w:rsidRPr="000547DC">
              <w:rPr>
                <w:rFonts w:cs="Arial"/>
              </w:rPr>
              <w:t>Livestock and Domestic</w:t>
            </w:r>
          </w:p>
        </w:tc>
        <w:tc>
          <w:tcPr>
            <w:tcW w:w="1559" w:type="dxa"/>
          </w:tcPr>
          <w:p w:rsidR="00AA10F1" w:rsidRPr="000547DC" w:rsidRDefault="00AA10F1" w:rsidP="00CA20D3">
            <w:pPr>
              <w:rPr>
                <w:rFonts w:cs="Arial"/>
              </w:rPr>
            </w:pPr>
            <w:r w:rsidRPr="000547DC">
              <w:rPr>
                <w:rFonts w:cs="Arial"/>
              </w:rPr>
              <w:t>Mobile Clinic Donated by DAFF</w:t>
            </w:r>
          </w:p>
        </w:tc>
        <w:tc>
          <w:tcPr>
            <w:tcW w:w="1276" w:type="dxa"/>
            <w:shd w:val="clear" w:color="auto" w:fill="auto"/>
          </w:tcPr>
          <w:p w:rsidR="00AA10F1" w:rsidRPr="000547DC" w:rsidRDefault="00AA10F1" w:rsidP="00CA20D3">
            <w:pPr>
              <w:rPr>
                <w:rFonts w:cs="Arial"/>
              </w:rPr>
            </w:pPr>
            <w:r w:rsidRPr="000547DC">
              <w:rPr>
                <w:rFonts w:cs="Arial"/>
              </w:rPr>
              <w:t>-</w:t>
            </w:r>
          </w:p>
        </w:tc>
        <w:tc>
          <w:tcPr>
            <w:tcW w:w="1276" w:type="dxa"/>
            <w:shd w:val="clear" w:color="auto" w:fill="auto"/>
          </w:tcPr>
          <w:p w:rsidR="00AA10F1" w:rsidRPr="000547DC" w:rsidRDefault="00AA10F1" w:rsidP="00CA20D3">
            <w:pPr>
              <w:rPr>
                <w:rFonts w:cs="Arial"/>
              </w:rPr>
            </w:pPr>
            <w:r w:rsidRPr="000547DC">
              <w:rPr>
                <w:rFonts w:cs="Arial"/>
              </w:rPr>
              <w:t>-</w:t>
            </w:r>
          </w:p>
        </w:tc>
        <w:tc>
          <w:tcPr>
            <w:tcW w:w="992" w:type="dxa"/>
            <w:shd w:val="clear" w:color="auto" w:fill="auto"/>
          </w:tcPr>
          <w:p w:rsidR="00AA10F1" w:rsidRPr="000547DC" w:rsidRDefault="00AA10F1" w:rsidP="00CA20D3">
            <w:pPr>
              <w:rPr>
                <w:rFonts w:cs="Arial"/>
              </w:rPr>
            </w:pPr>
            <w:r w:rsidRPr="000547DC">
              <w:rPr>
                <w:rFonts w:cs="Arial"/>
              </w:rPr>
              <w:t>-</w:t>
            </w:r>
          </w:p>
        </w:tc>
        <w:tc>
          <w:tcPr>
            <w:tcW w:w="992" w:type="dxa"/>
            <w:shd w:val="clear" w:color="auto" w:fill="auto"/>
          </w:tcPr>
          <w:p w:rsidR="00AA10F1" w:rsidRPr="000547DC" w:rsidRDefault="00AA10F1" w:rsidP="00CA20D3">
            <w:pPr>
              <w:rPr>
                <w:rFonts w:cs="Arial"/>
              </w:rPr>
            </w:pPr>
            <w:r w:rsidRPr="000547DC">
              <w:rPr>
                <w:rFonts w:cs="Arial"/>
              </w:rPr>
              <w:t>-</w:t>
            </w:r>
          </w:p>
        </w:tc>
        <w:tc>
          <w:tcPr>
            <w:tcW w:w="567" w:type="dxa"/>
          </w:tcPr>
          <w:p w:rsidR="00AA10F1" w:rsidRPr="000547DC" w:rsidRDefault="00AA10F1" w:rsidP="00CA20D3">
            <w:pPr>
              <w:rPr>
                <w:rFonts w:cs="Arial"/>
              </w:rPr>
            </w:pPr>
            <w:r w:rsidRPr="000547DC">
              <w:rPr>
                <w:rFonts w:cs="Arial"/>
              </w:rPr>
              <w:t>14 officials</w:t>
            </w:r>
          </w:p>
        </w:tc>
        <w:tc>
          <w:tcPr>
            <w:tcW w:w="1418" w:type="dxa"/>
            <w:shd w:val="clear" w:color="auto" w:fill="auto"/>
          </w:tcPr>
          <w:p w:rsidR="00AA10F1" w:rsidRPr="000547DC" w:rsidRDefault="00AA10F1" w:rsidP="00CA20D3">
            <w:pPr>
              <w:rPr>
                <w:rFonts w:cs="Arial"/>
              </w:rPr>
            </w:pPr>
            <w:r w:rsidRPr="000547DC">
              <w:rPr>
                <w:rFonts w:cs="Arial"/>
              </w:rPr>
              <w:t>-</w:t>
            </w:r>
          </w:p>
        </w:tc>
        <w:tc>
          <w:tcPr>
            <w:tcW w:w="992" w:type="dxa"/>
          </w:tcPr>
          <w:p w:rsidR="00AA10F1" w:rsidRPr="000547DC" w:rsidRDefault="00AA10F1" w:rsidP="00CA20D3">
            <w:pPr>
              <w:rPr>
                <w:rFonts w:cs="Arial"/>
              </w:rPr>
            </w:pPr>
            <w:r w:rsidRPr="000547DC">
              <w:rPr>
                <w:rFonts w:cs="Arial"/>
              </w:rPr>
              <w:t>The mobile clinic is servicing farmers</w:t>
            </w:r>
          </w:p>
        </w:tc>
        <w:tc>
          <w:tcPr>
            <w:tcW w:w="1134" w:type="dxa"/>
          </w:tcPr>
          <w:p w:rsidR="00AA10F1" w:rsidRPr="000547DC" w:rsidRDefault="00AA10F1" w:rsidP="00CA20D3">
            <w:pPr>
              <w:rPr>
                <w:rFonts w:cs="Arial"/>
              </w:rPr>
            </w:pPr>
            <w:r w:rsidRPr="000547DC">
              <w:rPr>
                <w:rFonts w:cs="Arial"/>
              </w:rPr>
              <w:t>N/A</w:t>
            </w:r>
          </w:p>
        </w:tc>
        <w:tc>
          <w:tcPr>
            <w:tcW w:w="1276" w:type="dxa"/>
          </w:tcPr>
          <w:p w:rsidR="00AA10F1" w:rsidRPr="000547DC" w:rsidRDefault="00AA10F1" w:rsidP="00CA20D3">
            <w:pPr>
              <w:rPr>
                <w:rFonts w:cs="Arial"/>
              </w:rPr>
            </w:pPr>
            <w:r w:rsidRPr="000547DC">
              <w:rPr>
                <w:rFonts w:cs="Arial"/>
              </w:rPr>
              <w:t>The clinic is not well equipped</w:t>
            </w:r>
          </w:p>
        </w:tc>
        <w:tc>
          <w:tcPr>
            <w:tcW w:w="992" w:type="dxa"/>
          </w:tcPr>
          <w:p w:rsidR="00AA10F1" w:rsidRPr="000547DC" w:rsidRDefault="00AA10F1" w:rsidP="00CA20D3">
            <w:pPr>
              <w:rPr>
                <w:rFonts w:cs="Arial"/>
              </w:rPr>
            </w:pPr>
            <w:r w:rsidRPr="000547DC">
              <w:rPr>
                <w:rFonts w:cs="Arial"/>
              </w:rPr>
              <w:t>The Department has made an allocation of 250 from CASP to equip the clinic</w:t>
            </w:r>
          </w:p>
        </w:tc>
      </w:tr>
      <w:tr w:rsidR="00AA10F1" w:rsidRPr="000547DC" w:rsidTr="00D9305A">
        <w:tc>
          <w:tcPr>
            <w:tcW w:w="1135" w:type="dxa"/>
          </w:tcPr>
          <w:p w:rsidR="00AA10F1" w:rsidRPr="000547DC" w:rsidRDefault="00E7224F" w:rsidP="00CA20D3">
            <w:pPr>
              <w:rPr>
                <w:rFonts w:cs="Arial"/>
              </w:rPr>
            </w:pPr>
            <w:proofErr w:type="spellStart"/>
            <w:r w:rsidRPr="000547DC">
              <w:rPr>
                <w:rFonts w:cs="Arial"/>
              </w:rPr>
              <w:t>Maquabi</w:t>
            </w:r>
            <w:proofErr w:type="spellEnd"/>
            <w:r w:rsidRPr="000547DC">
              <w:rPr>
                <w:rFonts w:cs="Arial"/>
              </w:rPr>
              <w:t xml:space="preserve"> (</w:t>
            </w:r>
            <w:proofErr w:type="spellStart"/>
            <w:r w:rsidRPr="000547DC">
              <w:rPr>
                <w:rFonts w:cs="Arial"/>
              </w:rPr>
              <w:t>Kalkbank</w:t>
            </w:r>
            <w:proofErr w:type="spellEnd"/>
            <w:r w:rsidRPr="000547DC">
              <w:rPr>
                <w:rFonts w:cs="Arial"/>
              </w:rPr>
              <w:t xml:space="preserve">, </w:t>
            </w:r>
            <w:proofErr w:type="spellStart"/>
            <w:r w:rsidRPr="000547DC">
              <w:rPr>
                <w:rFonts w:cs="Arial"/>
              </w:rPr>
              <w:t>Amarsfoort</w:t>
            </w:r>
            <w:proofErr w:type="spellEnd"/>
            <w:r w:rsidRPr="000547DC">
              <w:rPr>
                <w:rFonts w:cs="Arial"/>
              </w:rPr>
              <w:t>)</w:t>
            </w:r>
          </w:p>
        </w:tc>
        <w:tc>
          <w:tcPr>
            <w:tcW w:w="1418" w:type="dxa"/>
            <w:tcBorders>
              <w:bottom w:val="single" w:sz="4" w:space="0" w:color="000000"/>
            </w:tcBorders>
          </w:tcPr>
          <w:p w:rsidR="00AA10F1" w:rsidRPr="000547DC" w:rsidRDefault="00E7224F" w:rsidP="00CA20D3">
            <w:pPr>
              <w:rPr>
                <w:rFonts w:cs="Arial"/>
              </w:rPr>
            </w:pPr>
            <w:r w:rsidRPr="000547DC">
              <w:rPr>
                <w:rFonts w:cs="Arial"/>
              </w:rPr>
              <w:t>6 (3 females &amp; 3 males)</w:t>
            </w:r>
          </w:p>
        </w:tc>
        <w:tc>
          <w:tcPr>
            <w:tcW w:w="992" w:type="dxa"/>
          </w:tcPr>
          <w:p w:rsidR="00AA10F1" w:rsidRPr="000547DC" w:rsidRDefault="00E7224F" w:rsidP="00CA20D3">
            <w:pPr>
              <w:rPr>
                <w:rFonts w:cs="Arial"/>
              </w:rPr>
            </w:pPr>
            <w:r w:rsidRPr="000547DC">
              <w:rPr>
                <w:rFonts w:cs="Arial"/>
              </w:rPr>
              <w:t>Livestock and grains</w:t>
            </w:r>
          </w:p>
        </w:tc>
        <w:tc>
          <w:tcPr>
            <w:tcW w:w="1559" w:type="dxa"/>
          </w:tcPr>
          <w:p w:rsidR="00E7224F" w:rsidRPr="000547DC" w:rsidRDefault="00E7224F" w:rsidP="00CA20D3">
            <w:pPr>
              <w:rPr>
                <w:rFonts w:cs="Arial"/>
              </w:rPr>
            </w:pPr>
            <w:r w:rsidRPr="000547DC">
              <w:rPr>
                <w:rFonts w:cs="Arial"/>
              </w:rPr>
              <w:t>Rural Development  - 97 cows, 5 bulls, 15 Merino rams, 450 Merino Ewes, a tractor, a planter, a baler and drinking &amp; feeding troughs</w:t>
            </w:r>
          </w:p>
          <w:p w:rsidR="00AA10F1" w:rsidRPr="000547DC" w:rsidRDefault="00E7224F" w:rsidP="00CA20D3">
            <w:pPr>
              <w:rPr>
                <w:rFonts w:cs="Arial"/>
              </w:rPr>
            </w:pPr>
            <w:r w:rsidRPr="000547DC">
              <w:rPr>
                <w:rFonts w:cs="Arial"/>
              </w:rPr>
              <w:t xml:space="preserve">Agriculture - Purchase of Cattle and Sheep, Medication and feed, 5km fencing, Mechanisation </w:t>
            </w:r>
            <w:r w:rsidRPr="000547DC">
              <w:rPr>
                <w:rFonts w:cs="Arial"/>
              </w:rPr>
              <w:lastRenderedPageBreak/>
              <w:t>and production inputs</w:t>
            </w:r>
          </w:p>
        </w:tc>
        <w:tc>
          <w:tcPr>
            <w:tcW w:w="1276" w:type="dxa"/>
          </w:tcPr>
          <w:p w:rsidR="00AA10F1" w:rsidRPr="000547DC" w:rsidRDefault="00E7224F" w:rsidP="00CA20D3">
            <w:pPr>
              <w:rPr>
                <w:rFonts w:cs="Arial"/>
              </w:rPr>
            </w:pPr>
            <w:r w:rsidRPr="000547DC">
              <w:rPr>
                <w:rFonts w:cs="Arial"/>
              </w:rPr>
              <w:lastRenderedPageBreak/>
              <w:t>2012 - 2016</w:t>
            </w:r>
          </w:p>
        </w:tc>
        <w:tc>
          <w:tcPr>
            <w:tcW w:w="1276" w:type="dxa"/>
          </w:tcPr>
          <w:p w:rsidR="00AA10F1" w:rsidRPr="000547DC" w:rsidRDefault="00E7224F" w:rsidP="00CA20D3">
            <w:pPr>
              <w:rPr>
                <w:rFonts w:cs="Arial"/>
              </w:rPr>
            </w:pPr>
            <w:r w:rsidRPr="000547DC">
              <w:rPr>
                <w:rFonts w:cs="Arial"/>
              </w:rPr>
              <w:t>R5 970</w:t>
            </w:r>
          </w:p>
        </w:tc>
        <w:tc>
          <w:tcPr>
            <w:tcW w:w="992" w:type="dxa"/>
          </w:tcPr>
          <w:p w:rsidR="00AA10F1" w:rsidRPr="000547DC" w:rsidRDefault="00E7224F" w:rsidP="00CA20D3">
            <w:pPr>
              <w:rPr>
                <w:rFonts w:cs="Arial"/>
              </w:rPr>
            </w:pPr>
            <w:r w:rsidRPr="000547DC">
              <w:rPr>
                <w:rFonts w:cs="Arial"/>
              </w:rPr>
              <w:t>CASP</w:t>
            </w:r>
          </w:p>
          <w:p w:rsidR="00E7224F" w:rsidRPr="000547DC" w:rsidRDefault="00E7224F" w:rsidP="00CA20D3">
            <w:pPr>
              <w:rPr>
                <w:rFonts w:cs="Arial"/>
              </w:rPr>
            </w:pPr>
            <w:r w:rsidRPr="000547DC">
              <w:rPr>
                <w:rFonts w:cs="Arial"/>
              </w:rPr>
              <w:t>MESP</w:t>
            </w:r>
          </w:p>
          <w:p w:rsidR="00E7224F" w:rsidRPr="000547DC" w:rsidRDefault="00E7224F" w:rsidP="00CA20D3">
            <w:pPr>
              <w:rPr>
                <w:rFonts w:cs="Arial"/>
              </w:rPr>
            </w:pPr>
            <w:r w:rsidRPr="000547DC">
              <w:rPr>
                <w:rFonts w:cs="Arial"/>
              </w:rPr>
              <w:t>RECAP</w:t>
            </w:r>
          </w:p>
        </w:tc>
        <w:tc>
          <w:tcPr>
            <w:tcW w:w="992" w:type="dxa"/>
          </w:tcPr>
          <w:p w:rsidR="00AA10F1" w:rsidRPr="000547DC" w:rsidRDefault="00E7224F" w:rsidP="00CA20D3">
            <w:pPr>
              <w:rPr>
                <w:rFonts w:cs="Arial"/>
              </w:rPr>
            </w:pPr>
            <w:r w:rsidRPr="000547DC">
              <w:rPr>
                <w:rFonts w:cs="Arial"/>
              </w:rPr>
              <w:t>Auction in Ermelo SAFEX</w:t>
            </w:r>
          </w:p>
        </w:tc>
        <w:tc>
          <w:tcPr>
            <w:tcW w:w="567" w:type="dxa"/>
          </w:tcPr>
          <w:p w:rsidR="00AA10F1" w:rsidRPr="000547DC" w:rsidRDefault="00E7224F" w:rsidP="00CA20D3">
            <w:pPr>
              <w:rPr>
                <w:rFonts w:cs="Arial"/>
              </w:rPr>
            </w:pPr>
            <w:r w:rsidRPr="000547DC">
              <w:rPr>
                <w:rFonts w:cs="Arial"/>
              </w:rPr>
              <w:t>28</w:t>
            </w:r>
          </w:p>
        </w:tc>
        <w:tc>
          <w:tcPr>
            <w:tcW w:w="1418" w:type="dxa"/>
          </w:tcPr>
          <w:p w:rsidR="00AA10F1" w:rsidRPr="000547DC" w:rsidRDefault="00E7224F" w:rsidP="00CA20D3">
            <w:pPr>
              <w:rPr>
                <w:rFonts w:cs="Arial"/>
              </w:rPr>
            </w:pPr>
            <w:r w:rsidRPr="000547DC">
              <w:rPr>
                <w:rFonts w:cs="Arial"/>
              </w:rPr>
              <w:t>Purchase of Cattle and Sheep, Medication, feed, production inputs, 5km fencing</w:t>
            </w:r>
            <w:proofErr w:type="gramStart"/>
            <w:r w:rsidRPr="000547DC">
              <w:rPr>
                <w:rFonts w:cs="Arial"/>
              </w:rPr>
              <w:t>,  Planter</w:t>
            </w:r>
            <w:proofErr w:type="gramEnd"/>
            <w:r w:rsidRPr="000547DC">
              <w:rPr>
                <w:rFonts w:cs="Arial"/>
              </w:rPr>
              <w:t>, tractors, Baler, feeding and drinking troughs completed and  Mechanisation support provided.</w:t>
            </w:r>
          </w:p>
        </w:tc>
        <w:tc>
          <w:tcPr>
            <w:tcW w:w="992" w:type="dxa"/>
          </w:tcPr>
          <w:p w:rsidR="00AA10F1" w:rsidRPr="000547DC" w:rsidRDefault="00E7224F" w:rsidP="00CA20D3">
            <w:pPr>
              <w:rPr>
                <w:rFonts w:cs="Arial"/>
              </w:rPr>
            </w:pPr>
            <w:r w:rsidRPr="000547DC">
              <w:rPr>
                <w:rFonts w:cs="Arial"/>
              </w:rPr>
              <w:t xml:space="preserve">Far Operational </w:t>
            </w:r>
          </w:p>
        </w:tc>
        <w:tc>
          <w:tcPr>
            <w:tcW w:w="1134" w:type="dxa"/>
          </w:tcPr>
          <w:p w:rsidR="00AA10F1" w:rsidRPr="000547DC" w:rsidRDefault="00E7224F" w:rsidP="00CA20D3">
            <w:pPr>
              <w:rPr>
                <w:rFonts w:cs="Arial"/>
              </w:rPr>
            </w:pPr>
            <w:r w:rsidRPr="000547DC">
              <w:rPr>
                <w:rFonts w:cs="Arial"/>
              </w:rPr>
              <w:t>N/A</w:t>
            </w:r>
          </w:p>
        </w:tc>
        <w:tc>
          <w:tcPr>
            <w:tcW w:w="1276" w:type="dxa"/>
          </w:tcPr>
          <w:p w:rsidR="00E7224F" w:rsidRPr="000547DC" w:rsidRDefault="00E7224F" w:rsidP="00CA20D3">
            <w:pPr>
              <w:rPr>
                <w:rFonts w:cs="Arial"/>
              </w:rPr>
            </w:pPr>
            <w:r w:rsidRPr="000547DC">
              <w:rPr>
                <w:rFonts w:cs="Arial"/>
              </w:rPr>
              <w:t xml:space="preserve">The Recap policy that requires appointment of mentor prior to the release of funds </w:t>
            </w:r>
          </w:p>
          <w:p w:rsidR="00E7224F" w:rsidRPr="000547DC" w:rsidRDefault="00E7224F" w:rsidP="00CA20D3">
            <w:pPr>
              <w:rPr>
                <w:rFonts w:cs="Arial"/>
              </w:rPr>
            </w:pPr>
          </w:p>
          <w:p w:rsidR="00AA10F1" w:rsidRPr="000547DC" w:rsidRDefault="00E7224F" w:rsidP="00CA20D3">
            <w:pPr>
              <w:rPr>
                <w:rFonts w:cs="Arial"/>
              </w:rPr>
            </w:pPr>
            <w:r w:rsidRPr="000547DC">
              <w:rPr>
                <w:rFonts w:cs="Arial"/>
              </w:rPr>
              <w:t>Monopolised markets and Market transaction Cost</w:t>
            </w:r>
          </w:p>
        </w:tc>
        <w:tc>
          <w:tcPr>
            <w:tcW w:w="992" w:type="dxa"/>
          </w:tcPr>
          <w:p w:rsidR="00E7224F" w:rsidRPr="000547DC" w:rsidRDefault="00E7224F" w:rsidP="00CA20D3">
            <w:pPr>
              <w:rPr>
                <w:rFonts w:cs="Arial"/>
              </w:rPr>
            </w:pPr>
            <w:r w:rsidRPr="000547DC">
              <w:rPr>
                <w:rFonts w:cs="Arial"/>
              </w:rPr>
              <w:t xml:space="preserve">Requires policy review </w:t>
            </w:r>
          </w:p>
          <w:p w:rsidR="00E7224F" w:rsidRPr="000547DC" w:rsidRDefault="00E7224F" w:rsidP="00CA20D3">
            <w:pPr>
              <w:rPr>
                <w:rFonts w:cs="Arial"/>
              </w:rPr>
            </w:pPr>
          </w:p>
          <w:p w:rsidR="00AA10F1" w:rsidRPr="000547DC" w:rsidRDefault="00E7224F" w:rsidP="00CA20D3">
            <w:pPr>
              <w:rPr>
                <w:rFonts w:cs="Arial"/>
              </w:rPr>
            </w:pPr>
            <w:r w:rsidRPr="000547DC">
              <w:rPr>
                <w:rFonts w:cs="Arial"/>
              </w:rPr>
              <w:t>Establishment of fresh produce market by MP government and Selling in groups and large quantities</w:t>
            </w:r>
          </w:p>
        </w:tc>
      </w:tr>
      <w:tr w:rsidR="00E7224F" w:rsidRPr="000547DC" w:rsidTr="00D9305A">
        <w:tc>
          <w:tcPr>
            <w:tcW w:w="1135" w:type="dxa"/>
          </w:tcPr>
          <w:p w:rsidR="00E7224F" w:rsidRPr="000547DC" w:rsidRDefault="00E7224F" w:rsidP="00CA20D3">
            <w:pPr>
              <w:rPr>
                <w:rFonts w:cs="Arial"/>
              </w:rPr>
            </w:pPr>
            <w:proofErr w:type="spellStart"/>
            <w:r w:rsidRPr="000547DC">
              <w:rPr>
                <w:rFonts w:cs="Arial"/>
              </w:rPr>
              <w:lastRenderedPageBreak/>
              <w:t>VukuZenzele</w:t>
            </w:r>
            <w:proofErr w:type="spellEnd"/>
            <w:r w:rsidRPr="000547DC">
              <w:rPr>
                <w:rFonts w:cs="Arial"/>
              </w:rPr>
              <w:t xml:space="preserve"> </w:t>
            </w:r>
            <w:r w:rsidRPr="00CA20D3">
              <w:rPr>
                <w:rFonts w:cs="Arial"/>
                <w:sz w:val="16"/>
                <w:szCs w:val="16"/>
              </w:rPr>
              <w:t>(</w:t>
            </w:r>
            <w:proofErr w:type="spellStart"/>
            <w:r w:rsidRPr="00CA20D3">
              <w:rPr>
                <w:rFonts w:cs="Arial"/>
                <w:sz w:val="16"/>
                <w:szCs w:val="16"/>
              </w:rPr>
              <w:t>Bankies</w:t>
            </w:r>
            <w:proofErr w:type="spellEnd"/>
            <w:r w:rsidRPr="00CA20D3">
              <w:rPr>
                <w:rFonts w:cs="Arial"/>
                <w:sz w:val="16"/>
                <w:szCs w:val="16"/>
              </w:rPr>
              <w:t>, Standerton)</w:t>
            </w:r>
          </w:p>
        </w:tc>
        <w:tc>
          <w:tcPr>
            <w:tcW w:w="1418" w:type="dxa"/>
            <w:tcBorders>
              <w:bottom w:val="single" w:sz="4" w:space="0" w:color="000000"/>
            </w:tcBorders>
          </w:tcPr>
          <w:p w:rsidR="00E7224F" w:rsidRPr="000547DC" w:rsidRDefault="00E7224F" w:rsidP="00CA20D3">
            <w:pPr>
              <w:rPr>
                <w:rFonts w:cs="Arial"/>
              </w:rPr>
            </w:pPr>
            <w:r w:rsidRPr="000547DC">
              <w:rPr>
                <w:rFonts w:cs="Arial"/>
              </w:rPr>
              <w:t>7 (4 females &amp; 3 males)</w:t>
            </w:r>
          </w:p>
        </w:tc>
        <w:tc>
          <w:tcPr>
            <w:tcW w:w="992" w:type="dxa"/>
          </w:tcPr>
          <w:p w:rsidR="00E7224F" w:rsidRPr="000547DC" w:rsidRDefault="00E7224F" w:rsidP="00CA20D3">
            <w:pPr>
              <w:rPr>
                <w:rFonts w:cs="Arial"/>
              </w:rPr>
            </w:pPr>
            <w:r w:rsidRPr="000547DC">
              <w:rPr>
                <w:rFonts w:cs="Arial"/>
              </w:rPr>
              <w:t>Livestock and grains</w:t>
            </w:r>
          </w:p>
        </w:tc>
        <w:tc>
          <w:tcPr>
            <w:tcW w:w="1559" w:type="dxa"/>
          </w:tcPr>
          <w:p w:rsidR="00E7224F" w:rsidRPr="000547DC" w:rsidRDefault="00E7224F" w:rsidP="00CA20D3">
            <w:pPr>
              <w:rPr>
                <w:rFonts w:cs="Arial"/>
              </w:rPr>
            </w:pPr>
            <w:r w:rsidRPr="000547DC">
              <w:rPr>
                <w:rFonts w:cs="Arial"/>
              </w:rPr>
              <w:t xml:space="preserve">31 </w:t>
            </w:r>
            <w:proofErr w:type="spellStart"/>
            <w:r w:rsidRPr="000547DC">
              <w:rPr>
                <w:rFonts w:cs="Arial"/>
              </w:rPr>
              <w:t>Nguni</w:t>
            </w:r>
            <w:proofErr w:type="spellEnd"/>
            <w:r w:rsidRPr="000547DC">
              <w:rPr>
                <w:rFonts w:cs="Arial"/>
              </w:rPr>
              <w:t xml:space="preserve"> cattle and mechanisation support</w:t>
            </w:r>
          </w:p>
        </w:tc>
        <w:tc>
          <w:tcPr>
            <w:tcW w:w="1276" w:type="dxa"/>
          </w:tcPr>
          <w:p w:rsidR="00E7224F" w:rsidRPr="000547DC" w:rsidRDefault="00E7224F" w:rsidP="00CA20D3">
            <w:pPr>
              <w:rPr>
                <w:rFonts w:cs="Arial"/>
              </w:rPr>
            </w:pPr>
            <w:r w:rsidRPr="000547DC">
              <w:rPr>
                <w:rFonts w:cs="Arial"/>
              </w:rPr>
              <w:t xml:space="preserve">2013 – 2013 </w:t>
            </w:r>
          </w:p>
        </w:tc>
        <w:tc>
          <w:tcPr>
            <w:tcW w:w="1276" w:type="dxa"/>
          </w:tcPr>
          <w:p w:rsidR="00E7224F" w:rsidRPr="000547DC" w:rsidRDefault="00E7224F" w:rsidP="00CA20D3">
            <w:pPr>
              <w:rPr>
                <w:rFonts w:cs="Arial"/>
              </w:rPr>
            </w:pPr>
            <w:r w:rsidRPr="000547DC">
              <w:rPr>
                <w:rFonts w:cs="Arial"/>
              </w:rPr>
              <w:t xml:space="preserve">R 380 </w:t>
            </w:r>
          </w:p>
        </w:tc>
        <w:tc>
          <w:tcPr>
            <w:tcW w:w="992" w:type="dxa"/>
          </w:tcPr>
          <w:p w:rsidR="00E7224F" w:rsidRPr="000547DC" w:rsidRDefault="00E7224F" w:rsidP="00CA20D3">
            <w:pPr>
              <w:rPr>
                <w:rFonts w:cs="Arial"/>
              </w:rPr>
            </w:pPr>
            <w:r w:rsidRPr="000547DC">
              <w:rPr>
                <w:rFonts w:cs="Arial"/>
              </w:rPr>
              <w:t xml:space="preserve">MESP </w:t>
            </w:r>
          </w:p>
        </w:tc>
        <w:tc>
          <w:tcPr>
            <w:tcW w:w="992" w:type="dxa"/>
          </w:tcPr>
          <w:p w:rsidR="00E7224F" w:rsidRPr="000547DC" w:rsidRDefault="00E7224F" w:rsidP="00CA20D3">
            <w:pPr>
              <w:rPr>
                <w:rFonts w:cs="Arial"/>
              </w:rPr>
            </w:pPr>
            <w:r w:rsidRPr="000547DC">
              <w:rPr>
                <w:rFonts w:cs="Arial"/>
              </w:rPr>
              <w:t>Auction &amp; SAFEX</w:t>
            </w:r>
          </w:p>
        </w:tc>
        <w:tc>
          <w:tcPr>
            <w:tcW w:w="567" w:type="dxa"/>
          </w:tcPr>
          <w:p w:rsidR="00E7224F" w:rsidRPr="000547DC" w:rsidRDefault="00E7224F" w:rsidP="00CA20D3">
            <w:pPr>
              <w:rPr>
                <w:rFonts w:cs="Arial"/>
              </w:rPr>
            </w:pPr>
            <w:r w:rsidRPr="000547DC">
              <w:rPr>
                <w:rFonts w:cs="Arial"/>
              </w:rPr>
              <w:t xml:space="preserve">7 </w:t>
            </w:r>
          </w:p>
        </w:tc>
        <w:tc>
          <w:tcPr>
            <w:tcW w:w="1418" w:type="dxa"/>
          </w:tcPr>
          <w:p w:rsidR="00E7224F" w:rsidRPr="000547DC" w:rsidRDefault="00E7224F" w:rsidP="00CA20D3">
            <w:pPr>
              <w:rPr>
                <w:rFonts w:cs="Arial"/>
              </w:rPr>
            </w:pPr>
            <w:r w:rsidRPr="000547DC">
              <w:rPr>
                <w:rFonts w:cs="Arial"/>
              </w:rPr>
              <w:t>N/A</w:t>
            </w:r>
          </w:p>
        </w:tc>
        <w:tc>
          <w:tcPr>
            <w:tcW w:w="992" w:type="dxa"/>
          </w:tcPr>
          <w:p w:rsidR="00E7224F" w:rsidRPr="000547DC" w:rsidRDefault="00E7224F" w:rsidP="00CA20D3">
            <w:pPr>
              <w:rPr>
                <w:rFonts w:cs="Arial"/>
              </w:rPr>
            </w:pPr>
            <w:r w:rsidRPr="000547DC">
              <w:rPr>
                <w:rFonts w:cs="Arial"/>
              </w:rPr>
              <w:t xml:space="preserve">Operational with challenges </w:t>
            </w:r>
          </w:p>
        </w:tc>
        <w:tc>
          <w:tcPr>
            <w:tcW w:w="1134" w:type="dxa"/>
          </w:tcPr>
          <w:p w:rsidR="00E7224F" w:rsidRPr="000547DC" w:rsidRDefault="00E7224F" w:rsidP="00CA20D3">
            <w:pPr>
              <w:rPr>
                <w:rFonts w:cs="Arial"/>
              </w:rPr>
            </w:pPr>
            <w:r w:rsidRPr="000547DC">
              <w:rPr>
                <w:rFonts w:cs="Arial"/>
              </w:rPr>
              <w:t>N/A</w:t>
            </w:r>
          </w:p>
        </w:tc>
        <w:tc>
          <w:tcPr>
            <w:tcW w:w="1276" w:type="dxa"/>
          </w:tcPr>
          <w:p w:rsidR="00E7224F" w:rsidRPr="000547DC" w:rsidRDefault="00E7224F" w:rsidP="00CA20D3">
            <w:pPr>
              <w:rPr>
                <w:rFonts w:cs="Arial"/>
              </w:rPr>
            </w:pPr>
            <w:r w:rsidRPr="000547DC">
              <w:rPr>
                <w:rFonts w:cs="Arial"/>
              </w:rPr>
              <w:t>Lease Expired</w:t>
            </w:r>
          </w:p>
          <w:p w:rsidR="00E7224F" w:rsidRPr="000547DC" w:rsidRDefault="00E7224F" w:rsidP="00CA20D3">
            <w:pPr>
              <w:rPr>
                <w:rFonts w:cs="Arial"/>
              </w:rPr>
            </w:pPr>
          </w:p>
          <w:p w:rsidR="00E7224F" w:rsidRPr="000547DC" w:rsidRDefault="00E7224F" w:rsidP="00CA20D3">
            <w:pPr>
              <w:rPr>
                <w:rFonts w:cs="Arial"/>
              </w:rPr>
            </w:pPr>
            <w:r w:rsidRPr="000547DC">
              <w:rPr>
                <w:rFonts w:cs="Arial"/>
              </w:rPr>
              <w:t xml:space="preserve">Poor Infrastructure </w:t>
            </w:r>
          </w:p>
          <w:p w:rsidR="00E7224F" w:rsidRPr="000547DC" w:rsidRDefault="00E7224F" w:rsidP="00CA20D3">
            <w:pPr>
              <w:rPr>
                <w:rFonts w:cs="Arial"/>
              </w:rPr>
            </w:pPr>
          </w:p>
          <w:p w:rsidR="00E7224F" w:rsidRPr="000547DC" w:rsidRDefault="00E7224F" w:rsidP="00CA20D3">
            <w:pPr>
              <w:rPr>
                <w:rFonts w:cs="Arial"/>
              </w:rPr>
            </w:pPr>
            <w:r w:rsidRPr="000547DC">
              <w:rPr>
                <w:rFonts w:cs="Arial"/>
              </w:rPr>
              <w:t>Inadequate Capacity</w:t>
            </w:r>
          </w:p>
        </w:tc>
        <w:tc>
          <w:tcPr>
            <w:tcW w:w="992" w:type="dxa"/>
          </w:tcPr>
          <w:p w:rsidR="00E7224F" w:rsidRPr="000547DC" w:rsidRDefault="00E7224F" w:rsidP="00CA20D3">
            <w:pPr>
              <w:rPr>
                <w:rFonts w:cs="Arial"/>
              </w:rPr>
            </w:pPr>
            <w:r w:rsidRPr="000547DC">
              <w:rPr>
                <w:rFonts w:cs="Arial"/>
              </w:rPr>
              <w:t>Matter referred to DRDLR</w:t>
            </w:r>
          </w:p>
          <w:p w:rsidR="00E7224F" w:rsidRPr="000547DC" w:rsidRDefault="00E7224F" w:rsidP="00CA20D3">
            <w:pPr>
              <w:rPr>
                <w:rFonts w:cs="Arial"/>
              </w:rPr>
            </w:pPr>
          </w:p>
          <w:p w:rsidR="00E7224F" w:rsidRPr="000547DC" w:rsidRDefault="00E7224F" w:rsidP="00CA20D3">
            <w:pPr>
              <w:rPr>
                <w:rFonts w:cs="Arial"/>
              </w:rPr>
            </w:pPr>
            <w:r w:rsidRPr="000547DC">
              <w:rPr>
                <w:rFonts w:cs="Arial"/>
              </w:rPr>
              <w:t xml:space="preserve">Farmers applied for Recap </w:t>
            </w:r>
          </w:p>
          <w:p w:rsidR="00E7224F" w:rsidRPr="000547DC" w:rsidRDefault="00E7224F" w:rsidP="00CA20D3">
            <w:pPr>
              <w:rPr>
                <w:rFonts w:cs="Arial"/>
              </w:rPr>
            </w:pPr>
          </w:p>
          <w:p w:rsidR="00E7224F" w:rsidRPr="000547DC" w:rsidRDefault="00E7224F" w:rsidP="00CA20D3">
            <w:pPr>
              <w:rPr>
                <w:rFonts w:cs="Arial"/>
              </w:rPr>
            </w:pPr>
            <w:r w:rsidRPr="000547DC">
              <w:rPr>
                <w:rFonts w:cs="Arial"/>
              </w:rPr>
              <w:t>Will be considered in the mentorship programme of the Department</w:t>
            </w:r>
          </w:p>
        </w:tc>
      </w:tr>
    </w:tbl>
    <w:p w:rsidR="009C3C29" w:rsidRPr="000547DC" w:rsidRDefault="009C3C29" w:rsidP="007743E9">
      <w:pPr>
        <w:ind w:left="720"/>
        <w:jc w:val="both"/>
        <w:rPr>
          <w:rFonts w:cs="Arial"/>
          <w:sz w:val="22"/>
          <w:szCs w:val="22"/>
        </w:rPr>
      </w:pPr>
    </w:p>
    <w:p w:rsidR="009C3C29" w:rsidRPr="000547DC" w:rsidRDefault="009C3C29" w:rsidP="00C3147C">
      <w:pPr>
        <w:jc w:val="both"/>
        <w:rPr>
          <w:rFonts w:cs="Arial"/>
          <w:sz w:val="22"/>
          <w:szCs w:val="22"/>
        </w:rPr>
      </w:pPr>
    </w:p>
    <w:p w:rsidR="00C3147C" w:rsidRPr="000547DC" w:rsidRDefault="00C3147C" w:rsidP="00C3147C">
      <w:pPr>
        <w:jc w:val="both"/>
        <w:rPr>
          <w:rFonts w:cs="Arial"/>
          <w:sz w:val="22"/>
          <w:szCs w:val="22"/>
        </w:rPr>
      </w:pPr>
    </w:p>
    <w:p w:rsidR="00C3147C" w:rsidRPr="000547DC" w:rsidRDefault="00C3147C" w:rsidP="00C3147C">
      <w:pPr>
        <w:jc w:val="both"/>
        <w:rPr>
          <w:rFonts w:cs="Arial"/>
          <w:sz w:val="22"/>
          <w:szCs w:val="22"/>
        </w:rPr>
      </w:pPr>
    </w:p>
    <w:p w:rsidR="00C3147C" w:rsidRPr="000547DC" w:rsidRDefault="00C3147C" w:rsidP="00C3147C">
      <w:pPr>
        <w:jc w:val="both"/>
        <w:rPr>
          <w:rFonts w:cs="Arial"/>
          <w:sz w:val="22"/>
          <w:szCs w:val="22"/>
        </w:rPr>
      </w:pPr>
    </w:p>
    <w:p w:rsidR="00C3147C" w:rsidRDefault="00C3147C" w:rsidP="00C3147C">
      <w:pPr>
        <w:jc w:val="both"/>
        <w:rPr>
          <w:rFonts w:cs="Arial"/>
          <w:sz w:val="22"/>
          <w:szCs w:val="22"/>
        </w:rPr>
        <w:sectPr w:rsidR="00C3147C" w:rsidSect="00607D60">
          <w:endnotePr>
            <w:numFmt w:val="decimal"/>
          </w:endnotePr>
          <w:pgSz w:w="16838" w:h="11906" w:orient="landscape"/>
          <w:pgMar w:top="1138" w:right="1440" w:bottom="994" w:left="1440" w:header="709" w:footer="709" w:gutter="0"/>
          <w:cols w:space="708"/>
          <w:docGrid w:linePitch="360"/>
        </w:sectPr>
      </w:pPr>
    </w:p>
    <w:p w:rsidR="008342BF" w:rsidRPr="003D656A" w:rsidRDefault="008342BF" w:rsidP="003D656A">
      <w:pPr>
        <w:pStyle w:val="ListParagraph"/>
        <w:numPr>
          <w:ilvl w:val="1"/>
          <w:numId w:val="5"/>
        </w:numPr>
        <w:spacing w:line="360" w:lineRule="auto"/>
        <w:jc w:val="both"/>
        <w:rPr>
          <w:rFonts w:ascii="Arial" w:hAnsi="Arial" w:cs="Arial"/>
          <w:b/>
        </w:rPr>
      </w:pPr>
      <w:r w:rsidRPr="003D656A">
        <w:rPr>
          <w:rFonts w:ascii="Arial" w:hAnsi="Arial" w:cs="Arial"/>
          <w:b/>
        </w:rPr>
        <w:lastRenderedPageBreak/>
        <w:t xml:space="preserve">In the case of the Proactive Land Acquisition Strategy (PLAS) farms, indicate: </w:t>
      </w:r>
    </w:p>
    <w:p w:rsidR="00156DE6" w:rsidRPr="003D656A" w:rsidRDefault="008342BF" w:rsidP="003D656A">
      <w:pPr>
        <w:numPr>
          <w:ilvl w:val="0"/>
          <w:numId w:val="3"/>
        </w:numPr>
        <w:spacing w:line="360" w:lineRule="auto"/>
        <w:ind w:left="567"/>
        <w:jc w:val="both"/>
        <w:rPr>
          <w:rFonts w:cs="Arial"/>
          <w:sz w:val="22"/>
          <w:szCs w:val="22"/>
        </w:rPr>
      </w:pPr>
      <w:r w:rsidRPr="003D656A">
        <w:rPr>
          <w:rFonts w:cs="Arial"/>
          <w:sz w:val="22"/>
          <w:szCs w:val="22"/>
        </w:rPr>
        <w:t xml:space="preserve">the extent of the farm (total hectares), purchase price and the year of purchase; </w:t>
      </w:r>
    </w:p>
    <w:p w:rsidR="008342BF" w:rsidRPr="003D656A" w:rsidRDefault="008342BF" w:rsidP="003D656A">
      <w:pPr>
        <w:numPr>
          <w:ilvl w:val="0"/>
          <w:numId w:val="3"/>
        </w:numPr>
        <w:spacing w:line="360" w:lineRule="auto"/>
        <w:ind w:left="567"/>
        <w:jc w:val="both"/>
        <w:rPr>
          <w:rFonts w:cs="Arial"/>
          <w:sz w:val="22"/>
          <w:szCs w:val="22"/>
        </w:rPr>
      </w:pPr>
      <w:r w:rsidRPr="003D656A">
        <w:rPr>
          <w:rFonts w:cs="Arial"/>
          <w:sz w:val="22"/>
          <w:szCs w:val="22"/>
        </w:rPr>
        <w:t>whether the farm was purchased with all the on-farm infrastructure or not;</w:t>
      </w:r>
    </w:p>
    <w:p w:rsidR="008342BF" w:rsidRPr="003D656A" w:rsidRDefault="008342BF" w:rsidP="003D656A">
      <w:pPr>
        <w:numPr>
          <w:ilvl w:val="0"/>
          <w:numId w:val="3"/>
        </w:numPr>
        <w:spacing w:line="360" w:lineRule="auto"/>
        <w:ind w:left="567"/>
        <w:jc w:val="both"/>
        <w:rPr>
          <w:rFonts w:cs="Arial"/>
          <w:sz w:val="22"/>
          <w:szCs w:val="22"/>
        </w:rPr>
      </w:pPr>
      <w:r w:rsidRPr="003D656A">
        <w:rPr>
          <w:rFonts w:cs="Arial"/>
          <w:sz w:val="22"/>
          <w:szCs w:val="22"/>
        </w:rPr>
        <w:t>when the farm was transferred to beneficiaries and when did they took occupation or start operations</w:t>
      </w:r>
      <w:r w:rsidR="002E2B48" w:rsidRPr="003D656A">
        <w:rPr>
          <w:rFonts w:cs="Arial"/>
          <w:sz w:val="22"/>
          <w:szCs w:val="22"/>
        </w:rPr>
        <w:t>;</w:t>
      </w:r>
    </w:p>
    <w:p w:rsidR="003E640F" w:rsidRPr="003D656A" w:rsidRDefault="003E640F" w:rsidP="003D656A">
      <w:pPr>
        <w:numPr>
          <w:ilvl w:val="0"/>
          <w:numId w:val="3"/>
        </w:numPr>
        <w:spacing w:line="360" w:lineRule="auto"/>
        <w:ind w:left="567"/>
        <w:jc w:val="both"/>
        <w:rPr>
          <w:rFonts w:cs="Arial"/>
          <w:sz w:val="22"/>
          <w:szCs w:val="22"/>
        </w:rPr>
      </w:pPr>
      <w:r w:rsidRPr="003D656A">
        <w:rPr>
          <w:rFonts w:cs="Arial"/>
          <w:sz w:val="22"/>
          <w:szCs w:val="22"/>
        </w:rPr>
        <w:t>status of lease;</w:t>
      </w:r>
    </w:p>
    <w:p w:rsidR="002E2B48" w:rsidRPr="003D656A" w:rsidRDefault="00D23C57" w:rsidP="003D656A">
      <w:pPr>
        <w:numPr>
          <w:ilvl w:val="0"/>
          <w:numId w:val="3"/>
        </w:numPr>
        <w:spacing w:line="360" w:lineRule="auto"/>
        <w:ind w:left="567"/>
        <w:jc w:val="both"/>
        <w:rPr>
          <w:rFonts w:cs="Arial"/>
          <w:sz w:val="22"/>
          <w:szCs w:val="22"/>
        </w:rPr>
      </w:pPr>
      <w:r w:rsidRPr="003D656A">
        <w:rPr>
          <w:rFonts w:cs="Arial"/>
          <w:sz w:val="22"/>
          <w:szCs w:val="22"/>
        </w:rPr>
        <w:t>Whether</w:t>
      </w:r>
      <w:r w:rsidR="008342BF" w:rsidRPr="003D656A">
        <w:rPr>
          <w:rFonts w:cs="Arial"/>
          <w:sz w:val="22"/>
          <w:szCs w:val="22"/>
        </w:rPr>
        <w:t xml:space="preserve"> recapitalisation and development (recap) funding was given to beneficiaries. If recap was given, how much and what was it used for; and if recap was not given</w:t>
      </w:r>
      <w:r w:rsidR="002E2B48" w:rsidRPr="003D656A">
        <w:rPr>
          <w:rFonts w:cs="Arial"/>
          <w:sz w:val="22"/>
          <w:szCs w:val="22"/>
        </w:rPr>
        <w:t>,</w:t>
      </w:r>
      <w:r w:rsidR="008342BF" w:rsidRPr="003D656A">
        <w:rPr>
          <w:rFonts w:cs="Arial"/>
          <w:sz w:val="22"/>
          <w:szCs w:val="22"/>
        </w:rPr>
        <w:t xml:space="preserve"> provide reasons</w:t>
      </w:r>
      <w:r w:rsidR="002E2B48" w:rsidRPr="003D656A">
        <w:rPr>
          <w:rFonts w:cs="Arial"/>
          <w:sz w:val="22"/>
          <w:szCs w:val="22"/>
        </w:rPr>
        <w:t>;</w:t>
      </w:r>
    </w:p>
    <w:p w:rsidR="00156DE6" w:rsidRPr="003D656A" w:rsidRDefault="002E2B48" w:rsidP="003D656A">
      <w:pPr>
        <w:numPr>
          <w:ilvl w:val="0"/>
          <w:numId w:val="3"/>
        </w:numPr>
        <w:spacing w:line="360" w:lineRule="auto"/>
        <w:ind w:left="567"/>
        <w:jc w:val="both"/>
        <w:rPr>
          <w:rFonts w:cs="Arial"/>
          <w:sz w:val="22"/>
          <w:szCs w:val="22"/>
        </w:rPr>
      </w:pPr>
      <w:r w:rsidRPr="003D656A">
        <w:rPr>
          <w:rFonts w:cs="Arial"/>
          <w:sz w:val="22"/>
          <w:szCs w:val="22"/>
        </w:rPr>
        <w:t>whether the beneficiaries or the project had a ‘strategic partner’</w:t>
      </w:r>
      <w:r w:rsidR="00296A7B" w:rsidRPr="003D656A">
        <w:rPr>
          <w:rFonts w:cs="Arial"/>
          <w:sz w:val="22"/>
          <w:szCs w:val="22"/>
        </w:rPr>
        <w:t xml:space="preserve"> and who identified the strategic partner</w:t>
      </w:r>
      <w:r w:rsidR="00156DE6" w:rsidRPr="003D656A">
        <w:rPr>
          <w:rFonts w:cs="Arial"/>
          <w:sz w:val="22"/>
          <w:szCs w:val="22"/>
        </w:rPr>
        <w:t>; and</w:t>
      </w:r>
    </w:p>
    <w:p w:rsidR="00C3147C" w:rsidRPr="003D656A" w:rsidRDefault="00156DE6" w:rsidP="003D656A">
      <w:pPr>
        <w:numPr>
          <w:ilvl w:val="0"/>
          <w:numId w:val="3"/>
        </w:numPr>
        <w:spacing w:line="360" w:lineRule="auto"/>
        <w:ind w:left="567"/>
        <w:jc w:val="both"/>
        <w:rPr>
          <w:rFonts w:cs="Arial"/>
          <w:sz w:val="22"/>
          <w:szCs w:val="22"/>
        </w:rPr>
      </w:pPr>
      <w:proofErr w:type="gramStart"/>
      <w:r w:rsidRPr="003D656A">
        <w:rPr>
          <w:rFonts w:cs="Arial"/>
          <w:sz w:val="22"/>
          <w:szCs w:val="22"/>
        </w:rPr>
        <w:t>i</w:t>
      </w:r>
      <w:r w:rsidR="002E2B48" w:rsidRPr="003D656A">
        <w:rPr>
          <w:rFonts w:cs="Arial"/>
          <w:sz w:val="22"/>
          <w:szCs w:val="22"/>
        </w:rPr>
        <w:t>f</w:t>
      </w:r>
      <w:proofErr w:type="gramEnd"/>
      <w:r w:rsidR="002E2B48" w:rsidRPr="003D656A">
        <w:rPr>
          <w:rFonts w:cs="Arial"/>
          <w:sz w:val="22"/>
          <w:szCs w:val="22"/>
        </w:rPr>
        <w:t xml:space="preserve"> there was a strategic partner, who was the strategic partner, how long was their contract (i.e. for how long were they with the project), </w:t>
      </w:r>
      <w:r w:rsidR="00296A7B" w:rsidRPr="003D656A">
        <w:rPr>
          <w:rFonts w:cs="Arial"/>
          <w:sz w:val="22"/>
          <w:szCs w:val="22"/>
        </w:rPr>
        <w:t xml:space="preserve">what were the conditions of their contract, </w:t>
      </w:r>
      <w:r w:rsidR="002E2B48" w:rsidRPr="003D656A">
        <w:rPr>
          <w:rFonts w:cs="Arial"/>
          <w:sz w:val="22"/>
          <w:szCs w:val="22"/>
        </w:rPr>
        <w:t xml:space="preserve">how much was the strategic partner paid per month/year and who paid them. </w:t>
      </w:r>
    </w:p>
    <w:p w:rsidR="00C3147C" w:rsidRPr="003D656A" w:rsidRDefault="00D23C57" w:rsidP="003D656A">
      <w:pPr>
        <w:spacing w:line="360" w:lineRule="auto"/>
        <w:jc w:val="both"/>
        <w:rPr>
          <w:rFonts w:cs="Arial"/>
          <w:b/>
          <w:sz w:val="22"/>
          <w:szCs w:val="22"/>
        </w:rPr>
      </w:pPr>
      <w:r w:rsidRPr="003D656A">
        <w:rPr>
          <w:rFonts w:cs="Arial"/>
          <w:b/>
          <w:sz w:val="22"/>
          <w:szCs w:val="22"/>
        </w:rPr>
        <w:t xml:space="preserve">Response </w:t>
      </w:r>
    </w:p>
    <w:p w:rsidR="00D23C57" w:rsidRPr="003D656A" w:rsidRDefault="00D23C57" w:rsidP="003D656A">
      <w:pPr>
        <w:spacing w:line="360" w:lineRule="auto"/>
        <w:jc w:val="both"/>
        <w:rPr>
          <w:rFonts w:cs="Arial"/>
          <w:sz w:val="22"/>
          <w:szCs w:val="22"/>
        </w:rPr>
      </w:pPr>
      <w:r w:rsidRPr="003D656A">
        <w:rPr>
          <w:rFonts w:cs="Arial"/>
          <w:sz w:val="22"/>
          <w:szCs w:val="22"/>
        </w:rPr>
        <w:t>From the projects that we</w:t>
      </w:r>
      <w:r w:rsidR="00861FA5" w:rsidRPr="003D656A">
        <w:rPr>
          <w:rFonts w:cs="Arial"/>
          <w:sz w:val="22"/>
          <w:szCs w:val="22"/>
        </w:rPr>
        <w:t>re</w:t>
      </w:r>
      <w:r w:rsidRPr="003D656A">
        <w:rPr>
          <w:rFonts w:cs="Arial"/>
          <w:sz w:val="22"/>
          <w:szCs w:val="22"/>
        </w:rPr>
        <w:t xml:space="preserve"> visited by the National Portfolio Committee, only two are Proactive Land Acquisition Strategy (PLAS) farms, the required details are as broken down in the below table: </w:t>
      </w:r>
    </w:p>
    <w:p w:rsidR="00D23C57" w:rsidRDefault="00D23C57" w:rsidP="00C3147C">
      <w:pPr>
        <w:jc w:val="both"/>
        <w:rPr>
          <w:rFonts w:cs="Arial"/>
          <w:sz w:val="22"/>
          <w:szCs w:val="22"/>
        </w:rPr>
      </w:pPr>
    </w:p>
    <w:p w:rsidR="00A87DC4" w:rsidRPr="003D656A" w:rsidRDefault="00A87DC4" w:rsidP="00C3147C">
      <w:pPr>
        <w:jc w:val="both"/>
        <w:rPr>
          <w:rFonts w:cs="Arial"/>
          <w:sz w:val="22"/>
          <w:szCs w:val="22"/>
        </w:rPr>
      </w:pPr>
      <w:r w:rsidRPr="003D656A">
        <w:rPr>
          <w:rFonts w:cs="Arial"/>
          <w:b/>
          <w:sz w:val="22"/>
          <w:szCs w:val="22"/>
        </w:rPr>
        <w:t>Table</w:t>
      </w:r>
      <w:r w:rsidR="009C1F47">
        <w:rPr>
          <w:rFonts w:cs="Arial"/>
          <w:b/>
          <w:sz w:val="22"/>
          <w:szCs w:val="22"/>
        </w:rPr>
        <w:t xml:space="preserve"> </w:t>
      </w:r>
      <w:r w:rsidRPr="003D656A">
        <w:rPr>
          <w:rFonts w:cs="Arial"/>
          <w:b/>
          <w:sz w:val="22"/>
          <w:szCs w:val="22"/>
        </w:rPr>
        <w:t>2:</w:t>
      </w:r>
      <w:r w:rsidRPr="003D656A">
        <w:rPr>
          <w:rFonts w:cs="Arial"/>
          <w:sz w:val="22"/>
          <w:szCs w:val="22"/>
        </w:rPr>
        <w:t xml:space="preserve"> Projects visited by the National Portfolio Committee</w:t>
      </w:r>
    </w:p>
    <w:tbl>
      <w:tblPr>
        <w:tblStyle w:val="TableGrid"/>
        <w:tblW w:w="11199" w:type="dxa"/>
        <w:tblInd w:w="-601" w:type="dxa"/>
        <w:tblLayout w:type="fixed"/>
        <w:tblLook w:val="04A0"/>
      </w:tblPr>
      <w:tblGrid>
        <w:gridCol w:w="993"/>
        <w:gridCol w:w="142"/>
        <w:gridCol w:w="850"/>
        <w:gridCol w:w="992"/>
        <w:gridCol w:w="993"/>
        <w:gridCol w:w="1417"/>
        <w:gridCol w:w="992"/>
        <w:gridCol w:w="1134"/>
        <w:gridCol w:w="1276"/>
        <w:gridCol w:w="1134"/>
        <w:gridCol w:w="1276"/>
      </w:tblGrid>
      <w:tr w:rsidR="00636B48" w:rsidRPr="00DC42C8" w:rsidTr="00DC42C8">
        <w:tc>
          <w:tcPr>
            <w:tcW w:w="11199" w:type="dxa"/>
            <w:gridSpan w:val="11"/>
            <w:shd w:val="clear" w:color="auto" w:fill="FFC000"/>
          </w:tcPr>
          <w:p w:rsidR="00636B48" w:rsidRPr="00DC42C8" w:rsidRDefault="00D23C57" w:rsidP="00636B48">
            <w:pPr>
              <w:jc w:val="center"/>
              <w:rPr>
                <w:rFonts w:cs="Arial"/>
                <w:b/>
              </w:rPr>
            </w:pPr>
            <w:proofErr w:type="spellStart"/>
            <w:r w:rsidRPr="00DC42C8">
              <w:rPr>
                <w:rFonts w:cs="Arial"/>
                <w:b/>
              </w:rPr>
              <w:t>Maquabi</w:t>
            </w:r>
            <w:proofErr w:type="spellEnd"/>
            <w:r w:rsidRPr="00DC42C8">
              <w:rPr>
                <w:rFonts w:cs="Arial"/>
                <w:b/>
              </w:rPr>
              <w:t xml:space="preserve"> P</w:t>
            </w:r>
            <w:r w:rsidR="00636B48" w:rsidRPr="00DC42C8">
              <w:rPr>
                <w:rFonts w:cs="Arial"/>
                <w:b/>
              </w:rPr>
              <w:t>roject</w:t>
            </w:r>
          </w:p>
        </w:tc>
      </w:tr>
      <w:tr w:rsidR="00C3147C" w:rsidRPr="00CA20D3" w:rsidTr="00DC42C8">
        <w:tc>
          <w:tcPr>
            <w:tcW w:w="993" w:type="dxa"/>
            <w:shd w:val="clear" w:color="auto" w:fill="FFC000"/>
          </w:tcPr>
          <w:p w:rsidR="00C3147C" w:rsidRPr="00CA20D3" w:rsidRDefault="00C3147C" w:rsidP="00CA20D3">
            <w:pPr>
              <w:rPr>
                <w:rFonts w:cs="Arial"/>
                <w:b/>
                <w:sz w:val="16"/>
                <w:szCs w:val="16"/>
              </w:rPr>
            </w:pPr>
            <w:r w:rsidRPr="00CA20D3">
              <w:rPr>
                <w:rFonts w:cs="Arial"/>
                <w:b/>
                <w:sz w:val="16"/>
                <w:szCs w:val="16"/>
              </w:rPr>
              <w:t>Extent of farm (ha)</w:t>
            </w:r>
          </w:p>
        </w:tc>
        <w:tc>
          <w:tcPr>
            <w:tcW w:w="992" w:type="dxa"/>
            <w:gridSpan w:val="2"/>
            <w:shd w:val="clear" w:color="auto" w:fill="FFC000"/>
          </w:tcPr>
          <w:p w:rsidR="00C3147C" w:rsidRPr="00CA20D3" w:rsidRDefault="00C3147C" w:rsidP="00CA20D3">
            <w:pPr>
              <w:rPr>
                <w:rFonts w:cs="Arial"/>
                <w:b/>
                <w:sz w:val="16"/>
                <w:szCs w:val="16"/>
              </w:rPr>
            </w:pPr>
            <w:r w:rsidRPr="00CA20D3">
              <w:rPr>
                <w:rFonts w:cs="Arial"/>
                <w:b/>
                <w:sz w:val="16"/>
                <w:szCs w:val="16"/>
              </w:rPr>
              <w:t>Purchase price</w:t>
            </w:r>
          </w:p>
        </w:tc>
        <w:tc>
          <w:tcPr>
            <w:tcW w:w="992" w:type="dxa"/>
            <w:shd w:val="clear" w:color="auto" w:fill="FFC000"/>
          </w:tcPr>
          <w:p w:rsidR="00C3147C" w:rsidRPr="00CA20D3" w:rsidRDefault="00C3147C" w:rsidP="00CA20D3">
            <w:pPr>
              <w:rPr>
                <w:rFonts w:cs="Arial"/>
                <w:b/>
                <w:sz w:val="16"/>
                <w:szCs w:val="16"/>
              </w:rPr>
            </w:pPr>
            <w:r w:rsidRPr="00CA20D3">
              <w:rPr>
                <w:rFonts w:cs="Arial"/>
                <w:b/>
                <w:sz w:val="16"/>
                <w:szCs w:val="16"/>
              </w:rPr>
              <w:t>Year of Purchase</w:t>
            </w:r>
          </w:p>
        </w:tc>
        <w:tc>
          <w:tcPr>
            <w:tcW w:w="993" w:type="dxa"/>
            <w:shd w:val="clear" w:color="auto" w:fill="FFC000"/>
          </w:tcPr>
          <w:p w:rsidR="00C3147C" w:rsidRPr="00CA20D3" w:rsidRDefault="00C3147C" w:rsidP="00CA20D3">
            <w:pPr>
              <w:rPr>
                <w:rFonts w:cs="Arial"/>
                <w:b/>
                <w:sz w:val="16"/>
                <w:szCs w:val="16"/>
              </w:rPr>
            </w:pPr>
            <w:r w:rsidRPr="00CA20D3">
              <w:rPr>
                <w:rFonts w:cs="Arial"/>
                <w:b/>
                <w:sz w:val="16"/>
                <w:szCs w:val="16"/>
              </w:rPr>
              <w:t>Occupation Year</w:t>
            </w:r>
          </w:p>
        </w:tc>
        <w:tc>
          <w:tcPr>
            <w:tcW w:w="1417" w:type="dxa"/>
            <w:shd w:val="clear" w:color="auto" w:fill="FFC000"/>
          </w:tcPr>
          <w:p w:rsidR="00C3147C" w:rsidRPr="00CA20D3" w:rsidRDefault="00C3147C" w:rsidP="00CA20D3">
            <w:pPr>
              <w:rPr>
                <w:rFonts w:cs="Arial"/>
                <w:b/>
                <w:sz w:val="16"/>
                <w:szCs w:val="16"/>
              </w:rPr>
            </w:pPr>
            <w:r w:rsidRPr="00CA20D3">
              <w:rPr>
                <w:rFonts w:cs="Arial"/>
                <w:b/>
                <w:sz w:val="16"/>
                <w:szCs w:val="16"/>
              </w:rPr>
              <w:t>Infrastructure Available on purchase</w:t>
            </w:r>
          </w:p>
        </w:tc>
        <w:tc>
          <w:tcPr>
            <w:tcW w:w="992" w:type="dxa"/>
            <w:shd w:val="clear" w:color="auto" w:fill="FFC000"/>
          </w:tcPr>
          <w:p w:rsidR="00C3147C" w:rsidRPr="00CA20D3" w:rsidRDefault="00C3147C" w:rsidP="00CA20D3">
            <w:pPr>
              <w:rPr>
                <w:rFonts w:cs="Arial"/>
                <w:b/>
                <w:sz w:val="16"/>
                <w:szCs w:val="16"/>
              </w:rPr>
            </w:pPr>
            <w:r w:rsidRPr="00CA20D3">
              <w:rPr>
                <w:rFonts w:cs="Arial"/>
                <w:b/>
                <w:sz w:val="16"/>
                <w:szCs w:val="16"/>
              </w:rPr>
              <w:t>Status of Lease</w:t>
            </w:r>
          </w:p>
        </w:tc>
        <w:tc>
          <w:tcPr>
            <w:tcW w:w="1134" w:type="dxa"/>
            <w:shd w:val="clear" w:color="auto" w:fill="FFC000"/>
          </w:tcPr>
          <w:p w:rsidR="00C3147C" w:rsidRPr="00CA20D3" w:rsidRDefault="00C3147C" w:rsidP="00CA20D3">
            <w:pPr>
              <w:rPr>
                <w:rFonts w:cs="Arial"/>
                <w:b/>
                <w:sz w:val="16"/>
                <w:szCs w:val="16"/>
              </w:rPr>
            </w:pPr>
            <w:r w:rsidRPr="00CA20D3">
              <w:rPr>
                <w:rFonts w:cs="Arial"/>
                <w:b/>
                <w:sz w:val="16"/>
                <w:szCs w:val="16"/>
              </w:rPr>
              <w:t>Recap Received</w:t>
            </w:r>
          </w:p>
        </w:tc>
        <w:tc>
          <w:tcPr>
            <w:tcW w:w="1276" w:type="dxa"/>
            <w:shd w:val="clear" w:color="auto" w:fill="FFC000"/>
          </w:tcPr>
          <w:p w:rsidR="00C3147C" w:rsidRPr="00CA20D3" w:rsidRDefault="00C3147C" w:rsidP="00CA20D3">
            <w:pPr>
              <w:rPr>
                <w:rFonts w:cs="Arial"/>
                <w:b/>
                <w:sz w:val="16"/>
                <w:szCs w:val="16"/>
              </w:rPr>
            </w:pPr>
            <w:r w:rsidRPr="00CA20D3">
              <w:rPr>
                <w:rFonts w:cs="Arial"/>
                <w:b/>
                <w:sz w:val="16"/>
                <w:szCs w:val="16"/>
              </w:rPr>
              <w:t>Strategic Partner appointed</w:t>
            </w:r>
          </w:p>
        </w:tc>
        <w:tc>
          <w:tcPr>
            <w:tcW w:w="1134" w:type="dxa"/>
            <w:shd w:val="clear" w:color="auto" w:fill="FFC000"/>
          </w:tcPr>
          <w:p w:rsidR="00C3147C" w:rsidRPr="00CA20D3" w:rsidRDefault="00C3147C" w:rsidP="00CA20D3">
            <w:pPr>
              <w:rPr>
                <w:rFonts w:cs="Arial"/>
                <w:b/>
                <w:sz w:val="16"/>
                <w:szCs w:val="16"/>
              </w:rPr>
            </w:pPr>
            <w:r w:rsidRPr="00CA20D3">
              <w:rPr>
                <w:rFonts w:cs="Arial"/>
                <w:b/>
                <w:sz w:val="16"/>
                <w:szCs w:val="16"/>
              </w:rPr>
              <w:t>Amount paid to strategic partner</w:t>
            </w:r>
          </w:p>
        </w:tc>
        <w:tc>
          <w:tcPr>
            <w:tcW w:w="1276" w:type="dxa"/>
            <w:shd w:val="clear" w:color="auto" w:fill="FFC000"/>
          </w:tcPr>
          <w:p w:rsidR="00C3147C" w:rsidRPr="00CA20D3" w:rsidRDefault="00C3147C" w:rsidP="00CA20D3">
            <w:pPr>
              <w:rPr>
                <w:rFonts w:cs="Arial"/>
                <w:b/>
                <w:sz w:val="16"/>
                <w:szCs w:val="16"/>
              </w:rPr>
            </w:pPr>
            <w:r w:rsidRPr="00CA20D3">
              <w:rPr>
                <w:rFonts w:cs="Arial"/>
                <w:b/>
                <w:sz w:val="16"/>
                <w:szCs w:val="16"/>
              </w:rPr>
              <w:t xml:space="preserve">Who </w:t>
            </w:r>
            <w:r w:rsidR="00636B48" w:rsidRPr="00CA20D3">
              <w:rPr>
                <w:rFonts w:cs="Arial"/>
                <w:b/>
                <w:sz w:val="16"/>
                <w:szCs w:val="16"/>
              </w:rPr>
              <w:t>employed</w:t>
            </w:r>
            <w:r w:rsidRPr="00CA20D3">
              <w:rPr>
                <w:rFonts w:cs="Arial"/>
                <w:b/>
                <w:sz w:val="16"/>
                <w:szCs w:val="16"/>
              </w:rPr>
              <w:t xml:space="preserve"> Strategic </w:t>
            </w:r>
            <w:r w:rsidR="00636B48" w:rsidRPr="00CA20D3">
              <w:rPr>
                <w:rFonts w:cs="Arial"/>
                <w:b/>
                <w:sz w:val="16"/>
                <w:szCs w:val="16"/>
              </w:rPr>
              <w:t>partner</w:t>
            </w:r>
          </w:p>
        </w:tc>
      </w:tr>
      <w:tr w:rsidR="00C3147C" w:rsidRPr="00DC42C8" w:rsidTr="00DC42C8">
        <w:tc>
          <w:tcPr>
            <w:tcW w:w="993" w:type="dxa"/>
          </w:tcPr>
          <w:p w:rsidR="00C3147C" w:rsidRPr="00DC42C8" w:rsidRDefault="00636B48" w:rsidP="00CA20D3">
            <w:pPr>
              <w:rPr>
                <w:rFonts w:cs="Arial"/>
              </w:rPr>
            </w:pPr>
            <w:r w:rsidRPr="00DC42C8">
              <w:rPr>
                <w:rFonts w:cs="Arial"/>
              </w:rPr>
              <w:t>1700</w:t>
            </w:r>
          </w:p>
        </w:tc>
        <w:tc>
          <w:tcPr>
            <w:tcW w:w="992" w:type="dxa"/>
            <w:gridSpan w:val="2"/>
          </w:tcPr>
          <w:p w:rsidR="00C3147C" w:rsidRPr="00DC42C8" w:rsidRDefault="00636B48" w:rsidP="00CA20D3">
            <w:pPr>
              <w:rPr>
                <w:rFonts w:cs="Arial"/>
              </w:rPr>
            </w:pPr>
            <w:r w:rsidRPr="00DC42C8">
              <w:rPr>
                <w:rFonts w:cs="Arial"/>
              </w:rPr>
              <w:t>5120</w:t>
            </w:r>
          </w:p>
        </w:tc>
        <w:tc>
          <w:tcPr>
            <w:tcW w:w="992" w:type="dxa"/>
          </w:tcPr>
          <w:p w:rsidR="00C3147C" w:rsidRPr="00DC42C8" w:rsidRDefault="00636B48" w:rsidP="00CA20D3">
            <w:pPr>
              <w:rPr>
                <w:rFonts w:cs="Arial"/>
              </w:rPr>
            </w:pPr>
            <w:r w:rsidRPr="00DC42C8">
              <w:rPr>
                <w:rFonts w:cs="Arial"/>
              </w:rPr>
              <w:t>2008</w:t>
            </w:r>
          </w:p>
        </w:tc>
        <w:tc>
          <w:tcPr>
            <w:tcW w:w="993" w:type="dxa"/>
          </w:tcPr>
          <w:p w:rsidR="00C3147C" w:rsidRPr="00DC42C8" w:rsidRDefault="00636B48" w:rsidP="00CA20D3">
            <w:pPr>
              <w:rPr>
                <w:rFonts w:cs="Arial"/>
              </w:rPr>
            </w:pPr>
            <w:r w:rsidRPr="00DC42C8">
              <w:rPr>
                <w:rFonts w:cs="Arial"/>
              </w:rPr>
              <w:t>2008</w:t>
            </w:r>
          </w:p>
        </w:tc>
        <w:tc>
          <w:tcPr>
            <w:tcW w:w="1417" w:type="dxa"/>
          </w:tcPr>
          <w:p w:rsidR="00C3147C" w:rsidRPr="00DC42C8" w:rsidRDefault="00D23C57" w:rsidP="00CA20D3">
            <w:pPr>
              <w:rPr>
                <w:rFonts w:cs="Arial"/>
              </w:rPr>
            </w:pPr>
            <w:r w:rsidRPr="00DC42C8">
              <w:rPr>
                <w:rFonts w:cs="Arial"/>
              </w:rPr>
              <w:t>Yes</w:t>
            </w:r>
          </w:p>
        </w:tc>
        <w:tc>
          <w:tcPr>
            <w:tcW w:w="992" w:type="dxa"/>
          </w:tcPr>
          <w:p w:rsidR="00C3147C" w:rsidRPr="00DC42C8" w:rsidRDefault="00D23C57" w:rsidP="00CA20D3">
            <w:pPr>
              <w:rPr>
                <w:rFonts w:cs="Arial"/>
              </w:rPr>
            </w:pPr>
            <w:r w:rsidRPr="00DC42C8">
              <w:rPr>
                <w:rFonts w:cs="Arial"/>
              </w:rPr>
              <w:t xml:space="preserve">Expired </w:t>
            </w:r>
          </w:p>
        </w:tc>
        <w:tc>
          <w:tcPr>
            <w:tcW w:w="1134" w:type="dxa"/>
          </w:tcPr>
          <w:p w:rsidR="00C3147C" w:rsidRPr="00DC42C8" w:rsidRDefault="00636B48" w:rsidP="00CA20D3">
            <w:pPr>
              <w:rPr>
                <w:rFonts w:cs="Arial"/>
              </w:rPr>
            </w:pPr>
            <w:r w:rsidRPr="00DC42C8">
              <w:rPr>
                <w:rFonts w:cs="Arial"/>
              </w:rPr>
              <w:t xml:space="preserve">Yes </w:t>
            </w:r>
          </w:p>
        </w:tc>
        <w:tc>
          <w:tcPr>
            <w:tcW w:w="1276" w:type="dxa"/>
          </w:tcPr>
          <w:p w:rsidR="00C3147C" w:rsidRPr="00DC42C8" w:rsidRDefault="00D23C57" w:rsidP="003D656A">
            <w:pPr>
              <w:jc w:val="both"/>
              <w:rPr>
                <w:rFonts w:cs="Arial"/>
              </w:rPr>
            </w:pPr>
            <w:r w:rsidRPr="00DC42C8">
              <w:rPr>
                <w:rFonts w:cs="Arial"/>
              </w:rPr>
              <w:t>Yes by DRDLR named Mr Johannes Hendrick, year 2012- 2013</w:t>
            </w:r>
          </w:p>
        </w:tc>
        <w:tc>
          <w:tcPr>
            <w:tcW w:w="1134" w:type="dxa"/>
          </w:tcPr>
          <w:p w:rsidR="00C3147C" w:rsidRPr="00DC42C8" w:rsidRDefault="00D23C57" w:rsidP="00CA20D3">
            <w:pPr>
              <w:rPr>
                <w:rFonts w:cs="Arial"/>
              </w:rPr>
            </w:pPr>
            <w:r w:rsidRPr="00DC42C8">
              <w:rPr>
                <w:rFonts w:cs="Arial"/>
              </w:rPr>
              <w:t xml:space="preserve">R5000 monthly </w:t>
            </w:r>
          </w:p>
        </w:tc>
        <w:tc>
          <w:tcPr>
            <w:tcW w:w="1276" w:type="dxa"/>
          </w:tcPr>
          <w:p w:rsidR="00C3147C" w:rsidRPr="00DC42C8" w:rsidRDefault="00D23C57" w:rsidP="00CA20D3">
            <w:pPr>
              <w:rPr>
                <w:rFonts w:cs="Arial"/>
              </w:rPr>
            </w:pPr>
            <w:r w:rsidRPr="00DC42C8">
              <w:rPr>
                <w:rFonts w:cs="Arial"/>
              </w:rPr>
              <w:t>DRDLR</w:t>
            </w:r>
          </w:p>
        </w:tc>
      </w:tr>
      <w:tr w:rsidR="00D23C57" w:rsidRPr="00DC42C8" w:rsidTr="00DC42C8">
        <w:tc>
          <w:tcPr>
            <w:tcW w:w="11199" w:type="dxa"/>
            <w:gridSpan w:val="11"/>
            <w:shd w:val="clear" w:color="auto" w:fill="FFC000"/>
          </w:tcPr>
          <w:p w:rsidR="00D23C57" w:rsidRPr="00DC42C8" w:rsidRDefault="00D23C57" w:rsidP="002E40E8">
            <w:pPr>
              <w:jc w:val="center"/>
              <w:rPr>
                <w:rFonts w:cs="Arial"/>
                <w:b/>
              </w:rPr>
            </w:pPr>
            <w:proofErr w:type="spellStart"/>
            <w:r w:rsidRPr="00DC42C8">
              <w:rPr>
                <w:rFonts w:cs="Arial"/>
                <w:b/>
              </w:rPr>
              <w:t>VUkuZ</w:t>
            </w:r>
            <w:r w:rsidR="002E40E8" w:rsidRPr="00DC42C8">
              <w:rPr>
                <w:rFonts w:cs="Arial"/>
                <w:b/>
              </w:rPr>
              <w:t>e</w:t>
            </w:r>
            <w:r w:rsidRPr="00DC42C8">
              <w:rPr>
                <w:rFonts w:cs="Arial"/>
                <w:b/>
              </w:rPr>
              <w:t>nzele</w:t>
            </w:r>
            <w:proofErr w:type="spellEnd"/>
            <w:r w:rsidRPr="00DC42C8">
              <w:rPr>
                <w:rFonts w:cs="Arial"/>
                <w:b/>
              </w:rPr>
              <w:t xml:space="preserve"> Project</w:t>
            </w:r>
          </w:p>
        </w:tc>
      </w:tr>
      <w:tr w:rsidR="00D23C57" w:rsidRPr="00CA20D3" w:rsidTr="00DC42C8">
        <w:tc>
          <w:tcPr>
            <w:tcW w:w="1135" w:type="dxa"/>
            <w:gridSpan w:val="2"/>
            <w:shd w:val="clear" w:color="auto" w:fill="FFC000"/>
          </w:tcPr>
          <w:p w:rsidR="00D23C57" w:rsidRPr="00CA20D3" w:rsidRDefault="00D23C57" w:rsidP="00CA20D3">
            <w:pPr>
              <w:rPr>
                <w:rFonts w:cs="Arial"/>
                <w:b/>
                <w:sz w:val="16"/>
                <w:szCs w:val="16"/>
              </w:rPr>
            </w:pPr>
            <w:r w:rsidRPr="00CA20D3">
              <w:rPr>
                <w:rFonts w:cs="Arial"/>
                <w:b/>
                <w:sz w:val="16"/>
                <w:szCs w:val="16"/>
              </w:rPr>
              <w:t>Extent of farm (ha)</w:t>
            </w:r>
          </w:p>
        </w:tc>
        <w:tc>
          <w:tcPr>
            <w:tcW w:w="850" w:type="dxa"/>
            <w:shd w:val="clear" w:color="auto" w:fill="FFC000"/>
          </w:tcPr>
          <w:p w:rsidR="00D23C57" w:rsidRPr="00CA20D3" w:rsidRDefault="00D23C57" w:rsidP="00CA20D3">
            <w:pPr>
              <w:rPr>
                <w:rFonts w:cs="Arial"/>
                <w:b/>
                <w:sz w:val="16"/>
                <w:szCs w:val="16"/>
              </w:rPr>
            </w:pPr>
            <w:r w:rsidRPr="00CA20D3">
              <w:rPr>
                <w:rFonts w:cs="Arial"/>
                <w:b/>
                <w:sz w:val="16"/>
                <w:szCs w:val="16"/>
              </w:rPr>
              <w:t>Purchase price</w:t>
            </w:r>
          </w:p>
        </w:tc>
        <w:tc>
          <w:tcPr>
            <w:tcW w:w="992" w:type="dxa"/>
            <w:shd w:val="clear" w:color="auto" w:fill="FFC000"/>
          </w:tcPr>
          <w:p w:rsidR="00D23C57" w:rsidRPr="00CA20D3" w:rsidRDefault="00D23C57" w:rsidP="00CA20D3">
            <w:pPr>
              <w:rPr>
                <w:rFonts w:cs="Arial"/>
                <w:b/>
                <w:sz w:val="16"/>
                <w:szCs w:val="16"/>
              </w:rPr>
            </w:pPr>
            <w:r w:rsidRPr="00CA20D3">
              <w:rPr>
                <w:rFonts w:cs="Arial"/>
                <w:b/>
                <w:sz w:val="16"/>
                <w:szCs w:val="16"/>
              </w:rPr>
              <w:t>Year of Purchase</w:t>
            </w:r>
          </w:p>
        </w:tc>
        <w:tc>
          <w:tcPr>
            <w:tcW w:w="993" w:type="dxa"/>
            <w:shd w:val="clear" w:color="auto" w:fill="FFC000"/>
          </w:tcPr>
          <w:p w:rsidR="00D23C57" w:rsidRPr="00CA20D3" w:rsidRDefault="00D23C57" w:rsidP="00CA20D3">
            <w:pPr>
              <w:rPr>
                <w:rFonts w:cs="Arial"/>
                <w:b/>
                <w:sz w:val="16"/>
                <w:szCs w:val="16"/>
              </w:rPr>
            </w:pPr>
            <w:r w:rsidRPr="00CA20D3">
              <w:rPr>
                <w:rFonts w:cs="Arial"/>
                <w:b/>
                <w:sz w:val="16"/>
                <w:szCs w:val="16"/>
              </w:rPr>
              <w:t>Occupation Year</w:t>
            </w:r>
          </w:p>
        </w:tc>
        <w:tc>
          <w:tcPr>
            <w:tcW w:w="1417" w:type="dxa"/>
            <w:shd w:val="clear" w:color="auto" w:fill="FFC000"/>
          </w:tcPr>
          <w:p w:rsidR="00D23C57" w:rsidRPr="00CA20D3" w:rsidRDefault="00D23C57" w:rsidP="00CA20D3">
            <w:pPr>
              <w:rPr>
                <w:rFonts w:cs="Arial"/>
                <w:b/>
                <w:sz w:val="16"/>
                <w:szCs w:val="16"/>
              </w:rPr>
            </w:pPr>
            <w:r w:rsidRPr="00CA20D3">
              <w:rPr>
                <w:rFonts w:cs="Arial"/>
                <w:b/>
                <w:sz w:val="16"/>
                <w:szCs w:val="16"/>
              </w:rPr>
              <w:t>Infrastructure Available on purchase</w:t>
            </w:r>
          </w:p>
        </w:tc>
        <w:tc>
          <w:tcPr>
            <w:tcW w:w="992" w:type="dxa"/>
            <w:shd w:val="clear" w:color="auto" w:fill="FFC000"/>
          </w:tcPr>
          <w:p w:rsidR="00D23C57" w:rsidRPr="00CA20D3" w:rsidRDefault="00D23C57" w:rsidP="00CA20D3">
            <w:pPr>
              <w:rPr>
                <w:rFonts w:cs="Arial"/>
                <w:b/>
                <w:sz w:val="16"/>
                <w:szCs w:val="16"/>
              </w:rPr>
            </w:pPr>
            <w:r w:rsidRPr="00CA20D3">
              <w:rPr>
                <w:rFonts w:cs="Arial"/>
                <w:b/>
                <w:sz w:val="16"/>
                <w:szCs w:val="16"/>
              </w:rPr>
              <w:t>Status of Lease</w:t>
            </w:r>
          </w:p>
        </w:tc>
        <w:tc>
          <w:tcPr>
            <w:tcW w:w="1134" w:type="dxa"/>
            <w:shd w:val="clear" w:color="auto" w:fill="FFC000"/>
          </w:tcPr>
          <w:p w:rsidR="00D23C57" w:rsidRPr="00CA20D3" w:rsidRDefault="00D23C57" w:rsidP="00CA20D3">
            <w:pPr>
              <w:rPr>
                <w:rFonts w:cs="Arial"/>
                <w:b/>
                <w:sz w:val="16"/>
                <w:szCs w:val="16"/>
              </w:rPr>
            </w:pPr>
            <w:r w:rsidRPr="00CA20D3">
              <w:rPr>
                <w:rFonts w:cs="Arial"/>
                <w:b/>
                <w:sz w:val="16"/>
                <w:szCs w:val="16"/>
              </w:rPr>
              <w:t>Recap Received</w:t>
            </w:r>
          </w:p>
        </w:tc>
        <w:tc>
          <w:tcPr>
            <w:tcW w:w="1276" w:type="dxa"/>
            <w:shd w:val="clear" w:color="auto" w:fill="FFC000"/>
          </w:tcPr>
          <w:p w:rsidR="00D23C57" w:rsidRPr="00CA20D3" w:rsidRDefault="00D23C57" w:rsidP="00CA20D3">
            <w:pPr>
              <w:rPr>
                <w:rFonts w:cs="Arial"/>
                <w:b/>
                <w:sz w:val="16"/>
                <w:szCs w:val="16"/>
              </w:rPr>
            </w:pPr>
            <w:r w:rsidRPr="00CA20D3">
              <w:rPr>
                <w:rFonts w:cs="Arial"/>
                <w:b/>
                <w:sz w:val="16"/>
                <w:szCs w:val="16"/>
              </w:rPr>
              <w:t>Strategic Partner appointed</w:t>
            </w:r>
          </w:p>
        </w:tc>
        <w:tc>
          <w:tcPr>
            <w:tcW w:w="1134" w:type="dxa"/>
            <w:shd w:val="clear" w:color="auto" w:fill="FFC000"/>
          </w:tcPr>
          <w:p w:rsidR="00D23C57" w:rsidRPr="00CA20D3" w:rsidRDefault="00D23C57" w:rsidP="00CA20D3">
            <w:pPr>
              <w:rPr>
                <w:rFonts w:cs="Arial"/>
                <w:b/>
                <w:sz w:val="16"/>
                <w:szCs w:val="16"/>
              </w:rPr>
            </w:pPr>
            <w:r w:rsidRPr="00CA20D3">
              <w:rPr>
                <w:rFonts w:cs="Arial"/>
                <w:b/>
                <w:sz w:val="16"/>
                <w:szCs w:val="16"/>
              </w:rPr>
              <w:t>Amount paid to strategic partner</w:t>
            </w:r>
          </w:p>
        </w:tc>
        <w:tc>
          <w:tcPr>
            <w:tcW w:w="1276" w:type="dxa"/>
            <w:shd w:val="clear" w:color="auto" w:fill="FFC000"/>
          </w:tcPr>
          <w:p w:rsidR="00D23C57" w:rsidRPr="00CA20D3" w:rsidRDefault="00D23C57" w:rsidP="00CA20D3">
            <w:pPr>
              <w:rPr>
                <w:rFonts w:cs="Arial"/>
                <w:b/>
                <w:sz w:val="16"/>
                <w:szCs w:val="16"/>
              </w:rPr>
            </w:pPr>
            <w:r w:rsidRPr="00CA20D3">
              <w:rPr>
                <w:rFonts w:cs="Arial"/>
                <w:b/>
                <w:sz w:val="16"/>
                <w:szCs w:val="16"/>
              </w:rPr>
              <w:t>Who employed Strategic partner</w:t>
            </w:r>
          </w:p>
        </w:tc>
      </w:tr>
      <w:tr w:rsidR="00D23C57" w:rsidRPr="00DC42C8" w:rsidTr="00DC42C8">
        <w:tc>
          <w:tcPr>
            <w:tcW w:w="1135" w:type="dxa"/>
            <w:gridSpan w:val="2"/>
          </w:tcPr>
          <w:p w:rsidR="00D23C57" w:rsidRPr="00DC42C8" w:rsidRDefault="00D23C57" w:rsidP="00C3147C">
            <w:pPr>
              <w:jc w:val="both"/>
              <w:rPr>
                <w:rFonts w:cs="Arial"/>
              </w:rPr>
            </w:pPr>
            <w:r w:rsidRPr="00DC42C8">
              <w:rPr>
                <w:rFonts w:cs="Arial"/>
              </w:rPr>
              <w:t>947</w:t>
            </w:r>
          </w:p>
        </w:tc>
        <w:tc>
          <w:tcPr>
            <w:tcW w:w="850" w:type="dxa"/>
          </w:tcPr>
          <w:p w:rsidR="00D23C57" w:rsidRPr="00DC42C8" w:rsidRDefault="00D23C57" w:rsidP="00C3147C">
            <w:pPr>
              <w:jc w:val="both"/>
              <w:rPr>
                <w:rFonts w:cs="Arial"/>
              </w:rPr>
            </w:pPr>
            <w:r w:rsidRPr="00DC42C8">
              <w:rPr>
                <w:rFonts w:cs="Arial"/>
              </w:rPr>
              <w:t>8200</w:t>
            </w:r>
          </w:p>
        </w:tc>
        <w:tc>
          <w:tcPr>
            <w:tcW w:w="992" w:type="dxa"/>
          </w:tcPr>
          <w:p w:rsidR="00D23C57" w:rsidRPr="00DC42C8" w:rsidRDefault="00D23C57" w:rsidP="00C3147C">
            <w:pPr>
              <w:jc w:val="both"/>
              <w:rPr>
                <w:rFonts w:cs="Arial"/>
              </w:rPr>
            </w:pPr>
            <w:r w:rsidRPr="00DC42C8">
              <w:rPr>
                <w:rFonts w:cs="Arial"/>
              </w:rPr>
              <w:t>2008</w:t>
            </w:r>
          </w:p>
        </w:tc>
        <w:tc>
          <w:tcPr>
            <w:tcW w:w="993" w:type="dxa"/>
          </w:tcPr>
          <w:p w:rsidR="00D23C57" w:rsidRPr="00DC42C8" w:rsidRDefault="00D23C57" w:rsidP="00C3147C">
            <w:pPr>
              <w:jc w:val="both"/>
              <w:rPr>
                <w:rFonts w:cs="Arial"/>
              </w:rPr>
            </w:pPr>
            <w:r w:rsidRPr="00DC42C8">
              <w:rPr>
                <w:rFonts w:cs="Arial"/>
              </w:rPr>
              <w:t>2009</w:t>
            </w:r>
          </w:p>
        </w:tc>
        <w:tc>
          <w:tcPr>
            <w:tcW w:w="1417" w:type="dxa"/>
          </w:tcPr>
          <w:p w:rsidR="00D23C57" w:rsidRPr="00DC42C8" w:rsidRDefault="00D23C57" w:rsidP="00C3147C">
            <w:pPr>
              <w:jc w:val="both"/>
              <w:rPr>
                <w:rFonts w:cs="Arial"/>
              </w:rPr>
            </w:pPr>
            <w:r w:rsidRPr="00DC42C8">
              <w:rPr>
                <w:rFonts w:cs="Arial"/>
              </w:rPr>
              <w:t>No</w:t>
            </w:r>
          </w:p>
        </w:tc>
        <w:tc>
          <w:tcPr>
            <w:tcW w:w="992" w:type="dxa"/>
          </w:tcPr>
          <w:p w:rsidR="00D23C57" w:rsidRPr="00DC42C8" w:rsidRDefault="00D23C57" w:rsidP="00C3147C">
            <w:pPr>
              <w:jc w:val="both"/>
              <w:rPr>
                <w:rFonts w:cs="Arial"/>
              </w:rPr>
            </w:pPr>
            <w:r w:rsidRPr="00DC42C8">
              <w:rPr>
                <w:rFonts w:cs="Arial"/>
              </w:rPr>
              <w:t>Expired</w:t>
            </w:r>
          </w:p>
        </w:tc>
        <w:tc>
          <w:tcPr>
            <w:tcW w:w="1134" w:type="dxa"/>
          </w:tcPr>
          <w:p w:rsidR="00D23C57" w:rsidRPr="00DC42C8" w:rsidRDefault="00D23C57" w:rsidP="00C3147C">
            <w:pPr>
              <w:jc w:val="both"/>
              <w:rPr>
                <w:rFonts w:cs="Arial"/>
              </w:rPr>
            </w:pPr>
            <w:r w:rsidRPr="00DC42C8">
              <w:rPr>
                <w:rFonts w:cs="Arial"/>
              </w:rPr>
              <w:t>No</w:t>
            </w:r>
          </w:p>
        </w:tc>
        <w:tc>
          <w:tcPr>
            <w:tcW w:w="1276" w:type="dxa"/>
          </w:tcPr>
          <w:p w:rsidR="00D23C57" w:rsidRPr="00DC42C8" w:rsidRDefault="00D23C57" w:rsidP="00C3147C">
            <w:pPr>
              <w:jc w:val="both"/>
              <w:rPr>
                <w:rFonts w:cs="Arial"/>
              </w:rPr>
            </w:pPr>
            <w:r w:rsidRPr="00DC42C8">
              <w:rPr>
                <w:rFonts w:cs="Arial"/>
              </w:rPr>
              <w:t>N/A</w:t>
            </w:r>
          </w:p>
        </w:tc>
        <w:tc>
          <w:tcPr>
            <w:tcW w:w="1134" w:type="dxa"/>
          </w:tcPr>
          <w:p w:rsidR="00D23C57" w:rsidRPr="00DC42C8" w:rsidRDefault="00D23C57" w:rsidP="00C3147C">
            <w:pPr>
              <w:jc w:val="both"/>
              <w:rPr>
                <w:rFonts w:cs="Arial"/>
              </w:rPr>
            </w:pPr>
            <w:r w:rsidRPr="00DC42C8">
              <w:rPr>
                <w:rFonts w:cs="Arial"/>
              </w:rPr>
              <w:t>N/A</w:t>
            </w:r>
          </w:p>
        </w:tc>
        <w:tc>
          <w:tcPr>
            <w:tcW w:w="1276" w:type="dxa"/>
          </w:tcPr>
          <w:p w:rsidR="00D23C57" w:rsidRPr="00DC42C8" w:rsidRDefault="00D23C57" w:rsidP="00C3147C">
            <w:pPr>
              <w:jc w:val="both"/>
              <w:rPr>
                <w:rFonts w:cs="Arial"/>
              </w:rPr>
            </w:pPr>
            <w:r w:rsidRPr="00DC42C8">
              <w:rPr>
                <w:rFonts w:cs="Arial"/>
              </w:rPr>
              <w:t>N/A</w:t>
            </w:r>
          </w:p>
        </w:tc>
      </w:tr>
    </w:tbl>
    <w:p w:rsidR="00CF5AA0" w:rsidRDefault="002E2B48" w:rsidP="00C3147C">
      <w:pPr>
        <w:jc w:val="both"/>
        <w:rPr>
          <w:rFonts w:cs="Arial"/>
          <w:sz w:val="22"/>
          <w:szCs w:val="22"/>
        </w:rPr>
      </w:pPr>
      <w:r w:rsidRPr="007743E9">
        <w:rPr>
          <w:rFonts w:cs="Arial"/>
          <w:sz w:val="22"/>
          <w:szCs w:val="22"/>
        </w:rPr>
        <w:t xml:space="preserve"> </w:t>
      </w:r>
    </w:p>
    <w:p w:rsidR="003D656A" w:rsidRDefault="003D656A" w:rsidP="00C3147C">
      <w:pPr>
        <w:jc w:val="both"/>
        <w:rPr>
          <w:rFonts w:cs="Arial"/>
          <w:sz w:val="22"/>
          <w:szCs w:val="22"/>
        </w:rPr>
      </w:pPr>
    </w:p>
    <w:p w:rsidR="003D656A" w:rsidRDefault="003D656A" w:rsidP="00C3147C">
      <w:pPr>
        <w:jc w:val="both"/>
        <w:rPr>
          <w:rFonts w:cs="Arial"/>
          <w:sz w:val="22"/>
          <w:szCs w:val="22"/>
        </w:rPr>
      </w:pPr>
    </w:p>
    <w:p w:rsidR="003D656A" w:rsidRPr="007743E9" w:rsidRDefault="003D656A" w:rsidP="00C3147C">
      <w:pPr>
        <w:jc w:val="both"/>
        <w:rPr>
          <w:rFonts w:cs="Arial"/>
          <w:sz w:val="22"/>
          <w:szCs w:val="22"/>
        </w:rPr>
      </w:pPr>
    </w:p>
    <w:p w:rsidR="007C1E87" w:rsidRPr="003D656A" w:rsidRDefault="00296A7B" w:rsidP="000B3096">
      <w:pPr>
        <w:pStyle w:val="ListParagraph"/>
        <w:numPr>
          <w:ilvl w:val="1"/>
          <w:numId w:val="8"/>
        </w:numPr>
        <w:jc w:val="both"/>
        <w:rPr>
          <w:rFonts w:ascii="Arial" w:hAnsi="Arial" w:cs="Arial"/>
          <w:b/>
        </w:rPr>
      </w:pPr>
      <w:r w:rsidRPr="003D656A">
        <w:rPr>
          <w:rFonts w:ascii="Arial" w:hAnsi="Arial" w:cs="Arial"/>
          <w:b/>
        </w:rPr>
        <w:lastRenderedPageBreak/>
        <w:t>In the case of Fortune 40 Projects,</w:t>
      </w:r>
      <w:r w:rsidR="00D13D82" w:rsidRPr="003D656A">
        <w:rPr>
          <w:rFonts w:ascii="Arial" w:hAnsi="Arial" w:cs="Arial"/>
          <w:b/>
        </w:rPr>
        <w:t xml:space="preserve"> </w:t>
      </w:r>
      <w:r w:rsidR="007C1E87" w:rsidRPr="003D656A">
        <w:rPr>
          <w:rFonts w:ascii="Arial" w:hAnsi="Arial" w:cs="Arial"/>
          <w:b/>
        </w:rPr>
        <w:t>indicate:</w:t>
      </w:r>
    </w:p>
    <w:p w:rsidR="00373369" w:rsidRPr="003D656A" w:rsidRDefault="00373369" w:rsidP="00373369">
      <w:pPr>
        <w:pStyle w:val="ListParagraph"/>
        <w:jc w:val="both"/>
        <w:rPr>
          <w:rFonts w:ascii="Arial" w:hAnsi="Arial" w:cs="Arial"/>
          <w:b/>
        </w:rPr>
      </w:pPr>
    </w:p>
    <w:p w:rsidR="007C1E87" w:rsidRPr="003D656A" w:rsidRDefault="00373369" w:rsidP="000B3096">
      <w:pPr>
        <w:pStyle w:val="ListParagraph"/>
        <w:numPr>
          <w:ilvl w:val="0"/>
          <w:numId w:val="6"/>
        </w:numPr>
        <w:ind w:left="567" w:hanging="567"/>
        <w:jc w:val="both"/>
        <w:rPr>
          <w:rFonts w:ascii="Arial" w:hAnsi="Arial" w:cs="Arial"/>
          <w:b/>
        </w:rPr>
      </w:pPr>
      <w:r w:rsidRPr="003D656A">
        <w:rPr>
          <w:rFonts w:ascii="Arial" w:hAnsi="Arial" w:cs="Arial"/>
          <w:b/>
        </w:rPr>
        <w:t>A</w:t>
      </w:r>
      <w:r w:rsidR="007C1E87" w:rsidRPr="003D656A">
        <w:rPr>
          <w:rFonts w:ascii="Arial" w:hAnsi="Arial" w:cs="Arial"/>
          <w:b/>
        </w:rPr>
        <w:t xml:space="preserve">ccreditation status of the training that is offered to the </w:t>
      </w:r>
      <w:proofErr w:type="spellStart"/>
      <w:r w:rsidR="007C1E87" w:rsidRPr="003D656A">
        <w:rPr>
          <w:rFonts w:ascii="Arial" w:hAnsi="Arial" w:cs="Arial"/>
          <w:b/>
        </w:rPr>
        <w:t>incubatees</w:t>
      </w:r>
      <w:proofErr w:type="spellEnd"/>
      <w:r w:rsidR="007C1E87" w:rsidRPr="003D656A">
        <w:rPr>
          <w:rFonts w:ascii="Arial" w:hAnsi="Arial" w:cs="Arial"/>
          <w:b/>
        </w:rPr>
        <w:t xml:space="preserve"> (youth trainees)</w:t>
      </w:r>
      <w:r w:rsidR="007660AE" w:rsidRPr="003D656A">
        <w:rPr>
          <w:rFonts w:ascii="Arial" w:hAnsi="Arial" w:cs="Arial"/>
          <w:b/>
        </w:rPr>
        <w:t xml:space="preserve"> including linkage with institutions of Higher Learning</w:t>
      </w:r>
      <w:r w:rsidR="007C1E87" w:rsidRPr="003D656A">
        <w:rPr>
          <w:rFonts w:ascii="Arial" w:hAnsi="Arial" w:cs="Arial"/>
          <w:b/>
        </w:rPr>
        <w:t>;</w:t>
      </w:r>
    </w:p>
    <w:p w:rsidR="00DC42C8" w:rsidRPr="003D656A" w:rsidRDefault="00DC42C8" w:rsidP="00373369">
      <w:pPr>
        <w:pStyle w:val="ListParagraph"/>
        <w:ind w:left="709"/>
        <w:jc w:val="both"/>
        <w:rPr>
          <w:rFonts w:ascii="Arial" w:hAnsi="Arial" w:cs="Arial"/>
          <w:b/>
        </w:rPr>
      </w:pPr>
    </w:p>
    <w:p w:rsidR="00373369" w:rsidRPr="003D656A" w:rsidRDefault="00373369" w:rsidP="00373369">
      <w:pPr>
        <w:pStyle w:val="ListParagraph"/>
        <w:ind w:left="567"/>
        <w:jc w:val="both"/>
        <w:rPr>
          <w:rFonts w:ascii="Arial" w:hAnsi="Arial" w:cs="Arial"/>
          <w:b/>
        </w:rPr>
      </w:pPr>
      <w:r w:rsidRPr="003D656A">
        <w:rPr>
          <w:rFonts w:ascii="Arial" w:hAnsi="Arial" w:cs="Arial"/>
          <w:b/>
        </w:rPr>
        <w:t xml:space="preserve">Response </w:t>
      </w:r>
    </w:p>
    <w:p w:rsidR="008D71EC" w:rsidRPr="003D656A" w:rsidRDefault="00A00512" w:rsidP="00373369">
      <w:pPr>
        <w:ind w:left="567"/>
        <w:jc w:val="both"/>
        <w:rPr>
          <w:rFonts w:cs="Arial"/>
          <w:color w:val="auto"/>
          <w:sz w:val="22"/>
          <w:szCs w:val="22"/>
        </w:rPr>
      </w:pPr>
      <w:r w:rsidRPr="003D656A">
        <w:rPr>
          <w:rFonts w:cs="Arial"/>
          <w:color w:val="auto"/>
          <w:sz w:val="22"/>
          <w:szCs w:val="22"/>
        </w:rPr>
        <w:t>The train</w:t>
      </w:r>
      <w:r w:rsidR="008C0035" w:rsidRPr="003D656A">
        <w:rPr>
          <w:rFonts w:cs="Arial"/>
          <w:color w:val="auto"/>
          <w:sz w:val="22"/>
          <w:szCs w:val="22"/>
        </w:rPr>
        <w:t xml:space="preserve">ing offered is </w:t>
      </w:r>
      <w:proofErr w:type="spellStart"/>
      <w:r w:rsidR="008C0035" w:rsidRPr="003D656A">
        <w:rPr>
          <w:rFonts w:cs="Arial"/>
          <w:color w:val="auto"/>
          <w:sz w:val="22"/>
          <w:szCs w:val="22"/>
        </w:rPr>
        <w:t>AgriSeta</w:t>
      </w:r>
      <w:proofErr w:type="spellEnd"/>
      <w:r w:rsidR="008C0035" w:rsidRPr="003D656A">
        <w:rPr>
          <w:rFonts w:cs="Arial"/>
          <w:color w:val="auto"/>
          <w:sz w:val="22"/>
          <w:szCs w:val="22"/>
        </w:rPr>
        <w:t xml:space="preserve"> accredited</w:t>
      </w:r>
      <w:r w:rsidR="00EC6ECA" w:rsidRPr="003D656A">
        <w:rPr>
          <w:rFonts w:cs="Arial"/>
          <w:color w:val="auto"/>
          <w:sz w:val="22"/>
          <w:szCs w:val="22"/>
        </w:rPr>
        <w:t xml:space="preserve"> with unit standards </w:t>
      </w:r>
      <w:r w:rsidR="00373369" w:rsidRPr="003D656A">
        <w:rPr>
          <w:rFonts w:cs="Arial"/>
          <w:color w:val="auto"/>
          <w:sz w:val="22"/>
          <w:szCs w:val="22"/>
        </w:rPr>
        <w:t xml:space="preserve">of </w:t>
      </w:r>
      <w:r w:rsidR="00EC6ECA" w:rsidRPr="003D656A">
        <w:rPr>
          <w:rFonts w:cs="Arial"/>
          <w:color w:val="auto"/>
          <w:sz w:val="22"/>
          <w:szCs w:val="22"/>
        </w:rPr>
        <w:t xml:space="preserve">3-4. These are </w:t>
      </w:r>
      <w:proofErr w:type="spellStart"/>
      <w:r w:rsidR="00EC6ECA" w:rsidRPr="003D656A">
        <w:rPr>
          <w:rFonts w:cs="Arial"/>
          <w:color w:val="auto"/>
          <w:sz w:val="22"/>
          <w:szCs w:val="22"/>
        </w:rPr>
        <w:t>learnership</w:t>
      </w:r>
      <w:proofErr w:type="spellEnd"/>
      <w:r w:rsidR="00EC6ECA" w:rsidRPr="003D656A">
        <w:rPr>
          <w:rFonts w:cs="Arial"/>
          <w:color w:val="auto"/>
          <w:sz w:val="22"/>
          <w:szCs w:val="22"/>
        </w:rPr>
        <w:t xml:space="preserve"> programmes in Management and Precision Agriculture. </w:t>
      </w:r>
      <w:r w:rsidR="00373369" w:rsidRPr="003D656A">
        <w:rPr>
          <w:rFonts w:cs="Arial"/>
          <w:color w:val="auto"/>
          <w:sz w:val="22"/>
          <w:szCs w:val="22"/>
        </w:rPr>
        <w:t>The Department validates the content and give approval to the training provider through the incubator before any training is offered.</w:t>
      </w:r>
    </w:p>
    <w:p w:rsidR="00373369" w:rsidRPr="003D656A" w:rsidRDefault="00373369" w:rsidP="00373369">
      <w:pPr>
        <w:ind w:left="567"/>
        <w:jc w:val="both"/>
        <w:rPr>
          <w:rFonts w:cs="Arial"/>
          <w:b/>
          <w:color w:val="FF0000"/>
          <w:sz w:val="22"/>
          <w:szCs w:val="22"/>
        </w:rPr>
      </w:pPr>
    </w:p>
    <w:p w:rsidR="00643488" w:rsidRPr="003D656A" w:rsidRDefault="00373369" w:rsidP="000B3096">
      <w:pPr>
        <w:pStyle w:val="ListParagraph"/>
        <w:numPr>
          <w:ilvl w:val="0"/>
          <w:numId w:val="6"/>
        </w:numPr>
        <w:ind w:left="567" w:hanging="567"/>
        <w:jc w:val="both"/>
        <w:rPr>
          <w:rFonts w:ascii="Arial" w:hAnsi="Arial" w:cs="Arial"/>
          <w:b/>
        </w:rPr>
      </w:pPr>
      <w:r w:rsidRPr="003D656A">
        <w:rPr>
          <w:rFonts w:ascii="Arial" w:hAnsi="Arial" w:cs="Arial"/>
          <w:b/>
        </w:rPr>
        <w:t>E</w:t>
      </w:r>
      <w:r w:rsidR="00643488" w:rsidRPr="003D656A">
        <w:rPr>
          <w:rFonts w:ascii="Arial" w:hAnsi="Arial" w:cs="Arial"/>
          <w:b/>
        </w:rPr>
        <w:t>xit strategy for the youth after the training period;</w:t>
      </w:r>
    </w:p>
    <w:p w:rsidR="00373369" w:rsidRPr="003D656A" w:rsidRDefault="00373369" w:rsidP="00373369">
      <w:pPr>
        <w:pStyle w:val="ListParagraph"/>
        <w:ind w:left="567"/>
        <w:jc w:val="both"/>
        <w:rPr>
          <w:rFonts w:ascii="Arial" w:hAnsi="Arial" w:cs="Arial"/>
          <w:b/>
        </w:rPr>
      </w:pPr>
    </w:p>
    <w:p w:rsidR="00373369" w:rsidRPr="003D656A" w:rsidRDefault="00373369" w:rsidP="00373369">
      <w:pPr>
        <w:pStyle w:val="ListParagraph"/>
        <w:ind w:left="567"/>
        <w:jc w:val="both"/>
        <w:rPr>
          <w:rFonts w:ascii="Arial" w:hAnsi="Arial" w:cs="Arial"/>
        </w:rPr>
      </w:pPr>
      <w:r w:rsidRPr="003D656A">
        <w:rPr>
          <w:rFonts w:ascii="Arial" w:hAnsi="Arial" w:cs="Arial"/>
          <w:b/>
        </w:rPr>
        <w:t>Response</w:t>
      </w:r>
    </w:p>
    <w:p w:rsidR="008D71EC" w:rsidRPr="003D656A" w:rsidRDefault="008D71EC" w:rsidP="00373369">
      <w:pPr>
        <w:ind w:left="567"/>
        <w:jc w:val="both"/>
        <w:rPr>
          <w:rFonts w:cs="Arial"/>
          <w:color w:val="auto"/>
          <w:sz w:val="22"/>
          <w:szCs w:val="22"/>
        </w:rPr>
      </w:pPr>
      <w:r w:rsidRPr="003D656A">
        <w:rPr>
          <w:rFonts w:cs="Arial"/>
          <w:color w:val="auto"/>
          <w:sz w:val="22"/>
          <w:szCs w:val="22"/>
        </w:rPr>
        <w:t>Youth will be assessed at the end of 3 years and wil</w:t>
      </w:r>
      <w:r w:rsidR="00BF51CB" w:rsidRPr="003D656A">
        <w:rPr>
          <w:rFonts w:cs="Arial"/>
          <w:color w:val="auto"/>
          <w:sz w:val="22"/>
          <w:szCs w:val="22"/>
        </w:rPr>
        <w:t xml:space="preserve">l exit to independently owned farms. </w:t>
      </w:r>
      <w:r w:rsidRPr="003D656A">
        <w:rPr>
          <w:rFonts w:cs="Arial"/>
          <w:color w:val="auto"/>
          <w:sz w:val="22"/>
          <w:szCs w:val="22"/>
        </w:rPr>
        <w:t xml:space="preserve"> The Department with the incub</w:t>
      </w:r>
      <w:r w:rsidR="008C0035" w:rsidRPr="003D656A">
        <w:rPr>
          <w:rFonts w:cs="Arial"/>
          <w:color w:val="auto"/>
          <w:sz w:val="22"/>
          <w:szCs w:val="22"/>
        </w:rPr>
        <w:t>ator will play a</w:t>
      </w:r>
      <w:r w:rsidRPr="003D656A">
        <w:rPr>
          <w:rFonts w:cs="Arial"/>
          <w:color w:val="auto"/>
          <w:sz w:val="22"/>
          <w:szCs w:val="22"/>
        </w:rPr>
        <w:t xml:space="preserve"> vital role in ensuring that the youth gets assisted with resources for their farm, either from government or private sector.  </w:t>
      </w:r>
    </w:p>
    <w:p w:rsidR="00373369" w:rsidRPr="003D656A" w:rsidRDefault="00373369" w:rsidP="00373369">
      <w:pPr>
        <w:ind w:left="1080"/>
        <w:jc w:val="both"/>
        <w:rPr>
          <w:rFonts w:cs="Arial"/>
          <w:b/>
          <w:sz w:val="22"/>
          <w:szCs w:val="22"/>
        </w:rPr>
      </w:pPr>
    </w:p>
    <w:p w:rsidR="008D71EC" w:rsidRPr="003D656A" w:rsidRDefault="00373369" w:rsidP="000B3096">
      <w:pPr>
        <w:numPr>
          <w:ilvl w:val="0"/>
          <w:numId w:val="6"/>
        </w:numPr>
        <w:ind w:left="567" w:hanging="567"/>
        <w:jc w:val="both"/>
        <w:rPr>
          <w:rFonts w:cs="Arial"/>
          <w:b/>
          <w:sz w:val="22"/>
          <w:szCs w:val="22"/>
        </w:rPr>
      </w:pPr>
      <w:r w:rsidRPr="003D656A">
        <w:rPr>
          <w:rFonts w:cs="Arial"/>
          <w:b/>
          <w:sz w:val="22"/>
          <w:szCs w:val="22"/>
        </w:rPr>
        <w:t>R</w:t>
      </w:r>
      <w:r w:rsidR="00D13D82" w:rsidRPr="003D656A">
        <w:rPr>
          <w:rFonts w:cs="Arial"/>
          <w:b/>
          <w:sz w:val="22"/>
          <w:szCs w:val="22"/>
        </w:rPr>
        <w:t xml:space="preserve">ecruitment (how are they identified and by whom) and employment status of </w:t>
      </w:r>
      <w:r w:rsidR="00296A7B" w:rsidRPr="003D656A">
        <w:rPr>
          <w:rFonts w:cs="Arial"/>
          <w:b/>
          <w:sz w:val="22"/>
          <w:szCs w:val="22"/>
        </w:rPr>
        <w:t>Incubators</w:t>
      </w:r>
      <w:r w:rsidR="00D13D82" w:rsidRPr="003D656A">
        <w:rPr>
          <w:rFonts w:cs="Arial"/>
          <w:b/>
          <w:sz w:val="22"/>
          <w:szCs w:val="22"/>
        </w:rPr>
        <w:t xml:space="preserve"> (contract period);</w:t>
      </w:r>
      <w:r w:rsidR="00296A7B" w:rsidRPr="003D656A">
        <w:rPr>
          <w:rFonts w:cs="Arial"/>
          <w:b/>
          <w:sz w:val="22"/>
          <w:szCs w:val="22"/>
        </w:rPr>
        <w:t xml:space="preserve"> </w:t>
      </w:r>
    </w:p>
    <w:p w:rsidR="00373369" w:rsidRPr="003D656A" w:rsidRDefault="00373369" w:rsidP="00373369">
      <w:pPr>
        <w:ind w:left="567"/>
        <w:jc w:val="both"/>
        <w:rPr>
          <w:rFonts w:cs="Arial"/>
          <w:b/>
          <w:sz w:val="22"/>
          <w:szCs w:val="22"/>
        </w:rPr>
      </w:pPr>
    </w:p>
    <w:p w:rsidR="00373369" w:rsidRPr="003D656A" w:rsidRDefault="00373369" w:rsidP="00373369">
      <w:pPr>
        <w:ind w:left="567"/>
        <w:jc w:val="both"/>
        <w:rPr>
          <w:rFonts w:cs="Arial"/>
          <w:b/>
          <w:sz w:val="22"/>
          <w:szCs w:val="22"/>
        </w:rPr>
      </w:pPr>
      <w:r w:rsidRPr="003D656A">
        <w:rPr>
          <w:rFonts w:cs="Arial"/>
          <w:b/>
          <w:sz w:val="22"/>
          <w:szCs w:val="22"/>
        </w:rPr>
        <w:t>Response</w:t>
      </w:r>
    </w:p>
    <w:p w:rsidR="00373369" w:rsidRPr="003D656A" w:rsidRDefault="00373369" w:rsidP="00373369">
      <w:pPr>
        <w:ind w:left="567"/>
        <w:jc w:val="both"/>
        <w:rPr>
          <w:rFonts w:cs="Arial"/>
          <w:sz w:val="22"/>
          <w:szCs w:val="22"/>
        </w:rPr>
      </w:pPr>
    </w:p>
    <w:p w:rsidR="00924197" w:rsidRPr="003D656A" w:rsidRDefault="00373369" w:rsidP="00373369">
      <w:pPr>
        <w:ind w:left="567"/>
        <w:jc w:val="both"/>
        <w:rPr>
          <w:rFonts w:cs="Arial"/>
          <w:color w:val="auto"/>
          <w:sz w:val="22"/>
          <w:szCs w:val="22"/>
        </w:rPr>
      </w:pPr>
      <w:r w:rsidRPr="003D656A">
        <w:rPr>
          <w:rFonts w:cs="Arial"/>
          <w:color w:val="auto"/>
          <w:sz w:val="22"/>
          <w:szCs w:val="22"/>
        </w:rPr>
        <w:t>Regarding the r</w:t>
      </w:r>
      <w:r w:rsidR="00EC6ECA" w:rsidRPr="003D656A">
        <w:rPr>
          <w:rFonts w:cs="Arial"/>
          <w:color w:val="auto"/>
          <w:sz w:val="22"/>
          <w:szCs w:val="22"/>
        </w:rPr>
        <w:t xml:space="preserve">ecruitment of </w:t>
      </w:r>
      <w:r w:rsidRPr="003D656A">
        <w:rPr>
          <w:rFonts w:cs="Arial"/>
          <w:color w:val="auto"/>
          <w:sz w:val="22"/>
          <w:szCs w:val="22"/>
        </w:rPr>
        <w:t>incubates: t</w:t>
      </w:r>
      <w:r w:rsidR="00924197" w:rsidRPr="003D656A">
        <w:rPr>
          <w:rFonts w:cs="Arial"/>
          <w:color w:val="auto"/>
          <w:sz w:val="22"/>
          <w:szCs w:val="22"/>
        </w:rPr>
        <w:t xml:space="preserve">he Department work with community structures to identify unemployed youth with passion in agriculture. Once selected, the youth with common interest </w:t>
      </w:r>
      <w:r w:rsidRPr="003D656A">
        <w:rPr>
          <w:rFonts w:cs="Arial"/>
          <w:color w:val="auto"/>
          <w:sz w:val="22"/>
          <w:szCs w:val="22"/>
        </w:rPr>
        <w:t>are</w:t>
      </w:r>
      <w:r w:rsidR="00924197" w:rsidRPr="003D656A">
        <w:rPr>
          <w:rFonts w:cs="Arial"/>
          <w:color w:val="auto"/>
          <w:sz w:val="22"/>
          <w:szCs w:val="22"/>
        </w:rPr>
        <w:t xml:space="preserve"> assisted to register a cooperative through which they will be incubated on and off farm on how to handle faming business and business transaction. </w:t>
      </w:r>
    </w:p>
    <w:p w:rsidR="00373369" w:rsidRPr="003D656A" w:rsidRDefault="00373369" w:rsidP="00373369">
      <w:pPr>
        <w:ind w:left="567"/>
        <w:jc w:val="both"/>
        <w:rPr>
          <w:rFonts w:cs="Arial"/>
          <w:b/>
          <w:color w:val="auto"/>
          <w:sz w:val="22"/>
          <w:szCs w:val="22"/>
        </w:rPr>
      </w:pPr>
    </w:p>
    <w:p w:rsidR="008D71EC" w:rsidRPr="003D656A" w:rsidRDefault="00373369" w:rsidP="00373369">
      <w:pPr>
        <w:ind w:left="567"/>
        <w:jc w:val="both"/>
        <w:rPr>
          <w:rFonts w:cs="Arial"/>
          <w:color w:val="auto"/>
          <w:sz w:val="22"/>
          <w:szCs w:val="22"/>
        </w:rPr>
      </w:pPr>
      <w:r w:rsidRPr="003D656A">
        <w:rPr>
          <w:rFonts w:cs="Arial"/>
          <w:color w:val="auto"/>
          <w:sz w:val="22"/>
          <w:szCs w:val="22"/>
        </w:rPr>
        <w:t>The r</w:t>
      </w:r>
      <w:r w:rsidR="00BF51CB" w:rsidRPr="003D656A">
        <w:rPr>
          <w:rFonts w:cs="Arial"/>
          <w:color w:val="auto"/>
          <w:sz w:val="22"/>
          <w:szCs w:val="22"/>
        </w:rPr>
        <w:t>ecruitment</w:t>
      </w:r>
      <w:r w:rsidR="00EC6ECA" w:rsidRPr="003D656A">
        <w:rPr>
          <w:rFonts w:cs="Arial"/>
          <w:color w:val="auto"/>
          <w:sz w:val="22"/>
          <w:szCs w:val="22"/>
        </w:rPr>
        <w:t xml:space="preserve"> of incubator is an open competitive bid</w:t>
      </w:r>
      <w:r w:rsidRPr="003D656A">
        <w:rPr>
          <w:rFonts w:cs="Arial"/>
          <w:color w:val="auto"/>
          <w:sz w:val="22"/>
          <w:szCs w:val="22"/>
        </w:rPr>
        <w:t>ding</w:t>
      </w:r>
      <w:r w:rsidR="00EC6ECA" w:rsidRPr="003D656A">
        <w:rPr>
          <w:rFonts w:cs="Arial"/>
          <w:color w:val="auto"/>
          <w:sz w:val="22"/>
          <w:szCs w:val="22"/>
        </w:rPr>
        <w:t xml:space="preserve"> process</w:t>
      </w:r>
      <w:r w:rsidRPr="003D656A">
        <w:rPr>
          <w:rFonts w:cs="Arial"/>
          <w:color w:val="auto"/>
          <w:sz w:val="22"/>
          <w:szCs w:val="22"/>
        </w:rPr>
        <w:t xml:space="preserve"> which </w:t>
      </w:r>
      <w:r w:rsidR="00AA51FE" w:rsidRPr="003D656A">
        <w:rPr>
          <w:rFonts w:cs="Arial"/>
          <w:color w:val="auto"/>
          <w:sz w:val="22"/>
          <w:szCs w:val="22"/>
        </w:rPr>
        <w:t>is advertised</w:t>
      </w:r>
      <w:r w:rsidR="00EC6ECA" w:rsidRPr="003D656A">
        <w:rPr>
          <w:rFonts w:cs="Arial"/>
          <w:color w:val="auto"/>
          <w:sz w:val="22"/>
          <w:szCs w:val="22"/>
        </w:rPr>
        <w:t xml:space="preserve"> on the official government tender bulletin. The bids are evaluated by a </w:t>
      </w:r>
      <w:r w:rsidR="00AA51FE" w:rsidRPr="003D656A">
        <w:rPr>
          <w:rFonts w:cs="Arial"/>
          <w:color w:val="auto"/>
          <w:sz w:val="22"/>
          <w:szCs w:val="22"/>
        </w:rPr>
        <w:t xml:space="preserve">Bid Adjudication Committee </w:t>
      </w:r>
      <w:r w:rsidR="00BF51CB" w:rsidRPr="003D656A">
        <w:rPr>
          <w:rFonts w:cs="Arial"/>
          <w:color w:val="auto"/>
          <w:sz w:val="22"/>
          <w:szCs w:val="22"/>
        </w:rPr>
        <w:t xml:space="preserve">that recommends for approval by the Accounting </w:t>
      </w:r>
      <w:r w:rsidR="00E57D5B" w:rsidRPr="003D656A">
        <w:rPr>
          <w:rFonts w:cs="Arial"/>
          <w:color w:val="auto"/>
          <w:sz w:val="22"/>
          <w:szCs w:val="22"/>
        </w:rPr>
        <w:t>O</w:t>
      </w:r>
      <w:r w:rsidR="00BF51CB" w:rsidRPr="003D656A">
        <w:rPr>
          <w:rFonts w:cs="Arial"/>
          <w:color w:val="auto"/>
          <w:sz w:val="22"/>
          <w:szCs w:val="22"/>
        </w:rPr>
        <w:t>ff</w:t>
      </w:r>
      <w:r w:rsidR="00E57D5B" w:rsidRPr="003D656A">
        <w:rPr>
          <w:rFonts w:cs="Arial"/>
          <w:color w:val="auto"/>
          <w:sz w:val="22"/>
          <w:szCs w:val="22"/>
        </w:rPr>
        <w:t>i</w:t>
      </w:r>
      <w:r w:rsidR="00BF51CB" w:rsidRPr="003D656A">
        <w:rPr>
          <w:rFonts w:cs="Arial"/>
          <w:color w:val="auto"/>
          <w:sz w:val="22"/>
          <w:szCs w:val="22"/>
        </w:rPr>
        <w:t xml:space="preserve">cer. </w:t>
      </w:r>
      <w:r w:rsidR="008D71EC" w:rsidRPr="003D656A">
        <w:rPr>
          <w:rFonts w:cs="Arial"/>
          <w:color w:val="auto"/>
          <w:sz w:val="22"/>
          <w:szCs w:val="22"/>
        </w:rPr>
        <w:t>The incubators are contracted for a period of 3 years</w:t>
      </w:r>
      <w:r w:rsidR="00AA51FE" w:rsidRPr="003D656A">
        <w:rPr>
          <w:rFonts w:cs="Arial"/>
          <w:color w:val="auto"/>
          <w:sz w:val="22"/>
          <w:szCs w:val="22"/>
        </w:rPr>
        <w:t>.</w:t>
      </w:r>
      <w:r w:rsidR="008D71EC" w:rsidRPr="003D656A">
        <w:rPr>
          <w:rFonts w:cs="Arial"/>
          <w:color w:val="auto"/>
          <w:sz w:val="22"/>
          <w:szCs w:val="22"/>
        </w:rPr>
        <w:t xml:space="preserve"> </w:t>
      </w:r>
    </w:p>
    <w:p w:rsidR="00373369" w:rsidRPr="003D656A" w:rsidRDefault="00373369" w:rsidP="00373369">
      <w:pPr>
        <w:ind w:left="567"/>
        <w:jc w:val="both"/>
        <w:rPr>
          <w:rFonts w:cs="Arial"/>
          <w:sz w:val="22"/>
          <w:szCs w:val="22"/>
        </w:rPr>
      </w:pPr>
    </w:p>
    <w:p w:rsidR="007C1E87" w:rsidRPr="003D656A" w:rsidRDefault="00AA51FE" w:rsidP="000B3096">
      <w:pPr>
        <w:numPr>
          <w:ilvl w:val="0"/>
          <w:numId w:val="6"/>
        </w:numPr>
        <w:ind w:left="567" w:hanging="567"/>
        <w:jc w:val="both"/>
        <w:rPr>
          <w:rFonts w:cs="Arial"/>
          <w:b/>
          <w:sz w:val="22"/>
          <w:szCs w:val="22"/>
        </w:rPr>
      </w:pPr>
      <w:r w:rsidRPr="003D656A">
        <w:rPr>
          <w:rFonts w:cs="Arial"/>
          <w:b/>
          <w:sz w:val="22"/>
          <w:szCs w:val="22"/>
        </w:rPr>
        <w:t>H</w:t>
      </w:r>
      <w:r w:rsidR="00296A7B" w:rsidRPr="003D656A">
        <w:rPr>
          <w:rFonts w:cs="Arial"/>
          <w:b/>
          <w:sz w:val="22"/>
          <w:szCs w:val="22"/>
        </w:rPr>
        <w:t>ow much are they paid and by whom</w:t>
      </w:r>
      <w:r w:rsidR="00D13D82" w:rsidRPr="003D656A">
        <w:rPr>
          <w:rFonts w:cs="Arial"/>
          <w:b/>
          <w:sz w:val="22"/>
          <w:szCs w:val="22"/>
        </w:rPr>
        <w:t>;</w:t>
      </w:r>
      <w:r w:rsidR="00296A7B" w:rsidRPr="003D656A">
        <w:rPr>
          <w:rFonts w:cs="Arial"/>
          <w:b/>
          <w:sz w:val="22"/>
          <w:szCs w:val="22"/>
        </w:rPr>
        <w:t xml:space="preserve"> </w:t>
      </w:r>
    </w:p>
    <w:p w:rsidR="00373369" w:rsidRPr="003D656A" w:rsidRDefault="00373369" w:rsidP="00373369">
      <w:pPr>
        <w:ind w:left="1080"/>
        <w:jc w:val="both"/>
        <w:rPr>
          <w:rFonts w:cs="Arial"/>
          <w:b/>
          <w:sz w:val="22"/>
          <w:szCs w:val="22"/>
        </w:rPr>
      </w:pPr>
    </w:p>
    <w:p w:rsidR="00373369" w:rsidRPr="003D656A" w:rsidRDefault="00373369" w:rsidP="00373369">
      <w:pPr>
        <w:ind w:left="567"/>
        <w:jc w:val="both"/>
        <w:rPr>
          <w:rFonts w:cs="Arial"/>
          <w:sz w:val="22"/>
          <w:szCs w:val="22"/>
        </w:rPr>
      </w:pPr>
      <w:r w:rsidRPr="003D656A">
        <w:rPr>
          <w:rFonts w:cs="Arial"/>
          <w:b/>
          <w:sz w:val="22"/>
          <w:szCs w:val="22"/>
        </w:rPr>
        <w:t>Response</w:t>
      </w:r>
    </w:p>
    <w:p w:rsidR="00373369" w:rsidRPr="003D656A" w:rsidRDefault="00373369" w:rsidP="00373369">
      <w:pPr>
        <w:ind w:left="1080"/>
        <w:jc w:val="both"/>
        <w:rPr>
          <w:rFonts w:cs="Arial"/>
          <w:sz w:val="22"/>
          <w:szCs w:val="22"/>
        </w:rPr>
      </w:pPr>
    </w:p>
    <w:p w:rsidR="008D71EC" w:rsidRPr="003D656A" w:rsidRDefault="008D71EC" w:rsidP="00373369">
      <w:pPr>
        <w:ind w:left="567"/>
        <w:jc w:val="both"/>
        <w:rPr>
          <w:rFonts w:cs="Arial"/>
          <w:color w:val="auto"/>
          <w:sz w:val="22"/>
          <w:szCs w:val="22"/>
        </w:rPr>
      </w:pPr>
      <w:r w:rsidRPr="003D656A">
        <w:rPr>
          <w:rFonts w:cs="Arial"/>
          <w:color w:val="auto"/>
          <w:sz w:val="22"/>
          <w:szCs w:val="22"/>
        </w:rPr>
        <w:t>The incubators are paid an hourly rate</w:t>
      </w:r>
      <w:r w:rsidR="00E456FE" w:rsidRPr="003D656A">
        <w:rPr>
          <w:rFonts w:cs="Arial"/>
          <w:color w:val="auto"/>
          <w:sz w:val="22"/>
          <w:szCs w:val="22"/>
        </w:rPr>
        <w:t xml:space="preserve"> of</w:t>
      </w:r>
      <w:r w:rsidRPr="003D656A">
        <w:rPr>
          <w:rFonts w:cs="Arial"/>
          <w:color w:val="auto"/>
          <w:sz w:val="22"/>
          <w:szCs w:val="22"/>
        </w:rPr>
        <w:t xml:space="preserve"> </w:t>
      </w:r>
      <w:r w:rsidR="00E456FE" w:rsidRPr="003D656A">
        <w:rPr>
          <w:rFonts w:cs="Arial"/>
          <w:color w:val="auto"/>
          <w:sz w:val="22"/>
          <w:szCs w:val="22"/>
        </w:rPr>
        <w:t>R</w:t>
      </w:r>
      <w:r w:rsidRPr="003D656A">
        <w:rPr>
          <w:rFonts w:cs="Arial"/>
          <w:color w:val="auto"/>
          <w:sz w:val="22"/>
          <w:szCs w:val="22"/>
        </w:rPr>
        <w:t xml:space="preserve">480 per hour per cooperative </w:t>
      </w:r>
      <w:r w:rsidR="00E456FE" w:rsidRPr="003D656A">
        <w:rPr>
          <w:rFonts w:cs="Arial"/>
          <w:color w:val="auto"/>
          <w:sz w:val="22"/>
          <w:szCs w:val="22"/>
        </w:rPr>
        <w:t>and are allocated</w:t>
      </w:r>
      <w:r w:rsidR="006E2804" w:rsidRPr="003D656A">
        <w:rPr>
          <w:rFonts w:cs="Arial"/>
          <w:color w:val="auto"/>
          <w:sz w:val="22"/>
          <w:szCs w:val="22"/>
        </w:rPr>
        <w:t xml:space="preserve"> 160 h</w:t>
      </w:r>
      <w:r w:rsidR="00AA51FE" w:rsidRPr="003D656A">
        <w:rPr>
          <w:rFonts w:cs="Arial"/>
          <w:color w:val="auto"/>
          <w:sz w:val="22"/>
          <w:szCs w:val="22"/>
        </w:rPr>
        <w:t>ou</w:t>
      </w:r>
      <w:r w:rsidR="006E2804" w:rsidRPr="003D656A">
        <w:rPr>
          <w:rFonts w:cs="Arial"/>
          <w:color w:val="auto"/>
          <w:sz w:val="22"/>
          <w:szCs w:val="22"/>
        </w:rPr>
        <w:t xml:space="preserve">rs per month. This rate is market related as determined by the DPSA on </w:t>
      </w:r>
      <w:r w:rsidR="00AA51FE" w:rsidRPr="003D656A">
        <w:rPr>
          <w:rFonts w:cs="Arial"/>
          <w:color w:val="auto"/>
          <w:sz w:val="22"/>
          <w:szCs w:val="22"/>
        </w:rPr>
        <w:t>consultants’</w:t>
      </w:r>
      <w:r w:rsidR="006E2804" w:rsidRPr="003D656A">
        <w:rPr>
          <w:rFonts w:cs="Arial"/>
          <w:color w:val="auto"/>
          <w:sz w:val="22"/>
          <w:szCs w:val="22"/>
        </w:rPr>
        <w:t xml:space="preserve"> rates guidelines</w:t>
      </w:r>
      <w:r w:rsidR="00AA51FE" w:rsidRPr="003D656A">
        <w:rPr>
          <w:rFonts w:cs="Arial"/>
          <w:color w:val="auto"/>
          <w:sz w:val="22"/>
          <w:szCs w:val="22"/>
        </w:rPr>
        <w:t>.</w:t>
      </w:r>
    </w:p>
    <w:p w:rsidR="00373369" w:rsidRPr="003D656A" w:rsidRDefault="00373369" w:rsidP="00373369">
      <w:pPr>
        <w:ind w:left="567"/>
        <w:jc w:val="both"/>
        <w:rPr>
          <w:rFonts w:cs="Arial"/>
          <w:b/>
          <w:color w:val="auto"/>
          <w:sz w:val="22"/>
          <w:szCs w:val="22"/>
        </w:rPr>
      </w:pPr>
    </w:p>
    <w:p w:rsidR="008D71EC" w:rsidRPr="003D656A" w:rsidRDefault="00AA51FE" w:rsidP="000B3096">
      <w:pPr>
        <w:numPr>
          <w:ilvl w:val="0"/>
          <w:numId w:val="6"/>
        </w:numPr>
        <w:ind w:left="567" w:hanging="567"/>
        <w:jc w:val="both"/>
        <w:rPr>
          <w:rFonts w:cs="Arial"/>
          <w:b/>
          <w:sz w:val="22"/>
          <w:szCs w:val="22"/>
        </w:rPr>
      </w:pPr>
      <w:r w:rsidRPr="003D656A">
        <w:rPr>
          <w:rFonts w:cs="Arial"/>
          <w:b/>
          <w:sz w:val="22"/>
          <w:szCs w:val="22"/>
        </w:rPr>
        <w:t>W</w:t>
      </w:r>
      <w:r w:rsidR="00296A7B" w:rsidRPr="003D656A">
        <w:rPr>
          <w:rFonts w:cs="Arial"/>
          <w:b/>
          <w:sz w:val="22"/>
          <w:szCs w:val="22"/>
        </w:rPr>
        <w:t>hat are the conditions of their employment</w:t>
      </w:r>
      <w:r w:rsidR="00D13D82" w:rsidRPr="003D656A">
        <w:rPr>
          <w:rFonts w:cs="Arial"/>
          <w:b/>
          <w:sz w:val="22"/>
          <w:szCs w:val="22"/>
        </w:rPr>
        <w:t>;</w:t>
      </w:r>
    </w:p>
    <w:p w:rsidR="00373369" w:rsidRPr="003D656A" w:rsidRDefault="00373369" w:rsidP="00373369">
      <w:pPr>
        <w:ind w:left="1080"/>
        <w:jc w:val="both"/>
        <w:rPr>
          <w:rFonts w:cs="Arial"/>
          <w:sz w:val="22"/>
          <w:szCs w:val="22"/>
        </w:rPr>
      </w:pPr>
    </w:p>
    <w:p w:rsidR="00373369" w:rsidRPr="003D656A" w:rsidRDefault="00373369" w:rsidP="00373369">
      <w:pPr>
        <w:ind w:left="567"/>
        <w:jc w:val="both"/>
        <w:rPr>
          <w:rFonts w:cs="Arial"/>
          <w:b/>
          <w:sz w:val="22"/>
          <w:szCs w:val="22"/>
        </w:rPr>
      </w:pPr>
      <w:r w:rsidRPr="003D656A">
        <w:rPr>
          <w:rFonts w:cs="Arial"/>
          <w:b/>
          <w:sz w:val="22"/>
          <w:szCs w:val="22"/>
        </w:rPr>
        <w:t>Response</w:t>
      </w:r>
    </w:p>
    <w:p w:rsidR="00AA51FE" w:rsidRPr="003D656A" w:rsidRDefault="00AA51FE" w:rsidP="00373369">
      <w:pPr>
        <w:ind w:left="567"/>
        <w:jc w:val="both"/>
        <w:rPr>
          <w:rFonts w:cs="Arial"/>
          <w:sz w:val="22"/>
          <w:szCs w:val="22"/>
        </w:rPr>
      </w:pPr>
    </w:p>
    <w:p w:rsidR="00373369" w:rsidRPr="003D656A" w:rsidRDefault="008D71EC" w:rsidP="00373369">
      <w:pPr>
        <w:ind w:left="567"/>
        <w:jc w:val="both"/>
        <w:rPr>
          <w:rFonts w:cs="Arial"/>
          <w:color w:val="auto"/>
          <w:sz w:val="22"/>
          <w:szCs w:val="22"/>
        </w:rPr>
      </w:pPr>
      <w:r w:rsidRPr="003D656A">
        <w:rPr>
          <w:rFonts w:cs="Arial"/>
          <w:color w:val="auto"/>
          <w:sz w:val="22"/>
          <w:szCs w:val="22"/>
        </w:rPr>
        <w:t xml:space="preserve">The Incubator must display knowledge and experience in agriculture. </w:t>
      </w:r>
      <w:r w:rsidR="00AA51FE" w:rsidRPr="003D656A">
        <w:rPr>
          <w:rFonts w:cs="Arial"/>
          <w:color w:val="auto"/>
          <w:sz w:val="22"/>
          <w:szCs w:val="22"/>
        </w:rPr>
        <w:t xml:space="preserve">Must have been a farmer himself/ herself and or </w:t>
      </w:r>
      <w:r w:rsidRPr="003D656A">
        <w:rPr>
          <w:rFonts w:cs="Arial"/>
          <w:color w:val="auto"/>
          <w:sz w:val="22"/>
          <w:szCs w:val="22"/>
        </w:rPr>
        <w:t>at least have worked in a farming environment</w:t>
      </w:r>
      <w:r w:rsidR="00373369" w:rsidRPr="003D656A">
        <w:rPr>
          <w:rFonts w:cs="Arial"/>
          <w:color w:val="auto"/>
          <w:sz w:val="22"/>
          <w:szCs w:val="22"/>
        </w:rPr>
        <w:t>.</w:t>
      </w:r>
    </w:p>
    <w:p w:rsidR="00DC42C8" w:rsidRPr="003D656A" w:rsidRDefault="00DC42C8" w:rsidP="00373369">
      <w:pPr>
        <w:ind w:left="567"/>
        <w:jc w:val="both"/>
        <w:rPr>
          <w:rFonts w:cs="Arial"/>
          <w:color w:val="auto"/>
          <w:sz w:val="22"/>
          <w:szCs w:val="22"/>
        </w:rPr>
      </w:pPr>
    </w:p>
    <w:p w:rsidR="007C1E87" w:rsidRPr="003D656A" w:rsidRDefault="00AA51FE" w:rsidP="00DC42C8">
      <w:pPr>
        <w:ind w:left="567" w:hanging="283"/>
        <w:jc w:val="both"/>
        <w:rPr>
          <w:rFonts w:cs="Arial"/>
          <w:b/>
          <w:sz w:val="22"/>
          <w:szCs w:val="22"/>
        </w:rPr>
      </w:pPr>
      <w:r w:rsidRPr="003D656A">
        <w:rPr>
          <w:rFonts w:cs="Arial"/>
          <w:b/>
          <w:sz w:val="22"/>
          <w:szCs w:val="22"/>
        </w:rPr>
        <w:lastRenderedPageBreak/>
        <w:t>vi) I</w:t>
      </w:r>
      <w:r w:rsidR="00D13D82" w:rsidRPr="003D656A">
        <w:rPr>
          <w:rFonts w:cs="Arial"/>
          <w:b/>
          <w:sz w:val="22"/>
          <w:szCs w:val="22"/>
        </w:rPr>
        <w:t xml:space="preserve">s their work evaluated, if so, by whom and </w:t>
      </w:r>
      <w:proofErr w:type="gramStart"/>
      <w:r w:rsidR="00D13D82" w:rsidRPr="003D656A">
        <w:rPr>
          <w:rFonts w:cs="Arial"/>
          <w:b/>
          <w:sz w:val="22"/>
          <w:szCs w:val="22"/>
        </w:rPr>
        <w:t>when;</w:t>
      </w:r>
      <w:proofErr w:type="gramEnd"/>
      <w:r w:rsidR="00296A7B" w:rsidRPr="003D656A">
        <w:rPr>
          <w:rFonts w:cs="Arial"/>
          <w:b/>
          <w:sz w:val="22"/>
          <w:szCs w:val="22"/>
        </w:rPr>
        <w:t xml:space="preserve"> </w:t>
      </w:r>
    </w:p>
    <w:p w:rsidR="00373369" w:rsidRPr="003D656A" w:rsidRDefault="00373369" w:rsidP="00373369">
      <w:pPr>
        <w:ind w:left="1080"/>
        <w:jc w:val="both"/>
        <w:rPr>
          <w:rFonts w:cs="Arial"/>
          <w:sz w:val="22"/>
          <w:szCs w:val="22"/>
        </w:rPr>
      </w:pPr>
    </w:p>
    <w:p w:rsidR="00373369" w:rsidRPr="003D656A" w:rsidRDefault="00373369" w:rsidP="00DC42C8">
      <w:pPr>
        <w:ind w:left="567"/>
        <w:jc w:val="both"/>
        <w:rPr>
          <w:rFonts w:cs="Arial"/>
          <w:b/>
          <w:sz w:val="22"/>
          <w:szCs w:val="22"/>
        </w:rPr>
      </w:pPr>
      <w:r w:rsidRPr="003D656A">
        <w:rPr>
          <w:rFonts w:cs="Arial"/>
          <w:b/>
          <w:sz w:val="22"/>
          <w:szCs w:val="22"/>
        </w:rPr>
        <w:t>Response</w:t>
      </w:r>
    </w:p>
    <w:p w:rsidR="00373369" w:rsidRPr="003D656A" w:rsidRDefault="00373369" w:rsidP="00373369">
      <w:pPr>
        <w:ind w:left="1080"/>
        <w:jc w:val="both"/>
        <w:rPr>
          <w:rFonts w:cs="Arial"/>
          <w:sz w:val="22"/>
          <w:szCs w:val="22"/>
        </w:rPr>
      </w:pPr>
    </w:p>
    <w:p w:rsidR="00AA51FE" w:rsidRPr="003D656A" w:rsidRDefault="00B94211" w:rsidP="00DC42C8">
      <w:pPr>
        <w:ind w:left="567"/>
        <w:jc w:val="both"/>
        <w:rPr>
          <w:rFonts w:cs="Arial"/>
          <w:color w:val="auto"/>
          <w:sz w:val="22"/>
          <w:szCs w:val="22"/>
        </w:rPr>
      </w:pPr>
      <w:r w:rsidRPr="003D656A">
        <w:rPr>
          <w:rFonts w:cs="Arial"/>
          <w:color w:val="auto"/>
          <w:sz w:val="22"/>
          <w:szCs w:val="22"/>
        </w:rPr>
        <w:t xml:space="preserve">Each project is monitored by a District Coordinator and issues of concern are discussed in the Steering </w:t>
      </w:r>
      <w:r w:rsidR="00AA51FE" w:rsidRPr="003D656A">
        <w:rPr>
          <w:rFonts w:cs="Arial"/>
          <w:color w:val="auto"/>
          <w:sz w:val="22"/>
          <w:szCs w:val="22"/>
        </w:rPr>
        <w:t>Committee M</w:t>
      </w:r>
      <w:r w:rsidRPr="003D656A">
        <w:rPr>
          <w:rFonts w:cs="Arial"/>
          <w:color w:val="auto"/>
          <w:sz w:val="22"/>
          <w:szCs w:val="22"/>
        </w:rPr>
        <w:t xml:space="preserve">eeting that </w:t>
      </w:r>
      <w:r w:rsidR="00AA51FE" w:rsidRPr="003D656A">
        <w:rPr>
          <w:rFonts w:cs="Arial"/>
          <w:color w:val="auto"/>
          <w:sz w:val="22"/>
          <w:szCs w:val="22"/>
        </w:rPr>
        <w:t>monitors</w:t>
      </w:r>
      <w:r w:rsidRPr="003D656A">
        <w:rPr>
          <w:rFonts w:cs="Arial"/>
          <w:color w:val="auto"/>
          <w:sz w:val="22"/>
          <w:szCs w:val="22"/>
        </w:rPr>
        <w:t xml:space="preserve"> </w:t>
      </w:r>
      <w:r w:rsidR="00AA51FE" w:rsidRPr="003D656A">
        <w:rPr>
          <w:rFonts w:cs="Arial"/>
          <w:color w:val="auto"/>
          <w:sz w:val="22"/>
          <w:szCs w:val="22"/>
        </w:rPr>
        <w:t>the</w:t>
      </w:r>
      <w:r w:rsidRPr="003D656A">
        <w:rPr>
          <w:rFonts w:cs="Arial"/>
          <w:color w:val="auto"/>
          <w:sz w:val="22"/>
          <w:szCs w:val="22"/>
        </w:rPr>
        <w:t xml:space="preserve"> implementation,</w:t>
      </w:r>
      <w:r w:rsidR="00AA51FE" w:rsidRPr="003D656A">
        <w:rPr>
          <w:rFonts w:cs="Arial"/>
          <w:color w:val="auto"/>
          <w:sz w:val="22"/>
          <w:szCs w:val="22"/>
        </w:rPr>
        <w:t xml:space="preserve"> look at</w:t>
      </w:r>
      <w:r w:rsidRPr="003D656A">
        <w:rPr>
          <w:rFonts w:cs="Arial"/>
          <w:color w:val="auto"/>
          <w:sz w:val="22"/>
          <w:szCs w:val="22"/>
        </w:rPr>
        <w:t xml:space="preserve"> policy and strategic issues of the programme</w:t>
      </w:r>
      <w:r w:rsidR="00AA51FE" w:rsidRPr="003D656A">
        <w:rPr>
          <w:rFonts w:cs="Arial"/>
          <w:color w:val="auto"/>
          <w:sz w:val="22"/>
          <w:szCs w:val="22"/>
        </w:rPr>
        <w:t>.</w:t>
      </w:r>
      <w:r w:rsidRPr="003D656A">
        <w:rPr>
          <w:rFonts w:cs="Arial"/>
          <w:color w:val="auto"/>
          <w:sz w:val="22"/>
          <w:szCs w:val="22"/>
        </w:rPr>
        <w:t xml:space="preserve"> </w:t>
      </w:r>
      <w:r w:rsidR="00AA51FE" w:rsidRPr="003D656A">
        <w:rPr>
          <w:rFonts w:cs="Arial"/>
          <w:color w:val="auto"/>
          <w:sz w:val="22"/>
          <w:szCs w:val="22"/>
        </w:rPr>
        <w:t>There is also oversight by the Portfolio Committee for Agriculture within the Province.</w:t>
      </w:r>
    </w:p>
    <w:p w:rsidR="00924197" w:rsidRPr="003D656A" w:rsidRDefault="00924197" w:rsidP="00AA51FE">
      <w:pPr>
        <w:ind w:left="284"/>
        <w:jc w:val="both"/>
        <w:rPr>
          <w:rFonts w:cs="Arial"/>
          <w:color w:val="auto"/>
          <w:sz w:val="22"/>
          <w:szCs w:val="22"/>
        </w:rPr>
      </w:pPr>
    </w:p>
    <w:p w:rsidR="00296A7B" w:rsidRPr="003D656A" w:rsidRDefault="00AA51FE" w:rsidP="000B3096">
      <w:pPr>
        <w:pStyle w:val="ListParagraph"/>
        <w:numPr>
          <w:ilvl w:val="0"/>
          <w:numId w:val="7"/>
        </w:numPr>
        <w:spacing w:after="0"/>
        <w:ind w:left="567" w:hanging="426"/>
        <w:jc w:val="both"/>
        <w:rPr>
          <w:rFonts w:ascii="Arial" w:hAnsi="Arial" w:cs="Arial"/>
          <w:b/>
        </w:rPr>
      </w:pPr>
      <w:r w:rsidRPr="003D656A">
        <w:rPr>
          <w:rFonts w:ascii="Arial" w:hAnsi="Arial" w:cs="Arial"/>
          <w:b/>
        </w:rPr>
        <w:t>L</w:t>
      </w:r>
      <w:r w:rsidR="00D13D82" w:rsidRPr="003D656A">
        <w:rPr>
          <w:rFonts w:ascii="Arial" w:hAnsi="Arial" w:cs="Arial"/>
          <w:b/>
        </w:rPr>
        <w:t xml:space="preserve">astly, </w:t>
      </w:r>
      <w:r w:rsidR="00296A7B" w:rsidRPr="003D656A">
        <w:rPr>
          <w:rFonts w:ascii="Arial" w:hAnsi="Arial" w:cs="Arial"/>
          <w:b/>
        </w:rPr>
        <w:t xml:space="preserve">how </w:t>
      </w:r>
      <w:r w:rsidR="00D13D82" w:rsidRPr="003D656A">
        <w:rPr>
          <w:rFonts w:ascii="Arial" w:hAnsi="Arial" w:cs="Arial"/>
          <w:b/>
        </w:rPr>
        <w:t xml:space="preserve">are they </w:t>
      </w:r>
      <w:r w:rsidR="00296A7B" w:rsidRPr="003D656A">
        <w:rPr>
          <w:rFonts w:ascii="Arial" w:hAnsi="Arial" w:cs="Arial"/>
          <w:b/>
        </w:rPr>
        <w:t xml:space="preserve">different </w:t>
      </w:r>
      <w:r w:rsidR="00D13D82" w:rsidRPr="003D656A">
        <w:rPr>
          <w:rFonts w:ascii="Arial" w:hAnsi="Arial" w:cs="Arial"/>
          <w:b/>
        </w:rPr>
        <w:t>f</w:t>
      </w:r>
      <w:r w:rsidR="00296A7B" w:rsidRPr="003D656A">
        <w:rPr>
          <w:rFonts w:ascii="Arial" w:hAnsi="Arial" w:cs="Arial"/>
          <w:b/>
        </w:rPr>
        <w:t xml:space="preserve">rom </w:t>
      </w:r>
      <w:r w:rsidR="00D13D82" w:rsidRPr="003D656A">
        <w:rPr>
          <w:rFonts w:ascii="Arial" w:hAnsi="Arial" w:cs="Arial"/>
          <w:b/>
        </w:rPr>
        <w:t xml:space="preserve">the </w:t>
      </w:r>
      <w:r w:rsidR="00296A7B" w:rsidRPr="003D656A">
        <w:rPr>
          <w:rFonts w:ascii="Arial" w:hAnsi="Arial" w:cs="Arial"/>
          <w:b/>
        </w:rPr>
        <w:t>‘strategic partners’ that the DRDLR used in PLAS projects</w:t>
      </w:r>
      <w:r w:rsidR="00156DE6" w:rsidRPr="003D656A">
        <w:rPr>
          <w:rFonts w:ascii="Arial" w:hAnsi="Arial" w:cs="Arial"/>
          <w:b/>
        </w:rPr>
        <w:t xml:space="preserve"> and Community Property Associations (CPAs)</w:t>
      </w:r>
      <w:proofErr w:type="gramStart"/>
      <w:r w:rsidR="00296A7B" w:rsidRPr="003D656A">
        <w:rPr>
          <w:rFonts w:ascii="Arial" w:hAnsi="Arial" w:cs="Arial"/>
          <w:b/>
        </w:rPr>
        <w:t>.</w:t>
      </w:r>
      <w:proofErr w:type="gramEnd"/>
    </w:p>
    <w:p w:rsidR="00AA51FE" w:rsidRPr="003D656A" w:rsidRDefault="00AA51FE" w:rsidP="00AA51FE">
      <w:pPr>
        <w:ind w:left="426"/>
        <w:jc w:val="both"/>
        <w:rPr>
          <w:rFonts w:cs="Arial"/>
          <w:sz w:val="22"/>
          <w:szCs w:val="22"/>
        </w:rPr>
      </w:pPr>
    </w:p>
    <w:p w:rsidR="00E456FE" w:rsidRPr="003D656A" w:rsidRDefault="00AA51FE" w:rsidP="00DC42C8">
      <w:pPr>
        <w:ind w:left="567"/>
        <w:jc w:val="both"/>
        <w:rPr>
          <w:rFonts w:cs="Arial"/>
          <w:b/>
          <w:sz w:val="22"/>
          <w:szCs w:val="22"/>
        </w:rPr>
      </w:pPr>
      <w:r w:rsidRPr="003D656A">
        <w:rPr>
          <w:rFonts w:cs="Arial"/>
          <w:b/>
          <w:sz w:val="22"/>
          <w:szCs w:val="22"/>
        </w:rPr>
        <w:t xml:space="preserve">Response </w:t>
      </w:r>
    </w:p>
    <w:p w:rsidR="00AA51FE" w:rsidRPr="003D656A" w:rsidRDefault="00AA51FE" w:rsidP="00AA51FE">
      <w:pPr>
        <w:ind w:left="426"/>
        <w:jc w:val="both"/>
        <w:rPr>
          <w:rFonts w:cs="Arial"/>
          <w:b/>
          <w:sz w:val="22"/>
          <w:szCs w:val="22"/>
        </w:rPr>
      </w:pPr>
    </w:p>
    <w:p w:rsidR="00AA51FE" w:rsidRPr="003D656A" w:rsidRDefault="00AA51FE" w:rsidP="00DC42C8">
      <w:pPr>
        <w:ind w:left="567"/>
        <w:jc w:val="both"/>
        <w:rPr>
          <w:rFonts w:cs="Arial"/>
          <w:color w:val="auto"/>
          <w:sz w:val="22"/>
          <w:szCs w:val="22"/>
        </w:rPr>
      </w:pPr>
      <w:r w:rsidRPr="003D656A">
        <w:rPr>
          <w:rFonts w:cs="Arial"/>
          <w:color w:val="auto"/>
          <w:sz w:val="22"/>
          <w:szCs w:val="22"/>
        </w:rPr>
        <w:t>The DRDLR strategic partners, operate on shareholding and profit sharing while the incubation for Fortune 40 have no shares in the project and they don’t share profit with the young farmers rather they are paid</w:t>
      </w:r>
      <w:r w:rsidR="00410AEC" w:rsidRPr="003D656A">
        <w:rPr>
          <w:rFonts w:cs="Arial"/>
          <w:color w:val="auto"/>
          <w:sz w:val="22"/>
          <w:szCs w:val="22"/>
        </w:rPr>
        <w:t xml:space="preserve"> on hourly rate</w:t>
      </w:r>
      <w:r w:rsidRPr="003D656A">
        <w:rPr>
          <w:rFonts w:cs="Arial"/>
          <w:color w:val="auto"/>
          <w:sz w:val="22"/>
          <w:szCs w:val="22"/>
        </w:rPr>
        <w:t xml:space="preserve"> for working with the youths.</w:t>
      </w:r>
    </w:p>
    <w:p w:rsidR="00AA51FE" w:rsidRPr="003D656A" w:rsidRDefault="00AA51FE" w:rsidP="00AA51FE">
      <w:pPr>
        <w:ind w:left="426"/>
        <w:jc w:val="both"/>
        <w:rPr>
          <w:rFonts w:cs="Arial"/>
          <w:b/>
          <w:sz w:val="22"/>
          <w:szCs w:val="22"/>
        </w:rPr>
      </w:pPr>
    </w:p>
    <w:p w:rsidR="0008542E" w:rsidRPr="003D656A" w:rsidRDefault="0008542E" w:rsidP="007743E9">
      <w:pPr>
        <w:jc w:val="both"/>
        <w:rPr>
          <w:rFonts w:cs="Arial"/>
          <w:sz w:val="22"/>
          <w:szCs w:val="22"/>
        </w:rPr>
      </w:pPr>
    </w:p>
    <w:p w:rsidR="008A5F2D" w:rsidRPr="003D656A" w:rsidRDefault="00C80A1B" w:rsidP="00A87DC4">
      <w:pPr>
        <w:pStyle w:val="Heading1"/>
        <w:numPr>
          <w:ilvl w:val="0"/>
          <w:numId w:val="9"/>
        </w:numPr>
        <w:rPr>
          <w:rFonts w:ascii="Arial" w:hAnsi="Arial" w:cs="Arial"/>
          <w:sz w:val="22"/>
          <w:szCs w:val="22"/>
        </w:rPr>
      </w:pPr>
      <w:bookmarkStart w:id="3" w:name="_Toc488842791"/>
      <w:r w:rsidRPr="003D656A">
        <w:rPr>
          <w:rFonts w:ascii="Arial" w:hAnsi="Arial" w:cs="Arial"/>
          <w:sz w:val="22"/>
          <w:szCs w:val="22"/>
        </w:rPr>
        <w:t>OTHER ISSUES AND SPECIFIC PROJECTS</w:t>
      </w:r>
      <w:bookmarkEnd w:id="3"/>
      <w:r w:rsidRPr="003D656A">
        <w:rPr>
          <w:rFonts w:ascii="Arial" w:hAnsi="Arial" w:cs="Arial"/>
          <w:sz w:val="22"/>
          <w:szCs w:val="22"/>
        </w:rPr>
        <w:t xml:space="preserve"> </w:t>
      </w:r>
    </w:p>
    <w:p w:rsidR="008A5F2D" w:rsidRPr="003D656A" w:rsidRDefault="008A5F2D" w:rsidP="007743E9">
      <w:pPr>
        <w:jc w:val="both"/>
        <w:rPr>
          <w:rFonts w:cs="Arial"/>
          <w:b/>
          <w:sz w:val="22"/>
          <w:szCs w:val="22"/>
        </w:rPr>
      </w:pPr>
    </w:p>
    <w:p w:rsidR="007843E9" w:rsidRPr="003D656A" w:rsidRDefault="008A5F2D" w:rsidP="00A87DC4">
      <w:pPr>
        <w:pStyle w:val="ListParagraph"/>
        <w:numPr>
          <w:ilvl w:val="1"/>
          <w:numId w:val="9"/>
        </w:numPr>
        <w:jc w:val="both"/>
        <w:rPr>
          <w:rFonts w:ascii="Arial" w:hAnsi="Arial" w:cs="Arial"/>
          <w:b/>
        </w:rPr>
      </w:pPr>
      <w:r w:rsidRPr="003D656A">
        <w:rPr>
          <w:rFonts w:ascii="Arial" w:hAnsi="Arial" w:cs="Arial"/>
          <w:b/>
        </w:rPr>
        <w:t>Both DAFF and Provincial Department</w:t>
      </w:r>
      <w:r w:rsidR="00B4071A" w:rsidRPr="003D656A">
        <w:rPr>
          <w:rFonts w:ascii="Arial" w:hAnsi="Arial" w:cs="Arial"/>
          <w:b/>
        </w:rPr>
        <w:t xml:space="preserve"> (Mpumalanga Department of Agriculture, Rural Development, Land and </w:t>
      </w:r>
      <w:r w:rsidR="00410AEC" w:rsidRPr="003D656A">
        <w:rPr>
          <w:rFonts w:ascii="Arial" w:hAnsi="Arial" w:cs="Arial"/>
          <w:b/>
        </w:rPr>
        <w:t>Environmental Affairs (DARDLEA)</w:t>
      </w:r>
      <w:r w:rsidRPr="003D656A">
        <w:rPr>
          <w:rFonts w:ascii="Arial" w:hAnsi="Arial" w:cs="Arial"/>
          <w:b/>
        </w:rPr>
        <w:t xml:space="preserve"> should ensure that their responses are specific and deliverables have time-frames</w:t>
      </w:r>
      <w:r w:rsidR="007843E9" w:rsidRPr="003D656A">
        <w:rPr>
          <w:rFonts w:ascii="Arial" w:hAnsi="Arial" w:cs="Arial"/>
          <w:b/>
        </w:rPr>
        <w:t>.</w:t>
      </w:r>
    </w:p>
    <w:p w:rsidR="00410AEC" w:rsidRPr="003D656A" w:rsidRDefault="00410AEC" w:rsidP="00410AEC">
      <w:pPr>
        <w:pStyle w:val="ListParagraph"/>
        <w:jc w:val="both"/>
        <w:rPr>
          <w:rFonts w:ascii="Arial" w:hAnsi="Arial" w:cs="Arial"/>
          <w:b/>
        </w:rPr>
      </w:pPr>
    </w:p>
    <w:p w:rsidR="00410AEC" w:rsidRPr="003D656A" w:rsidRDefault="00410AEC" w:rsidP="00410AEC">
      <w:pPr>
        <w:pStyle w:val="ListParagraph"/>
        <w:ind w:left="426"/>
        <w:jc w:val="both"/>
        <w:rPr>
          <w:rFonts w:ascii="Arial" w:hAnsi="Arial" w:cs="Arial"/>
          <w:b/>
        </w:rPr>
      </w:pPr>
      <w:r w:rsidRPr="003D656A">
        <w:rPr>
          <w:rFonts w:ascii="Arial" w:hAnsi="Arial" w:cs="Arial"/>
          <w:b/>
        </w:rPr>
        <w:t xml:space="preserve">Response </w:t>
      </w:r>
    </w:p>
    <w:p w:rsidR="00410AEC" w:rsidRPr="003D656A" w:rsidRDefault="00410AEC" w:rsidP="00410AEC">
      <w:pPr>
        <w:pStyle w:val="ListParagraph"/>
        <w:ind w:left="426"/>
        <w:jc w:val="both"/>
        <w:rPr>
          <w:rFonts w:ascii="Arial" w:hAnsi="Arial" w:cs="Arial"/>
          <w:b/>
        </w:rPr>
      </w:pPr>
    </w:p>
    <w:p w:rsidR="00410AEC" w:rsidRPr="003D656A" w:rsidRDefault="00410AEC" w:rsidP="00410AEC">
      <w:pPr>
        <w:pStyle w:val="ListParagraph"/>
        <w:ind w:left="426"/>
        <w:jc w:val="both"/>
        <w:rPr>
          <w:rFonts w:ascii="Arial" w:hAnsi="Arial" w:cs="Arial"/>
        </w:rPr>
      </w:pPr>
      <w:r w:rsidRPr="003D656A">
        <w:rPr>
          <w:rFonts w:ascii="Arial" w:hAnsi="Arial" w:cs="Arial"/>
        </w:rPr>
        <w:t>The department notes the recommendation by the Committee and has ensured that the</w:t>
      </w:r>
      <w:r w:rsidR="00C80A1B" w:rsidRPr="003D656A">
        <w:rPr>
          <w:rFonts w:ascii="Arial" w:hAnsi="Arial" w:cs="Arial"/>
        </w:rPr>
        <w:t xml:space="preserve"> provided responses are specific and </w:t>
      </w:r>
      <w:r w:rsidR="002E40E8" w:rsidRPr="003D656A">
        <w:rPr>
          <w:rFonts w:ascii="Arial" w:hAnsi="Arial" w:cs="Arial"/>
        </w:rPr>
        <w:t>the deliverables</w:t>
      </w:r>
      <w:r w:rsidRPr="003D656A">
        <w:rPr>
          <w:rFonts w:ascii="Arial" w:hAnsi="Arial" w:cs="Arial"/>
        </w:rPr>
        <w:t xml:space="preserve"> have set timeframes. </w:t>
      </w:r>
    </w:p>
    <w:p w:rsidR="00B9042B" w:rsidRPr="003D656A" w:rsidRDefault="00B9042B" w:rsidP="007743E9">
      <w:pPr>
        <w:ind w:left="720"/>
        <w:jc w:val="both"/>
        <w:rPr>
          <w:rFonts w:cs="Arial"/>
          <w:sz w:val="22"/>
          <w:szCs w:val="22"/>
        </w:rPr>
      </w:pPr>
    </w:p>
    <w:p w:rsidR="002E2008" w:rsidRPr="003D656A" w:rsidRDefault="002E2008" w:rsidP="00A87DC4">
      <w:pPr>
        <w:pStyle w:val="ListParagraph"/>
        <w:numPr>
          <w:ilvl w:val="1"/>
          <w:numId w:val="9"/>
        </w:numPr>
        <w:jc w:val="both"/>
        <w:rPr>
          <w:rFonts w:ascii="Arial" w:hAnsi="Arial" w:cs="Arial"/>
          <w:b/>
        </w:rPr>
      </w:pPr>
      <w:r w:rsidRPr="003D656A">
        <w:rPr>
          <w:rFonts w:ascii="Arial" w:hAnsi="Arial" w:cs="Arial"/>
          <w:b/>
        </w:rPr>
        <w:t>During the briefing meeting, the Provincial Department repeatedly indicated to the Portfolio Committee</w:t>
      </w:r>
      <w:r w:rsidR="00BB0493" w:rsidRPr="003D656A">
        <w:rPr>
          <w:rFonts w:ascii="Arial" w:hAnsi="Arial" w:cs="Arial"/>
          <w:b/>
        </w:rPr>
        <w:t>s</w:t>
      </w:r>
      <w:r w:rsidRPr="003D656A">
        <w:rPr>
          <w:rFonts w:ascii="Arial" w:hAnsi="Arial" w:cs="Arial"/>
          <w:b/>
        </w:rPr>
        <w:t xml:space="preserve"> (PC</w:t>
      </w:r>
      <w:r w:rsidR="00BB0493" w:rsidRPr="003D656A">
        <w:rPr>
          <w:rFonts w:ascii="Arial" w:hAnsi="Arial" w:cs="Arial"/>
          <w:b/>
        </w:rPr>
        <w:t>s</w:t>
      </w:r>
      <w:r w:rsidRPr="003D656A">
        <w:rPr>
          <w:rFonts w:ascii="Arial" w:hAnsi="Arial" w:cs="Arial"/>
          <w:b/>
        </w:rPr>
        <w:t>) that ‘a study’ was in the process of being undertaken in order to indicate which commodities and areas should the Provincial Department focus on. This is understood by the PC</w:t>
      </w:r>
      <w:r w:rsidR="00BB0493" w:rsidRPr="003D656A">
        <w:rPr>
          <w:rFonts w:ascii="Arial" w:hAnsi="Arial" w:cs="Arial"/>
          <w:b/>
        </w:rPr>
        <w:t>s</w:t>
      </w:r>
      <w:r w:rsidRPr="003D656A">
        <w:rPr>
          <w:rFonts w:ascii="Arial" w:hAnsi="Arial" w:cs="Arial"/>
          <w:b/>
        </w:rPr>
        <w:t xml:space="preserve"> to already be in place through the APAP and RAAVC plans that DAFF has presented on several occasions to the PC. In this regard, the Province should indicate how their plans are aligned with National priorities and plans to avoid</w:t>
      </w:r>
      <w:r w:rsidRPr="003D656A">
        <w:rPr>
          <w:rFonts w:ascii="Arial" w:hAnsi="Arial" w:cs="Arial"/>
        </w:rPr>
        <w:t xml:space="preserve"> </w:t>
      </w:r>
      <w:r w:rsidRPr="003D656A">
        <w:rPr>
          <w:rFonts w:ascii="Arial" w:hAnsi="Arial" w:cs="Arial"/>
          <w:b/>
        </w:rPr>
        <w:t xml:space="preserve">duplications in the light of scarce financial resources. </w:t>
      </w:r>
    </w:p>
    <w:p w:rsidR="00FC7882" w:rsidRPr="003D656A" w:rsidRDefault="00FC7882" w:rsidP="00410AEC">
      <w:pPr>
        <w:pStyle w:val="ListParagraph"/>
        <w:ind w:left="426"/>
        <w:jc w:val="both"/>
        <w:rPr>
          <w:rFonts w:ascii="Arial" w:hAnsi="Arial" w:cs="Arial"/>
        </w:rPr>
      </w:pPr>
    </w:p>
    <w:p w:rsidR="00410AEC" w:rsidRPr="003D656A" w:rsidRDefault="00410AEC" w:rsidP="00410AEC">
      <w:pPr>
        <w:pStyle w:val="ListParagraph"/>
        <w:ind w:left="426"/>
        <w:jc w:val="both"/>
        <w:rPr>
          <w:rFonts w:ascii="Arial" w:hAnsi="Arial" w:cs="Arial"/>
          <w:b/>
        </w:rPr>
      </w:pPr>
      <w:r w:rsidRPr="003D656A">
        <w:rPr>
          <w:rFonts w:ascii="Arial" w:hAnsi="Arial" w:cs="Arial"/>
          <w:b/>
        </w:rPr>
        <w:t xml:space="preserve">Response </w:t>
      </w:r>
    </w:p>
    <w:p w:rsidR="00970BE3" w:rsidRPr="003D656A" w:rsidRDefault="00970BE3" w:rsidP="00970BE3">
      <w:pPr>
        <w:ind w:left="426"/>
        <w:jc w:val="both"/>
        <w:rPr>
          <w:rFonts w:cs="Arial"/>
          <w:color w:val="auto"/>
          <w:sz w:val="22"/>
          <w:szCs w:val="22"/>
        </w:rPr>
      </w:pPr>
      <w:r w:rsidRPr="003D656A">
        <w:rPr>
          <w:rFonts w:cs="Arial"/>
          <w:color w:val="auto"/>
          <w:sz w:val="22"/>
          <w:szCs w:val="22"/>
        </w:rPr>
        <w:t>As an alignment to National Priorities, the Department is focusing on all value chain commodities that have competitive advantage in the Province. The Department has a turnaround strategy which has been developed along APAP and in each district is focusing on commodities that APAP indicated those district has competitive advantage on. Those commodities include:</w:t>
      </w:r>
    </w:p>
    <w:p w:rsidR="00970BE3" w:rsidRPr="003D656A" w:rsidRDefault="00970BE3" w:rsidP="000B3096">
      <w:pPr>
        <w:numPr>
          <w:ilvl w:val="0"/>
          <w:numId w:val="10"/>
        </w:numPr>
        <w:ind w:left="851"/>
        <w:jc w:val="both"/>
        <w:rPr>
          <w:rFonts w:cs="Arial"/>
          <w:color w:val="auto"/>
          <w:sz w:val="22"/>
          <w:szCs w:val="22"/>
        </w:rPr>
      </w:pPr>
      <w:r w:rsidRPr="003D656A">
        <w:rPr>
          <w:rFonts w:cs="Arial"/>
          <w:color w:val="auto"/>
          <w:sz w:val="22"/>
          <w:szCs w:val="22"/>
        </w:rPr>
        <w:t>Red Meat Value Chains</w:t>
      </w:r>
      <w:r w:rsidRPr="003D656A">
        <w:rPr>
          <w:rFonts w:cs="Arial"/>
          <w:color w:val="auto"/>
          <w:sz w:val="22"/>
          <w:szCs w:val="22"/>
        </w:rPr>
        <w:tab/>
      </w:r>
      <w:r w:rsidRPr="003D656A">
        <w:rPr>
          <w:rFonts w:cs="Arial"/>
          <w:color w:val="auto"/>
          <w:sz w:val="22"/>
          <w:szCs w:val="22"/>
        </w:rPr>
        <w:tab/>
        <w:t>: Gert Sibande</w:t>
      </w:r>
    </w:p>
    <w:p w:rsidR="00970BE3" w:rsidRPr="003D656A" w:rsidRDefault="00970BE3" w:rsidP="000B3096">
      <w:pPr>
        <w:numPr>
          <w:ilvl w:val="0"/>
          <w:numId w:val="10"/>
        </w:numPr>
        <w:ind w:left="851"/>
        <w:jc w:val="both"/>
        <w:rPr>
          <w:rFonts w:cs="Arial"/>
          <w:color w:val="auto"/>
          <w:sz w:val="22"/>
          <w:szCs w:val="22"/>
        </w:rPr>
      </w:pPr>
      <w:r w:rsidRPr="003D656A">
        <w:rPr>
          <w:rFonts w:cs="Arial"/>
          <w:color w:val="auto"/>
          <w:sz w:val="22"/>
          <w:szCs w:val="22"/>
        </w:rPr>
        <w:t>Poultry Integrated Value Chains</w:t>
      </w:r>
      <w:r w:rsidRPr="003D656A">
        <w:rPr>
          <w:rFonts w:cs="Arial"/>
          <w:color w:val="auto"/>
          <w:sz w:val="22"/>
          <w:szCs w:val="22"/>
        </w:rPr>
        <w:tab/>
        <w:t xml:space="preserve">: </w:t>
      </w:r>
      <w:proofErr w:type="spellStart"/>
      <w:r w:rsidRPr="003D656A">
        <w:rPr>
          <w:rFonts w:cs="Arial"/>
          <w:color w:val="auto"/>
          <w:sz w:val="22"/>
          <w:szCs w:val="22"/>
        </w:rPr>
        <w:t>Nkagala</w:t>
      </w:r>
      <w:proofErr w:type="spellEnd"/>
      <w:r w:rsidRPr="003D656A">
        <w:rPr>
          <w:rFonts w:cs="Arial"/>
          <w:color w:val="auto"/>
          <w:sz w:val="22"/>
          <w:szCs w:val="22"/>
        </w:rPr>
        <w:t xml:space="preserve"> and Gert Sibande</w:t>
      </w:r>
    </w:p>
    <w:p w:rsidR="00970BE3" w:rsidRPr="003D656A" w:rsidRDefault="00970BE3" w:rsidP="000B3096">
      <w:pPr>
        <w:numPr>
          <w:ilvl w:val="0"/>
          <w:numId w:val="10"/>
        </w:numPr>
        <w:ind w:left="851"/>
        <w:jc w:val="both"/>
        <w:rPr>
          <w:rFonts w:cs="Arial"/>
          <w:color w:val="auto"/>
          <w:sz w:val="22"/>
          <w:szCs w:val="22"/>
        </w:rPr>
      </w:pPr>
      <w:r w:rsidRPr="003D656A">
        <w:rPr>
          <w:rFonts w:cs="Arial"/>
          <w:color w:val="auto"/>
          <w:sz w:val="22"/>
          <w:szCs w:val="22"/>
        </w:rPr>
        <w:lastRenderedPageBreak/>
        <w:t xml:space="preserve">Vegetable Value Chain </w:t>
      </w:r>
      <w:r w:rsidRPr="003D656A">
        <w:rPr>
          <w:rFonts w:cs="Arial"/>
          <w:color w:val="auto"/>
          <w:sz w:val="22"/>
          <w:szCs w:val="22"/>
        </w:rPr>
        <w:tab/>
      </w:r>
      <w:r w:rsidRPr="003D656A">
        <w:rPr>
          <w:rFonts w:cs="Arial"/>
          <w:color w:val="auto"/>
          <w:sz w:val="22"/>
          <w:szCs w:val="22"/>
        </w:rPr>
        <w:tab/>
        <w:t>: Ehlanzeni</w:t>
      </w:r>
    </w:p>
    <w:p w:rsidR="00970BE3" w:rsidRPr="003D656A" w:rsidRDefault="00970BE3" w:rsidP="000B3096">
      <w:pPr>
        <w:numPr>
          <w:ilvl w:val="0"/>
          <w:numId w:val="10"/>
        </w:numPr>
        <w:ind w:left="851"/>
        <w:jc w:val="both"/>
        <w:rPr>
          <w:rFonts w:cs="Arial"/>
          <w:color w:val="auto"/>
          <w:sz w:val="22"/>
          <w:szCs w:val="22"/>
        </w:rPr>
      </w:pPr>
      <w:r w:rsidRPr="003D656A">
        <w:rPr>
          <w:rFonts w:cs="Arial"/>
          <w:color w:val="auto"/>
          <w:sz w:val="22"/>
          <w:szCs w:val="22"/>
        </w:rPr>
        <w:t>Forestry</w:t>
      </w:r>
      <w:r w:rsidRPr="003D656A">
        <w:rPr>
          <w:rFonts w:cs="Arial"/>
          <w:color w:val="auto"/>
          <w:sz w:val="22"/>
          <w:szCs w:val="22"/>
        </w:rPr>
        <w:tab/>
      </w:r>
      <w:r w:rsidRPr="003D656A">
        <w:rPr>
          <w:rFonts w:cs="Arial"/>
          <w:color w:val="auto"/>
          <w:sz w:val="22"/>
          <w:szCs w:val="22"/>
        </w:rPr>
        <w:tab/>
      </w:r>
      <w:r w:rsidRPr="003D656A">
        <w:rPr>
          <w:rFonts w:cs="Arial"/>
          <w:color w:val="auto"/>
          <w:sz w:val="22"/>
          <w:szCs w:val="22"/>
        </w:rPr>
        <w:tab/>
      </w:r>
      <w:r w:rsidRPr="003D656A">
        <w:rPr>
          <w:rFonts w:cs="Arial"/>
          <w:color w:val="auto"/>
          <w:sz w:val="22"/>
          <w:szCs w:val="22"/>
        </w:rPr>
        <w:tab/>
        <w:t>: Gert Sibande</w:t>
      </w:r>
    </w:p>
    <w:p w:rsidR="00970BE3" w:rsidRPr="003D656A" w:rsidRDefault="00970BE3" w:rsidP="000B3096">
      <w:pPr>
        <w:numPr>
          <w:ilvl w:val="0"/>
          <w:numId w:val="10"/>
        </w:numPr>
        <w:ind w:left="851"/>
        <w:jc w:val="both"/>
        <w:rPr>
          <w:rFonts w:cs="Arial"/>
          <w:color w:val="auto"/>
          <w:sz w:val="22"/>
          <w:szCs w:val="22"/>
        </w:rPr>
      </w:pPr>
      <w:r w:rsidRPr="003D656A">
        <w:rPr>
          <w:rFonts w:cs="Arial"/>
          <w:color w:val="auto"/>
          <w:sz w:val="22"/>
          <w:szCs w:val="22"/>
        </w:rPr>
        <w:t>Aquaculture</w:t>
      </w:r>
      <w:r w:rsidRPr="003D656A">
        <w:rPr>
          <w:rFonts w:cs="Arial"/>
          <w:color w:val="auto"/>
          <w:sz w:val="22"/>
          <w:szCs w:val="22"/>
        </w:rPr>
        <w:tab/>
      </w:r>
      <w:r w:rsidRPr="003D656A">
        <w:rPr>
          <w:rFonts w:cs="Arial"/>
          <w:color w:val="auto"/>
          <w:sz w:val="22"/>
          <w:szCs w:val="22"/>
        </w:rPr>
        <w:tab/>
      </w:r>
      <w:r w:rsidRPr="003D656A">
        <w:rPr>
          <w:rFonts w:cs="Arial"/>
          <w:color w:val="auto"/>
          <w:sz w:val="22"/>
          <w:szCs w:val="22"/>
        </w:rPr>
        <w:tab/>
      </w:r>
      <w:r w:rsidRPr="003D656A">
        <w:rPr>
          <w:rFonts w:cs="Arial"/>
          <w:color w:val="auto"/>
          <w:sz w:val="22"/>
          <w:szCs w:val="22"/>
        </w:rPr>
        <w:tab/>
        <w:t>: Ehlanzeni</w:t>
      </w:r>
    </w:p>
    <w:p w:rsidR="00970BE3" w:rsidRPr="003D656A" w:rsidRDefault="00970BE3" w:rsidP="000B3096">
      <w:pPr>
        <w:numPr>
          <w:ilvl w:val="0"/>
          <w:numId w:val="10"/>
        </w:numPr>
        <w:ind w:left="851"/>
        <w:jc w:val="both"/>
        <w:rPr>
          <w:rFonts w:cs="Arial"/>
          <w:color w:val="auto"/>
          <w:sz w:val="22"/>
          <w:szCs w:val="22"/>
        </w:rPr>
      </w:pPr>
      <w:r w:rsidRPr="003D656A">
        <w:rPr>
          <w:rFonts w:cs="Arial"/>
          <w:color w:val="auto"/>
          <w:sz w:val="22"/>
          <w:szCs w:val="22"/>
        </w:rPr>
        <w:t>Soya Beans</w:t>
      </w:r>
      <w:r w:rsidRPr="003D656A">
        <w:rPr>
          <w:rFonts w:cs="Arial"/>
          <w:color w:val="auto"/>
          <w:sz w:val="22"/>
          <w:szCs w:val="22"/>
        </w:rPr>
        <w:tab/>
      </w:r>
      <w:r w:rsidRPr="003D656A">
        <w:rPr>
          <w:rFonts w:cs="Arial"/>
          <w:color w:val="auto"/>
          <w:sz w:val="22"/>
          <w:szCs w:val="22"/>
        </w:rPr>
        <w:tab/>
      </w:r>
      <w:r w:rsidRPr="003D656A">
        <w:rPr>
          <w:rFonts w:cs="Arial"/>
          <w:color w:val="auto"/>
          <w:sz w:val="22"/>
          <w:szCs w:val="22"/>
        </w:rPr>
        <w:tab/>
      </w:r>
      <w:r w:rsidRPr="003D656A">
        <w:rPr>
          <w:rFonts w:cs="Arial"/>
          <w:color w:val="auto"/>
          <w:sz w:val="22"/>
          <w:szCs w:val="22"/>
        </w:rPr>
        <w:tab/>
        <w:t>: Gert Sibande</w:t>
      </w:r>
    </w:p>
    <w:p w:rsidR="00970BE3" w:rsidRPr="003D656A" w:rsidRDefault="00970BE3" w:rsidP="000B3096">
      <w:pPr>
        <w:numPr>
          <w:ilvl w:val="0"/>
          <w:numId w:val="10"/>
        </w:numPr>
        <w:ind w:left="851"/>
        <w:jc w:val="both"/>
        <w:rPr>
          <w:rFonts w:cs="Arial"/>
          <w:b/>
          <w:color w:val="auto"/>
          <w:sz w:val="22"/>
          <w:szCs w:val="22"/>
        </w:rPr>
      </w:pPr>
      <w:r w:rsidRPr="003D656A">
        <w:rPr>
          <w:rFonts w:cs="Arial"/>
          <w:color w:val="auto"/>
          <w:sz w:val="22"/>
          <w:szCs w:val="22"/>
        </w:rPr>
        <w:t xml:space="preserve">Maize Integrated Value Chain </w:t>
      </w:r>
      <w:r w:rsidRPr="003D656A">
        <w:rPr>
          <w:rFonts w:cs="Arial"/>
          <w:color w:val="auto"/>
          <w:sz w:val="22"/>
          <w:szCs w:val="22"/>
        </w:rPr>
        <w:tab/>
        <w:t>: Gert Sibande and Nkangala</w:t>
      </w:r>
    </w:p>
    <w:p w:rsidR="009E315D" w:rsidRPr="003D656A" w:rsidRDefault="009E315D" w:rsidP="009E315D">
      <w:pPr>
        <w:ind w:left="851"/>
        <w:jc w:val="both"/>
        <w:rPr>
          <w:rFonts w:cs="Arial"/>
          <w:b/>
          <w:color w:val="auto"/>
          <w:sz w:val="22"/>
          <w:szCs w:val="22"/>
        </w:rPr>
      </w:pPr>
    </w:p>
    <w:p w:rsidR="00970BE3" w:rsidRPr="003D656A" w:rsidRDefault="00970BE3" w:rsidP="00970BE3">
      <w:pPr>
        <w:ind w:left="426"/>
        <w:jc w:val="both"/>
        <w:rPr>
          <w:rFonts w:cs="Arial"/>
          <w:b/>
          <w:color w:val="auto"/>
          <w:sz w:val="22"/>
          <w:szCs w:val="22"/>
        </w:rPr>
      </w:pPr>
      <w:r w:rsidRPr="003D656A">
        <w:rPr>
          <w:rFonts w:cs="Arial"/>
          <w:color w:val="auto"/>
          <w:sz w:val="22"/>
          <w:szCs w:val="22"/>
        </w:rPr>
        <w:t xml:space="preserve">The </w:t>
      </w:r>
      <w:r w:rsidR="00FF744F" w:rsidRPr="003D656A">
        <w:rPr>
          <w:rFonts w:cs="Arial"/>
          <w:color w:val="auto"/>
          <w:sz w:val="22"/>
          <w:szCs w:val="22"/>
        </w:rPr>
        <w:t>turnaround</w:t>
      </w:r>
      <w:r w:rsidRPr="003D656A">
        <w:rPr>
          <w:rFonts w:cs="Arial"/>
          <w:color w:val="auto"/>
          <w:sz w:val="22"/>
          <w:szCs w:val="22"/>
        </w:rPr>
        <w:t xml:space="preserve"> strategy also assist to ensure that there are no duplication and plan projects along total value chain of each commodity as per RAAVC.</w:t>
      </w:r>
    </w:p>
    <w:p w:rsidR="00970BE3" w:rsidRPr="003D656A" w:rsidRDefault="00970BE3" w:rsidP="00970BE3">
      <w:pPr>
        <w:ind w:left="851"/>
        <w:jc w:val="both"/>
        <w:rPr>
          <w:rFonts w:cs="Arial"/>
          <w:b/>
          <w:color w:val="FF0000"/>
          <w:sz w:val="22"/>
          <w:szCs w:val="22"/>
        </w:rPr>
      </w:pPr>
    </w:p>
    <w:p w:rsidR="00E62BE6" w:rsidRPr="003D656A" w:rsidRDefault="00E62BE6" w:rsidP="00137FEA">
      <w:pPr>
        <w:pStyle w:val="ListParagraph"/>
        <w:numPr>
          <w:ilvl w:val="0"/>
          <w:numId w:val="9"/>
        </w:numPr>
        <w:jc w:val="both"/>
        <w:rPr>
          <w:rFonts w:ascii="Arial" w:hAnsi="Arial" w:cs="Arial"/>
        </w:rPr>
      </w:pPr>
      <w:r w:rsidRPr="003D656A">
        <w:rPr>
          <w:rFonts w:ascii="Arial" w:hAnsi="Arial" w:cs="Arial"/>
        </w:rPr>
        <w:t xml:space="preserve">DAFF should clearly outline the definitions of smallholder, subsistence and commercial farmer that have been adopted in relation to the type of support that farmers receive. </w:t>
      </w:r>
      <w:r w:rsidR="00022942" w:rsidRPr="003D656A">
        <w:rPr>
          <w:rFonts w:ascii="Arial" w:hAnsi="Arial" w:cs="Arial"/>
        </w:rPr>
        <w:t>Additionally</w:t>
      </w:r>
      <w:r w:rsidRPr="003D656A">
        <w:rPr>
          <w:rFonts w:ascii="Arial" w:hAnsi="Arial" w:cs="Arial"/>
        </w:rPr>
        <w:t xml:space="preserve">, </w:t>
      </w:r>
      <w:r w:rsidRPr="003D656A">
        <w:rPr>
          <w:rFonts w:ascii="Arial" w:hAnsi="Arial" w:cs="Arial"/>
          <w:b/>
        </w:rPr>
        <w:t>the Provincial Department should indicate the provincial statistics on the different categories of farmers in the Province</w:t>
      </w:r>
      <w:r w:rsidRPr="003D656A">
        <w:rPr>
          <w:rFonts w:ascii="Arial" w:hAnsi="Arial" w:cs="Arial"/>
        </w:rPr>
        <w:t xml:space="preserve">. </w:t>
      </w:r>
    </w:p>
    <w:p w:rsidR="00022942" w:rsidRPr="003D656A" w:rsidRDefault="00022942" w:rsidP="007743E9">
      <w:pPr>
        <w:ind w:left="714"/>
        <w:jc w:val="both"/>
        <w:rPr>
          <w:rFonts w:cs="Arial"/>
          <w:sz w:val="22"/>
          <w:szCs w:val="22"/>
        </w:rPr>
      </w:pPr>
    </w:p>
    <w:p w:rsidR="001D64C5" w:rsidRPr="003D656A" w:rsidRDefault="00C80A1B" w:rsidP="00C80A1B">
      <w:pPr>
        <w:pStyle w:val="ListParagraph"/>
        <w:tabs>
          <w:tab w:val="left" w:pos="709"/>
        </w:tabs>
        <w:ind w:left="709"/>
        <w:jc w:val="both"/>
        <w:rPr>
          <w:rFonts w:ascii="Arial" w:hAnsi="Arial" w:cs="Arial"/>
          <w:b/>
          <w:color w:val="FF0000"/>
        </w:rPr>
      </w:pPr>
      <w:r w:rsidRPr="003D656A">
        <w:rPr>
          <w:rFonts w:ascii="Arial" w:hAnsi="Arial" w:cs="Arial"/>
          <w:b/>
        </w:rPr>
        <w:t xml:space="preserve">Response </w:t>
      </w:r>
    </w:p>
    <w:p w:rsidR="00395AA6" w:rsidRPr="003D656A" w:rsidRDefault="00395AA6" w:rsidP="00C80A1B">
      <w:pPr>
        <w:pStyle w:val="ListParagraph"/>
        <w:tabs>
          <w:tab w:val="left" w:pos="709"/>
        </w:tabs>
        <w:ind w:left="709"/>
        <w:jc w:val="both"/>
        <w:rPr>
          <w:rFonts w:ascii="Arial" w:hAnsi="Arial" w:cs="Arial"/>
          <w:b/>
          <w:color w:val="FF0000"/>
        </w:rPr>
      </w:pPr>
    </w:p>
    <w:p w:rsidR="00957AB7" w:rsidRPr="003D656A" w:rsidRDefault="00957AB7" w:rsidP="000B3096">
      <w:pPr>
        <w:pStyle w:val="ListParagraph"/>
        <w:numPr>
          <w:ilvl w:val="0"/>
          <w:numId w:val="14"/>
        </w:numPr>
        <w:jc w:val="both"/>
        <w:rPr>
          <w:rFonts w:ascii="Arial" w:hAnsi="Arial" w:cs="Arial"/>
          <w:b/>
        </w:rPr>
      </w:pPr>
      <w:r w:rsidRPr="003D656A">
        <w:rPr>
          <w:rFonts w:ascii="Arial" w:hAnsi="Arial" w:cs="Arial"/>
          <w:b/>
        </w:rPr>
        <w:t xml:space="preserve">Definition of farmers guiding CASP and </w:t>
      </w:r>
      <w:proofErr w:type="spellStart"/>
      <w:r w:rsidRPr="003D656A">
        <w:rPr>
          <w:rFonts w:ascii="Arial" w:hAnsi="Arial" w:cs="Arial"/>
          <w:b/>
        </w:rPr>
        <w:t>Ilima</w:t>
      </w:r>
      <w:proofErr w:type="spellEnd"/>
      <w:r w:rsidRPr="003D656A">
        <w:rPr>
          <w:rFonts w:ascii="Arial" w:hAnsi="Arial" w:cs="Arial"/>
          <w:b/>
        </w:rPr>
        <w:t>/</w:t>
      </w:r>
      <w:proofErr w:type="spellStart"/>
      <w:r w:rsidRPr="003D656A">
        <w:rPr>
          <w:rFonts w:ascii="Arial" w:hAnsi="Arial" w:cs="Arial"/>
          <w:b/>
        </w:rPr>
        <w:t>Letsema</w:t>
      </w:r>
      <w:proofErr w:type="spellEnd"/>
      <w:r w:rsidRPr="003D656A">
        <w:rPr>
          <w:rFonts w:ascii="Arial" w:hAnsi="Arial" w:cs="Arial"/>
          <w:b/>
        </w:rPr>
        <w:t xml:space="preserve"> programmes</w:t>
      </w:r>
      <w:r w:rsidR="00E97918" w:rsidRPr="003D656A">
        <w:rPr>
          <w:rFonts w:ascii="Arial" w:hAnsi="Arial" w:cs="Arial"/>
          <w:b/>
        </w:rPr>
        <w:t xml:space="preserve"> (Annexure A provides</w:t>
      </w:r>
      <w:r w:rsidR="007E1E38" w:rsidRPr="003D656A">
        <w:rPr>
          <w:rFonts w:ascii="Arial" w:hAnsi="Arial" w:cs="Arial"/>
          <w:b/>
        </w:rPr>
        <w:t xml:space="preserve"> details on</w:t>
      </w:r>
      <w:r w:rsidR="00E97918" w:rsidRPr="003D656A">
        <w:rPr>
          <w:rFonts w:ascii="Arial" w:hAnsi="Arial" w:cs="Arial"/>
          <w:b/>
        </w:rPr>
        <w:t xml:space="preserve"> the</w:t>
      </w:r>
      <w:r w:rsidR="007E1E38" w:rsidRPr="003D656A">
        <w:rPr>
          <w:rFonts w:ascii="Arial" w:hAnsi="Arial" w:cs="Arial"/>
          <w:b/>
        </w:rPr>
        <w:t xml:space="preserve"> classification).</w:t>
      </w:r>
    </w:p>
    <w:p w:rsidR="00957AB7" w:rsidRPr="003D656A" w:rsidRDefault="00957AB7" w:rsidP="000B3096">
      <w:pPr>
        <w:pStyle w:val="ListParagraph"/>
        <w:numPr>
          <w:ilvl w:val="0"/>
          <w:numId w:val="15"/>
        </w:numPr>
        <w:jc w:val="both"/>
        <w:rPr>
          <w:rFonts w:ascii="Arial" w:hAnsi="Arial" w:cs="Arial"/>
          <w:b/>
        </w:rPr>
      </w:pPr>
      <w:r w:rsidRPr="003D656A">
        <w:rPr>
          <w:rFonts w:ascii="Arial" w:hAnsi="Arial" w:cs="Arial"/>
          <w:b/>
        </w:rPr>
        <w:t xml:space="preserve">Subsistence </w:t>
      </w:r>
    </w:p>
    <w:p w:rsidR="00957AB7" w:rsidRPr="003D656A" w:rsidRDefault="00957AB7" w:rsidP="00154179">
      <w:pPr>
        <w:ind w:left="1440"/>
        <w:jc w:val="both"/>
        <w:rPr>
          <w:rFonts w:cs="Arial"/>
          <w:color w:val="000000" w:themeColor="text1"/>
          <w:sz w:val="22"/>
          <w:szCs w:val="22"/>
        </w:rPr>
      </w:pPr>
      <w:r w:rsidRPr="003D656A">
        <w:rPr>
          <w:rFonts w:cs="Arial"/>
          <w:color w:val="000000" w:themeColor="text1"/>
          <w:sz w:val="22"/>
          <w:szCs w:val="22"/>
        </w:rPr>
        <w:t>A subsistence farmer is a resource-poor farmer producing mainly for household consumption and according to their household food requirements rather than producing surpluses for the market.</w:t>
      </w:r>
    </w:p>
    <w:p w:rsidR="00154179" w:rsidRPr="003D656A" w:rsidRDefault="00154179" w:rsidP="00154179">
      <w:pPr>
        <w:pStyle w:val="ListParagraph"/>
        <w:ind w:left="1789"/>
        <w:jc w:val="both"/>
        <w:rPr>
          <w:rFonts w:ascii="Arial" w:hAnsi="Arial" w:cs="Arial"/>
          <w:color w:val="000000" w:themeColor="text1"/>
        </w:rPr>
      </w:pPr>
    </w:p>
    <w:p w:rsidR="00957AB7" w:rsidRPr="003D656A" w:rsidRDefault="00957AB7" w:rsidP="000B3096">
      <w:pPr>
        <w:pStyle w:val="ListParagraph"/>
        <w:numPr>
          <w:ilvl w:val="0"/>
          <w:numId w:val="15"/>
        </w:numPr>
        <w:jc w:val="both"/>
        <w:rPr>
          <w:rFonts w:ascii="Arial" w:hAnsi="Arial" w:cs="Arial"/>
          <w:b/>
        </w:rPr>
      </w:pPr>
      <w:r w:rsidRPr="003D656A">
        <w:rPr>
          <w:rFonts w:ascii="Arial" w:hAnsi="Arial" w:cs="Arial"/>
          <w:b/>
        </w:rPr>
        <w:t>Smallholder</w:t>
      </w:r>
    </w:p>
    <w:p w:rsidR="00957AB7" w:rsidRPr="003D656A" w:rsidRDefault="00154179" w:rsidP="00154179">
      <w:pPr>
        <w:pStyle w:val="ListParagraph"/>
        <w:ind w:left="1440"/>
        <w:jc w:val="both"/>
        <w:rPr>
          <w:rFonts w:ascii="Arial" w:hAnsi="Arial" w:cs="Arial"/>
        </w:rPr>
      </w:pPr>
      <w:r w:rsidRPr="003D656A">
        <w:rPr>
          <w:rFonts w:ascii="Arial" w:hAnsi="Arial" w:cs="Arial"/>
        </w:rPr>
        <w:t xml:space="preserve">A smallholder farmer produces for household consumption and </w:t>
      </w:r>
      <w:proofErr w:type="gramStart"/>
      <w:r w:rsidRPr="003D656A">
        <w:rPr>
          <w:rFonts w:ascii="Arial" w:hAnsi="Arial" w:cs="Arial"/>
        </w:rPr>
        <w:t>markets, thus farming is</w:t>
      </w:r>
      <w:proofErr w:type="gramEnd"/>
      <w:r w:rsidRPr="003D656A">
        <w:rPr>
          <w:rFonts w:ascii="Arial" w:hAnsi="Arial" w:cs="Arial"/>
        </w:rPr>
        <w:t xml:space="preserve"> consciously undertaken in order to derive a source of income. Farming is not always the main source of income; diverse non-farm sources of income exist to sustain the household.</w:t>
      </w:r>
    </w:p>
    <w:p w:rsidR="00154179" w:rsidRPr="003D656A" w:rsidRDefault="00154179" w:rsidP="00154179">
      <w:pPr>
        <w:pStyle w:val="ListParagraph"/>
        <w:ind w:left="1440"/>
        <w:jc w:val="both"/>
        <w:rPr>
          <w:rFonts w:ascii="Arial" w:hAnsi="Arial" w:cs="Arial"/>
          <w:b/>
        </w:rPr>
      </w:pPr>
    </w:p>
    <w:p w:rsidR="00957AB7" w:rsidRPr="003D656A" w:rsidRDefault="00957AB7" w:rsidP="000B3096">
      <w:pPr>
        <w:pStyle w:val="ListParagraph"/>
        <w:numPr>
          <w:ilvl w:val="0"/>
          <w:numId w:val="15"/>
        </w:numPr>
        <w:jc w:val="both"/>
        <w:rPr>
          <w:rFonts w:ascii="Arial" w:hAnsi="Arial" w:cs="Arial"/>
          <w:b/>
        </w:rPr>
      </w:pPr>
      <w:r w:rsidRPr="003D656A">
        <w:rPr>
          <w:rFonts w:ascii="Arial" w:hAnsi="Arial" w:cs="Arial"/>
          <w:b/>
        </w:rPr>
        <w:t xml:space="preserve">Commercial </w:t>
      </w:r>
    </w:p>
    <w:p w:rsidR="00957AB7" w:rsidRPr="003D656A" w:rsidRDefault="00154179" w:rsidP="00154179">
      <w:pPr>
        <w:pStyle w:val="ListParagraph"/>
        <w:tabs>
          <w:tab w:val="left" w:pos="709"/>
        </w:tabs>
        <w:ind w:left="1440"/>
        <w:jc w:val="both"/>
        <w:rPr>
          <w:rFonts w:ascii="Arial" w:hAnsi="Arial" w:cs="Arial"/>
        </w:rPr>
      </w:pPr>
      <w:r w:rsidRPr="003D656A">
        <w:rPr>
          <w:rFonts w:ascii="Arial" w:hAnsi="Arial" w:cs="Arial"/>
          <w:color w:val="000000" w:themeColor="text1"/>
        </w:rPr>
        <w:t>Commercial farming is defined as</w:t>
      </w:r>
      <w:r w:rsidRPr="003D656A">
        <w:rPr>
          <w:rFonts w:ascii="Arial" w:hAnsi="Arial" w:cs="Arial"/>
        </w:rPr>
        <w:t xml:space="preserve"> the established farming venture undertaken by an individual or business entity for the purposes of the production and sale of agricultural products to make a profit.</w:t>
      </w:r>
    </w:p>
    <w:p w:rsidR="00154179" w:rsidRPr="003D656A" w:rsidRDefault="00154179" w:rsidP="00154179">
      <w:pPr>
        <w:pStyle w:val="ListParagraph"/>
        <w:tabs>
          <w:tab w:val="left" w:pos="709"/>
        </w:tabs>
        <w:ind w:left="1069"/>
        <w:jc w:val="both"/>
        <w:rPr>
          <w:rFonts w:ascii="Arial" w:hAnsi="Arial" w:cs="Arial"/>
          <w:color w:val="000000" w:themeColor="text1"/>
        </w:rPr>
      </w:pPr>
    </w:p>
    <w:p w:rsidR="006F781B" w:rsidRPr="003D656A" w:rsidRDefault="006F781B" w:rsidP="000B3096">
      <w:pPr>
        <w:pStyle w:val="ListParagraph"/>
        <w:numPr>
          <w:ilvl w:val="0"/>
          <w:numId w:val="14"/>
        </w:numPr>
        <w:tabs>
          <w:tab w:val="left" w:pos="709"/>
        </w:tabs>
        <w:jc w:val="both"/>
        <w:rPr>
          <w:rFonts w:ascii="Arial" w:hAnsi="Arial" w:cs="Arial"/>
          <w:color w:val="000000" w:themeColor="text1"/>
        </w:rPr>
      </w:pPr>
      <w:r w:rsidRPr="003D656A">
        <w:rPr>
          <w:rFonts w:ascii="Arial" w:hAnsi="Arial" w:cs="Arial"/>
          <w:color w:val="000000" w:themeColor="text1"/>
        </w:rPr>
        <w:t>The provincial statistics of farmers in the province within different categories is as indicated in the table below:</w:t>
      </w:r>
    </w:p>
    <w:p w:rsidR="006F781B" w:rsidRPr="003D656A" w:rsidRDefault="00137FEA" w:rsidP="003D656A">
      <w:pPr>
        <w:tabs>
          <w:tab w:val="left" w:pos="709"/>
        </w:tabs>
        <w:jc w:val="both"/>
        <w:rPr>
          <w:rFonts w:cs="Arial"/>
          <w:color w:val="000000" w:themeColor="text1"/>
          <w:sz w:val="22"/>
          <w:szCs w:val="22"/>
        </w:rPr>
      </w:pPr>
      <w:r w:rsidRPr="003D656A">
        <w:rPr>
          <w:rFonts w:cs="Arial"/>
          <w:b/>
          <w:color w:val="000000" w:themeColor="text1"/>
          <w:sz w:val="22"/>
          <w:szCs w:val="22"/>
        </w:rPr>
        <w:t>Table 3:</w:t>
      </w:r>
      <w:r w:rsidRPr="003D656A">
        <w:rPr>
          <w:rFonts w:cs="Arial"/>
          <w:color w:val="000000" w:themeColor="text1"/>
          <w:sz w:val="22"/>
          <w:szCs w:val="22"/>
        </w:rPr>
        <w:t xml:space="preserve"> Statistics of farmers in the </w:t>
      </w:r>
      <w:r w:rsidR="009C1F47">
        <w:rPr>
          <w:rFonts w:cs="Arial"/>
          <w:color w:val="000000" w:themeColor="text1"/>
          <w:sz w:val="22"/>
          <w:szCs w:val="22"/>
        </w:rPr>
        <w:t>P</w:t>
      </w:r>
      <w:r w:rsidRPr="003D656A">
        <w:rPr>
          <w:rFonts w:cs="Arial"/>
          <w:color w:val="000000" w:themeColor="text1"/>
          <w:sz w:val="22"/>
          <w:szCs w:val="22"/>
        </w:rPr>
        <w:t>rovince</w:t>
      </w:r>
    </w:p>
    <w:tbl>
      <w:tblPr>
        <w:tblStyle w:val="TableGrid"/>
        <w:tblW w:w="5000" w:type="pct"/>
        <w:tblLook w:val="04A0"/>
      </w:tblPr>
      <w:tblGrid>
        <w:gridCol w:w="4969"/>
        <w:gridCol w:w="5021"/>
      </w:tblGrid>
      <w:tr w:rsidR="006F781B" w:rsidTr="003D656A">
        <w:trPr>
          <w:trHeight w:val="411"/>
        </w:trPr>
        <w:tc>
          <w:tcPr>
            <w:tcW w:w="2487" w:type="pct"/>
            <w:shd w:val="clear" w:color="auto" w:fill="FFC000"/>
          </w:tcPr>
          <w:p w:rsidR="006F781B" w:rsidRPr="00B91ED9" w:rsidRDefault="006F781B" w:rsidP="00C80A1B">
            <w:pPr>
              <w:pStyle w:val="ListParagraph"/>
              <w:tabs>
                <w:tab w:val="left" w:pos="709"/>
              </w:tabs>
              <w:ind w:left="0"/>
              <w:jc w:val="both"/>
              <w:rPr>
                <w:rFonts w:ascii="Arial" w:hAnsi="Arial" w:cs="Arial"/>
                <w:b/>
                <w:color w:val="000000" w:themeColor="text1"/>
              </w:rPr>
            </w:pPr>
            <w:r w:rsidRPr="00B91ED9">
              <w:rPr>
                <w:rFonts w:ascii="Arial" w:hAnsi="Arial" w:cs="Arial"/>
                <w:b/>
                <w:color w:val="000000" w:themeColor="text1"/>
              </w:rPr>
              <w:t xml:space="preserve">Categories </w:t>
            </w:r>
          </w:p>
        </w:tc>
        <w:tc>
          <w:tcPr>
            <w:tcW w:w="2513" w:type="pct"/>
            <w:shd w:val="clear" w:color="auto" w:fill="FFC000"/>
          </w:tcPr>
          <w:p w:rsidR="006F781B" w:rsidRPr="00B91ED9" w:rsidRDefault="006F781B" w:rsidP="003D656A">
            <w:pPr>
              <w:pStyle w:val="ListParagraph"/>
              <w:tabs>
                <w:tab w:val="left" w:pos="709"/>
              </w:tabs>
              <w:ind w:left="0"/>
              <w:jc w:val="center"/>
              <w:rPr>
                <w:rFonts w:ascii="Arial" w:hAnsi="Arial" w:cs="Arial"/>
                <w:b/>
                <w:color w:val="000000" w:themeColor="text1"/>
              </w:rPr>
            </w:pPr>
            <w:r>
              <w:rPr>
                <w:rFonts w:ascii="Arial" w:hAnsi="Arial" w:cs="Arial"/>
                <w:b/>
                <w:color w:val="000000" w:themeColor="text1"/>
              </w:rPr>
              <w:t>Provincial Number of farmers</w:t>
            </w:r>
          </w:p>
        </w:tc>
      </w:tr>
      <w:tr w:rsidR="006F781B" w:rsidTr="003D656A">
        <w:trPr>
          <w:trHeight w:val="333"/>
        </w:trPr>
        <w:tc>
          <w:tcPr>
            <w:tcW w:w="2487" w:type="pct"/>
          </w:tcPr>
          <w:p w:rsidR="006F781B" w:rsidRPr="006F781B" w:rsidRDefault="006F781B" w:rsidP="00C80A1B">
            <w:pPr>
              <w:pStyle w:val="ListParagraph"/>
              <w:tabs>
                <w:tab w:val="left" w:pos="709"/>
              </w:tabs>
              <w:ind w:left="0"/>
              <w:jc w:val="both"/>
              <w:rPr>
                <w:rFonts w:ascii="Arial" w:hAnsi="Arial" w:cs="Arial"/>
                <w:color w:val="000000" w:themeColor="text1"/>
              </w:rPr>
            </w:pPr>
            <w:r w:rsidRPr="006F781B">
              <w:rPr>
                <w:rFonts w:ascii="Arial" w:hAnsi="Arial" w:cs="Arial"/>
                <w:color w:val="000000" w:themeColor="text1"/>
              </w:rPr>
              <w:t xml:space="preserve">Smallholder </w:t>
            </w:r>
          </w:p>
        </w:tc>
        <w:tc>
          <w:tcPr>
            <w:tcW w:w="2513" w:type="pct"/>
          </w:tcPr>
          <w:p w:rsidR="006F781B" w:rsidRPr="006F781B" w:rsidRDefault="006F781B" w:rsidP="003D656A">
            <w:pPr>
              <w:pStyle w:val="ListParagraph"/>
              <w:tabs>
                <w:tab w:val="left" w:pos="709"/>
              </w:tabs>
              <w:ind w:left="0"/>
              <w:jc w:val="center"/>
              <w:rPr>
                <w:rFonts w:ascii="Arial" w:hAnsi="Arial" w:cs="Arial"/>
                <w:color w:val="000000" w:themeColor="text1"/>
              </w:rPr>
            </w:pPr>
            <w:r w:rsidRPr="006F781B">
              <w:rPr>
                <w:rFonts w:ascii="Arial" w:hAnsi="Arial" w:cs="Arial"/>
                <w:color w:val="000000" w:themeColor="text1"/>
              </w:rPr>
              <w:t>197</w:t>
            </w:r>
          </w:p>
        </w:tc>
      </w:tr>
      <w:tr w:rsidR="006F781B" w:rsidTr="003D656A">
        <w:trPr>
          <w:trHeight w:val="397"/>
        </w:trPr>
        <w:tc>
          <w:tcPr>
            <w:tcW w:w="2487" w:type="pct"/>
          </w:tcPr>
          <w:p w:rsidR="006F781B" w:rsidRPr="006F781B" w:rsidRDefault="006F781B" w:rsidP="00C80A1B">
            <w:pPr>
              <w:pStyle w:val="ListParagraph"/>
              <w:tabs>
                <w:tab w:val="left" w:pos="709"/>
              </w:tabs>
              <w:ind w:left="0"/>
              <w:jc w:val="both"/>
              <w:rPr>
                <w:rFonts w:ascii="Arial" w:hAnsi="Arial" w:cs="Arial"/>
                <w:color w:val="000000" w:themeColor="text1"/>
              </w:rPr>
            </w:pPr>
            <w:r w:rsidRPr="006F781B">
              <w:rPr>
                <w:rFonts w:ascii="Arial" w:hAnsi="Arial" w:cs="Arial"/>
                <w:color w:val="000000" w:themeColor="text1"/>
              </w:rPr>
              <w:t>Subsistence</w:t>
            </w:r>
          </w:p>
        </w:tc>
        <w:tc>
          <w:tcPr>
            <w:tcW w:w="2513" w:type="pct"/>
          </w:tcPr>
          <w:p w:rsidR="006F781B" w:rsidRPr="006F781B" w:rsidRDefault="003D656A" w:rsidP="003D656A">
            <w:pPr>
              <w:pStyle w:val="ListParagraph"/>
              <w:tabs>
                <w:tab w:val="left" w:pos="709"/>
              </w:tabs>
              <w:ind w:left="0"/>
              <w:jc w:val="center"/>
              <w:rPr>
                <w:rFonts w:ascii="Arial" w:hAnsi="Arial" w:cs="Arial"/>
                <w:color w:val="000000" w:themeColor="text1"/>
              </w:rPr>
            </w:pPr>
            <w:r>
              <w:rPr>
                <w:rFonts w:ascii="Arial" w:hAnsi="Arial" w:cs="Arial"/>
                <w:color w:val="000000" w:themeColor="text1"/>
              </w:rPr>
              <w:t>15 735</w:t>
            </w:r>
          </w:p>
        </w:tc>
      </w:tr>
      <w:tr w:rsidR="006F781B" w:rsidTr="003D656A">
        <w:trPr>
          <w:trHeight w:val="319"/>
        </w:trPr>
        <w:tc>
          <w:tcPr>
            <w:tcW w:w="2487" w:type="pct"/>
          </w:tcPr>
          <w:p w:rsidR="006F781B" w:rsidRPr="006F781B" w:rsidRDefault="006F781B" w:rsidP="00C80A1B">
            <w:pPr>
              <w:pStyle w:val="ListParagraph"/>
              <w:tabs>
                <w:tab w:val="left" w:pos="709"/>
              </w:tabs>
              <w:ind w:left="0"/>
              <w:jc w:val="both"/>
              <w:rPr>
                <w:rFonts w:ascii="Arial" w:hAnsi="Arial" w:cs="Arial"/>
                <w:color w:val="000000" w:themeColor="text1"/>
              </w:rPr>
            </w:pPr>
            <w:r w:rsidRPr="006F781B">
              <w:rPr>
                <w:rFonts w:ascii="Arial" w:hAnsi="Arial" w:cs="Arial"/>
                <w:color w:val="000000" w:themeColor="text1"/>
              </w:rPr>
              <w:t xml:space="preserve">Commercial </w:t>
            </w:r>
          </w:p>
        </w:tc>
        <w:tc>
          <w:tcPr>
            <w:tcW w:w="2513" w:type="pct"/>
          </w:tcPr>
          <w:p w:rsidR="006F781B" w:rsidRPr="006F781B" w:rsidRDefault="003D656A" w:rsidP="003D656A">
            <w:pPr>
              <w:pStyle w:val="ListParagraph"/>
              <w:tabs>
                <w:tab w:val="left" w:pos="709"/>
              </w:tabs>
              <w:ind w:left="0"/>
              <w:jc w:val="center"/>
              <w:rPr>
                <w:rFonts w:ascii="Arial" w:hAnsi="Arial" w:cs="Arial"/>
                <w:color w:val="000000" w:themeColor="text1"/>
              </w:rPr>
            </w:pPr>
            <w:r>
              <w:rPr>
                <w:rFonts w:ascii="Arial" w:hAnsi="Arial" w:cs="Arial"/>
                <w:color w:val="000000" w:themeColor="text1"/>
              </w:rPr>
              <w:t>8 797</w:t>
            </w:r>
          </w:p>
        </w:tc>
      </w:tr>
      <w:tr w:rsidR="006F781B" w:rsidTr="003D656A">
        <w:trPr>
          <w:trHeight w:val="383"/>
        </w:trPr>
        <w:tc>
          <w:tcPr>
            <w:tcW w:w="2487" w:type="pct"/>
          </w:tcPr>
          <w:p w:rsidR="006F781B" w:rsidRPr="006F781B" w:rsidRDefault="006F781B" w:rsidP="00C80A1B">
            <w:pPr>
              <w:pStyle w:val="ListParagraph"/>
              <w:tabs>
                <w:tab w:val="left" w:pos="709"/>
              </w:tabs>
              <w:ind w:left="0"/>
              <w:jc w:val="both"/>
              <w:rPr>
                <w:rFonts w:ascii="Arial" w:hAnsi="Arial" w:cs="Arial"/>
                <w:b/>
                <w:color w:val="000000" w:themeColor="text1"/>
              </w:rPr>
            </w:pPr>
            <w:r w:rsidRPr="006F781B">
              <w:rPr>
                <w:rFonts w:ascii="Arial" w:hAnsi="Arial" w:cs="Arial"/>
                <w:b/>
                <w:color w:val="000000" w:themeColor="text1"/>
              </w:rPr>
              <w:t xml:space="preserve">Total </w:t>
            </w:r>
          </w:p>
        </w:tc>
        <w:tc>
          <w:tcPr>
            <w:tcW w:w="2513" w:type="pct"/>
          </w:tcPr>
          <w:p w:rsidR="006F781B" w:rsidRPr="006F781B" w:rsidRDefault="003D656A" w:rsidP="003D656A">
            <w:pPr>
              <w:pStyle w:val="ListParagraph"/>
              <w:numPr>
                <w:ilvl w:val="0"/>
                <w:numId w:val="25"/>
              </w:numPr>
              <w:tabs>
                <w:tab w:val="left" w:pos="709"/>
              </w:tabs>
              <w:jc w:val="center"/>
              <w:rPr>
                <w:rFonts w:ascii="Arial" w:hAnsi="Arial" w:cs="Arial"/>
                <w:b/>
                <w:color w:val="000000" w:themeColor="text1"/>
              </w:rPr>
            </w:pPr>
            <w:r>
              <w:rPr>
                <w:rFonts w:ascii="Arial" w:hAnsi="Arial" w:cs="Arial"/>
                <w:b/>
                <w:color w:val="000000" w:themeColor="text1"/>
              </w:rPr>
              <w:t>729</w:t>
            </w:r>
          </w:p>
        </w:tc>
      </w:tr>
    </w:tbl>
    <w:p w:rsidR="00022942" w:rsidRPr="003D656A" w:rsidRDefault="00022942" w:rsidP="003D656A">
      <w:pPr>
        <w:pStyle w:val="ListParagraph"/>
        <w:numPr>
          <w:ilvl w:val="0"/>
          <w:numId w:val="9"/>
        </w:numPr>
        <w:spacing w:line="360" w:lineRule="auto"/>
        <w:jc w:val="both"/>
        <w:rPr>
          <w:rFonts w:ascii="Arial" w:hAnsi="Arial" w:cs="Arial"/>
        </w:rPr>
      </w:pPr>
      <w:r w:rsidRPr="003D656A">
        <w:rPr>
          <w:rFonts w:ascii="Arial" w:hAnsi="Arial" w:cs="Arial"/>
        </w:rPr>
        <w:lastRenderedPageBreak/>
        <w:t>DAFF should report on its CASP monitoring and evaluation (M &amp; E) in the MP Province, as previously, DAFF had reported that the M &amp; E Unit has been strengthened, as of 2016/17, with an annual budget of R20 million from CASP, solely for monitoring the expenditure and implementation of CASP funded projects in provinces.</w:t>
      </w:r>
    </w:p>
    <w:p w:rsidR="00030E87" w:rsidRPr="00137FEA" w:rsidRDefault="00030E87" w:rsidP="00110454">
      <w:pPr>
        <w:ind w:left="714"/>
        <w:jc w:val="both"/>
        <w:rPr>
          <w:rFonts w:cs="Arial"/>
          <w:sz w:val="24"/>
          <w:szCs w:val="24"/>
        </w:rPr>
        <w:sectPr w:rsidR="00030E87" w:rsidRPr="00137FEA" w:rsidSect="00607D60">
          <w:endnotePr>
            <w:numFmt w:val="decimal"/>
          </w:endnotePr>
          <w:pgSz w:w="11906" w:h="16838"/>
          <w:pgMar w:top="1440" w:right="994" w:bottom="1440" w:left="1138" w:header="708" w:footer="708" w:gutter="0"/>
          <w:cols w:space="708"/>
          <w:docGrid w:linePitch="360"/>
        </w:sectPr>
      </w:pPr>
    </w:p>
    <w:p w:rsidR="00DB06B9" w:rsidRDefault="00DB06B9" w:rsidP="008637F8">
      <w:pPr>
        <w:spacing w:line="360" w:lineRule="auto"/>
        <w:ind w:left="714"/>
        <w:jc w:val="both"/>
        <w:rPr>
          <w:b/>
          <w:sz w:val="22"/>
          <w:szCs w:val="22"/>
        </w:rPr>
      </w:pPr>
      <w:r w:rsidRPr="00DB06B9">
        <w:rPr>
          <w:b/>
          <w:sz w:val="22"/>
          <w:szCs w:val="22"/>
        </w:rPr>
        <w:lastRenderedPageBreak/>
        <w:t>Response:</w:t>
      </w:r>
    </w:p>
    <w:p w:rsidR="00DB06B9" w:rsidRDefault="00DB06B9" w:rsidP="008637F8">
      <w:pPr>
        <w:spacing w:line="360" w:lineRule="auto"/>
        <w:ind w:left="714"/>
        <w:jc w:val="both"/>
        <w:rPr>
          <w:sz w:val="22"/>
          <w:szCs w:val="22"/>
        </w:rPr>
      </w:pPr>
      <w:r w:rsidRPr="00DB06B9">
        <w:rPr>
          <w:sz w:val="22"/>
          <w:szCs w:val="22"/>
        </w:rPr>
        <w:t xml:space="preserve">The </w:t>
      </w:r>
      <w:r>
        <w:rPr>
          <w:sz w:val="22"/>
          <w:szCs w:val="22"/>
        </w:rPr>
        <w:t>guiding framework on monitoring CASP projects states that</w:t>
      </w:r>
      <w:r w:rsidR="007E1E38">
        <w:rPr>
          <w:sz w:val="22"/>
          <w:szCs w:val="22"/>
        </w:rPr>
        <w:t xml:space="preserve"> DAFF will monitor 50% of CASP funded projects per province. Below is a table of the selected 50% projects mo</w:t>
      </w:r>
      <w:r w:rsidR="005E2FA4">
        <w:rPr>
          <w:sz w:val="22"/>
          <w:szCs w:val="22"/>
        </w:rPr>
        <w:t>nitored in Mpumalanga in 2016/</w:t>
      </w:r>
      <w:proofErr w:type="gramStart"/>
      <w:r w:rsidR="005E2FA4">
        <w:rPr>
          <w:sz w:val="22"/>
          <w:szCs w:val="22"/>
        </w:rPr>
        <w:t>17</w:t>
      </w:r>
      <w:r w:rsidR="007E1E38">
        <w:rPr>
          <w:sz w:val="22"/>
          <w:szCs w:val="22"/>
        </w:rPr>
        <w:t>.</w:t>
      </w:r>
      <w:proofErr w:type="gramEnd"/>
    </w:p>
    <w:p w:rsidR="005E2FA4" w:rsidRDefault="005E2FA4" w:rsidP="00DB06B9">
      <w:pPr>
        <w:ind w:left="714"/>
        <w:jc w:val="both"/>
        <w:rPr>
          <w:sz w:val="22"/>
          <w:szCs w:val="22"/>
        </w:rPr>
      </w:pPr>
    </w:p>
    <w:p w:rsidR="00137FEA" w:rsidRDefault="00137FEA" w:rsidP="00DB06B9">
      <w:pPr>
        <w:ind w:left="714"/>
        <w:jc w:val="both"/>
        <w:rPr>
          <w:sz w:val="22"/>
          <w:szCs w:val="22"/>
        </w:rPr>
      </w:pPr>
      <w:r w:rsidRPr="003D656A">
        <w:rPr>
          <w:b/>
          <w:sz w:val="22"/>
          <w:szCs w:val="22"/>
        </w:rPr>
        <w:t>Table</w:t>
      </w:r>
      <w:r w:rsidR="009C1F47">
        <w:rPr>
          <w:b/>
          <w:sz w:val="22"/>
          <w:szCs w:val="22"/>
        </w:rPr>
        <w:t xml:space="preserve"> </w:t>
      </w:r>
      <w:r w:rsidRPr="003D656A">
        <w:rPr>
          <w:b/>
          <w:sz w:val="22"/>
          <w:szCs w:val="22"/>
        </w:rPr>
        <w:t>4:</w:t>
      </w:r>
      <w:r>
        <w:rPr>
          <w:sz w:val="22"/>
          <w:szCs w:val="22"/>
        </w:rPr>
        <w:t xml:space="preserve"> Selected projects monitored in Mpumalanga (2016/17)</w:t>
      </w:r>
    </w:p>
    <w:tbl>
      <w:tblPr>
        <w:tblW w:w="14160" w:type="dxa"/>
        <w:tblInd w:w="93" w:type="dxa"/>
        <w:tblLook w:val="04A0"/>
      </w:tblPr>
      <w:tblGrid>
        <w:gridCol w:w="474"/>
        <w:gridCol w:w="2392"/>
        <w:gridCol w:w="1705"/>
        <w:gridCol w:w="1888"/>
        <w:gridCol w:w="1218"/>
        <w:gridCol w:w="1055"/>
        <w:gridCol w:w="1220"/>
        <w:gridCol w:w="2575"/>
        <w:gridCol w:w="1633"/>
      </w:tblGrid>
      <w:tr w:rsidR="00030E87" w:rsidRPr="00030E87" w:rsidTr="00607D60">
        <w:trPr>
          <w:trHeight w:val="571"/>
        </w:trPr>
        <w:tc>
          <w:tcPr>
            <w:tcW w:w="474" w:type="dxa"/>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030E87" w:rsidRPr="00030E87" w:rsidRDefault="00030E87" w:rsidP="00030E87">
            <w:pPr>
              <w:spacing w:line="240" w:lineRule="auto"/>
              <w:rPr>
                <w:rFonts w:cs="Arial"/>
                <w:b/>
                <w:bCs/>
                <w:spacing w:val="0"/>
                <w:sz w:val="16"/>
                <w:szCs w:val="16"/>
                <w:lang w:val="en-ZA" w:eastAsia="en-ZA"/>
              </w:rPr>
            </w:pPr>
            <w:r w:rsidRPr="00030E87">
              <w:rPr>
                <w:rFonts w:cs="Arial"/>
                <w:b/>
                <w:bCs/>
                <w:spacing w:val="0"/>
                <w:sz w:val="16"/>
                <w:szCs w:val="16"/>
                <w:lang w:val="en-ZA" w:eastAsia="en-ZA"/>
              </w:rPr>
              <w:t xml:space="preserve">No. </w:t>
            </w:r>
          </w:p>
        </w:tc>
        <w:tc>
          <w:tcPr>
            <w:tcW w:w="2392" w:type="dxa"/>
            <w:tcBorders>
              <w:top w:val="single" w:sz="4" w:space="0" w:color="auto"/>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jc w:val="center"/>
              <w:rPr>
                <w:rFonts w:cs="Arial"/>
                <w:b/>
                <w:bCs/>
                <w:color w:val="auto"/>
                <w:spacing w:val="0"/>
                <w:sz w:val="16"/>
                <w:szCs w:val="16"/>
                <w:lang w:val="en-ZA" w:eastAsia="en-ZA"/>
              </w:rPr>
            </w:pPr>
            <w:r w:rsidRPr="00030E87">
              <w:rPr>
                <w:rFonts w:cs="Arial"/>
                <w:b/>
                <w:bCs/>
                <w:color w:val="auto"/>
                <w:spacing w:val="0"/>
                <w:sz w:val="16"/>
                <w:szCs w:val="16"/>
                <w:lang w:val="en-ZA" w:eastAsia="en-ZA"/>
              </w:rPr>
              <w:t>Project / Programme Name</w:t>
            </w:r>
          </w:p>
        </w:tc>
        <w:tc>
          <w:tcPr>
            <w:tcW w:w="1705" w:type="dxa"/>
            <w:tcBorders>
              <w:top w:val="single" w:sz="4" w:space="0" w:color="auto"/>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jc w:val="center"/>
              <w:rPr>
                <w:rFonts w:cs="Arial"/>
                <w:b/>
                <w:bCs/>
                <w:color w:val="auto"/>
                <w:spacing w:val="0"/>
                <w:sz w:val="16"/>
                <w:szCs w:val="16"/>
                <w:lang w:val="en-ZA" w:eastAsia="en-ZA"/>
              </w:rPr>
            </w:pPr>
            <w:r w:rsidRPr="00030E87">
              <w:rPr>
                <w:rFonts w:cs="Arial"/>
                <w:b/>
                <w:bCs/>
                <w:color w:val="auto"/>
                <w:spacing w:val="0"/>
                <w:sz w:val="16"/>
                <w:szCs w:val="16"/>
                <w:lang w:val="en-ZA" w:eastAsia="en-ZA"/>
              </w:rPr>
              <w:t>District</w:t>
            </w:r>
          </w:p>
        </w:tc>
        <w:tc>
          <w:tcPr>
            <w:tcW w:w="1888" w:type="dxa"/>
            <w:tcBorders>
              <w:top w:val="single" w:sz="4" w:space="0" w:color="auto"/>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jc w:val="center"/>
              <w:rPr>
                <w:rFonts w:cs="Arial"/>
                <w:b/>
                <w:bCs/>
                <w:color w:val="auto"/>
                <w:spacing w:val="0"/>
                <w:sz w:val="16"/>
                <w:szCs w:val="16"/>
                <w:lang w:val="en-ZA" w:eastAsia="en-ZA"/>
              </w:rPr>
            </w:pPr>
            <w:r w:rsidRPr="00030E87">
              <w:rPr>
                <w:rFonts w:cs="Arial"/>
                <w:b/>
                <w:bCs/>
                <w:color w:val="auto"/>
                <w:spacing w:val="0"/>
                <w:sz w:val="16"/>
                <w:szCs w:val="16"/>
                <w:lang w:val="en-ZA" w:eastAsia="en-ZA"/>
              </w:rPr>
              <w:t>Local Municipality</w:t>
            </w:r>
          </w:p>
        </w:tc>
        <w:tc>
          <w:tcPr>
            <w:tcW w:w="1218" w:type="dxa"/>
            <w:tcBorders>
              <w:top w:val="single" w:sz="4" w:space="0" w:color="auto"/>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jc w:val="center"/>
              <w:rPr>
                <w:rFonts w:cs="Arial"/>
                <w:b/>
                <w:bCs/>
                <w:color w:val="auto"/>
                <w:spacing w:val="0"/>
                <w:sz w:val="16"/>
                <w:szCs w:val="16"/>
                <w:lang w:val="en-ZA" w:eastAsia="en-ZA"/>
              </w:rPr>
            </w:pPr>
            <w:r w:rsidRPr="00030E87">
              <w:rPr>
                <w:rFonts w:cs="Arial"/>
                <w:b/>
                <w:bCs/>
                <w:color w:val="auto"/>
                <w:spacing w:val="0"/>
                <w:sz w:val="16"/>
                <w:szCs w:val="16"/>
                <w:lang w:val="en-ZA" w:eastAsia="en-ZA"/>
              </w:rPr>
              <w:t>Commodity Group</w:t>
            </w:r>
          </w:p>
        </w:tc>
        <w:tc>
          <w:tcPr>
            <w:tcW w:w="1055" w:type="dxa"/>
            <w:tcBorders>
              <w:top w:val="single" w:sz="4" w:space="0" w:color="auto"/>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jc w:val="center"/>
              <w:rPr>
                <w:rFonts w:cs="Arial"/>
                <w:b/>
                <w:bCs/>
                <w:color w:val="auto"/>
                <w:spacing w:val="0"/>
                <w:sz w:val="16"/>
                <w:szCs w:val="16"/>
                <w:lang w:val="en-ZA" w:eastAsia="en-ZA"/>
              </w:rPr>
            </w:pPr>
            <w:r w:rsidRPr="00030E87">
              <w:rPr>
                <w:rFonts w:cs="Arial"/>
                <w:b/>
                <w:bCs/>
                <w:color w:val="auto"/>
                <w:spacing w:val="0"/>
                <w:sz w:val="16"/>
                <w:szCs w:val="16"/>
                <w:lang w:val="en-ZA" w:eastAsia="en-ZA"/>
              </w:rPr>
              <w:t>CASP Budget R'000</w:t>
            </w:r>
          </w:p>
        </w:tc>
        <w:tc>
          <w:tcPr>
            <w:tcW w:w="1220" w:type="dxa"/>
            <w:tcBorders>
              <w:top w:val="single" w:sz="4" w:space="0" w:color="auto"/>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jc w:val="center"/>
              <w:rPr>
                <w:rFonts w:cs="Arial"/>
                <w:b/>
                <w:bCs/>
                <w:color w:val="auto"/>
                <w:spacing w:val="0"/>
                <w:sz w:val="16"/>
                <w:szCs w:val="16"/>
                <w:lang w:val="en-ZA" w:eastAsia="en-ZA"/>
              </w:rPr>
            </w:pPr>
            <w:r w:rsidRPr="00030E87">
              <w:rPr>
                <w:rFonts w:cs="Arial"/>
                <w:b/>
                <w:bCs/>
                <w:color w:val="auto"/>
                <w:spacing w:val="0"/>
                <w:sz w:val="16"/>
                <w:szCs w:val="16"/>
                <w:lang w:val="en-ZA" w:eastAsia="en-ZA"/>
              </w:rPr>
              <w:t xml:space="preserve">No. of beneficiaries </w:t>
            </w:r>
          </w:p>
        </w:tc>
        <w:tc>
          <w:tcPr>
            <w:tcW w:w="2575" w:type="dxa"/>
            <w:tcBorders>
              <w:top w:val="single" w:sz="4" w:space="0" w:color="auto"/>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jc w:val="center"/>
              <w:rPr>
                <w:rFonts w:cs="Arial"/>
                <w:b/>
                <w:bCs/>
                <w:color w:val="auto"/>
                <w:spacing w:val="0"/>
                <w:sz w:val="16"/>
                <w:szCs w:val="16"/>
                <w:lang w:val="en-ZA" w:eastAsia="en-ZA"/>
              </w:rPr>
            </w:pPr>
            <w:r w:rsidRPr="00030E87">
              <w:rPr>
                <w:rFonts w:cs="Arial"/>
                <w:b/>
                <w:bCs/>
                <w:color w:val="auto"/>
                <w:spacing w:val="0"/>
                <w:sz w:val="16"/>
                <w:szCs w:val="16"/>
                <w:lang w:val="en-ZA" w:eastAsia="en-ZA"/>
              </w:rPr>
              <w:t xml:space="preserve">Project Activity </w:t>
            </w:r>
          </w:p>
        </w:tc>
        <w:tc>
          <w:tcPr>
            <w:tcW w:w="1633" w:type="dxa"/>
            <w:tcBorders>
              <w:top w:val="single" w:sz="4" w:space="0" w:color="auto"/>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jc w:val="center"/>
              <w:rPr>
                <w:rFonts w:cs="Arial"/>
                <w:b/>
                <w:bCs/>
                <w:color w:val="auto"/>
                <w:spacing w:val="0"/>
                <w:sz w:val="16"/>
                <w:szCs w:val="16"/>
                <w:lang w:val="en-ZA" w:eastAsia="en-ZA"/>
              </w:rPr>
            </w:pPr>
            <w:r w:rsidRPr="00030E87">
              <w:rPr>
                <w:rFonts w:cs="Arial"/>
                <w:b/>
                <w:bCs/>
                <w:color w:val="auto"/>
                <w:spacing w:val="0"/>
                <w:sz w:val="16"/>
                <w:szCs w:val="16"/>
                <w:lang w:val="en-ZA" w:eastAsia="en-ZA"/>
              </w:rPr>
              <w:t>Comment</w:t>
            </w:r>
          </w:p>
        </w:tc>
      </w:tr>
      <w:tr w:rsidR="00030E87" w:rsidRPr="00030E87" w:rsidTr="00030E87">
        <w:trPr>
          <w:trHeight w:val="551"/>
        </w:trPr>
        <w:tc>
          <w:tcPr>
            <w:tcW w:w="474" w:type="dxa"/>
            <w:tcBorders>
              <w:top w:val="nil"/>
              <w:left w:val="single" w:sz="4" w:space="0" w:color="auto"/>
              <w:bottom w:val="single" w:sz="4" w:space="0" w:color="auto"/>
              <w:right w:val="single" w:sz="4" w:space="0" w:color="auto"/>
            </w:tcBorders>
            <w:shd w:val="clear" w:color="auto" w:fill="auto"/>
            <w:noWrap/>
            <w:hideMark/>
          </w:tcPr>
          <w:p w:rsidR="00030E87" w:rsidRPr="00030E87" w:rsidRDefault="00030E87" w:rsidP="00030E87">
            <w:pPr>
              <w:spacing w:line="240" w:lineRule="auto"/>
              <w:jc w:val="right"/>
              <w:rPr>
                <w:rFonts w:cs="Arial"/>
                <w:spacing w:val="0"/>
                <w:sz w:val="16"/>
                <w:szCs w:val="16"/>
                <w:lang w:val="en-ZA" w:eastAsia="en-ZA"/>
              </w:rPr>
            </w:pPr>
            <w:r w:rsidRPr="00030E87">
              <w:rPr>
                <w:rFonts w:cs="Arial"/>
                <w:spacing w:val="0"/>
                <w:sz w:val="16"/>
                <w:szCs w:val="16"/>
                <w:lang w:val="en-ZA" w:eastAsia="en-ZA"/>
              </w:rPr>
              <w:t>1</w:t>
            </w:r>
          </w:p>
        </w:tc>
        <w:tc>
          <w:tcPr>
            <w:tcW w:w="2392"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Mbuzini</w:t>
            </w:r>
            <w:proofErr w:type="spellEnd"/>
            <w:r w:rsidRPr="00030E87">
              <w:rPr>
                <w:rFonts w:cs="Arial"/>
                <w:color w:val="auto"/>
                <w:spacing w:val="0"/>
                <w:sz w:val="16"/>
                <w:szCs w:val="16"/>
                <w:lang w:val="en-ZA" w:eastAsia="en-ZA"/>
              </w:rPr>
              <w:t xml:space="preserve"> Maize Mill</w:t>
            </w:r>
          </w:p>
        </w:tc>
        <w:tc>
          <w:tcPr>
            <w:tcW w:w="1705"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Enhlazeni</w:t>
            </w:r>
            <w:proofErr w:type="spellEnd"/>
            <w:r w:rsidRPr="00030E87">
              <w:rPr>
                <w:rFonts w:cs="Arial"/>
                <w:color w:val="auto"/>
                <w:spacing w:val="0"/>
                <w:sz w:val="16"/>
                <w:szCs w:val="16"/>
                <w:lang w:val="en-ZA" w:eastAsia="en-ZA"/>
              </w:rPr>
              <w:t xml:space="preserve">  South</w:t>
            </w:r>
          </w:p>
        </w:tc>
        <w:tc>
          <w:tcPr>
            <w:tcW w:w="1888"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Nkomazi </w:t>
            </w:r>
          </w:p>
        </w:tc>
        <w:tc>
          <w:tcPr>
            <w:tcW w:w="1218"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Maize </w:t>
            </w:r>
          </w:p>
        </w:tc>
        <w:tc>
          <w:tcPr>
            <w:tcW w:w="1055"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3 000</w:t>
            </w:r>
          </w:p>
        </w:tc>
        <w:tc>
          <w:tcPr>
            <w:tcW w:w="1220"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374</w:t>
            </w:r>
          </w:p>
        </w:tc>
        <w:tc>
          <w:tcPr>
            <w:tcW w:w="2575"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Renovation of the mill and establishment of water supply for </w:t>
            </w:r>
            <w:proofErr w:type="spellStart"/>
            <w:r w:rsidRPr="00030E87">
              <w:rPr>
                <w:rFonts w:cs="Arial"/>
                <w:color w:val="auto"/>
                <w:spacing w:val="0"/>
                <w:sz w:val="16"/>
                <w:szCs w:val="16"/>
                <w:lang w:val="en-ZA" w:eastAsia="en-ZA"/>
              </w:rPr>
              <w:t>Mbuzini</w:t>
            </w:r>
            <w:proofErr w:type="spellEnd"/>
            <w:r w:rsidRPr="00030E87">
              <w:rPr>
                <w:rFonts w:cs="Arial"/>
                <w:color w:val="auto"/>
                <w:spacing w:val="0"/>
                <w:sz w:val="16"/>
                <w:szCs w:val="16"/>
                <w:lang w:val="en-ZA" w:eastAsia="en-ZA"/>
              </w:rPr>
              <w:t xml:space="preserve"> Mill</w:t>
            </w:r>
          </w:p>
        </w:tc>
        <w:tc>
          <w:tcPr>
            <w:tcW w:w="1633"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gramStart"/>
            <w:r w:rsidRPr="00030E87">
              <w:rPr>
                <w:rFonts w:cs="Arial"/>
                <w:color w:val="auto"/>
                <w:spacing w:val="0"/>
                <w:sz w:val="16"/>
                <w:szCs w:val="16"/>
                <w:lang w:val="en-ZA" w:eastAsia="en-ZA"/>
              </w:rPr>
              <w:t>planned</w:t>
            </w:r>
            <w:proofErr w:type="gramEnd"/>
            <w:r w:rsidRPr="00030E87">
              <w:rPr>
                <w:rFonts w:cs="Arial"/>
                <w:color w:val="auto"/>
                <w:spacing w:val="0"/>
                <w:sz w:val="16"/>
                <w:szCs w:val="16"/>
                <w:lang w:val="en-ZA" w:eastAsia="en-ZA"/>
              </w:rPr>
              <w:t xml:space="preserve"> activities not executed at the time of the visit.</w:t>
            </w:r>
          </w:p>
        </w:tc>
      </w:tr>
      <w:tr w:rsidR="00030E87" w:rsidRPr="00030E87" w:rsidTr="00030E87">
        <w:trPr>
          <w:trHeight w:val="700"/>
        </w:trPr>
        <w:tc>
          <w:tcPr>
            <w:tcW w:w="474" w:type="dxa"/>
            <w:tcBorders>
              <w:top w:val="nil"/>
              <w:left w:val="single" w:sz="4" w:space="0" w:color="auto"/>
              <w:bottom w:val="single" w:sz="4" w:space="0" w:color="auto"/>
              <w:right w:val="single" w:sz="4" w:space="0" w:color="auto"/>
            </w:tcBorders>
            <w:shd w:val="clear" w:color="auto" w:fill="auto"/>
            <w:noWrap/>
            <w:hideMark/>
          </w:tcPr>
          <w:p w:rsidR="00030E87" w:rsidRPr="00030E87" w:rsidRDefault="00030E87" w:rsidP="00030E87">
            <w:pPr>
              <w:spacing w:line="240" w:lineRule="auto"/>
              <w:jc w:val="right"/>
              <w:rPr>
                <w:rFonts w:cs="Arial"/>
                <w:spacing w:val="0"/>
                <w:sz w:val="16"/>
                <w:szCs w:val="16"/>
                <w:lang w:val="en-ZA" w:eastAsia="en-ZA"/>
              </w:rPr>
            </w:pPr>
            <w:r w:rsidRPr="00030E87">
              <w:rPr>
                <w:rFonts w:cs="Arial"/>
                <w:spacing w:val="0"/>
                <w:sz w:val="16"/>
                <w:szCs w:val="16"/>
                <w:lang w:val="en-ZA" w:eastAsia="en-ZA"/>
              </w:rPr>
              <w:t>2</w:t>
            </w:r>
          </w:p>
        </w:tc>
        <w:tc>
          <w:tcPr>
            <w:tcW w:w="2392"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Nkomazi West Mill</w:t>
            </w:r>
          </w:p>
        </w:tc>
        <w:tc>
          <w:tcPr>
            <w:tcW w:w="170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Ehlanzeni South </w:t>
            </w:r>
          </w:p>
        </w:tc>
        <w:tc>
          <w:tcPr>
            <w:tcW w:w="188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Nkomazi</w:t>
            </w:r>
          </w:p>
        </w:tc>
        <w:tc>
          <w:tcPr>
            <w:tcW w:w="1218"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Maize </w:t>
            </w:r>
          </w:p>
        </w:tc>
        <w:tc>
          <w:tcPr>
            <w:tcW w:w="1055"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3 000</w:t>
            </w:r>
          </w:p>
        </w:tc>
        <w:tc>
          <w:tcPr>
            <w:tcW w:w="1220"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373</w:t>
            </w:r>
          </w:p>
        </w:tc>
        <w:tc>
          <w:tcPr>
            <w:tcW w:w="257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Renovation of the mill</w:t>
            </w:r>
          </w:p>
        </w:tc>
        <w:tc>
          <w:tcPr>
            <w:tcW w:w="1633" w:type="dxa"/>
            <w:tcBorders>
              <w:top w:val="nil"/>
              <w:left w:val="nil"/>
              <w:bottom w:val="single" w:sz="4" w:space="0" w:color="auto"/>
              <w:right w:val="single" w:sz="4" w:space="0" w:color="auto"/>
            </w:tcBorders>
            <w:shd w:val="clear" w:color="auto" w:fill="auto"/>
            <w:hideMark/>
          </w:tcPr>
          <w:p w:rsidR="00030E87" w:rsidRPr="001A3D31" w:rsidRDefault="00030E87" w:rsidP="00030E87">
            <w:pPr>
              <w:spacing w:line="240" w:lineRule="auto"/>
              <w:rPr>
                <w:rFonts w:cs="Arial"/>
                <w:color w:val="auto"/>
                <w:spacing w:val="0"/>
                <w:sz w:val="16"/>
                <w:szCs w:val="16"/>
                <w:lang w:val="en-ZA" w:eastAsia="en-ZA"/>
              </w:rPr>
            </w:pPr>
            <w:proofErr w:type="gramStart"/>
            <w:r w:rsidRPr="001A3D31">
              <w:rPr>
                <w:rFonts w:cs="Arial"/>
                <w:color w:val="auto"/>
                <w:spacing w:val="0"/>
                <w:sz w:val="16"/>
                <w:szCs w:val="16"/>
                <w:lang w:val="en-ZA" w:eastAsia="en-ZA"/>
              </w:rPr>
              <w:t>all</w:t>
            </w:r>
            <w:proofErr w:type="gramEnd"/>
            <w:r w:rsidRPr="001A3D31">
              <w:rPr>
                <w:rFonts w:cs="Arial"/>
                <w:color w:val="auto"/>
                <w:spacing w:val="0"/>
                <w:sz w:val="16"/>
                <w:szCs w:val="16"/>
                <w:lang w:val="en-ZA" w:eastAsia="en-ZA"/>
              </w:rPr>
              <w:t xml:space="preserve"> planned activities carried out. Visited by portfolio committee</w:t>
            </w:r>
          </w:p>
        </w:tc>
      </w:tr>
      <w:tr w:rsidR="00030E87" w:rsidRPr="00030E87" w:rsidTr="00030E87">
        <w:trPr>
          <w:trHeight w:val="513"/>
        </w:trPr>
        <w:tc>
          <w:tcPr>
            <w:tcW w:w="474" w:type="dxa"/>
            <w:tcBorders>
              <w:top w:val="nil"/>
              <w:left w:val="single" w:sz="4" w:space="0" w:color="auto"/>
              <w:bottom w:val="single" w:sz="4" w:space="0" w:color="auto"/>
              <w:right w:val="single" w:sz="4" w:space="0" w:color="auto"/>
            </w:tcBorders>
            <w:shd w:val="clear" w:color="auto" w:fill="auto"/>
            <w:noWrap/>
            <w:hideMark/>
          </w:tcPr>
          <w:p w:rsidR="00030E87" w:rsidRPr="00030E87" w:rsidRDefault="00030E87" w:rsidP="00030E87">
            <w:pPr>
              <w:spacing w:line="240" w:lineRule="auto"/>
              <w:jc w:val="right"/>
              <w:rPr>
                <w:rFonts w:cs="Arial"/>
                <w:spacing w:val="0"/>
                <w:sz w:val="16"/>
                <w:szCs w:val="16"/>
                <w:lang w:val="en-ZA" w:eastAsia="en-ZA"/>
              </w:rPr>
            </w:pPr>
            <w:r w:rsidRPr="00030E87">
              <w:rPr>
                <w:rFonts w:cs="Arial"/>
                <w:spacing w:val="0"/>
                <w:sz w:val="16"/>
                <w:szCs w:val="16"/>
                <w:lang w:val="en-ZA" w:eastAsia="en-ZA"/>
              </w:rPr>
              <w:t>3</w:t>
            </w:r>
          </w:p>
        </w:tc>
        <w:tc>
          <w:tcPr>
            <w:tcW w:w="2392"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Fruits  Anchor Projects </w:t>
            </w:r>
          </w:p>
        </w:tc>
        <w:tc>
          <w:tcPr>
            <w:tcW w:w="170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Gert Sibande </w:t>
            </w:r>
          </w:p>
        </w:tc>
        <w:tc>
          <w:tcPr>
            <w:tcW w:w="188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Chief Albert Luthuli, </w:t>
            </w:r>
            <w:proofErr w:type="spellStart"/>
            <w:r w:rsidRPr="00030E87">
              <w:rPr>
                <w:rFonts w:cs="Arial"/>
                <w:color w:val="auto"/>
                <w:spacing w:val="0"/>
                <w:sz w:val="16"/>
                <w:szCs w:val="16"/>
                <w:lang w:val="en-ZA" w:eastAsia="en-ZA"/>
              </w:rPr>
              <w:t>Pixley</w:t>
            </w:r>
            <w:proofErr w:type="spellEnd"/>
            <w:r w:rsidRPr="00030E87">
              <w:rPr>
                <w:rFonts w:cs="Arial"/>
                <w:color w:val="auto"/>
                <w:spacing w:val="0"/>
                <w:sz w:val="16"/>
                <w:szCs w:val="16"/>
                <w:lang w:val="en-ZA" w:eastAsia="en-ZA"/>
              </w:rPr>
              <w:t xml:space="preserve"> &amp; </w:t>
            </w:r>
            <w:proofErr w:type="spellStart"/>
            <w:r w:rsidRPr="00030E87">
              <w:rPr>
                <w:rFonts w:cs="Arial"/>
                <w:color w:val="auto"/>
                <w:spacing w:val="0"/>
                <w:sz w:val="16"/>
                <w:szCs w:val="16"/>
                <w:lang w:val="en-ZA" w:eastAsia="en-ZA"/>
              </w:rPr>
              <w:t>Msukaligwa</w:t>
            </w:r>
            <w:proofErr w:type="spellEnd"/>
            <w:r w:rsidRPr="00030E87">
              <w:rPr>
                <w:rFonts w:cs="Arial"/>
                <w:color w:val="auto"/>
                <w:spacing w:val="0"/>
                <w:sz w:val="16"/>
                <w:szCs w:val="16"/>
                <w:lang w:val="en-ZA" w:eastAsia="en-ZA"/>
              </w:rPr>
              <w:t xml:space="preserve"> </w:t>
            </w:r>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Fruits</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6 700</w:t>
            </w:r>
          </w:p>
        </w:tc>
        <w:tc>
          <w:tcPr>
            <w:tcW w:w="1220"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20</w:t>
            </w:r>
          </w:p>
        </w:tc>
        <w:tc>
          <w:tcPr>
            <w:tcW w:w="257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Revitalization of seven apple projects</w:t>
            </w:r>
          </w:p>
        </w:tc>
        <w:tc>
          <w:tcPr>
            <w:tcW w:w="1633"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challenges with water stopped the projects</w:t>
            </w:r>
          </w:p>
        </w:tc>
      </w:tr>
      <w:tr w:rsidR="00030E87" w:rsidRPr="00030E87" w:rsidTr="00030E87">
        <w:trPr>
          <w:trHeight w:val="663"/>
        </w:trPr>
        <w:tc>
          <w:tcPr>
            <w:tcW w:w="474" w:type="dxa"/>
            <w:tcBorders>
              <w:top w:val="nil"/>
              <w:left w:val="single" w:sz="4" w:space="0" w:color="auto"/>
              <w:bottom w:val="single" w:sz="4" w:space="0" w:color="auto"/>
              <w:right w:val="single" w:sz="4" w:space="0" w:color="auto"/>
            </w:tcBorders>
            <w:shd w:val="clear" w:color="auto" w:fill="auto"/>
            <w:noWrap/>
            <w:hideMark/>
          </w:tcPr>
          <w:p w:rsidR="00030E87" w:rsidRPr="00030E87" w:rsidRDefault="00030E87" w:rsidP="00030E87">
            <w:pPr>
              <w:spacing w:line="240" w:lineRule="auto"/>
              <w:jc w:val="right"/>
              <w:rPr>
                <w:rFonts w:cs="Arial"/>
                <w:spacing w:val="0"/>
                <w:sz w:val="16"/>
                <w:szCs w:val="16"/>
                <w:lang w:val="en-ZA" w:eastAsia="en-ZA"/>
              </w:rPr>
            </w:pPr>
            <w:r w:rsidRPr="00030E87">
              <w:rPr>
                <w:rFonts w:cs="Arial"/>
                <w:spacing w:val="0"/>
                <w:sz w:val="16"/>
                <w:szCs w:val="16"/>
                <w:lang w:val="en-ZA" w:eastAsia="en-ZA"/>
              </w:rPr>
              <w:t>4</w:t>
            </w:r>
          </w:p>
        </w:tc>
        <w:tc>
          <w:tcPr>
            <w:tcW w:w="2392"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Nompumelelo</w:t>
            </w:r>
            <w:proofErr w:type="spellEnd"/>
            <w:r w:rsidRPr="00030E87">
              <w:rPr>
                <w:rFonts w:cs="Arial"/>
                <w:color w:val="auto"/>
                <w:spacing w:val="0"/>
                <w:sz w:val="16"/>
                <w:szCs w:val="16"/>
                <w:lang w:val="en-ZA" w:eastAsia="en-ZA"/>
              </w:rPr>
              <w:t xml:space="preserve"> Mushroom</w:t>
            </w:r>
          </w:p>
        </w:tc>
        <w:tc>
          <w:tcPr>
            <w:tcW w:w="170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Gert Sibande </w:t>
            </w:r>
          </w:p>
        </w:tc>
        <w:tc>
          <w:tcPr>
            <w:tcW w:w="188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Dipaliseng</w:t>
            </w:r>
            <w:proofErr w:type="spellEnd"/>
            <w:r w:rsidRPr="00030E87">
              <w:rPr>
                <w:rFonts w:cs="Arial"/>
                <w:color w:val="auto"/>
                <w:spacing w:val="0"/>
                <w:sz w:val="16"/>
                <w:szCs w:val="16"/>
                <w:lang w:val="en-ZA" w:eastAsia="en-ZA"/>
              </w:rPr>
              <w:t xml:space="preserve"> </w:t>
            </w:r>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Vegetables</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1 800</w:t>
            </w:r>
          </w:p>
        </w:tc>
        <w:tc>
          <w:tcPr>
            <w:tcW w:w="1220"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5</w:t>
            </w:r>
          </w:p>
        </w:tc>
        <w:tc>
          <w:tcPr>
            <w:tcW w:w="2575" w:type="dxa"/>
            <w:tcBorders>
              <w:top w:val="nil"/>
              <w:left w:val="nil"/>
              <w:bottom w:val="single" w:sz="4" w:space="0" w:color="auto"/>
              <w:right w:val="nil"/>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Refurbishment of mushroom facilities (spray mist, ablution blocks), installation of palisade fence, kitchen &amp; drainage system</w:t>
            </w:r>
          </w:p>
        </w:tc>
        <w:tc>
          <w:tcPr>
            <w:tcW w:w="1633" w:type="dxa"/>
            <w:tcBorders>
              <w:top w:val="nil"/>
              <w:left w:val="single" w:sz="4" w:space="0" w:color="auto"/>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still at planning stage - multi-year project</w:t>
            </w:r>
          </w:p>
        </w:tc>
      </w:tr>
      <w:tr w:rsidR="00030E87" w:rsidRPr="00030E87" w:rsidTr="00030E87">
        <w:trPr>
          <w:trHeight w:val="631"/>
        </w:trPr>
        <w:tc>
          <w:tcPr>
            <w:tcW w:w="474" w:type="dxa"/>
            <w:tcBorders>
              <w:top w:val="nil"/>
              <w:left w:val="single" w:sz="4" w:space="0" w:color="auto"/>
              <w:bottom w:val="single" w:sz="4" w:space="0" w:color="auto"/>
              <w:right w:val="single" w:sz="4" w:space="0" w:color="auto"/>
            </w:tcBorders>
            <w:shd w:val="clear" w:color="auto" w:fill="auto"/>
            <w:noWrap/>
            <w:hideMark/>
          </w:tcPr>
          <w:p w:rsidR="00030E87" w:rsidRPr="00030E87" w:rsidRDefault="00030E87" w:rsidP="00030E87">
            <w:pPr>
              <w:spacing w:line="240" w:lineRule="auto"/>
              <w:jc w:val="right"/>
              <w:rPr>
                <w:rFonts w:cs="Arial"/>
                <w:spacing w:val="0"/>
                <w:sz w:val="16"/>
                <w:szCs w:val="16"/>
                <w:lang w:val="en-ZA" w:eastAsia="en-ZA"/>
              </w:rPr>
            </w:pPr>
            <w:r w:rsidRPr="00030E87">
              <w:rPr>
                <w:rFonts w:cs="Arial"/>
                <w:spacing w:val="0"/>
                <w:sz w:val="16"/>
                <w:szCs w:val="16"/>
                <w:lang w:val="en-ZA" w:eastAsia="en-ZA"/>
              </w:rPr>
              <w:t>5</w:t>
            </w:r>
          </w:p>
        </w:tc>
        <w:tc>
          <w:tcPr>
            <w:tcW w:w="2392"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GAP Certification for 9  pre-audited projects </w:t>
            </w:r>
          </w:p>
        </w:tc>
        <w:tc>
          <w:tcPr>
            <w:tcW w:w="170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Ehlanzeni North &amp; South </w:t>
            </w:r>
          </w:p>
        </w:tc>
        <w:tc>
          <w:tcPr>
            <w:tcW w:w="188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Mbombela</w:t>
            </w:r>
            <w:proofErr w:type="spellEnd"/>
            <w:r w:rsidRPr="00030E87">
              <w:rPr>
                <w:rFonts w:cs="Arial"/>
                <w:color w:val="auto"/>
                <w:spacing w:val="0"/>
                <w:sz w:val="16"/>
                <w:szCs w:val="16"/>
                <w:lang w:val="en-ZA" w:eastAsia="en-ZA"/>
              </w:rPr>
              <w:t>/ BBR</w:t>
            </w:r>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Vegetables</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3 300</w:t>
            </w:r>
          </w:p>
        </w:tc>
        <w:tc>
          <w:tcPr>
            <w:tcW w:w="1220"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55</w:t>
            </w:r>
          </w:p>
        </w:tc>
        <w:tc>
          <w:tcPr>
            <w:tcW w:w="257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Infrastructure to meet GAP certification requirements </w:t>
            </w:r>
          </w:p>
        </w:tc>
        <w:tc>
          <w:tcPr>
            <w:tcW w:w="1633"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proofErr w:type="gramStart"/>
            <w:r w:rsidRPr="00030E87">
              <w:rPr>
                <w:rFonts w:cs="Arial"/>
                <w:color w:val="auto"/>
                <w:spacing w:val="0"/>
                <w:sz w:val="16"/>
                <w:szCs w:val="16"/>
                <w:lang w:val="en-ZA" w:eastAsia="en-ZA"/>
              </w:rPr>
              <w:t>planned</w:t>
            </w:r>
            <w:proofErr w:type="gramEnd"/>
            <w:r w:rsidRPr="00030E87">
              <w:rPr>
                <w:rFonts w:cs="Arial"/>
                <w:color w:val="auto"/>
                <w:spacing w:val="0"/>
                <w:sz w:val="16"/>
                <w:szCs w:val="16"/>
                <w:lang w:val="en-ZA" w:eastAsia="en-ZA"/>
              </w:rPr>
              <w:t xml:space="preserve"> activities not executed at the time of the visit.</w:t>
            </w:r>
          </w:p>
        </w:tc>
      </w:tr>
      <w:tr w:rsidR="00030E87" w:rsidRPr="00030E87" w:rsidTr="00030E87">
        <w:trPr>
          <w:trHeight w:val="696"/>
        </w:trPr>
        <w:tc>
          <w:tcPr>
            <w:tcW w:w="474" w:type="dxa"/>
            <w:tcBorders>
              <w:top w:val="nil"/>
              <w:left w:val="single" w:sz="4" w:space="0" w:color="auto"/>
              <w:bottom w:val="single" w:sz="4" w:space="0" w:color="auto"/>
              <w:right w:val="single" w:sz="4" w:space="0" w:color="auto"/>
            </w:tcBorders>
            <w:shd w:val="clear" w:color="auto" w:fill="auto"/>
            <w:noWrap/>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6</w:t>
            </w:r>
          </w:p>
        </w:tc>
        <w:tc>
          <w:tcPr>
            <w:tcW w:w="2392"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Red Meat </w:t>
            </w:r>
            <w:r w:rsidR="00C72E66" w:rsidRPr="00030E87">
              <w:rPr>
                <w:rFonts w:cs="Arial"/>
                <w:color w:val="auto"/>
                <w:spacing w:val="0"/>
                <w:sz w:val="16"/>
                <w:szCs w:val="16"/>
                <w:lang w:val="en-ZA" w:eastAsia="en-ZA"/>
              </w:rPr>
              <w:t>Abattoir</w:t>
            </w:r>
            <w:r w:rsidRPr="00030E87">
              <w:rPr>
                <w:rFonts w:cs="Arial"/>
                <w:color w:val="auto"/>
                <w:spacing w:val="0"/>
                <w:sz w:val="16"/>
                <w:szCs w:val="16"/>
                <w:lang w:val="en-ZA" w:eastAsia="en-ZA"/>
              </w:rPr>
              <w:t xml:space="preserve">, Poultry </w:t>
            </w:r>
            <w:r w:rsidR="00C72E66" w:rsidRPr="00030E87">
              <w:rPr>
                <w:rFonts w:cs="Arial"/>
                <w:color w:val="auto"/>
                <w:spacing w:val="0"/>
                <w:sz w:val="16"/>
                <w:szCs w:val="16"/>
                <w:lang w:val="en-ZA" w:eastAsia="en-ZA"/>
              </w:rPr>
              <w:t>Abattoir</w:t>
            </w:r>
            <w:r w:rsidRPr="00030E87">
              <w:rPr>
                <w:rFonts w:cs="Arial"/>
                <w:color w:val="auto"/>
                <w:spacing w:val="0"/>
                <w:sz w:val="16"/>
                <w:szCs w:val="16"/>
                <w:lang w:val="en-ZA" w:eastAsia="en-ZA"/>
              </w:rPr>
              <w:t xml:space="preserve"> and Piggery : (</w:t>
            </w:r>
            <w:proofErr w:type="spellStart"/>
            <w:r w:rsidRPr="00030E87">
              <w:rPr>
                <w:rFonts w:cs="Arial"/>
                <w:color w:val="auto"/>
                <w:spacing w:val="0"/>
                <w:sz w:val="16"/>
                <w:szCs w:val="16"/>
                <w:lang w:val="en-ZA" w:eastAsia="en-ZA"/>
              </w:rPr>
              <w:t>Amashangani</w:t>
            </w:r>
            <w:proofErr w:type="spellEnd"/>
            <w:r w:rsidRPr="00030E87">
              <w:rPr>
                <w:rFonts w:cs="Arial"/>
                <w:color w:val="auto"/>
                <w:spacing w:val="0"/>
                <w:sz w:val="16"/>
                <w:szCs w:val="16"/>
                <w:lang w:val="en-ZA" w:eastAsia="en-ZA"/>
              </w:rPr>
              <w:t xml:space="preserve"> Tribal Authority)</w:t>
            </w:r>
          </w:p>
        </w:tc>
        <w:tc>
          <w:tcPr>
            <w:tcW w:w="170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Ehlanzeni North </w:t>
            </w:r>
          </w:p>
        </w:tc>
        <w:tc>
          <w:tcPr>
            <w:tcW w:w="188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BBR</w:t>
            </w:r>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Red meat </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500</w:t>
            </w:r>
          </w:p>
        </w:tc>
        <w:tc>
          <w:tcPr>
            <w:tcW w:w="1220"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88</w:t>
            </w:r>
          </w:p>
        </w:tc>
        <w:tc>
          <w:tcPr>
            <w:tcW w:w="257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Feasibility studies for the red and white meat abattoirs as well as piggery in the North </w:t>
            </w:r>
          </w:p>
        </w:tc>
        <w:tc>
          <w:tcPr>
            <w:tcW w:w="1633"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proofErr w:type="gramStart"/>
            <w:r w:rsidRPr="00030E87">
              <w:rPr>
                <w:rFonts w:cs="Arial"/>
                <w:color w:val="auto"/>
                <w:spacing w:val="0"/>
                <w:sz w:val="16"/>
                <w:szCs w:val="16"/>
                <w:lang w:val="en-ZA" w:eastAsia="en-ZA"/>
              </w:rPr>
              <w:t>study</w:t>
            </w:r>
            <w:proofErr w:type="gramEnd"/>
            <w:r w:rsidRPr="00030E87">
              <w:rPr>
                <w:rFonts w:cs="Arial"/>
                <w:color w:val="auto"/>
                <w:spacing w:val="0"/>
                <w:sz w:val="16"/>
                <w:szCs w:val="16"/>
                <w:lang w:val="en-ZA" w:eastAsia="en-ZA"/>
              </w:rPr>
              <w:t xml:space="preserve"> conducted. Land </w:t>
            </w:r>
            <w:proofErr w:type="spellStart"/>
            <w:r w:rsidRPr="00030E87">
              <w:rPr>
                <w:rFonts w:cs="Arial"/>
                <w:color w:val="auto"/>
                <w:spacing w:val="0"/>
                <w:sz w:val="16"/>
                <w:szCs w:val="16"/>
                <w:lang w:val="en-ZA" w:eastAsia="en-ZA"/>
              </w:rPr>
              <w:t>identifed</w:t>
            </w:r>
            <w:proofErr w:type="spellEnd"/>
            <w:r w:rsidRPr="00030E87">
              <w:rPr>
                <w:rFonts w:cs="Arial"/>
                <w:color w:val="auto"/>
                <w:spacing w:val="0"/>
                <w:sz w:val="16"/>
                <w:szCs w:val="16"/>
                <w:lang w:val="en-ZA" w:eastAsia="en-ZA"/>
              </w:rPr>
              <w:t xml:space="preserve"> for the project.</w:t>
            </w:r>
          </w:p>
        </w:tc>
      </w:tr>
      <w:tr w:rsidR="00030E87" w:rsidRPr="00030E87" w:rsidTr="00030E87">
        <w:trPr>
          <w:trHeight w:val="807"/>
        </w:trPr>
        <w:tc>
          <w:tcPr>
            <w:tcW w:w="474" w:type="dxa"/>
            <w:tcBorders>
              <w:top w:val="nil"/>
              <w:left w:val="single" w:sz="4" w:space="0" w:color="auto"/>
              <w:bottom w:val="single" w:sz="4" w:space="0" w:color="auto"/>
              <w:right w:val="single" w:sz="4" w:space="0" w:color="auto"/>
            </w:tcBorders>
            <w:shd w:val="clear" w:color="auto" w:fill="auto"/>
            <w:noWrap/>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7</w:t>
            </w:r>
          </w:p>
        </w:tc>
        <w:tc>
          <w:tcPr>
            <w:tcW w:w="2392"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Live Stock Development (</w:t>
            </w:r>
            <w:proofErr w:type="spellStart"/>
            <w:r w:rsidRPr="00030E87">
              <w:rPr>
                <w:rFonts w:cs="Arial"/>
                <w:color w:val="auto"/>
                <w:spacing w:val="0"/>
                <w:sz w:val="16"/>
                <w:szCs w:val="16"/>
                <w:lang w:val="en-ZA" w:eastAsia="en-ZA"/>
              </w:rPr>
              <w:t>Utta</w:t>
            </w:r>
            <w:proofErr w:type="spellEnd"/>
            <w:r w:rsidRPr="00030E87">
              <w:rPr>
                <w:rFonts w:cs="Arial"/>
                <w:color w:val="auto"/>
                <w:spacing w:val="0"/>
                <w:sz w:val="16"/>
                <w:szCs w:val="16"/>
                <w:lang w:val="en-ZA" w:eastAsia="en-ZA"/>
              </w:rPr>
              <w:t>, Seville)</w:t>
            </w:r>
          </w:p>
        </w:tc>
        <w:tc>
          <w:tcPr>
            <w:tcW w:w="170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Ehlanzeni North </w:t>
            </w:r>
          </w:p>
        </w:tc>
        <w:tc>
          <w:tcPr>
            <w:tcW w:w="188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BBR South, BBR North, </w:t>
            </w:r>
            <w:proofErr w:type="spellStart"/>
            <w:r w:rsidRPr="00030E87">
              <w:rPr>
                <w:rFonts w:cs="Arial"/>
                <w:color w:val="auto"/>
                <w:spacing w:val="0"/>
                <w:sz w:val="16"/>
                <w:szCs w:val="16"/>
                <w:lang w:val="en-ZA" w:eastAsia="en-ZA"/>
              </w:rPr>
              <w:t>ThabaChweu</w:t>
            </w:r>
            <w:proofErr w:type="spellEnd"/>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Livestock</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1 500</w:t>
            </w:r>
          </w:p>
        </w:tc>
        <w:tc>
          <w:tcPr>
            <w:tcW w:w="1220"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178</w:t>
            </w:r>
          </w:p>
        </w:tc>
        <w:tc>
          <w:tcPr>
            <w:tcW w:w="257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Construction of two animal handling facilities (Pole works, spray race, neck &amp; body clamps, loadi</w:t>
            </w:r>
            <w:r>
              <w:rPr>
                <w:rFonts w:cs="Arial"/>
                <w:color w:val="auto"/>
                <w:spacing w:val="0"/>
                <w:sz w:val="16"/>
                <w:szCs w:val="16"/>
                <w:lang w:val="en-ZA" w:eastAsia="en-ZA"/>
              </w:rPr>
              <w:t>n</w:t>
            </w:r>
            <w:r w:rsidRPr="00030E87">
              <w:rPr>
                <w:rFonts w:cs="Arial"/>
                <w:color w:val="auto"/>
                <w:spacing w:val="0"/>
                <w:sz w:val="16"/>
                <w:szCs w:val="16"/>
                <w:lang w:val="en-ZA" w:eastAsia="en-ZA"/>
              </w:rPr>
              <w:t>g ramp, stock watering)</w:t>
            </w:r>
          </w:p>
        </w:tc>
        <w:tc>
          <w:tcPr>
            <w:tcW w:w="1633"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proofErr w:type="gramStart"/>
            <w:r w:rsidRPr="00030E87">
              <w:rPr>
                <w:rFonts w:cs="Arial"/>
                <w:color w:val="auto"/>
                <w:spacing w:val="0"/>
                <w:sz w:val="16"/>
                <w:szCs w:val="16"/>
                <w:lang w:val="en-ZA" w:eastAsia="en-ZA"/>
              </w:rPr>
              <w:t>multiyear</w:t>
            </w:r>
            <w:proofErr w:type="gramEnd"/>
            <w:r w:rsidRPr="00030E87">
              <w:rPr>
                <w:rFonts w:cs="Arial"/>
                <w:color w:val="auto"/>
                <w:spacing w:val="0"/>
                <w:sz w:val="16"/>
                <w:szCs w:val="16"/>
                <w:lang w:val="en-ZA" w:eastAsia="en-ZA"/>
              </w:rPr>
              <w:t xml:space="preserve"> project, construction started.</w:t>
            </w:r>
          </w:p>
        </w:tc>
      </w:tr>
      <w:tr w:rsidR="00030E87" w:rsidRPr="00030E87" w:rsidTr="00030E87">
        <w:trPr>
          <w:trHeight w:val="563"/>
        </w:trPr>
        <w:tc>
          <w:tcPr>
            <w:tcW w:w="474" w:type="dxa"/>
            <w:tcBorders>
              <w:top w:val="nil"/>
              <w:left w:val="single" w:sz="4" w:space="0" w:color="auto"/>
              <w:bottom w:val="single" w:sz="4" w:space="0" w:color="auto"/>
              <w:right w:val="single" w:sz="4" w:space="0" w:color="auto"/>
            </w:tcBorders>
            <w:shd w:val="clear" w:color="000000" w:fill="FFFFFF"/>
            <w:noWrap/>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8</w:t>
            </w:r>
          </w:p>
        </w:tc>
        <w:tc>
          <w:tcPr>
            <w:tcW w:w="2392"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Bankfontein</w:t>
            </w:r>
            <w:proofErr w:type="spellEnd"/>
            <w:r w:rsidRPr="00030E87">
              <w:rPr>
                <w:rFonts w:cs="Arial"/>
                <w:color w:val="auto"/>
                <w:spacing w:val="0"/>
                <w:sz w:val="16"/>
                <w:szCs w:val="16"/>
                <w:lang w:val="en-ZA" w:eastAsia="en-ZA"/>
              </w:rPr>
              <w:t>/</w:t>
            </w:r>
            <w:proofErr w:type="spellStart"/>
            <w:r w:rsidRPr="00030E87">
              <w:rPr>
                <w:rFonts w:cs="Arial"/>
                <w:color w:val="auto"/>
                <w:spacing w:val="0"/>
                <w:sz w:val="16"/>
                <w:szCs w:val="16"/>
                <w:lang w:val="en-ZA" w:eastAsia="en-ZA"/>
              </w:rPr>
              <w:t>Rondebosch</w:t>
            </w:r>
            <w:proofErr w:type="spellEnd"/>
            <w:r w:rsidRPr="00030E87">
              <w:rPr>
                <w:rFonts w:cs="Arial"/>
                <w:color w:val="auto"/>
                <w:spacing w:val="0"/>
                <w:sz w:val="16"/>
                <w:szCs w:val="16"/>
                <w:lang w:val="en-ZA" w:eastAsia="en-ZA"/>
              </w:rPr>
              <w:t xml:space="preserve"> Farm</w:t>
            </w:r>
          </w:p>
        </w:tc>
        <w:tc>
          <w:tcPr>
            <w:tcW w:w="1705"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Ngangala</w:t>
            </w:r>
            <w:proofErr w:type="spellEnd"/>
            <w:r w:rsidRPr="00030E87">
              <w:rPr>
                <w:rFonts w:cs="Arial"/>
                <w:color w:val="auto"/>
                <w:spacing w:val="0"/>
                <w:sz w:val="16"/>
                <w:szCs w:val="16"/>
                <w:lang w:val="en-ZA" w:eastAsia="en-ZA"/>
              </w:rPr>
              <w:t xml:space="preserve"> </w:t>
            </w:r>
          </w:p>
        </w:tc>
        <w:tc>
          <w:tcPr>
            <w:tcW w:w="188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STLM</w:t>
            </w:r>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Vegetables</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7 577</w:t>
            </w:r>
          </w:p>
        </w:tc>
        <w:tc>
          <w:tcPr>
            <w:tcW w:w="1220"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15</w:t>
            </w:r>
          </w:p>
        </w:tc>
        <w:tc>
          <w:tcPr>
            <w:tcW w:w="257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Establishment of livestock handling and irrigation</w:t>
            </w:r>
          </w:p>
        </w:tc>
        <w:tc>
          <w:tcPr>
            <w:tcW w:w="1633"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proofErr w:type="gramStart"/>
            <w:r w:rsidRPr="00030E87">
              <w:rPr>
                <w:rFonts w:cs="Arial"/>
                <w:color w:val="auto"/>
                <w:spacing w:val="0"/>
                <w:sz w:val="16"/>
                <w:szCs w:val="16"/>
                <w:lang w:val="en-ZA" w:eastAsia="en-ZA"/>
              </w:rPr>
              <w:t>multiyear</w:t>
            </w:r>
            <w:proofErr w:type="gramEnd"/>
            <w:r w:rsidRPr="00030E87">
              <w:rPr>
                <w:rFonts w:cs="Arial"/>
                <w:color w:val="auto"/>
                <w:spacing w:val="0"/>
                <w:sz w:val="16"/>
                <w:szCs w:val="16"/>
                <w:lang w:val="en-ZA" w:eastAsia="en-ZA"/>
              </w:rPr>
              <w:t xml:space="preserve"> project, construction started.</w:t>
            </w:r>
          </w:p>
        </w:tc>
      </w:tr>
      <w:tr w:rsidR="00030E87" w:rsidRPr="00030E87" w:rsidTr="00030E87">
        <w:trPr>
          <w:trHeight w:val="401"/>
        </w:trPr>
        <w:tc>
          <w:tcPr>
            <w:tcW w:w="474" w:type="dxa"/>
            <w:tcBorders>
              <w:top w:val="nil"/>
              <w:left w:val="single" w:sz="4" w:space="0" w:color="auto"/>
              <w:bottom w:val="single" w:sz="4" w:space="0" w:color="auto"/>
              <w:right w:val="single" w:sz="4" w:space="0" w:color="auto"/>
            </w:tcBorders>
            <w:shd w:val="clear" w:color="auto" w:fill="auto"/>
            <w:noWrap/>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9</w:t>
            </w:r>
          </w:p>
        </w:tc>
        <w:tc>
          <w:tcPr>
            <w:tcW w:w="2392"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Pardekraal</w:t>
            </w:r>
            <w:proofErr w:type="spellEnd"/>
            <w:r w:rsidRPr="00030E87">
              <w:rPr>
                <w:rFonts w:cs="Arial"/>
                <w:color w:val="auto"/>
                <w:spacing w:val="0"/>
                <w:sz w:val="16"/>
                <w:szCs w:val="16"/>
                <w:lang w:val="en-ZA" w:eastAsia="en-ZA"/>
              </w:rPr>
              <w:t xml:space="preserve"> poultry (Fortune 40)</w:t>
            </w:r>
          </w:p>
        </w:tc>
        <w:tc>
          <w:tcPr>
            <w:tcW w:w="170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Gert Sibande </w:t>
            </w:r>
          </w:p>
        </w:tc>
        <w:tc>
          <w:tcPr>
            <w:tcW w:w="188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Dr </w:t>
            </w:r>
            <w:proofErr w:type="spellStart"/>
            <w:r w:rsidRPr="00030E87">
              <w:rPr>
                <w:rFonts w:cs="Arial"/>
                <w:color w:val="auto"/>
                <w:spacing w:val="0"/>
                <w:sz w:val="16"/>
                <w:szCs w:val="16"/>
                <w:lang w:val="en-ZA" w:eastAsia="en-ZA"/>
              </w:rPr>
              <w:t>Pixley</w:t>
            </w:r>
            <w:proofErr w:type="spellEnd"/>
            <w:r w:rsidRPr="00030E87">
              <w:rPr>
                <w:rFonts w:cs="Arial"/>
                <w:color w:val="auto"/>
                <w:spacing w:val="0"/>
                <w:sz w:val="16"/>
                <w:szCs w:val="16"/>
                <w:lang w:val="en-ZA" w:eastAsia="en-ZA"/>
              </w:rPr>
              <w:t xml:space="preserve"> Ka </w:t>
            </w:r>
            <w:proofErr w:type="spellStart"/>
            <w:r w:rsidRPr="00030E87">
              <w:rPr>
                <w:rFonts w:cs="Arial"/>
                <w:color w:val="auto"/>
                <w:spacing w:val="0"/>
                <w:sz w:val="16"/>
                <w:szCs w:val="16"/>
                <w:lang w:val="en-ZA" w:eastAsia="en-ZA"/>
              </w:rPr>
              <w:t>Isaka</w:t>
            </w:r>
            <w:proofErr w:type="spellEnd"/>
            <w:r w:rsidRPr="00030E87">
              <w:rPr>
                <w:rFonts w:cs="Arial"/>
                <w:color w:val="auto"/>
                <w:spacing w:val="0"/>
                <w:sz w:val="16"/>
                <w:szCs w:val="16"/>
                <w:lang w:val="en-ZA" w:eastAsia="en-ZA"/>
              </w:rPr>
              <w:t xml:space="preserve"> </w:t>
            </w:r>
            <w:proofErr w:type="spellStart"/>
            <w:r w:rsidRPr="00030E87">
              <w:rPr>
                <w:rFonts w:cs="Arial"/>
                <w:color w:val="auto"/>
                <w:spacing w:val="0"/>
                <w:sz w:val="16"/>
                <w:szCs w:val="16"/>
                <w:lang w:val="en-ZA" w:eastAsia="en-ZA"/>
              </w:rPr>
              <w:t>Seme</w:t>
            </w:r>
            <w:proofErr w:type="spellEnd"/>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Poultry</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333333"/>
                <w:spacing w:val="0"/>
                <w:sz w:val="16"/>
                <w:szCs w:val="16"/>
                <w:lang w:val="en-ZA" w:eastAsia="en-ZA"/>
              </w:rPr>
            </w:pPr>
            <w:r w:rsidRPr="00030E87">
              <w:rPr>
                <w:rFonts w:cs="Arial"/>
                <w:color w:val="333333"/>
                <w:spacing w:val="0"/>
                <w:sz w:val="16"/>
                <w:szCs w:val="16"/>
                <w:lang w:val="en-ZA" w:eastAsia="en-ZA"/>
              </w:rPr>
              <w:t>3 000</w:t>
            </w:r>
          </w:p>
        </w:tc>
        <w:tc>
          <w:tcPr>
            <w:tcW w:w="1220"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20</w:t>
            </w:r>
          </w:p>
        </w:tc>
        <w:tc>
          <w:tcPr>
            <w:tcW w:w="257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Construction of 2 x 25000 broiler house</w:t>
            </w:r>
          </w:p>
        </w:tc>
        <w:tc>
          <w:tcPr>
            <w:tcW w:w="1633"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proofErr w:type="gramStart"/>
            <w:r w:rsidRPr="00030E87">
              <w:rPr>
                <w:rFonts w:cs="Arial"/>
                <w:color w:val="auto"/>
                <w:spacing w:val="0"/>
                <w:sz w:val="16"/>
                <w:szCs w:val="16"/>
                <w:lang w:val="en-ZA" w:eastAsia="en-ZA"/>
              </w:rPr>
              <w:t>Red(</w:t>
            </w:r>
            <w:proofErr w:type="gramEnd"/>
            <w:r w:rsidRPr="00030E87">
              <w:rPr>
                <w:rFonts w:cs="Arial"/>
                <w:color w:val="auto"/>
                <w:spacing w:val="0"/>
                <w:sz w:val="16"/>
                <w:szCs w:val="16"/>
                <w:lang w:val="en-ZA" w:eastAsia="en-ZA"/>
              </w:rPr>
              <w:t>Problems with SP).</w:t>
            </w:r>
          </w:p>
        </w:tc>
      </w:tr>
      <w:tr w:rsidR="00030E87" w:rsidRPr="00030E87" w:rsidTr="00030E87">
        <w:trPr>
          <w:trHeight w:val="563"/>
        </w:trPr>
        <w:tc>
          <w:tcPr>
            <w:tcW w:w="474" w:type="dxa"/>
            <w:tcBorders>
              <w:top w:val="nil"/>
              <w:left w:val="single" w:sz="4" w:space="0" w:color="auto"/>
              <w:bottom w:val="single" w:sz="4" w:space="0" w:color="auto"/>
              <w:right w:val="single" w:sz="4" w:space="0" w:color="auto"/>
            </w:tcBorders>
            <w:shd w:val="clear" w:color="auto" w:fill="auto"/>
            <w:noWrap/>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10</w:t>
            </w:r>
          </w:p>
        </w:tc>
        <w:tc>
          <w:tcPr>
            <w:tcW w:w="2392"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Siyaphambili</w:t>
            </w:r>
            <w:proofErr w:type="spellEnd"/>
            <w:r w:rsidRPr="00030E87">
              <w:rPr>
                <w:rFonts w:cs="Arial"/>
                <w:color w:val="auto"/>
                <w:spacing w:val="0"/>
                <w:sz w:val="16"/>
                <w:szCs w:val="16"/>
                <w:lang w:val="en-ZA" w:eastAsia="en-ZA"/>
              </w:rPr>
              <w:t xml:space="preserve"> (Fortune 40)</w:t>
            </w:r>
          </w:p>
        </w:tc>
        <w:tc>
          <w:tcPr>
            <w:tcW w:w="170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Gert Sibande </w:t>
            </w:r>
          </w:p>
        </w:tc>
        <w:tc>
          <w:tcPr>
            <w:tcW w:w="188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Mkhondo</w:t>
            </w:r>
            <w:proofErr w:type="spellEnd"/>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Poultry</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333333"/>
                <w:spacing w:val="0"/>
                <w:sz w:val="16"/>
                <w:szCs w:val="16"/>
                <w:lang w:val="en-ZA" w:eastAsia="en-ZA"/>
              </w:rPr>
            </w:pPr>
            <w:r w:rsidRPr="00030E87">
              <w:rPr>
                <w:rFonts w:cs="Arial"/>
                <w:color w:val="333333"/>
                <w:spacing w:val="0"/>
                <w:sz w:val="16"/>
                <w:szCs w:val="16"/>
                <w:lang w:val="en-ZA" w:eastAsia="en-ZA"/>
              </w:rPr>
              <w:t>3 500</w:t>
            </w:r>
          </w:p>
        </w:tc>
        <w:tc>
          <w:tcPr>
            <w:tcW w:w="1220"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20</w:t>
            </w:r>
          </w:p>
        </w:tc>
        <w:tc>
          <w:tcPr>
            <w:tcW w:w="257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Renovating of existing </w:t>
            </w:r>
            <w:proofErr w:type="spellStart"/>
            <w:r w:rsidRPr="00030E87">
              <w:rPr>
                <w:rFonts w:cs="Arial"/>
                <w:color w:val="auto"/>
                <w:spacing w:val="0"/>
                <w:sz w:val="16"/>
                <w:szCs w:val="16"/>
                <w:lang w:val="en-ZA" w:eastAsia="en-ZA"/>
              </w:rPr>
              <w:t>broler</w:t>
            </w:r>
            <w:proofErr w:type="spellEnd"/>
            <w:r w:rsidRPr="00030E87">
              <w:rPr>
                <w:rFonts w:cs="Arial"/>
                <w:color w:val="auto"/>
                <w:spacing w:val="0"/>
                <w:sz w:val="16"/>
                <w:szCs w:val="16"/>
                <w:lang w:val="en-ZA" w:eastAsia="en-ZA"/>
              </w:rPr>
              <w:t xml:space="preserve"> house and completion of 2 x 25000 broiler houses</w:t>
            </w:r>
          </w:p>
        </w:tc>
        <w:tc>
          <w:tcPr>
            <w:tcW w:w="1633"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proofErr w:type="gramStart"/>
            <w:r w:rsidRPr="00030E87">
              <w:rPr>
                <w:rFonts w:cs="Arial"/>
                <w:color w:val="auto"/>
                <w:spacing w:val="0"/>
                <w:sz w:val="16"/>
                <w:szCs w:val="16"/>
                <w:lang w:val="en-ZA" w:eastAsia="en-ZA"/>
              </w:rPr>
              <w:t>multiyear</w:t>
            </w:r>
            <w:proofErr w:type="gramEnd"/>
            <w:r w:rsidRPr="00030E87">
              <w:rPr>
                <w:rFonts w:cs="Arial"/>
                <w:color w:val="auto"/>
                <w:spacing w:val="0"/>
                <w:sz w:val="16"/>
                <w:szCs w:val="16"/>
                <w:lang w:val="en-ZA" w:eastAsia="en-ZA"/>
              </w:rPr>
              <w:t xml:space="preserve"> project, construction started.</w:t>
            </w:r>
          </w:p>
        </w:tc>
      </w:tr>
      <w:tr w:rsidR="00030E87" w:rsidRPr="00030E87" w:rsidTr="00030E87">
        <w:trPr>
          <w:trHeight w:val="557"/>
        </w:trPr>
        <w:tc>
          <w:tcPr>
            <w:tcW w:w="474" w:type="dxa"/>
            <w:tcBorders>
              <w:top w:val="nil"/>
              <w:left w:val="single" w:sz="4" w:space="0" w:color="auto"/>
              <w:bottom w:val="single" w:sz="4" w:space="0" w:color="auto"/>
              <w:right w:val="single" w:sz="4" w:space="0" w:color="auto"/>
            </w:tcBorders>
            <w:shd w:val="clear" w:color="auto" w:fill="auto"/>
            <w:noWrap/>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w:t>
            </w:r>
            <w:r>
              <w:rPr>
                <w:rFonts w:cs="Arial"/>
                <w:color w:val="auto"/>
                <w:spacing w:val="0"/>
                <w:sz w:val="16"/>
                <w:szCs w:val="16"/>
                <w:lang w:val="en-ZA" w:eastAsia="en-ZA"/>
              </w:rPr>
              <w:t>11</w:t>
            </w:r>
          </w:p>
        </w:tc>
        <w:tc>
          <w:tcPr>
            <w:tcW w:w="2392"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Allandale (Fortune 40)</w:t>
            </w:r>
          </w:p>
        </w:tc>
        <w:tc>
          <w:tcPr>
            <w:tcW w:w="170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Ehlanzeni South </w:t>
            </w:r>
          </w:p>
        </w:tc>
        <w:tc>
          <w:tcPr>
            <w:tcW w:w="1888"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Bushbuckridge </w:t>
            </w:r>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Vegetables</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3 922</w:t>
            </w:r>
          </w:p>
        </w:tc>
        <w:tc>
          <w:tcPr>
            <w:tcW w:w="1220"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20</w:t>
            </w:r>
          </w:p>
        </w:tc>
        <w:tc>
          <w:tcPr>
            <w:tcW w:w="257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Development of 5 ha drip irrigation, pump station, fencing, and administration block </w:t>
            </w:r>
          </w:p>
        </w:tc>
        <w:tc>
          <w:tcPr>
            <w:tcW w:w="1633"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activities undertaken as planned, multiyear</w:t>
            </w:r>
          </w:p>
        </w:tc>
      </w:tr>
      <w:tr w:rsidR="00030E87" w:rsidRPr="00030E87" w:rsidTr="00607D60">
        <w:trPr>
          <w:trHeight w:val="1020"/>
        </w:trPr>
        <w:tc>
          <w:tcPr>
            <w:tcW w:w="474"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b/>
                <w:bCs/>
                <w:spacing w:val="0"/>
                <w:sz w:val="16"/>
                <w:szCs w:val="16"/>
                <w:lang w:val="en-ZA" w:eastAsia="en-ZA"/>
              </w:rPr>
              <w:lastRenderedPageBreak/>
              <w:t xml:space="preserve">No. </w:t>
            </w:r>
          </w:p>
        </w:tc>
        <w:tc>
          <w:tcPr>
            <w:tcW w:w="23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30E87" w:rsidRPr="00030E87" w:rsidRDefault="00030E87" w:rsidP="00030E87">
            <w:pPr>
              <w:spacing w:line="240" w:lineRule="auto"/>
              <w:rPr>
                <w:rFonts w:cs="Arial"/>
                <w:color w:val="auto"/>
                <w:spacing w:val="0"/>
                <w:sz w:val="16"/>
                <w:szCs w:val="16"/>
                <w:lang w:val="en-ZA" w:eastAsia="en-ZA"/>
              </w:rPr>
            </w:pPr>
            <w:r w:rsidRPr="00030E87">
              <w:rPr>
                <w:rFonts w:cs="Arial"/>
                <w:b/>
                <w:bCs/>
                <w:color w:val="auto"/>
                <w:spacing w:val="0"/>
                <w:sz w:val="16"/>
                <w:szCs w:val="16"/>
                <w:lang w:val="en-ZA" w:eastAsia="en-ZA"/>
              </w:rPr>
              <w:t>Project / Programme Name</w:t>
            </w:r>
          </w:p>
        </w:tc>
        <w:tc>
          <w:tcPr>
            <w:tcW w:w="170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30E87" w:rsidRPr="00030E87" w:rsidRDefault="00030E87" w:rsidP="00030E87">
            <w:pPr>
              <w:spacing w:line="240" w:lineRule="auto"/>
              <w:rPr>
                <w:rFonts w:cs="Arial"/>
                <w:color w:val="auto"/>
                <w:spacing w:val="0"/>
                <w:sz w:val="16"/>
                <w:szCs w:val="16"/>
                <w:lang w:val="en-ZA" w:eastAsia="en-ZA"/>
              </w:rPr>
            </w:pPr>
            <w:r w:rsidRPr="00030E87">
              <w:rPr>
                <w:rFonts w:cs="Arial"/>
                <w:b/>
                <w:bCs/>
                <w:color w:val="auto"/>
                <w:spacing w:val="0"/>
                <w:sz w:val="16"/>
                <w:szCs w:val="16"/>
                <w:lang w:val="en-ZA" w:eastAsia="en-ZA"/>
              </w:rPr>
              <w:t>District</w:t>
            </w:r>
          </w:p>
        </w:tc>
        <w:tc>
          <w:tcPr>
            <w:tcW w:w="188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30E87" w:rsidRPr="00030E87" w:rsidRDefault="00030E87" w:rsidP="00030E87">
            <w:pPr>
              <w:spacing w:line="240" w:lineRule="auto"/>
              <w:rPr>
                <w:rFonts w:cs="Arial"/>
                <w:color w:val="auto"/>
                <w:spacing w:val="0"/>
                <w:sz w:val="16"/>
                <w:szCs w:val="16"/>
                <w:lang w:val="en-ZA" w:eastAsia="en-ZA"/>
              </w:rPr>
            </w:pPr>
            <w:r w:rsidRPr="00030E87">
              <w:rPr>
                <w:rFonts w:cs="Arial"/>
                <w:b/>
                <w:bCs/>
                <w:color w:val="auto"/>
                <w:spacing w:val="0"/>
                <w:sz w:val="16"/>
                <w:szCs w:val="16"/>
                <w:lang w:val="en-ZA" w:eastAsia="en-ZA"/>
              </w:rPr>
              <w:t>Local Municipality</w:t>
            </w:r>
          </w:p>
        </w:tc>
        <w:tc>
          <w:tcPr>
            <w:tcW w:w="12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30E87" w:rsidRPr="00030E87" w:rsidRDefault="00030E87" w:rsidP="00030E87">
            <w:pPr>
              <w:spacing w:line="240" w:lineRule="auto"/>
              <w:rPr>
                <w:rFonts w:cs="Arial"/>
                <w:color w:val="auto"/>
                <w:spacing w:val="0"/>
                <w:sz w:val="16"/>
                <w:szCs w:val="16"/>
                <w:lang w:val="en-ZA" w:eastAsia="en-ZA"/>
              </w:rPr>
            </w:pPr>
            <w:r w:rsidRPr="00030E87">
              <w:rPr>
                <w:rFonts w:cs="Arial"/>
                <w:b/>
                <w:bCs/>
                <w:color w:val="auto"/>
                <w:spacing w:val="0"/>
                <w:sz w:val="16"/>
                <w:szCs w:val="16"/>
                <w:lang w:val="en-ZA" w:eastAsia="en-ZA"/>
              </w:rPr>
              <w:t>Commodity Group</w:t>
            </w:r>
          </w:p>
        </w:tc>
        <w:tc>
          <w:tcPr>
            <w:tcW w:w="105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b/>
                <w:bCs/>
                <w:color w:val="auto"/>
                <w:spacing w:val="0"/>
                <w:sz w:val="16"/>
                <w:szCs w:val="16"/>
                <w:lang w:val="en-ZA" w:eastAsia="en-ZA"/>
              </w:rPr>
              <w:t>CASP Budget R'000</w:t>
            </w:r>
          </w:p>
        </w:tc>
        <w:tc>
          <w:tcPr>
            <w:tcW w:w="122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b/>
                <w:bCs/>
                <w:color w:val="auto"/>
                <w:spacing w:val="0"/>
                <w:sz w:val="16"/>
                <w:szCs w:val="16"/>
                <w:lang w:val="en-ZA" w:eastAsia="en-ZA"/>
              </w:rPr>
              <w:t xml:space="preserve">No. of beneficiaries </w:t>
            </w:r>
          </w:p>
        </w:tc>
        <w:tc>
          <w:tcPr>
            <w:tcW w:w="257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30E87" w:rsidRPr="00030E87" w:rsidRDefault="00030E87" w:rsidP="00030E87">
            <w:pPr>
              <w:spacing w:line="240" w:lineRule="auto"/>
              <w:rPr>
                <w:rFonts w:cs="Arial"/>
                <w:color w:val="auto"/>
                <w:spacing w:val="0"/>
                <w:sz w:val="16"/>
                <w:szCs w:val="16"/>
                <w:lang w:val="en-ZA" w:eastAsia="en-ZA"/>
              </w:rPr>
            </w:pPr>
            <w:r w:rsidRPr="00030E87">
              <w:rPr>
                <w:rFonts w:cs="Arial"/>
                <w:b/>
                <w:bCs/>
                <w:color w:val="auto"/>
                <w:spacing w:val="0"/>
                <w:sz w:val="16"/>
                <w:szCs w:val="16"/>
                <w:lang w:val="en-ZA" w:eastAsia="en-ZA"/>
              </w:rPr>
              <w:t xml:space="preserve">Project Activity </w:t>
            </w:r>
          </w:p>
        </w:tc>
        <w:tc>
          <w:tcPr>
            <w:tcW w:w="1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30E87" w:rsidRPr="00030E87" w:rsidRDefault="00030E87" w:rsidP="00030E87">
            <w:pPr>
              <w:spacing w:line="240" w:lineRule="auto"/>
              <w:rPr>
                <w:rFonts w:cs="Arial"/>
                <w:color w:val="auto"/>
                <w:spacing w:val="0"/>
                <w:sz w:val="16"/>
                <w:szCs w:val="16"/>
                <w:lang w:val="en-ZA" w:eastAsia="en-ZA"/>
              </w:rPr>
            </w:pPr>
            <w:r w:rsidRPr="00030E87">
              <w:rPr>
                <w:rFonts w:cs="Arial"/>
                <w:b/>
                <w:bCs/>
                <w:color w:val="auto"/>
                <w:spacing w:val="0"/>
                <w:sz w:val="16"/>
                <w:szCs w:val="16"/>
                <w:lang w:val="en-ZA" w:eastAsia="en-ZA"/>
              </w:rPr>
              <w:t>Comment</w:t>
            </w:r>
          </w:p>
        </w:tc>
      </w:tr>
      <w:tr w:rsidR="00030E87" w:rsidRPr="00030E87" w:rsidTr="00030E87">
        <w:trPr>
          <w:trHeight w:val="811"/>
        </w:trPr>
        <w:tc>
          <w:tcPr>
            <w:tcW w:w="474" w:type="dxa"/>
            <w:tcBorders>
              <w:top w:val="single" w:sz="4" w:space="0" w:color="auto"/>
              <w:left w:val="single" w:sz="4" w:space="0" w:color="auto"/>
              <w:bottom w:val="single" w:sz="4" w:space="0" w:color="auto"/>
              <w:right w:val="single" w:sz="4" w:space="0" w:color="auto"/>
            </w:tcBorders>
            <w:shd w:val="clear" w:color="000000" w:fill="FFFFFF"/>
            <w:noWrap/>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12</w:t>
            </w:r>
          </w:p>
        </w:tc>
        <w:tc>
          <w:tcPr>
            <w:tcW w:w="2392" w:type="dxa"/>
            <w:tcBorders>
              <w:top w:val="single" w:sz="4" w:space="0" w:color="auto"/>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Zoeknong</w:t>
            </w:r>
            <w:proofErr w:type="spellEnd"/>
            <w:r w:rsidRPr="00030E87">
              <w:rPr>
                <w:rFonts w:cs="Arial"/>
                <w:color w:val="auto"/>
                <w:spacing w:val="0"/>
                <w:sz w:val="16"/>
                <w:szCs w:val="16"/>
                <w:lang w:val="en-ZA" w:eastAsia="en-ZA"/>
              </w:rPr>
              <w:t xml:space="preserve"> (Fortune 40)</w:t>
            </w:r>
          </w:p>
        </w:tc>
        <w:tc>
          <w:tcPr>
            <w:tcW w:w="1705" w:type="dxa"/>
            <w:tcBorders>
              <w:top w:val="single" w:sz="4" w:space="0" w:color="auto"/>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Ehlanzeni South </w:t>
            </w:r>
          </w:p>
        </w:tc>
        <w:tc>
          <w:tcPr>
            <w:tcW w:w="1888" w:type="dxa"/>
            <w:tcBorders>
              <w:top w:val="single" w:sz="4" w:space="0" w:color="auto"/>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Bushbuckridge </w:t>
            </w:r>
          </w:p>
        </w:tc>
        <w:tc>
          <w:tcPr>
            <w:tcW w:w="1218" w:type="dxa"/>
            <w:tcBorders>
              <w:top w:val="single" w:sz="4" w:space="0" w:color="auto"/>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Vegetables</w:t>
            </w:r>
          </w:p>
        </w:tc>
        <w:tc>
          <w:tcPr>
            <w:tcW w:w="1055" w:type="dxa"/>
            <w:tcBorders>
              <w:top w:val="single" w:sz="4" w:space="0" w:color="auto"/>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3 404</w:t>
            </w:r>
          </w:p>
        </w:tc>
        <w:tc>
          <w:tcPr>
            <w:tcW w:w="1220" w:type="dxa"/>
            <w:tcBorders>
              <w:top w:val="single" w:sz="4" w:space="0" w:color="auto"/>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20</w:t>
            </w:r>
          </w:p>
        </w:tc>
        <w:tc>
          <w:tcPr>
            <w:tcW w:w="2575" w:type="dxa"/>
            <w:tcBorders>
              <w:top w:val="single" w:sz="4" w:space="0" w:color="auto"/>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Development of 5 ha drip irrigation, fittings and pump station, fencing, tractor </w:t>
            </w:r>
            <w:proofErr w:type="spellStart"/>
            <w:r w:rsidRPr="00030E87">
              <w:rPr>
                <w:rFonts w:cs="Arial"/>
                <w:color w:val="auto"/>
                <w:spacing w:val="0"/>
                <w:sz w:val="16"/>
                <w:szCs w:val="16"/>
                <w:lang w:val="en-ZA" w:eastAsia="en-ZA"/>
              </w:rPr>
              <w:t>shes</w:t>
            </w:r>
            <w:proofErr w:type="spellEnd"/>
            <w:r w:rsidRPr="00030E87">
              <w:rPr>
                <w:rFonts w:cs="Arial"/>
                <w:color w:val="auto"/>
                <w:spacing w:val="0"/>
                <w:sz w:val="16"/>
                <w:szCs w:val="16"/>
                <w:lang w:val="en-ZA" w:eastAsia="en-ZA"/>
              </w:rPr>
              <w:t xml:space="preserve"> and administration block </w:t>
            </w:r>
          </w:p>
        </w:tc>
        <w:tc>
          <w:tcPr>
            <w:tcW w:w="1633" w:type="dxa"/>
            <w:tcBorders>
              <w:top w:val="single" w:sz="4" w:space="0" w:color="auto"/>
              <w:left w:val="nil"/>
              <w:bottom w:val="single" w:sz="4" w:space="0" w:color="auto"/>
              <w:right w:val="single" w:sz="4" w:space="0" w:color="auto"/>
            </w:tcBorders>
            <w:shd w:val="clear" w:color="auto" w:fill="auto"/>
            <w:hideMark/>
          </w:tcPr>
          <w:p w:rsidR="00030E87" w:rsidRPr="00030E87" w:rsidRDefault="005E2FA4" w:rsidP="00030E87">
            <w:pPr>
              <w:spacing w:line="240" w:lineRule="auto"/>
              <w:rPr>
                <w:rFonts w:cs="Arial"/>
                <w:color w:val="auto"/>
                <w:spacing w:val="0"/>
                <w:sz w:val="16"/>
                <w:szCs w:val="16"/>
                <w:lang w:val="en-ZA" w:eastAsia="en-ZA"/>
              </w:rPr>
            </w:pPr>
            <w:r>
              <w:rPr>
                <w:rFonts w:cs="Arial"/>
                <w:color w:val="auto"/>
                <w:spacing w:val="0"/>
                <w:sz w:val="16"/>
                <w:szCs w:val="16"/>
                <w:lang w:val="en-ZA" w:eastAsia="en-ZA"/>
              </w:rPr>
              <w:t>M</w:t>
            </w:r>
            <w:r w:rsidR="00030E87" w:rsidRPr="00030E87">
              <w:rPr>
                <w:rFonts w:cs="Arial"/>
                <w:color w:val="auto"/>
                <w:spacing w:val="0"/>
                <w:sz w:val="16"/>
                <w:szCs w:val="16"/>
                <w:lang w:val="en-ZA" w:eastAsia="en-ZA"/>
              </w:rPr>
              <w:t>ultiyear project, construction started.</w:t>
            </w:r>
          </w:p>
        </w:tc>
      </w:tr>
      <w:tr w:rsidR="00030E87" w:rsidRPr="00030E87" w:rsidTr="00030E87">
        <w:trPr>
          <w:trHeight w:val="837"/>
        </w:trPr>
        <w:tc>
          <w:tcPr>
            <w:tcW w:w="474" w:type="dxa"/>
            <w:tcBorders>
              <w:top w:val="nil"/>
              <w:left w:val="single" w:sz="4" w:space="0" w:color="auto"/>
              <w:bottom w:val="single" w:sz="4" w:space="0" w:color="auto"/>
              <w:right w:val="single" w:sz="4" w:space="0" w:color="auto"/>
            </w:tcBorders>
            <w:shd w:val="clear" w:color="000000" w:fill="FFFFFF"/>
            <w:noWrap/>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13</w:t>
            </w:r>
          </w:p>
        </w:tc>
        <w:tc>
          <w:tcPr>
            <w:tcW w:w="2392"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Motlomobe</w:t>
            </w:r>
            <w:proofErr w:type="spellEnd"/>
            <w:r w:rsidRPr="00030E87">
              <w:rPr>
                <w:rFonts w:cs="Arial"/>
                <w:color w:val="auto"/>
                <w:spacing w:val="0"/>
                <w:sz w:val="16"/>
                <w:szCs w:val="16"/>
                <w:lang w:val="en-ZA" w:eastAsia="en-ZA"/>
              </w:rPr>
              <w:t xml:space="preserve"> (Fortune 40)</w:t>
            </w:r>
          </w:p>
        </w:tc>
        <w:tc>
          <w:tcPr>
            <w:tcW w:w="170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Ehlanzeni South </w:t>
            </w:r>
          </w:p>
        </w:tc>
        <w:tc>
          <w:tcPr>
            <w:tcW w:w="1888"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Bushbuckridge </w:t>
            </w:r>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Vegetables</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5 212</w:t>
            </w:r>
          </w:p>
        </w:tc>
        <w:tc>
          <w:tcPr>
            <w:tcW w:w="1220"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20</w:t>
            </w:r>
          </w:p>
        </w:tc>
        <w:tc>
          <w:tcPr>
            <w:tcW w:w="257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Development of 5 ha drip irrigation, earthworks and site clearance, pump station, storage facilities and administration block </w:t>
            </w:r>
          </w:p>
        </w:tc>
        <w:tc>
          <w:tcPr>
            <w:tcW w:w="1633" w:type="dxa"/>
            <w:tcBorders>
              <w:top w:val="nil"/>
              <w:left w:val="nil"/>
              <w:bottom w:val="single" w:sz="4" w:space="0" w:color="auto"/>
              <w:right w:val="single" w:sz="4" w:space="0" w:color="auto"/>
            </w:tcBorders>
            <w:shd w:val="clear" w:color="auto" w:fill="auto"/>
            <w:hideMark/>
          </w:tcPr>
          <w:p w:rsidR="00030E87" w:rsidRPr="00030E87" w:rsidRDefault="005E2FA4" w:rsidP="005E2FA4">
            <w:pPr>
              <w:spacing w:line="240" w:lineRule="auto"/>
              <w:rPr>
                <w:rFonts w:cs="Arial"/>
                <w:color w:val="auto"/>
                <w:spacing w:val="0"/>
                <w:sz w:val="16"/>
                <w:szCs w:val="16"/>
                <w:lang w:val="en-ZA" w:eastAsia="en-ZA"/>
              </w:rPr>
            </w:pPr>
            <w:r>
              <w:rPr>
                <w:rFonts w:cs="Arial"/>
                <w:color w:val="auto"/>
                <w:spacing w:val="0"/>
                <w:sz w:val="16"/>
                <w:szCs w:val="16"/>
                <w:lang w:val="en-ZA" w:eastAsia="en-ZA"/>
              </w:rPr>
              <w:t>A</w:t>
            </w:r>
            <w:r w:rsidR="00030E87" w:rsidRPr="00030E87">
              <w:rPr>
                <w:rFonts w:cs="Arial"/>
                <w:color w:val="auto"/>
                <w:spacing w:val="0"/>
                <w:sz w:val="16"/>
                <w:szCs w:val="16"/>
                <w:lang w:val="en-ZA" w:eastAsia="en-ZA"/>
              </w:rPr>
              <w:t>ll planned activities carried out, multiyear project.</w:t>
            </w:r>
          </w:p>
        </w:tc>
      </w:tr>
      <w:tr w:rsidR="00030E87" w:rsidRPr="00030E87" w:rsidTr="00030E87">
        <w:trPr>
          <w:trHeight w:val="1118"/>
        </w:trPr>
        <w:tc>
          <w:tcPr>
            <w:tcW w:w="474" w:type="dxa"/>
            <w:tcBorders>
              <w:top w:val="nil"/>
              <w:left w:val="single" w:sz="4" w:space="0" w:color="auto"/>
              <w:bottom w:val="single" w:sz="4" w:space="0" w:color="auto"/>
              <w:right w:val="single" w:sz="4" w:space="0" w:color="auto"/>
            </w:tcBorders>
            <w:shd w:val="clear" w:color="auto" w:fill="auto"/>
            <w:noWrap/>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14</w:t>
            </w:r>
          </w:p>
        </w:tc>
        <w:tc>
          <w:tcPr>
            <w:tcW w:w="2392"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Vlaakplats</w:t>
            </w:r>
            <w:proofErr w:type="spellEnd"/>
            <w:r w:rsidRPr="00030E87">
              <w:rPr>
                <w:rFonts w:cs="Arial"/>
                <w:color w:val="auto"/>
                <w:spacing w:val="0"/>
                <w:sz w:val="16"/>
                <w:szCs w:val="16"/>
                <w:lang w:val="en-ZA" w:eastAsia="en-ZA"/>
              </w:rPr>
              <w:t xml:space="preserve"> (Fortune 40)</w:t>
            </w:r>
          </w:p>
        </w:tc>
        <w:tc>
          <w:tcPr>
            <w:tcW w:w="170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Gert Sibande </w:t>
            </w:r>
          </w:p>
        </w:tc>
        <w:tc>
          <w:tcPr>
            <w:tcW w:w="1888"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Pixley</w:t>
            </w:r>
            <w:proofErr w:type="spellEnd"/>
            <w:r w:rsidRPr="00030E87">
              <w:rPr>
                <w:rFonts w:cs="Arial"/>
                <w:color w:val="auto"/>
                <w:spacing w:val="0"/>
                <w:sz w:val="16"/>
                <w:szCs w:val="16"/>
                <w:lang w:val="en-ZA" w:eastAsia="en-ZA"/>
              </w:rPr>
              <w:t xml:space="preserve"> Isa ka </w:t>
            </w:r>
            <w:proofErr w:type="spellStart"/>
            <w:r w:rsidRPr="00030E87">
              <w:rPr>
                <w:rFonts w:cs="Arial"/>
                <w:color w:val="auto"/>
                <w:spacing w:val="0"/>
                <w:sz w:val="16"/>
                <w:szCs w:val="16"/>
                <w:lang w:val="en-ZA" w:eastAsia="en-ZA"/>
              </w:rPr>
              <w:t>Seme</w:t>
            </w:r>
            <w:proofErr w:type="spellEnd"/>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Vegetables</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1 350</w:t>
            </w:r>
          </w:p>
        </w:tc>
        <w:tc>
          <w:tcPr>
            <w:tcW w:w="1220"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20</w:t>
            </w:r>
          </w:p>
        </w:tc>
        <w:tc>
          <w:tcPr>
            <w:tcW w:w="257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Construction of  animal handling facility (Pole works, spray race, neck &amp; body clamps, loading ramp, stock watering), Fencing, dividing of farm i</w:t>
            </w:r>
            <w:r>
              <w:rPr>
                <w:rFonts w:cs="Arial"/>
                <w:color w:val="auto"/>
                <w:spacing w:val="0"/>
                <w:sz w:val="16"/>
                <w:szCs w:val="16"/>
                <w:lang w:val="en-ZA" w:eastAsia="en-ZA"/>
              </w:rPr>
              <w:t>nto 4 camps and purchase of Calve</w:t>
            </w:r>
            <w:r w:rsidRPr="00030E87">
              <w:rPr>
                <w:rFonts w:cs="Arial"/>
                <w:color w:val="auto"/>
                <w:spacing w:val="0"/>
                <w:sz w:val="16"/>
                <w:szCs w:val="16"/>
                <w:lang w:val="en-ZA" w:eastAsia="en-ZA"/>
              </w:rPr>
              <w:t>s</w:t>
            </w:r>
          </w:p>
        </w:tc>
        <w:tc>
          <w:tcPr>
            <w:tcW w:w="1633" w:type="dxa"/>
            <w:tcBorders>
              <w:top w:val="nil"/>
              <w:left w:val="nil"/>
              <w:bottom w:val="single" w:sz="4" w:space="0" w:color="auto"/>
              <w:right w:val="single" w:sz="4" w:space="0" w:color="auto"/>
            </w:tcBorders>
            <w:shd w:val="clear" w:color="auto" w:fill="auto"/>
            <w:hideMark/>
          </w:tcPr>
          <w:p w:rsidR="00030E87" w:rsidRPr="001A3D31" w:rsidRDefault="00030E87" w:rsidP="005E2FA4">
            <w:pPr>
              <w:spacing w:line="240" w:lineRule="auto"/>
              <w:rPr>
                <w:rFonts w:cs="Arial"/>
                <w:color w:val="auto"/>
                <w:spacing w:val="0"/>
                <w:sz w:val="16"/>
                <w:szCs w:val="16"/>
                <w:lang w:val="en-ZA" w:eastAsia="en-ZA"/>
              </w:rPr>
            </w:pPr>
            <w:r w:rsidRPr="001A3D31">
              <w:rPr>
                <w:rFonts w:cs="Arial"/>
                <w:color w:val="auto"/>
                <w:spacing w:val="0"/>
                <w:sz w:val="16"/>
                <w:szCs w:val="16"/>
                <w:lang w:val="en-ZA" w:eastAsia="en-ZA"/>
              </w:rPr>
              <w:t xml:space="preserve">Multiyear project, construction </w:t>
            </w:r>
            <w:r w:rsidR="005E2FA4" w:rsidRPr="001A3D31">
              <w:rPr>
                <w:rFonts w:cs="Arial"/>
                <w:color w:val="auto"/>
                <w:spacing w:val="0"/>
                <w:sz w:val="16"/>
                <w:szCs w:val="16"/>
                <w:lang w:val="en-ZA" w:eastAsia="en-ZA"/>
              </w:rPr>
              <w:t xml:space="preserve">and production started. </w:t>
            </w:r>
            <w:r w:rsidRPr="001A3D31">
              <w:rPr>
                <w:rFonts w:cs="Arial"/>
                <w:color w:val="auto"/>
                <w:spacing w:val="0"/>
                <w:sz w:val="16"/>
                <w:szCs w:val="16"/>
                <w:lang w:val="en-ZA" w:eastAsia="en-ZA"/>
              </w:rPr>
              <w:t>Visited by portfolio committee</w:t>
            </w:r>
          </w:p>
        </w:tc>
      </w:tr>
      <w:tr w:rsidR="00030E87" w:rsidRPr="00030E87" w:rsidTr="00607D60">
        <w:trPr>
          <w:trHeight w:val="836"/>
        </w:trPr>
        <w:tc>
          <w:tcPr>
            <w:tcW w:w="474" w:type="dxa"/>
            <w:tcBorders>
              <w:top w:val="nil"/>
              <w:left w:val="single" w:sz="4" w:space="0" w:color="auto"/>
              <w:bottom w:val="single" w:sz="4" w:space="0" w:color="auto"/>
              <w:right w:val="single" w:sz="4" w:space="0" w:color="auto"/>
            </w:tcBorders>
            <w:shd w:val="clear" w:color="000000" w:fill="FFFFFF"/>
            <w:noWrap/>
            <w:hideMark/>
          </w:tcPr>
          <w:p w:rsidR="00030E87" w:rsidRPr="00030E87" w:rsidRDefault="00030E87" w:rsidP="00030E87">
            <w:pPr>
              <w:spacing w:line="240" w:lineRule="auto"/>
              <w:jc w:val="right"/>
              <w:rPr>
                <w:rFonts w:cs="Arial"/>
                <w:bCs/>
                <w:color w:val="auto"/>
                <w:spacing w:val="0"/>
                <w:sz w:val="16"/>
                <w:szCs w:val="16"/>
                <w:lang w:val="en-ZA" w:eastAsia="en-ZA"/>
              </w:rPr>
            </w:pPr>
            <w:r w:rsidRPr="00030E87">
              <w:rPr>
                <w:rFonts w:cs="Arial"/>
                <w:bCs/>
                <w:color w:val="auto"/>
                <w:spacing w:val="0"/>
                <w:sz w:val="16"/>
                <w:szCs w:val="16"/>
                <w:lang w:val="en-ZA" w:eastAsia="en-ZA"/>
              </w:rPr>
              <w:t>15</w:t>
            </w:r>
          </w:p>
        </w:tc>
        <w:tc>
          <w:tcPr>
            <w:tcW w:w="2392"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Intamakuphila</w:t>
            </w:r>
            <w:proofErr w:type="spellEnd"/>
            <w:r w:rsidRPr="00030E87">
              <w:rPr>
                <w:rFonts w:cs="Arial"/>
                <w:color w:val="auto"/>
                <w:spacing w:val="0"/>
                <w:sz w:val="16"/>
                <w:szCs w:val="16"/>
                <w:lang w:val="en-ZA" w:eastAsia="en-ZA"/>
              </w:rPr>
              <w:t xml:space="preserve"> Youth Cooperative  </w:t>
            </w:r>
            <w:r w:rsidRPr="00030E87">
              <w:rPr>
                <w:rFonts w:cs="Arial"/>
                <w:color w:val="auto"/>
                <w:spacing w:val="0"/>
                <w:sz w:val="16"/>
                <w:szCs w:val="16"/>
                <w:lang w:val="en-ZA" w:eastAsia="en-ZA"/>
              </w:rPr>
              <w:br/>
              <w:t>(Fortune 40)</w:t>
            </w:r>
          </w:p>
        </w:tc>
        <w:tc>
          <w:tcPr>
            <w:tcW w:w="1705"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Enhlazeni</w:t>
            </w:r>
            <w:proofErr w:type="spellEnd"/>
            <w:r w:rsidRPr="00030E87">
              <w:rPr>
                <w:rFonts w:cs="Arial"/>
                <w:color w:val="auto"/>
                <w:spacing w:val="0"/>
                <w:sz w:val="16"/>
                <w:szCs w:val="16"/>
                <w:lang w:val="en-ZA" w:eastAsia="en-ZA"/>
              </w:rPr>
              <w:t xml:space="preserve"> North</w:t>
            </w:r>
          </w:p>
        </w:tc>
        <w:tc>
          <w:tcPr>
            <w:tcW w:w="1888"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Nkomazi </w:t>
            </w:r>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Vegetables</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3 445</w:t>
            </w:r>
          </w:p>
        </w:tc>
        <w:tc>
          <w:tcPr>
            <w:tcW w:w="1220"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20</w:t>
            </w:r>
          </w:p>
        </w:tc>
        <w:tc>
          <w:tcPr>
            <w:tcW w:w="2575" w:type="dxa"/>
            <w:tcBorders>
              <w:top w:val="nil"/>
              <w:left w:val="nil"/>
              <w:bottom w:val="single" w:sz="4" w:space="0" w:color="000000"/>
              <w:right w:val="single" w:sz="4" w:space="0" w:color="auto"/>
            </w:tcBorders>
            <w:shd w:val="clear" w:color="000000" w:fill="FFFFFF"/>
            <w:hideMark/>
          </w:tcPr>
          <w:p w:rsidR="00030E87" w:rsidRPr="00030E87" w:rsidRDefault="00030E87" w:rsidP="00030E87">
            <w:pPr>
              <w:spacing w:line="240" w:lineRule="auto"/>
              <w:rPr>
                <w:rFonts w:cs="Arial"/>
                <w:spacing w:val="0"/>
                <w:sz w:val="16"/>
                <w:szCs w:val="16"/>
                <w:lang w:val="en-ZA" w:eastAsia="en-ZA"/>
              </w:rPr>
            </w:pPr>
            <w:r w:rsidRPr="00030E87">
              <w:rPr>
                <w:rFonts w:cs="Arial"/>
                <w:spacing w:val="0"/>
                <w:sz w:val="16"/>
                <w:szCs w:val="16"/>
                <w:lang w:val="en-ZA" w:eastAsia="en-ZA"/>
              </w:rPr>
              <w:t>Construction of 4 tunnels , water</w:t>
            </w:r>
            <w:r w:rsidR="005E2FA4">
              <w:rPr>
                <w:rFonts w:cs="Arial"/>
                <w:spacing w:val="0"/>
                <w:sz w:val="16"/>
                <w:szCs w:val="16"/>
                <w:lang w:val="en-ZA" w:eastAsia="en-ZA"/>
              </w:rPr>
              <w:t xml:space="preserve"> </w:t>
            </w:r>
            <w:r w:rsidRPr="00030E87">
              <w:rPr>
                <w:rFonts w:cs="Arial"/>
                <w:spacing w:val="0"/>
                <w:sz w:val="16"/>
                <w:szCs w:val="16"/>
                <w:lang w:val="en-ZA" w:eastAsia="en-ZA"/>
              </w:rPr>
              <w:t xml:space="preserve">storage tank, , pipelines, fencing and storage </w:t>
            </w:r>
            <w:r w:rsidR="005E2FA4" w:rsidRPr="00030E87">
              <w:rPr>
                <w:rFonts w:cs="Arial"/>
                <w:spacing w:val="0"/>
                <w:sz w:val="16"/>
                <w:szCs w:val="16"/>
                <w:lang w:val="en-ZA" w:eastAsia="en-ZA"/>
              </w:rPr>
              <w:t>facilities</w:t>
            </w:r>
            <w:r w:rsidRPr="00030E87">
              <w:rPr>
                <w:rFonts w:cs="Arial"/>
                <w:spacing w:val="0"/>
                <w:sz w:val="16"/>
                <w:szCs w:val="16"/>
                <w:lang w:val="en-ZA" w:eastAsia="en-ZA"/>
              </w:rPr>
              <w:t xml:space="preserve"> </w:t>
            </w:r>
          </w:p>
        </w:tc>
        <w:tc>
          <w:tcPr>
            <w:tcW w:w="1633" w:type="dxa"/>
            <w:tcBorders>
              <w:top w:val="nil"/>
              <w:left w:val="nil"/>
              <w:bottom w:val="single" w:sz="4" w:space="0" w:color="000000"/>
              <w:right w:val="single" w:sz="4" w:space="0" w:color="auto"/>
            </w:tcBorders>
            <w:shd w:val="clear" w:color="auto" w:fill="auto"/>
            <w:hideMark/>
          </w:tcPr>
          <w:p w:rsidR="00030E87" w:rsidRPr="00030E87" w:rsidRDefault="005E2FA4" w:rsidP="00030E87">
            <w:pPr>
              <w:spacing w:line="240" w:lineRule="auto"/>
              <w:rPr>
                <w:rFonts w:cs="Arial"/>
                <w:color w:val="auto"/>
                <w:spacing w:val="0"/>
                <w:sz w:val="16"/>
                <w:szCs w:val="16"/>
                <w:lang w:val="en-ZA" w:eastAsia="en-ZA"/>
              </w:rPr>
            </w:pPr>
            <w:r>
              <w:rPr>
                <w:rFonts w:cs="Arial"/>
                <w:color w:val="auto"/>
                <w:spacing w:val="0"/>
                <w:sz w:val="16"/>
                <w:szCs w:val="16"/>
                <w:lang w:val="en-ZA" w:eastAsia="en-ZA"/>
              </w:rPr>
              <w:t>M</w:t>
            </w:r>
            <w:r w:rsidR="00030E87" w:rsidRPr="00030E87">
              <w:rPr>
                <w:rFonts w:cs="Arial"/>
                <w:color w:val="auto"/>
                <w:spacing w:val="0"/>
                <w:sz w:val="16"/>
                <w:szCs w:val="16"/>
                <w:lang w:val="en-ZA" w:eastAsia="en-ZA"/>
              </w:rPr>
              <w:t>ultiyear project, hydroponic tunnels and fencing complete.</w:t>
            </w:r>
          </w:p>
        </w:tc>
      </w:tr>
      <w:tr w:rsidR="00030E87" w:rsidRPr="00030E87" w:rsidTr="00607D60">
        <w:trPr>
          <w:trHeight w:val="707"/>
        </w:trPr>
        <w:tc>
          <w:tcPr>
            <w:tcW w:w="474" w:type="dxa"/>
            <w:tcBorders>
              <w:top w:val="nil"/>
              <w:left w:val="single" w:sz="4" w:space="0" w:color="auto"/>
              <w:bottom w:val="single" w:sz="4" w:space="0" w:color="auto"/>
              <w:right w:val="single" w:sz="4" w:space="0" w:color="auto"/>
            </w:tcBorders>
            <w:shd w:val="clear" w:color="000000" w:fill="FFFFFF"/>
            <w:noWrap/>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16</w:t>
            </w:r>
          </w:p>
        </w:tc>
        <w:tc>
          <w:tcPr>
            <w:tcW w:w="2392"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Barberton EC (Fortune 40)</w:t>
            </w:r>
          </w:p>
        </w:tc>
        <w:tc>
          <w:tcPr>
            <w:tcW w:w="1705"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Enhlazeni</w:t>
            </w:r>
            <w:proofErr w:type="spellEnd"/>
            <w:r w:rsidRPr="00030E87">
              <w:rPr>
                <w:rFonts w:cs="Arial"/>
                <w:color w:val="auto"/>
                <w:spacing w:val="0"/>
                <w:sz w:val="16"/>
                <w:szCs w:val="16"/>
                <w:lang w:val="en-ZA" w:eastAsia="en-ZA"/>
              </w:rPr>
              <w:t xml:space="preserve"> North</w:t>
            </w:r>
          </w:p>
        </w:tc>
        <w:tc>
          <w:tcPr>
            <w:tcW w:w="1888"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Mjindi</w:t>
            </w:r>
            <w:proofErr w:type="spellEnd"/>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Vegetables</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2 650</w:t>
            </w:r>
          </w:p>
        </w:tc>
        <w:tc>
          <w:tcPr>
            <w:tcW w:w="1220" w:type="dxa"/>
            <w:tcBorders>
              <w:top w:val="nil"/>
              <w:left w:val="nil"/>
              <w:bottom w:val="single" w:sz="4" w:space="0" w:color="auto"/>
              <w:right w:val="single" w:sz="4" w:space="0" w:color="000000"/>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20</w:t>
            </w:r>
          </w:p>
        </w:tc>
        <w:tc>
          <w:tcPr>
            <w:tcW w:w="2575" w:type="dxa"/>
            <w:tcBorders>
              <w:top w:val="single" w:sz="4" w:space="0" w:color="000000"/>
              <w:left w:val="single" w:sz="4" w:space="0" w:color="000000"/>
              <w:bottom w:val="single" w:sz="4" w:space="0" w:color="000000"/>
              <w:right w:val="single" w:sz="4" w:space="0" w:color="000000"/>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Development of 5 hectare drip irrigation, fencing, water supply and administration block</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30E87" w:rsidRPr="00030E87" w:rsidRDefault="005E2FA4" w:rsidP="005E2FA4">
            <w:pPr>
              <w:spacing w:line="240" w:lineRule="auto"/>
              <w:rPr>
                <w:rFonts w:cs="Arial"/>
                <w:color w:val="auto"/>
                <w:spacing w:val="0"/>
                <w:sz w:val="16"/>
                <w:szCs w:val="16"/>
                <w:lang w:val="en-ZA" w:eastAsia="en-ZA"/>
              </w:rPr>
            </w:pPr>
            <w:r>
              <w:rPr>
                <w:rFonts w:cs="Arial"/>
                <w:color w:val="auto"/>
                <w:spacing w:val="0"/>
                <w:sz w:val="16"/>
                <w:szCs w:val="16"/>
                <w:lang w:val="en-ZA" w:eastAsia="en-ZA"/>
              </w:rPr>
              <w:t>M</w:t>
            </w:r>
            <w:r w:rsidR="00030E87" w:rsidRPr="00030E87">
              <w:rPr>
                <w:rFonts w:cs="Arial"/>
                <w:color w:val="auto"/>
                <w:spacing w:val="0"/>
                <w:sz w:val="16"/>
                <w:szCs w:val="16"/>
                <w:lang w:val="en-ZA" w:eastAsia="en-ZA"/>
              </w:rPr>
              <w:t xml:space="preserve">ultiyear project, </w:t>
            </w:r>
            <w:r>
              <w:rPr>
                <w:rFonts w:cs="Arial"/>
                <w:color w:val="auto"/>
                <w:spacing w:val="0"/>
                <w:sz w:val="16"/>
                <w:szCs w:val="16"/>
                <w:lang w:val="en-ZA" w:eastAsia="en-ZA"/>
              </w:rPr>
              <w:t>construction and production started</w:t>
            </w:r>
            <w:proofErr w:type="gramStart"/>
            <w:r>
              <w:rPr>
                <w:rFonts w:cs="Arial"/>
                <w:color w:val="auto"/>
                <w:spacing w:val="0"/>
                <w:sz w:val="16"/>
                <w:szCs w:val="16"/>
                <w:lang w:val="en-ZA" w:eastAsia="en-ZA"/>
              </w:rPr>
              <w:t>.</w:t>
            </w:r>
            <w:r w:rsidR="00030E87" w:rsidRPr="00030E87">
              <w:rPr>
                <w:rFonts w:cs="Arial"/>
                <w:color w:val="auto"/>
                <w:spacing w:val="0"/>
                <w:sz w:val="16"/>
                <w:szCs w:val="16"/>
                <w:lang w:val="en-ZA" w:eastAsia="en-ZA"/>
              </w:rPr>
              <w:t>.</w:t>
            </w:r>
            <w:proofErr w:type="gramEnd"/>
          </w:p>
        </w:tc>
      </w:tr>
      <w:tr w:rsidR="00030E87" w:rsidRPr="00030E87" w:rsidTr="00607D60">
        <w:trPr>
          <w:trHeight w:val="561"/>
        </w:trPr>
        <w:tc>
          <w:tcPr>
            <w:tcW w:w="474" w:type="dxa"/>
            <w:tcBorders>
              <w:top w:val="nil"/>
              <w:left w:val="single" w:sz="4" w:space="0" w:color="auto"/>
              <w:bottom w:val="single" w:sz="4" w:space="0" w:color="auto"/>
              <w:right w:val="single" w:sz="4" w:space="0" w:color="auto"/>
            </w:tcBorders>
            <w:shd w:val="clear" w:color="auto" w:fill="auto"/>
            <w:noWrap/>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17</w:t>
            </w:r>
          </w:p>
        </w:tc>
        <w:tc>
          <w:tcPr>
            <w:tcW w:w="2392"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Zwartfontein</w:t>
            </w:r>
            <w:proofErr w:type="spellEnd"/>
            <w:r w:rsidRPr="00030E87">
              <w:rPr>
                <w:rFonts w:cs="Arial"/>
                <w:color w:val="auto"/>
                <w:spacing w:val="0"/>
                <w:sz w:val="16"/>
                <w:szCs w:val="16"/>
                <w:lang w:val="en-ZA" w:eastAsia="en-ZA"/>
              </w:rPr>
              <w:t xml:space="preserve"> (Fortune 40)</w:t>
            </w:r>
          </w:p>
        </w:tc>
        <w:tc>
          <w:tcPr>
            <w:tcW w:w="170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xml:space="preserve">Ehlanzeni South </w:t>
            </w:r>
          </w:p>
        </w:tc>
        <w:tc>
          <w:tcPr>
            <w:tcW w:w="1888" w:type="dxa"/>
            <w:tcBorders>
              <w:top w:val="nil"/>
              <w:left w:val="nil"/>
              <w:bottom w:val="single" w:sz="4" w:space="0" w:color="auto"/>
              <w:right w:val="single" w:sz="4" w:space="0" w:color="auto"/>
            </w:tcBorders>
            <w:shd w:val="clear" w:color="000000" w:fill="FFFFFF"/>
            <w:hideMark/>
          </w:tcPr>
          <w:p w:rsidR="00030E87" w:rsidRPr="00030E87" w:rsidRDefault="00030E87" w:rsidP="00030E87">
            <w:pPr>
              <w:spacing w:line="240" w:lineRule="auto"/>
              <w:rPr>
                <w:rFonts w:cs="Arial"/>
                <w:color w:val="auto"/>
                <w:spacing w:val="0"/>
                <w:sz w:val="16"/>
                <w:szCs w:val="16"/>
                <w:lang w:val="en-ZA" w:eastAsia="en-ZA"/>
              </w:rPr>
            </w:pPr>
            <w:proofErr w:type="spellStart"/>
            <w:r w:rsidRPr="00030E87">
              <w:rPr>
                <w:rFonts w:cs="Arial"/>
                <w:color w:val="auto"/>
                <w:spacing w:val="0"/>
                <w:sz w:val="16"/>
                <w:szCs w:val="16"/>
                <w:lang w:val="en-ZA" w:eastAsia="en-ZA"/>
              </w:rPr>
              <w:t>Mbombela</w:t>
            </w:r>
            <w:proofErr w:type="spellEnd"/>
            <w:r w:rsidRPr="00030E87">
              <w:rPr>
                <w:rFonts w:cs="Arial"/>
                <w:color w:val="auto"/>
                <w:spacing w:val="0"/>
                <w:sz w:val="16"/>
                <w:szCs w:val="16"/>
                <w:lang w:val="en-ZA" w:eastAsia="en-ZA"/>
              </w:rPr>
              <w:t xml:space="preserve"> </w:t>
            </w:r>
          </w:p>
        </w:tc>
        <w:tc>
          <w:tcPr>
            <w:tcW w:w="1218"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Vegetables</w:t>
            </w:r>
          </w:p>
        </w:tc>
        <w:tc>
          <w:tcPr>
            <w:tcW w:w="1055"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3 600</w:t>
            </w:r>
          </w:p>
        </w:tc>
        <w:tc>
          <w:tcPr>
            <w:tcW w:w="1220" w:type="dxa"/>
            <w:tcBorders>
              <w:top w:val="nil"/>
              <w:left w:val="nil"/>
              <w:bottom w:val="single" w:sz="4" w:space="0" w:color="auto"/>
              <w:right w:val="single" w:sz="4" w:space="0" w:color="auto"/>
            </w:tcBorders>
            <w:shd w:val="clear" w:color="auto" w:fill="auto"/>
            <w:hideMark/>
          </w:tcPr>
          <w:p w:rsidR="00030E87" w:rsidRPr="00030E87" w:rsidRDefault="00030E87" w:rsidP="00030E87">
            <w:pPr>
              <w:spacing w:line="240" w:lineRule="auto"/>
              <w:jc w:val="right"/>
              <w:rPr>
                <w:rFonts w:cs="Arial"/>
                <w:color w:val="auto"/>
                <w:spacing w:val="0"/>
                <w:sz w:val="16"/>
                <w:szCs w:val="16"/>
                <w:lang w:val="en-ZA" w:eastAsia="en-ZA"/>
              </w:rPr>
            </w:pPr>
            <w:r w:rsidRPr="00030E87">
              <w:rPr>
                <w:rFonts w:cs="Arial"/>
                <w:color w:val="auto"/>
                <w:spacing w:val="0"/>
                <w:sz w:val="16"/>
                <w:szCs w:val="16"/>
                <w:lang w:val="en-ZA" w:eastAsia="en-ZA"/>
              </w:rPr>
              <w:t>20</w:t>
            </w:r>
          </w:p>
        </w:tc>
        <w:tc>
          <w:tcPr>
            <w:tcW w:w="2575" w:type="dxa"/>
            <w:tcBorders>
              <w:top w:val="single" w:sz="4" w:space="0" w:color="000000"/>
              <w:left w:val="nil"/>
              <w:bottom w:val="single" w:sz="4" w:space="0" w:color="auto"/>
              <w:right w:val="single" w:sz="4" w:space="0" w:color="auto"/>
            </w:tcBorders>
            <w:shd w:val="clear" w:color="auto" w:fill="auto"/>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Development of 5 hectare drip irrigation, fencing, water supply and administration block</w:t>
            </w:r>
          </w:p>
        </w:tc>
        <w:tc>
          <w:tcPr>
            <w:tcW w:w="1633" w:type="dxa"/>
            <w:tcBorders>
              <w:top w:val="single" w:sz="4" w:space="0" w:color="000000"/>
              <w:left w:val="nil"/>
              <w:bottom w:val="single" w:sz="4" w:space="0" w:color="auto"/>
              <w:right w:val="single" w:sz="4" w:space="0" w:color="auto"/>
            </w:tcBorders>
            <w:shd w:val="clear" w:color="auto" w:fill="auto"/>
            <w:hideMark/>
          </w:tcPr>
          <w:p w:rsidR="00030E87" w:rsidRPr="00030E87" w:rsidRDefault="005E2FA4" w:rsidP="00030E87">
            <w:pPr>
              <w:spacing w:line="240" w:lineRule="auto"/>
              <w:rPr>
                <w:rFonts w:cs="Arial"/>
                <w:color w:val="auto"/>
                <w:spacing w:val="0"/>
                <w:sz w:val="16"/>
                <w:szCs w:val="16"/>
                <w:lang w:val="en-ZA" w:eastAsia="en-ZA"/>
              </w:rPr>
            </w:pPr>
            <w:r>
              <w:rPr>
                <w:rFonts w:cs="Arial"/>
                <w:color w:val="auto"/>
                <w:spacing w:val="0"/>
                <w:sz w:val="16"/>
                <w:szCs w:val="16"/>
                <w:lang w:val="en-ZA" w:eastAsia="en-ZA"/>
              </w:rPr>
              <w:t>M</w:t>
            </w:r>
            <w:r w:rsidRPr="00030E87">
              <w:rPr>
                <w:rFonts w:cs="Arial"/>
                <w:color w:val="auto"/>
                <w:spacing w:val="0"/>
                <w:sz w:val="16"/>
                <w:szCs w:val="16"/>
                <w:lang w:val="en-ZA" w:eastAsia="en-ZA"/>
              </w:rPr>
              <w:t xml:space="preserve">ultiyear project, </w:t>
            </w:r>
            <w:r>
              <w:rPr>
                <w:rFonts w:cs="Arial"/>
                <w:color w:val="auto"/>
                <w:spacing w:val="0"/>
                <w:sz w:val="16"/>
                <w:szCs w:val="16"/>
                <w:lang w:val="en-ZA" w:eastAsia="en-ZA"/>
              </w:rPr>
              <w:t>construction started.</w:t>
            </w:r>
          </w:p>
        </w:tc>
      </w:tr>
      <w:tr w:rsidR="00030E87" w:rsidRPr="00030E87" w:rsidTr="00607D60">
        <w:trPr>
          <w:trHeight w:val="300"/>
        </w:trPr>
        <w:tc>
          <w:tcPr>
            <w:tcW w:w="474" w:type="dxa"/>
            <w:tcBorders>
              <w:top w:val="nil"/>
              <w:left w:val="single" w:sz="4" w:space="0" w:color="auto"/>
              <w:bottom w:val="single" w:sz="4" w:space="0" w:color="auto"/>
              <w:right w:val="single" w:sz="4" w:space="0" w:color="auto"/>
            </w:tcBorders>
            <w:shd w:val="clear" w:color="auto" w:fill="8DB3E2" w:themeFill="text2" w:themeFillTint="66"/>
            <w:noWrap/>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w:t>
            </w:r>
          </w:p>
        </w:tc>
        <w:tc>
          <w:tcPr>
            <w:tcW w:w="2392" w:type="dxa"/>
            <w:tcBorders>
              <w:top w:val="nil"/>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rPr>
                <w:rFonts w:cs="Arial"/>
                <w:b/>
                <w:bCs/>
                <w:color w:val="auto"/>
                <w:spacing w:val="0"/>
                <w:sz w:val="16"/>
                <w:szCs w:val="16"/>
                <w:lang w:val="en-ZA" w:eastAsia="en-ZA"/>
              </w:rPr>
            </w:pPr>
            <w:r w:rsidRPr="00030E87">
              <w:rPr>
                <w:rFonts w:cs="Arial"/>
                <w:b/>
                <w:bCs/>
                <w:color w:val="auto"/>
                <w:spacing w:val="0"/>
                <w:sz w:val="16"/>
                <w:szCs w:val="16"/>
                <w:lang w:val="en-ZA" w:eastAsia="en-ZA"/>
              </w:rPr>
              <w:t xml:space="preserve">TOTAL </w:t>
            </w:r>
          </w:p>
        </w:tc>
        <w:tc>
          <w:tcPr>
            <w:tcW w:w="1705" w:type="dxa"/>
            <w:tcBorders>
              <w:top w:val="nil"/>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w:t>
            </w:r>
          </w:p>
        </w:tc>
        <w:tc>
          <w:tcPr>
            <w:tcW w:w="1888" w:type="dxa"/>
            <w:tcBorders>
              <w:top w:val="nil"/>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w:t>
            </w:r>
          </w:p>
        </w:tc>
        <w:tc>
          <w:tcPr>
            <w:tcW w:w="1218" w:type="dxa"/>
            <w:tcBorders>
              <w:top w:val="nil"/>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w:t>
            </w:r>
          </w:p>
        </w:tc>
        <w:tc>
          <w:tcPr>
            <w:tcW w:w="1055" w:type="dxa"/>
            <w:tcBorders>
              <w:top w:val="nil"/>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jc w:val="right"/>
              <w:rPr>
                <w:rFonts w:cs="Arial"/>
                <w:b/>
                <w:bCs/>
                <w:color w:val="auto"/>
                <w:spacing w:val="0"/>
                <w:sz w:val="16"/>
                <w:szCs w:val="16"/>
                <w:lang w:val="en-ZA" w:eastAsia="en-ZA"/>
              </w:rPr>
            </w:pPr>
            <w:r w:rsidRPr="00030E87">
              <w:rPr>
                <w:rFonts w:cs="Arial"/>
                <w:b/>
                <w:bCs/>
                <w:color w:val="auto"/>
                <w:spacing w:val="0"/>
                <w:sz w:val="16"/>
                <w:szCs w:val="16"/>
                <w:lang w:val="en-ZA" w:eastAsia="en-ZA"/>
              </w:rPr>
              <w:t>57 460</w:t>
            </w:r>
          </w:p>
        </w:tc>
        <w:tc>
          <w:tcPr>
            <w:tcW w:w="1220" w:type="dxa"/>
            <w:tcBorders>
              <w:top w:val="nil"/>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jc w:val="right"/>
              <w:rPr>
                <w:rFonts w:cs="Arial"/>
                <w:b/>
                <w:bCs/>
                <w:color w:val="auto"/>
                <w:spacing w:val="0"/>
                <w:sz w:val="16"/>
                <w:szCs w:val="16"/>
                <w:lang w:val="en-ZA" w:eastAsia="en-ZA"/>
              </w:rPr>
            </w:pPr>
            <w:r w:rsidRPr="00030E87">
              <w:rPr>
                <w:rFonts w:cs="Arial"/>
                <w:b/>
                <w:bCs/>
                <w:color w:val="auto"/>
                <w:spacing w:val="0"/>
                <w:sz w:val="16"/>
                <w:szCs w:val="16"/>
                <w:lang w:val="en-ZA" w:eastAsia="en-ZA"/>
              </w:rPr>
              <w:t>1 288</w:t>
            </w:r>
          </w:p>
        </w:tc>
        <w:tc>
          <w:tcPr>
            <w:tcW w:w="2575" w:type="dxa"/>
            <w:tcBorders>
              <w:top w:val="nil"/>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w:t>
            </w:r>
          </w:p>
        </w:tc>
        <w:tc>
          <w:tcPr>
            <w:tcW w:w="1633" w:type="dxa"/>
            <w:tcBorders>
              <w:top w:val="nil"/>
              <w:left w:val="nil"/>
              <w:bottom w:val="single" w:sz="4" w:space="0" w:color="auto"/>
              <w:right w:val="single" w:sz="4" w:space="0" w:color="auto"/>
            </w:tcBorders>
            <w:shd w:val="clear" w:color="auto" w:fill="8DB3E2" w:themeFill="text2" w:themeFillTint="66"/>
            <w:hideMark/>
          </w:tcPr>
          <w:p w:rsidR="00030E87" w:rsidRPr="00030E87" w:rsidRDefault="00030E87" w:rsidP="00030E87">
            <w:pPr>
              <w:spacing w:line="240" w:lineRule="auto"/>
              <w:rPr>
                <w:rFonts w:cs="Arial"/>
                <w:color w:val="auto"/>
                <w:spacing w:val="0"/>
                <w:sz w:val="16"/>
                <w:szCs w:val="16"/>
                <w:lang w:val="en-ZA" w:eastAsia="en-ZA"/>
              </w:rPr>
            </w:pPr>
            <w:r w:rsidRPr="00030E87">
              <w:rPr>
                <w:rFonts w:cs="Arial"/>
                <w:color w:val="auto"/>
                <w:spacing w:val="0"/>
                <w:sz w:val="16"/>
                <w:szCs w:val="16"/>
                <w:lang w:val="en-ZA" w:eastAsia="en-ZA"/>
              </w:rPr>
              <w:t> </w:t>
            </w:r>
          </w:p>
        </w:tc>
      </w:tr>
    </w:tbl>
    <w:p w:rsidR="005E2FA4" w:rsidRPr="001A3D31" w:rsidRDefault="005E2FA4" w:rsidP="005E2FA4">
      <w:pPr>
        <w:spacing w:line="240" w:lineRule="auto"/>
        <w:jc w:val="both"/>
        <w:rPr>
          <w:rFonts w:ascii="Calibri" w:hAnsi="Calibri"/>
          <w:color w:val="auto"/>
          <w:spacing w:val="0"/>
          <w:sz w:val="20"/>
          <w:szCs w:val="20"/>
          <w:lang w:val="en-ZA" w:eastAsia="en-ZA"/>
        </w:rPr>
      </w:pPr>
      <w:r w:rsidRPr="001A3D31">
        <w:rPr>
          <w:rFonts w:ascii="Calibri" w:hAnsi="Calibri"/>
          <w:color w:val="auto"/>
          <w:spacing w:val="0"/>
          <w:sz w:val="20"/>
          <w:szCs w:val="20"/>
          <w:lang w:val="en-ZA" w:eastAsia="en-ZA"/>
        </w:rPr>
        <w:t>NB: A total of 24 youth cooperatives in 13 projects (farms) were supported under the Fortune 40 programme in the 2016/17 financial year with the total budget - R69, 518 million (56% of total project allocation).</w:t>
      </w:r>
    </w:p>
    <w:p w:rsidR="00030E87" w:rsidRPr="00030E87" w:rsidRDefault="00030E87" w:rsidP="00DB06B9">
      <w:pPr>
        <w:ind w:left="714"/>
        <w:jc w:val="both"/>
        <w:rPr>
          <w:rFonts w:cs="Arial"/>
          <w:sz w:val="16"/>
          <w:szCs w:val="16"/>
        </w:rPr>
      </w:pPr>
    </w:p>
    <w:p w:rsidR="00030E87" w:rsidRDefault="00030E87" w:rsidP="00DB06B9">
      <w:pPr>
        <w:ind w:left="714"/>
        <w:jc w:val="both"/>
        <w:rPr>
          <w:sz w:val="22"/>
          <w:szCs w:val="22"/>
        </w:rPr>
      </w:pPr>
    </w:p>
    <w:p w:rsidR="00030E87" w:rsidRDefault="00030E87" w:rsidP="00DB06B9">
      <w:pPr>
        <w:ind w:left="714"/>
        <w:jc w:val="both"/>
        <w:rPr>
          <w:sz w:val="22"/>
          <w:szCs w:val="22"/>
        </w:rPr>
      </w:pPr>
    </w:p>
    <w:p w:rsidR="00030E87" w:rsidRDefault="00030E87" w:rsidP="00DB06B9">
      <w:pPr>
        <w:ind w:left="714"/>
        <w:jc w:val="both"/>
        <w:rPr>
          <w:sz w:val="22"/>
          <w:szCs w:val="22"/>
        </w:rPr>
      </w:pPr>
    </w:p>
    <w:p w:rsidR="00030E87" w:rsidRDefault="00030E87" w:rsidP="00DB06B9">
      <w:pPr>
        <w:ind w:left="714"/>
        <w:jc w:val="both"/>
        <w:rPr>
          <w:sz w:val="22"/>
          <w:szCs w:val="22"/>
        </w:rPr>
      </w:pPr>
    </w:p>
    <w:p w:rsidR="00030E87" w:rsidRDefault="00030E87" w:rsidP="00DB06B9">
      <w:pPr>
        <w:ind w:left="714"/>
        <w:jc w:val="both"/>
        <w:rPr>
          <w:sz w:val="22"/>
          <w:szCs w:val="22"/>
        </w:rPr>
      </w:pPr>
    </w:p>
    <w:p w:rsidR="00030E87" w:rsidRDefault="00030E87" w:rsidP="00DB06B9">
      <w:pPr>
        <w:ind w:left="714"/>
        <w:jc w:val="both"/>
        <w:rPr>
          <w:sz w:val="22"/>
          <w:szCs w:val="22"/>
        </w:rPr>
      </w:pPr>
    </w:p>
    <w:p w:rsidR="005E2FA4" w:rsidRDefault="005E2FA4" w:rsidP="00DB06B9">
      <w:pPr>
        <w:ind w:left="714"/>
        <w:jc w:val="both"/>
        <w:rPr>
          <w:sz w:val="22"/>
          <w:szCs w:val="22"/>
        </w:rPr>
        <w:sectPr w:rsidR="005E2FA4" w:rsidSect="00607D60">
          <w:endnotePr>
            <w:numFmt w:val="decimal"/>
          </w:endnotePr>
          <w:pgSz w:w="16838" w:h="11906" w:orient="landscape"/>
          <w:pgMar w:top="1138" w:right="1440" w:bottom="994" w:left="1440" w:header="706" w:footer="706" w:gutter="0"/>
          <w:cols w:space="708"/>
          <w:docGrid w:linePitch="360"/>
        </w:sectPr>
      </w:pPr>
    </w:p>
    <w:p w:rsidR="00E62BE6" w:rsidRPr="003D656A" w:rsidRDefault="00E62BE6" w:rsidP="003D656A">
      <w:pPr>
        <w:pStyle w:val="ListParagraph"/>
        <w:numPr>
          <w:ilvl w:val="0"/>
          <w:numId w:val="9"/>
        </w:numPr>
        <w:spacing w:line="360" w:lineRule="auto"/>
        <w:jc w:val="both"/>
        <w:rPr>
          <w:rFonts w:ascii="Arial" w:hAnsi="Arial" w:cs="Arial"/>
          <w:b/>
        </w:rPr>
      </w:pPr>
      <w:r w:rsidRPr="003D656A">
        <w:rPr>
          <w:rFonts w:ascii="Arial" w:hAnsi="Arial" w:cs="Arial"/>
        </w:rPr>
        <w:lastRenderedPageBreak/>
        <w:t xml:space="preserve">DAFF should appraise the PC on the progress made regarding the </w:t>
      </w:r>
      <w:r w:rsidR="000A2B54" w:rsidRPr="003D656A">
        <w:rPr>
          <w:rFonts w:ascii="Arial" w:hAnsi="Arial" w:cs="Arial"/>
        </w:rPr>
        <w:t>M</w:t>
      </w:r>
      <w:r w:rsidRPr="003D656A">
        <w:rPr>
          <w:rFonts w:ascii="Arial" w:hAnsi="Arial" w:cs="Arial"/>
        </w:rPr>
        <w:t xml:space="preserve">echanisation </w:t>
      </w:r>
      <w:r w:rsidR="000A2B54" w:rsidRPr="003D656A">
        <w:rPr>
          <w:rFonts w:ascii="Arial" w:hAnsi="Arial" w:cs="Arial"/>
        </w:rPr>
        <w:t>P</w:t>
      </w:r>
      <w:r w:rsidRPr="003D656A">
        <w:rPr>
          <w:rFonts w:ascii="Arial" w:hAnsi="Arial" w:cs="Arial"/>
        </w:rPr>
        <w:t xml:space="preserve">olicy and its implementation in provinces. The PC noted that there has been a long-standing issue on the allocation and availability of tractors to be utilised by farmers. There was a specific concern on tractors that were lying unutilised and unaccounted for. </w:t>
      </w:r>
      <w:r w:rsidRPr="003D656A">
        <w:rPr>
          <w:rFonts w:ascii="Arial" w:hAnsi="Arial" w:cs="Arial"/>
          <w:b/>
        </w:rPr>
        <w:t xml:space="preserve">The Provincial Department should brief the PC on the number of tractors that were made available by DAFF, and </w:t>
      </w:r>
      <w:r w:rsidR="00E97918" w:rsidRPr="003D656A">
        <w:rPr>
          <w:rFonts w:ascii="Arial" w:hAnsi="Arial" w:cs="Arial"/>
          <w:b/>
        </w:rPr>
        <w:t>g</w:t>
      </w:r>
      <w:r w:rsidR="00AB0F9F" w:rsidRPr="003D656A">
        <w:rPr>
          <w:rFonts w:ascii="Arial" w:hAnsi="Arial" w:cs="Arial"/>
          <w:b/>
        </w:rPr>
        <w:t xml:space="preserve">ive </w:t>
      </w:r>
      <w:r w:rsidR="00C80A1B" w:rsidRPr="003D656A">
        <w:rPr>
          <w:rFonts w:ascii="Arial" w:hAnsi="Arial" w:cs="Arial"/>
          <w:b/>
        </w:rPr>
        <w:t>progress</w:t>
      </w:r>
      <w:r w:rsidR="00E97918" w:rsidRPr="003D656A">
        <w:rPr>
          <w:rFonts w:ascii="Arial" w:hAnsi="Arial" w:cs="Arial"/>
          <w:b/>
        </w:rPr>
        <w:t xml:space="preserve"> on</w:t>
      </w:r>
      <w:r w:rsidR="00AB0F9F" w:rsidRPr="003D656A">
        <w:rPr>
          <w:rFonts w:ascii="Arial" w:hAnsi="Arial" w:cs="Arial"/>
          <w:b/>
        </w:rPr>
        <w:t xml:space="preserve"> </w:t>
      </w:r>
      <w:r w:rsidRPr="003D656A">
        <w:rPr>
          <w:rFonts w:ascii="Arial" w:hAnsi="Arial" w:cs="Arial"/>
          <w:b/>
        </w:rPr>
        <w:t xml:space="preserve">the provincial operational plan regarding such tractors and how this relates to the national (and provincial) targets on </w:t>
      </w:r>
      <w:proofErr w:type="spellStart"/>
      <w:r w:rsidRPr="003D656A">
        <w:rPr>
          <w:rFonts w:ascii="Arial" w:hAnsi="Arial" w:cs="Arial"/>
          <w:b/>
        </w:rPr>
        <w:t>Fetsa</w:t>
      </w:r>
      <w:proofErr w:type="spellEnd"/>
      <w:r w:rsidRPr="003D656A">
        <w:rPr>
          <w:rFonts w:ascii="Arial" w:hAnsi="Arial" w:cs="Arial"/>
          <w:b/>
        </w:rPr>
        <w:t xml:space="preserve"> </w:t>
      </w:r>
      <w:proofErr w:type="spellStart"/>
      <w:r w:rsidRPr="003D656A">
        <w:rPr>
          <w:rFonts w:ascii="Arial" w:hAnsi="Arial" w:cs="Arial"/>
          <w:b/>
        </w:rPr>
        <w:t>Tlala</w:t>
      </w:r>
      <w:proofErr w:type="spellEnd"/>
      <w:r w:rsidRPr="003D656A">
        <w:rPr>
          <w:rFonts w:ascii="Arial" w:hAnsi="Arial" w:cs="Arial"/>
          <w:b/>
        </w:rPr>
        <w:t xml:space="preserve"> Food Production Initiative. </w:t>
      </w:r>
    </w:p>
    <w:p w:rsidR="00E62BE6" w:rsidRPr="003D656A" w:rsidRDefault="00E62BE6" w:rsidP="003D656A">
      <w:pPr>
        <w:spacing w:line="360" w:lineRule="auto"/>
        <w:ind w:left="720"/>
        <w:jc w:val="both"/>
        <w:rPr>
          <w:rFonts w:cs="Arial"/>
          <w:sz w:val="22"/>
          <w:szCs w:val="22"/>
        </w:rPr>
      </w:pPr>
    </w:p>
    <w:p w:rsidR="00C80A1B" w:rsidRPr="003D656A" w:rsidRDefault="00C80A1B" w:rsidP="003D656A">
      <w:pPr>
        <w:pStyle w:val="ListParagraph"/>
        <w:tabs>
          <w:tab w:val="left" w:pos="709"/>
        </w:tabs>
        <w:spacing w:line="360" w:lineRule="auto"/>
        <w:ind w:left="709"/>
        <w:jc w:val="both"/>
        <w:rPr>
          <w:rFonts w:ascii="Arial" w:hAnsi="Arial" w:cs="Arial"/>
          <w:b/>
          <w:color w:val="FF0000"/>
        </w:rPr>
      </w:pPr>
      <w:r w:rsidRPr="003D656A">
        <w:rPr>
          <w:rFonts w:ascii="Arial" w:hAnsi="Arial" w:cs="Arial"/>
          <w:b/>
        </w:rPr>
        <w:t xml:space="preserve">Response </w:t>
      </w:r>
    </w:p>
    <w:p w:rsidR="001D64C5" w:rsidRPr="003D656A" w:rsidRDefault="001D64C5" w:rsidP="003D656A">
      <w:pPr>
        <w:pStyle w:val="ListParagraph"/>
        <w:tabs>
          <w:tab w:val="left" w:pos="709"/>
        </w:tabs>
        <w:spacing w:line="360" w:lineRule="auto"/>
        <w:ind w:left="709"/>
        <w:jc w:val="both"/>
        <w:rPr>
          <w:rFonts w:ascii="Arial" w:hAnsi="Arial" w:cs="Arial"/>
          <w:b/>
          <w:color w:val="FF0000"/>
        </w:rPr>
      </w:pPr>
    </w:p>
    <w:p w:rsidR="005E15C8" w:rsidRPr="003D656A" w:rsidRDefault="005E15C8" w:rsidP="003D656A">
      <w:pPr>
        <w:pStyle w:val="ListParagraph"/>
        <w:numPr>
          <w:ilvl w:val="0"/>
          <w:numId w:val="19"/>
        </w:numPr>
        <w:tabs>
          <w:tab w:val="left" w:pos="709"/>
        </w:tabs>
        <w:spacing w:line="360" w:lineRule="auto"/>
        <w:jc w:val="both"/>
        <w:rPr>
          <w:rFonts w:ascii="Arial" w:hAnsi="Arial" w:cs="Arial"/>
        </w:rPr>
      </w:pPr>
      <w:r w:rsidRPr="003D656A">
        <w:rPr>
          <w:rFonts w:ascii="Arial" w:hAnsi="Arial" w:cs="Arial"/>
        </w:rPr>
        <w:t>The draft Mechanisation Policy document has been completed and was shared with Provinces and the Department of Rural Development on the 12</w:t>
      </w:r>
      <w:r w:rsidRPr="003D656A">
        <w:rPr>
          <w:rFonts w:ascii="Arial" w:hAnsi="Arial" w:cs="Arial"/>
          <w:vertAlign w:val="superscript"/>
        </w:rPr>
        <w:t>th</w:t>
      </w:r>
      <w:r w:rsidRPr="003D656A">
        <w:rPr>
          <w:rFonts w:ascii="Arial" w:hAnsi="Arial" w:cs="Arial"/>
        </w:rPr>
        <w:t xml:space="preserve"> August 2014. The draft Policy has been presented to the DAFF Quarterly Review Meeting held on the 1</w:t>
      </w:r>
      <w:r w:rsidRPr="003D656A">
        <w:rPr>
          <w:rFonts w:ascii="Arial" w:hAnsi="Arial" w:cs="Arial"/>
          <w:vertAlign w:val="superscript"/>
        </w:rPr>
        <w:t>st</w:t>
      </w:r>
      <w:r w:rsidRPr="003D656A">
        <w:rPr>
          <w:rFonts w:ascii="Arial" w:hAnsi="Arial" w:cs="Arial"/>
        </w:rPr>
        <w:t xml:space="preserve"> of June 2017. The Policy is proposing two models: </w:t>
      </w:r>
    </w:p>
    <w:p w:rsidR="005E15C8" w:rsidRPr="003D656A" w:rsidRDefault="005E15C8" w:rsidP="003D656A">
      <w:pPr>
        <w:pStyle w:val="ListParagraph"/>
        <w:numPr>
          <w:ilvl w:val="2"/>
          <w:numId w:val="20"/>
        </w:numPr>
        <w:tabs>
          <w:tab w:val="left" w:pos="709"/>
        </w:tabs>
        <w:spacing w:line="360" w:lineRule="auto"/>
        <w:jc w:val="both"/>
        <w:rPr>
          <w:rFonts w:ascii="Arial" w:hAnsi="Arial" w:cs="Arial"/>
        </w:rPr>
      </w:pPr>
      <w:r w:rsidRPr="003D656A">
        <w:rPr>
          <w:rFonts w:ascii="Arial" w:hAnsi="Arial" w:cs="Arial"/>
          <w:b/>
          <w:bCs/>
        </w:rPr>
        <w:t xml:space="preserve">Delivery Model 1 </w:t>
      </w:r>
      <w:r w:rsidRPr="003D656A">
        <w:rPr>
          <w:rFonts w:ascii="Arial" w:hAnsi="Arial" w:cs="Arial"/>
        </w:rPr>
        <w:t xml:space="preserve">– Utilization of local SMMEs Contractors through the credit led facility – need to support </w:t>
      </w:r>
      <w:proofErr w:type="spellStart"/>
      <w:r w:rsidRPr="003D656A">
        <w:rPr>
          <w:rFonts w:ascii="Arial" w:hAnsi="Arial" w:cs="Arial"/>
        </w:rPr>
        <w:t>Fetsa</w:t>
      </w:r>
      <w:proofErr w:type="spellEnd"/>
      <w:r w:rsidRPr="003D656A">
        <w:rPr>
          <w:rFonts w:ascii="Arial" w:hAnsi="Arial" w:cs="Arial"/>
        </w:rPr>
        <w:t xml:space="preserve"> </w:t>
      </w:r>
      <w:proofErr w:type="spellStart"/>
      <w:r w:rsidRPr="003D656A">
        <w:rPr>
          <w:rFonts w:ascii="Arial" w:hAnsi="Arial" w:cs="Arial"/>
        </w:rPr>
        <w:t>Tlala</w:t>
      </w:r>
      <w:proofErr w:type="spellEnd"/>
      <w:r w:rsidRPr="003D656A">
        <w:rPr>
          <w:rFonts w:ascii="Arial" w:hAnsi="Arial" w:cs="Arial"/>
        </w:rPr>
        <w:t xml:space="preserve"> and will promote </w:t>
      </w:r>
      <w:r w:rsidRPr="003D656A">
        <w:rPr>
          <w:rFonts w:ascii="Arial" w:hAnsi="Arial" w:cs="Arial"/>
          <w:lang w:val="en-US"/>
        </w:rPr>
        <w:t>entrepreneurs, employment opportunities and local beneficiation; Revolving Credit Facility (RCF) R2.5m payment over 5 years.</w:t>
      </w:r>
    </w:p>
    <w:p w:rsidR="005E15C8" w:rsidRPr="00DF74BD" w:rsidRDefault="005E15C8" w:rsidP="003D656A">
      <w:pPr>
        <w:pStyle w:val="ListParagraph"/>
        <w:numPr>
          <w:ilvl w:val="2"/>
          <w:numId w:val="20"/>
        </w:numPr>
        <w:tabs>
          <w:tab w:val="left" w:pos="709"/>
        </w:tabs>
        <w:spacing w:line="360" w:lineRule="auto"/>
        <w:jc w:val="both"/>
        <w:rPr>
          <w:rFonts w:ascii="Arial" w:hAnsi="Arial" w:cs="Arial"/>
        </w:rPr>
      </w:pPr>
      <w:r w:rsidRPr="003D656A">
        <w:rPr>
          <w:rFonts w:ascii="Arial" w:hAnsi="Arial" w:cs="Arial"/>
          <w:b/>
          <w:bCs/>
        </w:rPr>
        <w:t xml:space="preserve">Delivery Model 2 - </w:t>
      </w:r>
      <w:r w:rsidRPr="003D656A">
        <w:rPr>
          <w:rFonts w:ascii="Arial" w:hAnsi="Arial" w:cs="Arial"/>
        </w:rPr>
        <w:t xml:space="preserve">Government operated mechanization services Utilising </w:t>
      </w:r>
      <w:proofErr w:type="spellStart"/>
      <w:r w:rsidRPr="003D656A">
        <w:rPr>
          <w:rFonts w:ascii="Arial" w:hAnsi="Arial" w:cs="Arial"/>
        </w:rPr>
        <w:t>Ilima</w:t>
      </w:r>
      <w:proofErr w:type="spellEnd"/>
      <w:r w:rsidRPr="003D656A">
        <w:rPr>
          <w:rFonts w:ascii="Arial" w:hAnsi="Arial" w:cs="Arial"/>
        </w:rPr>
        <w:t>/</w:t>
      </w:r>
      <w:proofErr w:type="spellStart"/>
      <w:r w:rsidRPr="003D656A">
        <w:rPr>
          <w:rFonts w:ascii="Arial" w:hAnsi="Arial" w:cs="Arial"/>
        </w:rPr>
        <w:t>Letsema</w:t>
      </w:r>
      <w:proofErr w:type="spellEnd"/>
      <w:r w:rsidRPr="003D656A">
        <w:rPr>
          <w:rFonts w:ascii="Arial" w:hAnsi="Arial" w:cs="Arial"/>
        </w:rPr>
        <w:t xml:space="preserve"> funds to support the vulnerable </w:t>
      </w:r>
      <w:r w:rsidRPr="003D656A">
        <w:rPr>
          <w:rFonts w:ascii="Arial" w:hAnsi="Arial" w:cs="Arial"/>
          <w:b/>
          <w:bCs/>
          <w:lang w:val="en-US"/>
        </w:rPr>
        <w:t xml:space="preserve">– </w:t>
      </w:r>
      <w:r w:rsidRPr="003D656A">
        <w:rPr>
          <w:rFonts w:ascii="Arial" w:hAnsi="Arial" w:cs="Arial"/>
          <w:bCs/>
          <w:lang w:val="en-US"/>
        </w:rPr>
        <w:t>u</w:t>
      </w:r>
      <w:r w:rsidRPr="003D656A">
        <w:rPr>
          <w:rFonts w:ascii="Arial" w:hAnsi="Arial" w:cs="Arial"/>
          <w:lang w:val="en-US"/>
        </w:rPr>
        <w:t xml:space="preserve">se of implementing agencies and providing services to the poor, </w:t>
      </w:r>
      <w:r w:rsidRPr="003D656A">
        <w:rPr>
          <w:rFonts w:ascii="Arial" w:hAnsi="Arial" w:cs="Arial"/>
          <w:lang w:val="en-GB"/>
        </w:rPr>
        <w:t>synchronise mechanisation services with the delivery of inputs.</w:t>
      </w:r>
    </w:p>
    <w:p w:rsidR="00DF74BD" w:rsidRPr="00DF74BD" w:rsidRDefault="00DF74BD" w:rsidP="003D656A">
      <w:pPr>
        <w:pStyle w:val="ListParagraph"/>
        <w:numPr>
          <w:ilvl w:val="2"/>
          <w:numId w:val="20"/>
        </w:numPr>
        <w:tabs>
          <w:tab w:val="left" w:pos="709"/>
        </w:tabs>
        <w:spacing w:line="360" w:lineRule="auto"/>
        <w:jc w:val="both"/>
        <w:rPr>
          <w:rFonts w:ascii="Arial" w:hAnsi="Arial" w:cs="Arial"/>
        </w:rPr>
      </w:pPr>
      <w:r w:rsidRPr="00DF74BD">
        <w:rPr>
          <w:rFonts w:ascii="Arial" w:hAnsi="Arial" w:cs="Arial"/>
          <w:bCs/>
        </w:rPr>
        <w:t xml:space="preserve">Annexure B shows progress made with regard to </w:t>
      </w:r>
      <w:proofErr w:type="spellStart"/>
      <w:r w:rsidRPr="00DF74BD">
        <w:rPr>
          <w:rFonts w:ascii="Arial" w:hAnsi="Arial" w:cs="Arial"/>
          <w:bCs/>
        </w:rPr>
        <w:t>Fetsa</w:t>
      </w:r>
      <w:proofErr w:type="spellEnd"/>
      <w:r w:rsidRPr="00DF74BD">
        <w:rPr>
          <w:rFonts w:ascii="Arial" w:hAnsi="Arial" w:cs="Arial"/>
          <w:bCs/>
        </w:rPr>
        <w:t xml:space="preserve"> </w:t>
      </w:r>
      <w:proofErr w:type="spellStart"/>
      <w:r w:rsidRPr="00DF74BD">
        <w:rPr>
          <w:rFonts w:ascii="Arial" w:hAnsi="Arial" w:cs="Arial"/>
          <w:bCs/>
        </w:rPr>
        <w:t>Tlala</w:t>
      </w:r>
      <w:proofErr w:type="spellEnd"/>
      <w:r w:rsidRPr="00DF74BD">
        <w:rPr>
          <w:rFonts w:ascii="Arial" w:hAnsi="Arial" w:cs="Arial"/>
          <w:bCs/>
        </w:rPr>
        <w:t xml:space="preserve"> </w:t>
      </w:r>
      <w:r>
        <w:rPr>
          <w:rFonts w:ascii="Arial" w:hAnsi="Arial" w:cs="Arial"/>
          <w:bCs/>
        </w:rPr>
        <w:t>in the 2016/17 financial year</w:t>
      </w:r>
      <w:r w:rsidRPr="00DF74BD">
        <w:rPr>
          <w:rFonts w:ascii="Arial" w:hAnsi="Arial" w:cs="Arial"/>
          <w:bCs/>
        </w:rPr>
        <w:t>.</w:t>
      </w:r>
    </w:p>
    <w:p w:rsidR="005E15C8" w:rsidRPr="003D656A" w:rsidRDefault="005E15C8" w:rsidP="003D656A">
      <w:pPr>
        <w:pStyle w:val="ListParagraph"/>
        <w:tabs>
          <w:tab w:val="left" w:pos="709"/>
        </w:tabs>
        <w:spacing w:line="360" w:lineRule="auto"/>
        <w:ind w:left="1069"/>
        <w:jc w:val="both"/>
        <w:rPr>
          <w:rFonts w:ascii="Arial" w:hAnsi="Arial" w:cs="Arial"/>
          <w:color w:val="000000" w:themeColor="text1"/>
        </w:rPr>
      </w:pPr>
    </w:p>
    <w:p w:rsidR="001D64C5" w:rsidRPr="003D656A" w:rsidRDefault="001D64C5" w:rsidP="003D656A">
      <w:pPr>
        <w:pStyle w:val="ListParagraph"/>
        <w:numPr>
          <w:ilvl w:val="0"/>
          <w:numId w:val="16"/>
        </w:numPr>
        <w:tabs>
          <w:tab w:val="left" w:pos="709"/>
        </w:tabs>
        <w:spacing w:line="360" w:lineRule="auto"/>
        <w:jc w:val="both"/>
        <w:rPr>
          <w:rFonts w:ascii="Arial" w:hAnsi="Arial" w:cs="Arial"/>
          <w:color w:val="000000" w:themeColor="text1"/>
        </w:rPr>
      </w:pPr>
      <w:r w:rsidRPr="003D656A">
        <w:rPr>
          <w:rFonts w:ascii="Arial" w:hAnsi="Arial" w:cs="Arial"/>
          <w:color w:val="000000" w:themeColor="text1"/>
        </w:rPr>
        <w:t xml:space="preserve">The Provincial Department received </w:t>
      </w:r>
      <w:r w:rsidR="00A775AB" w:rsidRPr="003D656A">
        <w:rPr>
          <w:rFonts w:ascii="Arial" w:hAnsi="Arial" w:cs="Arial"/>
          <w:color w:val="000000" w:themeColor="text1"/>
        </w:rPr>
        <w:t xml:space="preserve">85 </w:t>
      </w:r>
      <w:proofErr w:type="spellStart"/>
      <w:r w:rsidR="00DF1D14" w:rsidRPr="003D656A">
        <w:rPr>
          <w:rFonts w:ascii="Arial" w:hAnsi="Arial" w:cs="Arial"/>
          <w:color w:val="000000" w:themeColor="text1"/>
        </w:rPr>
        <w:t>Landin</w:t>
      </w:r>
      <w:r w:rsidR="00021957" w:rsidRPr="003D656A">
        <w:rPr>
          <w:rFonts w:ascii="Arial" w:hAnsi="Arial" w:cs="Arial"/>
          <w:color w:val="000000" w:themeColor="text1"/>
        </w:rPr>
        <w:t>i</w:t>
      </w:r>
      <w:proofErr w:type="spellEnd"/>
      <w:r w:rsidR="00DF1D14" w:rsidRPr="003D656A">
        <w:rPr>
          <w:rFonts w:ascii="Arial" w:hAnsi="Arial" w:cs="Arial"/>
          <w:color w:val="000000" w:themeColor="text1"/>
        </w:rPr>
        <w:t xml:space="preserve"> </w:t>
      </w:r>
      <w:r w:rsidRPr="003D656A">
        <w:rPr>
          <w:rFonts w:ascii="Arial" w:hAnsi="Arial" w:cs="Arial"/>
          <w:color w:val="000000" w:themeColor="text1"/>
        </w:rPr>
        <w:t xml:space="preserve">tractors </w:t>
      </w:r>
      <w:r w:rsidR="00DF1D14" w:rsidRPr="003D656A">
        <w:rPr>
          <w:rFonts w:ascii="Arial" w:hAnsi="Arial" w:cs="Arial"/>
          <w:color w:val="000000" w:themeColor="text1"/>
        </w:rPr>
        <w:t xml:space="preserve">with 365 implements </w:t>
      </w:r>
      <w:r w:rsidRPr="003D656A">
        <w:rPr>
          <w:rFonts w:ascii="Arial" w:hAnsi="Arial" w:cs="Arial"/>
          <w:color w:val="000000" w:themeColor="text1"/>
        </w:rPr>
        <w:t>from DAFF</w:t>
      </w:r>
      <w:r w:rsidR="00A775AB" w:rsidRPr="003D656A">
        <w:rPr>
          <w:rFonts w:ascii="Arial" w:hAnsi="Arial" w:cs="Arial"/>
          <w:color w:val="000000" w:themeColor="text1"/>
        </w:rPr>
        <w:t xml:space="preserve"> in 2</w:t>
      </w:r>
      <w:r w:rsidR="00DF1D14" w:rsidRPr="003D656A">
        <w:rPr>
          <w:rFonts w:ascii="Arial" w:hAnsi="Arial" w:cs="Arial"/>
          <w:color w:val="000000" w:themeColor="text1"/>
        </w:rPr>
        <w:t>010</w:t>
      </w:r>
      <w:r w:rsidR="00A775AB" w:rsidRPr="003D656A">
        <w:rPr>
          <w:rFonts w:ascii="Arial" w:hAnsi="Arial" w:cs="Arial"/>
          <w:color w:val="000000" w:themeColor="text1"/>
        </w:rPr>
        <w:t xml:space="preserve"> </w:t>
      </w:r>
      <w:r w:rsidR="00DF1D14" w:rsidRPr="003D656A">
        <w:rPr>
          <w:rFonts w:ascii="Arial" w:hAnsi="Arial" w:cs="Arial"/>
          <w:color w:val="000000" w:themeColor="text1"/>
        </w:rPr>
        <w:t xml:space="preserve">(the report on the tractors has been attached as </w:t>
      </w:r>
      <w:r w:rsidR="00DF1D14" w:rsidRPr="003D656A">
        <w:rPr>
          <w:rFonts w:ascii="Arial" w:hAnsi="Arial" w:cs="Arial"/>
          <w:b/>
          <w:color w:val="000000" w:themeColor="text1"/>
        </w:rPr>
        <w:t xml:space="preserve">Annexure </w:t>
      </w:r>
      <w:r w:rsidR="00D9305A">
        <w:rPr>
          <w:rFonts w:ascii="Arial" w:hAnsi="Arial" w:cs="Arial"/>
          <w:b/>
          <w:color w:val="000000" w:themeColor="text1"/>
        </w:rPr>
        <w:t>C</w:t>
      </w:r>
      <w:r w:rsidR="00DF1D14" w:rsidRPr="003D656A">
        <w:rPr>
          <w:rFonts w:ascii="Arial" w:hAnsi="Arial" w:cs="Arial"/>
          <w:b/>
          <w:color w:val="000000" w:themeColor="text1"/>
        </w:rPr>
        <w:t>: page 38</w:t>
      </w:r>
      <w:r w:rsidR="00021957" w:rsidRPr="003D656A">
        <w:rPr>
          <w:rFonts w:ascii="Arial" w:hAnsi="Arial" w:cs="Arial"/>
          <w:b/>
          <w:color w:val="000000" w:themeColor="text1"/>
        </w:rPr>
        <w:t xml:space="preserve"> -39</w:t>
      </w:r>
      <w:r w:rsidR="00DF1D14" w:rsidRPr="003D656A">
        <w:rPr>
          <w:rFonts w:ascii="Arial" w:hAnsi="Arial" w:cs="Arial"/>
          <w:b/>
          <w:color w:val="000000" w:themeColor="text1"/>
        </w:rPr>
        <w:t xml:space="preserve"> of the report - Table 5</w:t>
      </w:r>
      <w:r w:rsidR="00021957" w:rsidRPr="003D656A">
        <w:rPr>
          <w:rFonts w:ascii="Arial" w:hAnsi="Arial" w:cs="Arial"/>
          <w:b/>
          <w:color w:val="000000" w:themeColor="text1"/>
        </w:rPr>
        <w:t xml:space="preserve"> &amp; 6</w:t>
      </w:r>
      <w:r w:rsidR="00DF1D14" w:rsidRPr="003D656A">
        <w:rPr>
          <w:rFonts w:ascii="Arial" w:hAnsi="Arial" w:cs="Arial"/>
          <w:color w:val="000000" w:themeColor="text1"/>
        </w:rPr>
        <w:t>)</w:t>
      </w:r>
    </w:p>
    <w:p w:rsidR="00A775AB" w:rsidRPr="003D656A" w:rsidRDefault="00A775AB" w:rsidP="003D656A">
      <w:pPr>
        <w:pStyle w:val="ListParagraph"/>
        <w:tabs>
          <w:tab w:val="left" w:pos="709"/>
        </w:tabs>
        <w:spacing w:line="360" w:lineRule="auto"/>
        <w:ind w:left="709"/>
        <w:jc w:val="both"/>
        <w:rPr>
          <w:rFonts w:ascii="Arial" w:hAnsi="Arial" w:cs="Arial"/>
          <w:color w:val="000000" w:themeColor="text1"/>
        </w:rPr>
      </w:pPr>
    </w:p>
    <w:p w:rsidR="00A775AB" w:rsidRPr="003D656A" w:rsidRDefault="00A775AB" w:rsidP="003D656A">
      <w:pPr>
        <w:pStyle w:val="ListParagraph"/>
        <w:numPr>
          <w:ilvl w:val="0"/>
          <w:numId w:val="16"/>
        </w:numPr>
        <w:tabs>
          <w:tab w:val="left" w:pos="709"/>
        </w:tabs>
        <w:spacing w:line="360" w:lineRule="auto"/>
        <w:jc w:val="both"/>
        <w:rPr>
          <w:rFonts w:ascii="Arial" w:hAnsi="Arial" w:cs="Arial"/>
          <w:b/>
          <w:color w:val="000000" w:themeColor="text1"/>
        </w:rPr>
      </w:pPr>
      <w:r w:rsidRPr="003D656A">
        <w:rPr>
          <w:rFonts w:ascii="Arial" w:hAnsi="Arial" w:cs="Arial"/>
          <w:b/>
          <w:color w:val="000000" w:themeColor="text1"/>
        </w:rPr>
        <w:t xml:space="preserve">Operational plan </w:t>
      </w:r>
    </w:p>
    <w:p w:rsidR="00A775AB" w:rsidRPr="003D656A" w:rsidRDefault="00A775AB" w:rsidP="003D656A">
      <w:pPr>
        <w:pStyle w:val="ListParagraph"/>
        <w:tabs>
          <w:tab w:val="left" w:pos="709"/>
        </w:tabs>
        <w:spacing w:line="360" w:lineRule="auto"/>
        <w:ind w:left="709"/>
        <w:jc w:val="both"/>
        <w:rPr>
          <w:rFonts w:ascii="Arial" w:hAnsi="Arial" w:cs="Arial"/>
          <w:color w:val="000000" w:themeColor="text1"/>
        </w:rPr>
      </w:pPr>
    </w:p>
    <w:p w:rsidR="00A775AB" w:rsidRDefault="00A775AB" w:rsidP="003D656A">
      <w:pPr>
        <w:pStyle w:val="ListParagraph"/>
        <w:tabs>
          <w:tab w:val="left" w:pos="709"/>
        </w:tabs>
        <w:spacing w:line="360" w:lineRule="auto"/>
        <w:ind w:left="709"/>
        <w:jc w:val="both"/>
        <w:rPr>
          <w:rFonts w:ascii="Arial" w:hAnsi="Arial" w:cs="Arial"/>
          <w:color w:val="000000" w:themeColor="text1"/>
        </w:rPr>
      </w:pPr>
      <w:r w:rsidRPr="003D656A">
        <w:rPr>
          <w:rFonts w:ascii="Arial" w:hAnsi="Arial" w:cs="Arial"/>
          <w:color w:val="000000" w:themeColor="text1"/>
        </w:rPr>
        <w:t xml:space="preserve">The department </w:t>
      </w:r>
      <w:r w:rsidR="00DF1D14" w:rsidRPr="003D656A">
        <w:rPr>
          <w:rFonts w:ascii="Arial" w:hAnsi="Arial" w:cs="Arial"/>
          <w:color w:val="000000" w:themeColor="text1"/>
        </w:rPr>
        <w:t xml:space="preserve">planned the following </w:t>
      </w:r>
      <w:r w:rsidR="00021957" w:rsidRPr="003D656A">
        <w:rPr>
          <w:rFonts w:ascii="Arial" w:hAnsi="Arial" w:cs="Arial"/>
          <w:color w:val="000000" w:themeColor="text1"/>
        </w:rPr>
        <w:t xml:space="preserve">targets with the tractors that were received from DAFF supplemented by the ones procured by the Provincial Department </w:t>
      </w:r>
      <w:r w:rsidR="00DF1D14" w:rsidRPr="003D656A">
        <w:rPr>
          <w:rFonts w:ascii="Arial" w:hAnsi="Arial" w:cs="Arial"/>
          <w:color w:val="000000" w:themeColor="text1"/>
        </w:rPr>
        <w:t xml:space="preserve">through the </w:t>
      </w:r>
      <w:proofErr w:type="spellStart"/>
      <w:r w:rsidR="00DF1D14" w:rsidRPr="003D656A">
        <w:rPr>
          <w:rFonts w:ascii="Arial" w:hAnsi="Arial" w:cs="Arial"/>
          <w:color w:val="000000" w:themeColor="text1"/>
        </w:rPr>
        <w:t>Fetsa</w:t>
      </w:r>
      <w:proofErr w:type="spellEnd"/>
      <w:r w:rsidR="00DF1D14" w:rsidRPr="003D656A">
        <w:rPr>
          <w:rFonts w:ascii="Arial" w:hAnsi="Arial" w:cs="Arial"/>
          <w:color w:val="000000" w:themeColor="text1"/>
        </w:rPr>
        <w:t xml:space="preserve"> </w:t>
      </w:r>
      <w:proofErr w:type="spellStart"/>
      <w:r w:rsidR="00DF1D14" w:rsidRPr="003D656A">
        <w:rPr>
          <w:rFonts w:ascii="Arial" w:hAnsi="Arial" w:cs="Arial"/>
          <w:color w:val="000000" w:themeColor="text1"/>
        </w:rPr>
        <w:t>Tlala</w:t>
      </w:r>
      <w:proofErr w:type="spellEnd"/>
      <w:r w:rsidR="00DF1D14" w:rsidRPr="003D656A">
        <w:rPr>
          <w:rFonts w:ascii="Arial" w:hAnsi="Arial" w:cs="Arial"/>
          <w:color w:val="000000" w:themeColor="text1"/>
        </w:rPr>
        <w:t xml:space="preserve"> Food Production initiative:</w:t>
      </w:r>
    </w:p>
    <w:p w:rsidR="008637F8" w:rsidRDefault="008637F8" w:rsidP="003D656A">
      <w:pPr>
        <w:pStyle w:val="ListParagraph"/>
        <w:tabs>
          <w:tab w:val="left" w:pos="709"/>
        </w:tabs>
        <w:spacing w:line="360" w:lineRule="auto"/>
        <w:ind w:left="709"/>
        <w:jc w:val="both"/>
        <w:rPr>
          <w:rFonts w:ascii="Arial" w:hAnsi="Arial" w:cs="Arial"/>
          <w:color w:val="000000" w:themeColor="text1"/>
        </w:rPr>
      </w:pPr>
    </w:p>
    <w:p w:rsidR="00DF74BD" w:rsidRDefault="00DF74BD" w:rsidP="003D656A">
      <w:pPr>
        <w:pStyle w:val="NoSpacing"/>
        <w:rPr>
          <w:rFonts w:cs="Arial"/>
          <w:b/>
          <w:sz w:val="22"/>
          <w:szCs w:val="22"/>
        </w:rPr>
      </w:pPr>
    </w:p>
    <w:p w:rsidR="00137FEA" w:rsidRPr="003D656A" w:rsidRDefault="00137FEA" w:rsidP="003D656A">
      <w:pPr>
        <w:pStyle w:val="NoSpacing"/>
        <w:rPr>
          <w:rFonts w:cs="Arial"/>
          <w:sz w:val="22"/>
          <w:szCs w:val="22"/>
        </w:rPr>
      </w:pPr>
      <w:r w:rsidRPr="008637F8">
        <w:rPr>
          <w:rFonts w:cs="Arial"/>
          <w:b/>
          <w:sz w:val="22"/>
          <w:szCs w:val="22"/>
        </w:rPr>
        <w:lastRenderedPageBreak/>
        <w:t>Table 5:</w:t>
      </w:r>
      <w:r w:rsidRPr="003D656A">
        <w:rPr>
          <w:rFonts w:cs="Arial"/>
          <w:sz w:val="22"/>
          <w:szCs w:val="22"/>
        </w:rPr>
        <w:t xml:space="preserve"> Planned targets in Mpumalanga</w:t>
      </w:r>
    </w:p>
    <w:tbl>
      <w:tblPr>
        <w:tblW w:w="5000" w:type="pct"/>
        <w:tblLook w:val="04A0"/>
      </w:tblPr>
      <w:tblGrid>
        <w:gridCol w:w="4783"/>
        <w:gridCol w:w="5207"/>
      </w:tblGrid>
      <w:tr w:rsidR="007153CE" w:rsidRPr="007153CE" w:rsidTr="003D656A">
        <w:trPr>
          <w:trHeight w:val="615"/>
        </w:trPr>
        <w:tc>
          <w:tcPr>
            <w:tcW w:w="2394" w:type="pc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7153CE" w:rsidRPr="007153CE" w:rsidRDefault="007153CE" w:rsidP="007153CE">
            <w:pPr>
              <w:spacing w:line="240" w:lineRule="auto"/>
              <w:jc w:val="both"/>
              <w:rPr>
                <w:rFonts w:cs="Arial"/>
                <w:b/>
                <w:bCs/>
                <w:spacing w:val="0"/>
                <w:sz w:val="22"/>
                <w:szCs w:val="22"/>
                <w:lang w:val="en-ZA" w:eastAsia="en-ZA"/>
              </w:rPr>
            </w:pPr>
            <w:r w:rsidRPr="007153CE">
              <w:rPr>
                <w:rFonts w:cs="Arial"/>
                <w:b/>
                <w:bCs/>
                <w:color w:val="000000" w:themeColor="text1"/>
                <w:spacing w:val="0"/>
                <w:sz w:val="22"/>
                <w:szCs w:val="22"/>
                <w:lang w:val="en-ZA" w:eastAsia="en-ZA"/>
              </w:rPr>
              <w:t xml:space="preserve">Financial Year </w:t>
            </w:r>
          </w:p>
        </w:tc>
        <w:tc>
          <w:tcPr>
            <w:tcW w:w="2606" w:type="pct"/>
            <w:tcBorders>
              <w:top w:val="single" w:sz="8" w:space="0" w:color="000000"/>
              <w:left w:val="nil"/>
              <w:bottom w:val="single" w:sz="8" w:space="0" w:color="000000"/>
              <w:right w:val="single" w:sz="8" w:space="0" w:color="000000"/>
            </w:tcBorders>
            <w:shd w:val="clear" w:color="000000" w:fill="FFC000"/>
            <w:vAlign w:val="center"/>
            <w:hideMark/>
          </w:tcPr>
          <w:p w:rsidR="007153CE" w:rsidRPr="007153CE" w:rsidRDefault="007153CE" w:rsidP="003D656A">
            <w:pPr>
              <w:spacing w:line="240" w:lineRule="auto"/>
              <w:jc w:val="center"/>
              <w:rPr>
                <w:rFonts w:cs="Arial"/>
                <w:b/>
                <w:bCs/>
                <w:spacing w:val="0"/>
                <w:sz w:val="22"/>
                <w:szCs w:val="22"/>
                <w:lang w:val="en-ZA" w:eastAsia="en-ZA"/>
              </w:rPr>
            </w:pPr>
            <w:r w:rsidRPr="007153CE">
              <w:rPr>
                <w:rFonts w:cs="Arial"/>
                <w:b/>
                <w:bCs/>
                <w:color w:val="000000" w:themeColor="text1"/>
                <w:spacing w:val="0"/>
                <w:sz w:val="22"/>
                <w:szCs w:val="22"/>
                <w:lang w:val="en-ZA" w:eastAsia="en-ZA"/>
              </w:rPr>
              <w:t>Targets (ha)</w:t>
            </w:r>
          </w:p>
        </w:tc>
      </w:tr>
      <w:tr w:rsidR="007153CE" w:rsidRPr="007153CE" w:rsidTr="003D656A">
        <w:trPr>
          <w:trHeight w:val="315"/>
        </w:trPr>
        <w:tc>
          <w:tcPr>
            <w:tcW w:w="2394" w:type="pct"/>
            <w:tcBorders>
              <w:top w:val="nil"/>
              <w:left w:val="single" w:sz="8" w:space="0" w:color="000000"/>
              <w:bottom w:val="single" w:sz="8" w:space="0" w:color="000000"/>
              <w:right w:val="single" w:sz="8" w:space="0" w:color="000000"/>
            </w:tcBorders>
            <w:shd w:val="clear" w:color="auto" w:fill="auto"/>
            <w:hideMark/>
          </w:tcPr>
          <w:p w:rsidR="007153CE" w:rsidRPr="007153CE" w:rsidRDefault="007153CE" w:rsidP="007153CE">
            <w:pPr>
              <w:spacing w:line="240" w:lineRule="auto"/>
              <w:jc w:val="both"/>
              <w:rPr>
                <w:rFonts w:cs="Arial"/>
                <w:spacing w:val="0"/>
                <w:sz w:val="22"/>
                <w:szCs w:val="22"/>
                <w:lang w:val="en-ZA" w:eastAsia="en-ZA"/>
              </w:rPr>
            </w:pPr>
            <w:r>
              <w:rPr>
                <w:rFonts w:cs="Arial"/>
                <w:color w:val="000000" w:themeColor="text1"/>
                <w:spacing w:val="0"/>
                <w:sz w:val="22"/>
                <w:szCs w:val="22"/>
                <w:lang w:val="en-ZA" w:eastAsia="en-ZA"/>
              </w:rPr>
              <w:t>2011/</w:t>
            </w:r>
            <w:r w:rsidRPr="007153CE">
              <w:rPr>
                <w:rFonts w:cs="Arial"/>
                <w:color w:val="000000" w:themeColor="text1"/>
                <w:spacing w:val="0"/>
                <w:sz w:val="22"/>
                <w:szCs w:val="22"/>
                <w:lang w:val="en-ZA" w:eastAsia="en-ZA"/>
              </w:rPr>
              <w:t>12</w:t>
            </w:r>
          </w:p>
        </w:tc>
        <w:tc>
          <w:tcPr>
            <w:tcW w:w="2606" w:type="pct"/>
            <w:tcBorders>
              <w:top w:val="nil"/>
              <w:left w:val="nil"/>
              <w:bottom w:val="single" w:sz="8" w:space="0" w:color="000000"/>
              <w:right w:val="single" w:sz="8" w:space="0" w:color="000000"/>
            </w:tcBorders>
            <w:shd w:val="clear" w:color="auto" w:fill="auto"/>
            <w:hideMark/>
          </w:tcPr>
          <w:p w:rsidR="007153CE" w:rsidRPr="007153CE" w:rsidRDefault="007153CE" w:rsidP="003D656A">
            <w:pPr>
              <w:spacing w:line="240" w:lineRule="auto"/>
              <w:jc w:val="center"/>
              <w:rPr>
                <w:rFonts w:cs="Arial"/>
                <w:spacing w:val="0"/>
                <w:sz w:val="22"/>
                <w:szCs w:val="22"/>
                <w:lang w:val="en-ZA" w:eastAsia="en-ZA"/>
              </w:rPr>
            </w:pPr>
            <w:r w:rsidRPr="007153CE">
              <w:rPr>
                <w:rFonts w:cs="Arial"/>
                <w:color w:val="000000" w:themeColor="text1"/>
                <w:spacing w:val="0"/>
                <w:sz w:val="22"/>
                <w:szCs w:val="22"/>
                <w:lang w:val="en-ZA" w:eastAsia="en-ZA"/>
              </w:rPr>
              <w:t>100 000</w:t>
            </w:r>
          </w:p>
        </w:tc>
      </w:tr>
      <w:tr w:rsidR="007153CE" w:rsidRPr="007153CE" w:rsidTr="003D656A">
        <w:trPr>
          <w:trHeight w:val="315"/>
        </w:trPr>
        <w:tc>
          <w:tcPr>
            <w:tcW w:w="2394" w:type="pct"/>
            <w:tcBorders>
              <w:top w:val="nil"/>
              <w:left w:val="single" w:sz="8" w:space="0" w:color="000000"/>
              <w:bottom w:val="single" w:sz="8" w:space="0" w:color="000000"/>
              <w:right w:val="single" w:sz="8" w:space="0" w:color="000000"/>
            </w:tcBorders>
            <w:shd w:val="clear" w:color="auto" w:fill="auto"/>
            <w:hideMark/>
          </w:tcPr>
          <w:p w:rsidR="007153CE" w:rsidRPr="007153CE" w:rsidRDefault="007153CE" w:rsidP="007153CE">
            <w:pPr>
              <w:spacing w:line="240" w:lineRule="auto"/>
              <w:jc w:val="both"/>
              <w:rPr>
                <w:rFonts w:cs="Arial"/>
                <w:spacing w:val="0"/>
                <w:sz w:val="22"/>
                <w:szCs w:val="22"/>
                <w:lang w:val="en-ZA" w:eastAsia="en-ZA"/>
              </w:rPr>
            </w:pPr>
            <w:r w:rsidRPr="007153CE">
              <w:rPr>
                <w:rFonts w:cs="Arial"/>
                <w:color w:val="000000" w:themeColor="text1"/>
                <w:spacing w:val="0"/>
                <w:sz w:val="22"/>
                <w:szCs w:val="22"/>
                <w:lang w:val="en-ZA" w:eastAsia="en-ZA"/>
              </w:rPr>
              <w:t>2012/13</w:t>
            </w:r>
          </w:p>
        </w:tc>
        <w:tc>
          <w:tcPr>
            <w:tcW w:w="2606" w:type="pct"/>
            <w:tcBorders>
              <w:top w:val="nil"/>
              <w:left w:val="nil"/>
              <w:bottom w:val="single" w:sz="8" w:space="0" w:color="000000"/>
              <w:right w:val="single" w:sz="8" w:space="0" w:color="000000"/>
            </w:tcBorders>
            <w:shd w:val="clear" w:color="auto" w:fill="auto"/>
            <w:hideMark/>
          </w:tcPr>
          <w:p w:rsidR="007153CE" w:rsidRPr="007153CE" w:rsidRDefault="007153CE" w:rsidP="003D656A">
            <w:pPr>
              <w:spacing w:line="240" w:lineRule="auto"/>
              <w:jc w:val="center"/>
              <w:rPr>
                <w:rFonts w:cs="Arial"/>
                <w:spacing w:val="0"/>
                <w:sz w:val="22"/>
                <w:szCs w:val="22"/>
                <w:lang w:val="en-ZA" w:eastAsia="en-ZA"/>
              </w:rPr>
            </w:pPr>
            <w:r w:rsidRPr="007153CE">
              <w:rPr>
                <w:rFonts w:cs="Arial"/>
                <w:color w:val="000000" w:themeColor="text1"/>
                <w:spacing w:val="0"/>
                <w:sz w:val="22"/>
                <w:szCs w:val="22"/>
                <w:lang w:val="en-ZA" w:eastAsia="en-ZA"/>
              </w:rPr>
              <w:t>107 920</w:t>
            </w:r>
          </w:p>
        </w:tc>
      </w:tr>
      <w:tr w:rsidR="007153CE" w:rsidRPr="007153CE" w:rsidTr="003D656A">
        <w:trPr>
          <w:trHeight w:val="315"/>
        </w:trPr>
        <w:tc>
          <w:tcPr>
            <w:tcW w:w="2394" w:type="pct"/>
            <w:tcBorders>
              <w:top w:val="nil"/>
              <w:left w:val="single" w:sz="8" w:space="0" w:color="000000"/>
              <w:bottom w:val="single" w:sz="8" w:space="0" w:color="000000"/>
              <w:right w:val="single" w:sz="8" w:space="0" w:color="000000"/>
            </w:tcBorders>
            <w:shd w:val="clear" w:color="auto" w:fill="auto"/>
            <w:hideMark/>
          </w:tcPr>
          <w:p w:rsidR="007153CE" w:rsidRPr="007153CE" w:rsidRDefault="007153CE" w:rsidP="007153CE">
            <w:pPr>
              <w:spacing w:line="240" w:lineRule="auto"/>
              <w:jc w:val="both"/>
              <w:rPr>
                <w:rFonts w:cs="Arial"/>
                <w:spacing w:val="0"/>
                <w:sz w:val="22"/>
                <w:szCs w:val="22"/>
                <w:lang w:val="en-ZA" w:eastAsia="en-ZA"/>
              </w:rPr>
            </w:pPr>
            <w:r w:rsidRPr="007153CE">
              <w:rPr>
                <w:rFonts w:cs="Arial"/>
                <w:color w:val="000000" w:themeColor="text1"/>
                <w:spacing w:val="0"/>
                <w:sz w:val="22"/>
                <w:szCs w:val="22"/>
                <w:lang w:val="en-ZA" w:eastAsia="en-ZA"/>
              </w:rPr>
              <w:t>2013/14</w:t>
            </w:r>
          </w:p>
        </w:tc>
        <w:tc>
          <w:tcPr>
            <w:tcW w:w="2606" w:type="pct"/>
            <w:tcBorders>
              <w:top w:val="nil"/>
              <w:left w:val="nil"/>
              <w:bottom w:val="single" w:sz="8" w:space="0" w:color="000000"/>
              <w:right w:val="single" w:sz="8" w:space="0" w:color="000000"/>
            </w:tcBorders>
            <w:shd w:val="clear" w:color="auto" w:fill="auto"/>
            <w:hideMark/>
          </w:tcPr>
          <w:p w:rsidR="007153CE" w:rsidRPr="007153CE" w:rsidRDefault="007153CE" w:rsidP="003D656A">
            <w:pPr>
              <w:spacing w:line="240" w:lineRule="auto"/>
              <w:jc w:val="center"/>
              <w:rPr>
                <w:rFonts w:cs="Arial"/>
                <w:spacing w:val="0"/>
                <w:sz w:val="22"/>
                <w:szCs w:val="22"/>
                <w:lang w:val="en-ZA" w:eastAsia="en-ZA"/>
              </w:rPr>
            </w:pPr>
            <w:r w:rsidRPr="007153CE">
              <w:rPr>
                <w:rFonts w:cs="Arial"/>
                <w:color w:val="000000" w:themeColor="text1"/>
                <w:spacing w:val="0"/>
                <w:sz w:val="22"/>
                <w:szCs w:val="22"/>
                <w:lang w:val="en-ZA" w:eastAsia="en-ZA"/>
              </w:rPr>
              <w:t>113 200</w:t>
            </w:r>
          </w:p>
        </w:tc>
      </w:tr>
      <w:tr w:rsidR="007153CE" w:rsidRPr="007153CE" w:rsidTr="003D656A">
        <w:trPr>
          <w:trHeight w:val="315"/>
        </w:trPr>
        <w:tc>
          <w:tcPr>
            <w:tcW w:w="2394" w:type="pct"/>
            <w:tcBorders>
              <w:top w:val="nil"/>
              <w:left w:val="single" w:sz="8" w:space="0" w:color="000000"/>
              <w:bottom w:val="single" w:sz="8" w:space="0" w:color="000000"/>
              <w:right w:val="single" w:sz="8" w:space="0" w:color="000000"/>
            </w:tcBorders>
            <w:shd w:val="clear" w:color="auto" w:fill="auto"/>
            <w:hideMark/>
          </w:tcPr>
          <w:p w:rsidR="007153CE" w:rsidRPr="007153CE" w:rsidRDefault="007153CE" w:rsidP="007153CE">
            <w:pPr>
              <w:spacing w:line="240" w:lineRule="auto"/>
              <w:jc w:val="both"/>
              <w:rPr>
                <w:rFonts w:cs="Arial"/>
                <w:spacing w:val="0"/>
                <w:sz w:val="22"/>
                <w:szCs w:val="22"/>
                <w:lang w:val="en-ZA" w:eastAsia="en-ZA"/>
              </w:rPr>
            </w:pPr>
            <w:r w:rsidRPr="007153CE">
              <w:rPr>
                <w:rFonts w:cs="Arial"/>
                <w:color w:val="000000" w:themeColor="text1"/>
                <w:spacing w:val="0"/>
                <w:sz w:val="22"/>
                <w:szCs w:val="22"/>
                <w:lang w:val="en-ZA" w:eastAsia="en-ZA"/>
              </w:rPr>
              <w:t>2014/15</w:t>
            </w:r>
          </w:p>
        </w:tc>
        <w:tc>
          <w:tcPr>
            <w:tcW w:w="2606" w:type="pct"/>
            <w:tcBorders>
              <w:top w:val="nil"/>
              <w:left w:val="nil"/>
              <w:bottom w:val="single" w:sz="8" w:space="0" w:color="000000"/>
              <w:right w:val="single" w:sz="8" w:space="0" w:color="000000"/>
            </w:tcBorders>
            <w:shd w:val="clear" w:color="auto" w:fill="auto"/>
            <w:hideMark/>
          </w:tcPr>
          <w:p w:rsidR="007153CE" w:rsidRPr="007153CE" w:rsidRDefault="007153CE" w:rsidP="003D656A">
            <w:pPr>
              <w:spacing w:line="240" w:lineRule="auto"/>
              <w:jc w:val="center"/>
              <w:rPr>
                <w:rFonts w:cs="Arial"/>
                <w:spacing w:val="0"/>
                <w:sz w:val="22"/>
                <w:szCs w:val="22"/>
                <w:lang w:val="en-ZA" w:eastAsia="en-ZA"/>
              </w:rPr>
            </w:pPr>
            <w:r w:rsidRPr="007153CE">
              <w:rPr>
                <w:rFonts w:cs="Arial"/>
                <w:color w:val="000000" w:themeColor="text1"/>
                <w:spacing w:val="0"/>
                <w:sz w:val="22"/>
                <w:szCs w:val="22"/>
                <w:lang w:val="en-ZA" w:eastAsia="en-ZA"/>
              </w:rPr>
              <w:t>35 000</w:t>
            </w:r>
          </w:p>
        </w:tc>
      </w:tr>
      <w:tr w:rsidR="007153CE" w:rsidRPr="007153CE" w:rsidTr="003D656A">
        <w:trPr>
          <w:trHeight w:val="315"/>
        </w:trPr>
        <w:tc>
          <w:tcPr>
            <w:tcW w:w="2394" w:type="pct"/>
            <w:tcBorders>
              <w:top w:val="nil"/>
              <w:left w:val="single" w:sz="8" w:space="0" w:color="000000"/>
              <w:bottom w:val="single" w:sz="8" w:space="0" w:color="000000"/>
              <w:right w:val="single" w:sz="8" w:space="0" w:color="000000"/>
            </w:tcBorders>
            <w:shd w:val="clear" w:color="auto" w:fill="auto"/>
            <w:hideMark/>
          </w:tcPr>
          <w:p w:rsidR="007153CE" w:rsidRPr="007153CE" w:rsidRDefault="007153CE" w:rsidP="007153CE">
            <w:pPr>
              <w:spacing w:line="240" w:lineRule="auto"/>
              <w:jc w:val="both"/>
              <w:rPr>
                <w:rFonts w:cs="Arial"/>
                <w:spacing w:val="0"/>
                <w:sz w:val="22"/>
                <w:szCs w:val="22"/>
                <w:lang w:val="en-ZA" w:eastAsia="en-ZA"/>
              </w:rPr>
            </w:pPr>
            <w:r w:rsidRPr="007153CE">
              <w:rPr>
                <w:rFonts w:cs="Arial"/>
                <w:color w:val="000000" w:themeColor="text1"/>
                <w:spacing w:val="0"/>
                <w:sz w:val="22"/>
                <w:szCs w:val="22"/>
                <w:lang w:val="en-ZA" w:eastAsia="en-ZA"/>
              </w:rPr>
              <w:t>2015/16</w:t>
            </w:r>
          </w:p>
        </w:tc>
        <w:tc>
          <w:tcPr>
            <w:tcW w:w="2606" w:type="pct"/>
            <w:tcBorders>
              <w:top w:val="nil"/>
              <w:left w:val="nil"/>
              <w:bottom w:val="single" w:sz="8" w:space="0" w:color="000000"/>
              <w:right w:val="single" w:sz="8" w:space="0" w:color="000000"/>
            </w:tcBorders>
            <w:shd w:val="clear" w:color="auto" w:fill="auto"/>
            <w:hideMark/>
          </w:tcPr>
          <w:p w:rsidR="007153CE" w:rsidRPr="007153CE" w:rsidRDefault="007153CE" w:rsidP="003D656A">
            <w:pPr>
              <w:spacing w:line="240" w:lineRule="auto"/>
              <w:jc w:val="center"/>
              <w:rPr>
                <w:rFonts w:cs="Arial"/>
                <w:spacing w:val="0"/>
                <w:sz w:val="22"/>
                <w:szCs w:val="22"/>
                <w:lang w:val="en-ZA" w:eastAsia="en-ZA"/>
              </w:rPr>
            </w:pPr>
            <w:r w:rsidRPr="007153CE">
              <w:rPr>
                <w:rFonts w:cs="Arial"/>
                <w:color w:val="000000" w:themeColor="text1"/>
                <w:spacing w:val="0"/>
                <w:sz w:val="22"/>
                <w:szCs w:val="22"/>
                <w:lang w:val="en-ZA" w:eastAsia="en-ZA"/>
              </w:rPr>
              <w:t>40 800</w:t>
            </w:r>
          </w:p>
        </w:tc>
      </w:tr>
      <w:tr w:rsidR="007153CE" w:rsidRPr="007153CE" w:rsidTr="003D656A">
        <w:trPr>
          <w:trHeight w:val="315"/>
        </w:trPr>
        <w:tc>
          <w:tcPr>
            <w:tcW w:w="2394" w:type="pct"/>
            <w:tcBorders>
              <w:top w:val="nil"/>
              <w:left w:val="single" w:sz="8" w:space="0" w:color="000000"/>
              <w:bottom w:val="single" w:sz="8" w:space="0" w:color="000000"/>
              <w:right w:val="single" w:sz="8" w:space="0" w:color="000000"/>
            </w:tcBorders>
            <w:shd w:val="clear" w:color="auto" w:fill="auto"/>
            <w:hideMark/>
          </w:tcPr>
          <w:p w:rsidR="007153CE" w:rsidRPr="007153CE" w:rsidRDefault="007153CE" w:rsidP="007153CE">
            <w:pPr>
              <w:spacing w:line="240" w:lineRule="auto"/>
              <w:jc w:val="both"/>
              <w:rPr>
                <w:rFonts w:cs="Arial"/>
                <w:spacing w:val="0"/>
                <w:sz w:val="22"/>
                <w:szCs w:val="22"/>
                <w:lang w:val="en-ZA" w:eastAsia="en-ZA"/>
              </w:rPr>
            </w:pPr>
            <w:r w:rsidRPr="007153CE">
              <w:rPr>
                <w:rFonts w:cs="Arial"/>
                <w:color w:val="000000" w:themeColor="text1"/>
                <w:spacing w:val="0"/>
                <w:sz w:val="22"/>
                <w:szCs w:val="22"/>
                <w:lang w:val="en-ZA" w:eastAsia="en-ZA"/>
              </w:rPr>
              <w:t>2016/17</w:t>
            </w:r>
          </w:p>
        </w:tc>
        <w:tc>
          <w:tcPr>
            <w:tcW w:w="2606" w:type="pct"/>
            <w:tcBorders>
              <w:top w:val="nil"/>
              <w:left w:val="nil"/>
              <w:bottom w:val="single" w:sz="8" w:space="0" w:color="000000"/>
              <w:right w:val="single" w:sz="8" w:space="0" w:color="000000"/>
            </w:tcBorders>
            <w:shd w:val="clear" w:color="auto" w:fill="auto"/>
            <w:hideMark/>
          </w:tcPr>
          <w:p w:rsidR="007153CE" w:rsidRPr="007153CE" w:rsidRDefault="007153CE" w:rsidP="003D656A">
            <w:pPr>
              <w:spacing w:line="240" w:lineRule="auto"/>
              <w:jc w:val="center"/>
              <w:rPr>
                <w:rFonts w:cs="Arial"/>
                <w:spacing w:val="0"/>
                <w:sz w:val="22"/>
                <w:szCs w:val="22"/>
                <w:lang w:val="en-ZA" w:eastAsia="en-ZA"/>
              </w:rPr>
            </w:pPr>
            <w:r w:rsidRPr="007153CE">
              <w:rPr>
                <w:rFonts w:cs="Arial"/>
                <w:color w:val="000000" w:themeColor="text1"/>
                <w:spacing w:val="0"/>
                <w:sz w:val="22"/>
                <w:szCs w:val="22"/>
                <w:lang w:val="en-ZA" w:eastAsia="en-ZA"/>
              </w:rPr>
              <w:t>15 500</w:t>
            </w:r>
          </w:p>
        </w:tc>
      </w:tr>
      <w:tr w:rsidR="007153CE" w:rsidRPr="007153CE" w:rsidTr="003D656A">
        <w:trPr>
          <w:trHeight w:val="315"/>
        </w:trPr>
        <w:tc>
          <w:tcPr>
            <w:tcW w:w="2394" w:type="pct"/>
            <w:tcBorders>
              <w:top w:val="nil"/>
              <w:left w:val="single" w:sz="8" w:space="0" w:color="000000"/>
              <w:bottom w:val="single" w:sz="8" w:space="0" w:color="000000"/>
              <w:right w:val="single" w:sz="8" w:space="0" w:color="000000"/>
            </w:tcBorders>
            <w:shd w:val="clear" w:color="auto" w:fill="auto"/>
            <w:hideMark/>
          </w:tcPr>
          <w:p w:rsidR="007153CE" w:rsidRPr="007153CE" w:rsidRDefault="007153CE" w:rsidP="007153CE">
            <w:pPr>
              <w:spacing w:line="240" w:lineRule="auto"/>
              <w:jc w:val="both"/>
              <w:rPr>
                <w:rFonts w:cs="Arial"/>
                <w:spacing w:val="0"/>
                <w:sz w:val="22"/>
                <w:szCs w:val="22"/>
                <w:lang w:val="en-ZA" w:eastAsia="en-ZA"/>
              </w:rPr>
            </w:pPr>
            <w:r w:rsidRPr="007153CE">
              <w:rPr>
                <w:rFonts w:cs="Arial"/>
                <w:color w:val="000000" w:themeColor="text1"/>
                <w:spacing w:val="0"/>
                <w:sz w:val="22"/>
                <w:szCs w:val="22"/>
                <w:lang w:val="en-ZA" w:eastAsia="en-ZA"/>
              </w:rPr>
              <w:t>2017/18</w:t>
            </w:r>
          </w:p>
        </w:tc>
        <w:tc>
          <w:tcPr>
            <w:tcW w:w="2606" w:type="pct"/>
            <w:tcBorders>
              <w:top w:val="nil"/>
              <w:left w:val="nil"/>
              <w:bottom w:val="single" w:sz="8" w:space="0" w:color="000000"/>
              <w:right w:val="single" w:sz="8" w:space="0" w:color="000000"/>
            </w:tcBorders>
            <w:shd w:val="clear" w:color="auto" w:fill="auto"/>
            <w:hideMark/>
          </w:tcPr>
          <w:p w:rsidR="007153CE" w:rsidRPr="007153CE" w:rsidRDefault="007153CE" w:rsidP="003D656A">
            <w:pPr>
              <w:spacing w:line="240" w:lineRule="auto"/>
              <w:jc w:val="center"/>
              <w:rPr>
                <w:rFonts w:cs="Arial"/>
                <w:spacing w:val="0"/>
                <w:sz w:val="22"/>
                <w:szCs w:val="22"/>
                <w:lang w:val="en-ZA" w:eastAsia="en-ZA"/>
              </w:rPr>
            </w:pPr>
            <w:r w:rsidRPr="007153CE">
              <w:rPr>
                <w:rFonts w:cs="Arial"/>
                <w:color w:val="000000" w:themeColor="text1"/>
                <w:spacing w:val="0"/>
                <w:sz w:val="22"/>
                <w:szCs w:val="22"/>
                <w:lang w:val="en-ZA" w:eastAsia="en-ZA"/>
              </w:rPr>
              <w:t>14 000</w:t>
            </w:r>
          </w:p>
        </w:tc>
      </w:tr>
      <w:tr w:rsidR="007153CE" w:rsidRPr="007153CE" w:rsidTr="003D656A">
        <w:trPr>
          <w:trHeight w:val="315"/>
        </w:trPr>
        <w:tc>
          <w:tcPr>
            <w:tcW w:w="2394" w:type="pct"/>
            <w:tcBorders>
              <w:top w:val="nil"/>
              <w:left w:val="single" w:sz="8" w:space="0" w:color="000000"/>
              <w:bottom w:val="single" w:sz="8" w:space="0" w:color="000000"/>
              <w:right w:val="single" w:sz="8" w:space="0" w:color="000000"/>
            </w:tcBorders>
            <w:shd w:val="clear" w:color="000000" w:fill="FFC000"/>
            <w:hideMark/>
          </w:tcPr>
          <w:p w:rsidR="007153CE" w:rsidRPr="007153CE" w:rsidRDefault="007153CE" w:rsidP="007153CE">
            <w:pPr>
              <w:spacing w:line="240" w:lineRule="auto"/>
              <w:jc w:val="both"/>
              <w:rPr>
                <w:rFonts w:cs="Arial"/>
                <w:spacing w:val="0"/>
                <w:sz w:val="22"/>
                <w:szCs w:val="22"/>
                <w:lang w:val="en-ZA" w:eastAsia="en-ZA"/>
              </w:rPr>
            </w:pPr>
            <w:r w:rsidRPr="007153CE">
              <w:rPr>
                <w:rFonts w:cs="Arial"/>
                <w:color w:val="000000" w:themeColor="text1"/>
                <w:spacing w:val="0"/>
                <w:sz w:val="22"/>
                <w:szCs w:val="22"/>
                <w:lang w:val="en-ZA" w:eastAsia="en-ZA"/>
              </w:rPr>
              <w:t xml:space="preserve">Total </w:t>
            </w:r>
          </w:p>
        </w:tc>
        <w:tc>
          <w:tcPr>
            <w:tcW w:w="2606" w:type="pct"/>
            <w:tcBorders>
              <w:top w:val="nil"/>
              <w:left w:val="nil"/>
              <w:bottom w:val="single" w:sz="8" w:space="0" w:color="000000"/>
              <w:right w:val="single" w:sz="8" w:space="0" w:color="000000"/>
            </w:tcBorders>
            <w:shd w:val="clear" w:color="000000" w:fill="FFC000"/>
            <w:hideMark/>
          </w:tcPr>
          <w:p w:rsidR="007153CE" w:rsidRPr="000A694C" w:rsidRDefault="007153CE" w:rsidP="000A694C">
            <w:pPr>
              <w:pStyle w:val="ListParagraph"/>
              <w:numPr>
                <w:ilvl w:val="0"/>
                <w:numId w:val="26"/>
              </w:numPr>
              <w:spacing w:line="240" w:lineRule="auto"/>
              <w:jc w:val="center"/>
              <w:rPr>
                <w:rFonts w:cs="Arial"/>
                <w:lang w:eastAsia="en-ZA"/>
              </w:rPr>
            </w:pPr>
            <w:r w:rsidRPr="000A694C">
              <w:rPr>
                <w:rFonts w:cs="Arial"/>
                <w:color w:val="000000" w:themeColor="text1"/>
                <w:lang w:eastAsia="en-ZA"/>
              </w:rPr>
              <w:t>0</w:t>
            </w:r>
          </w:p>
        </w:tc>
      </w:tr>
    </w:tbl>
    <w:p w:rsidR="00BF46EC" w:rsidRPr="008637F8" w:rsidRDefault="00C80A1B" w:rsidP="000A694C">
      <w:pPr>
        <w:pStyle w:val="Heading1"/>
        <w:numPr>
          <w:ilvl w:val="0"/>
          <w:numId w:val="9"/>
        </w:numPr>
        <w:spacing w:line="360" w:lineRule="auto"/>
        <w:jc w:val="both"/>
        <w:rPr>
          <w:rFonts w:ascii="Arial" w:hAnsi="Arial" w:cs="Arial"/>
          <w:sz w:val="22"/>
          <w:szCs w:val="22"/>
        </w:rPr>
      </w:pPr>
      <w:bookmarkStart w:id="4" w:name="_Toc488842792"/>
      <w:r w:rsidRPr="008637F8">
        <w:rPr>
          <w:rFonts w:ascii="Arial" w:hAnsi="Arial" w:cs="Arial"/>
          <w:sz w:val="22"/>
          <w:szCs w:val="22"/>
        </w:rPr>
        <w:t>SPECIFIC PROJECTS</w:t>
      </w:r>
      <w:bookmarkEnd w:id="4"/>
    </w:p>
    <w:p w:rsidR="00C80A1B" w:rsidRPr="000A694C" w:rsidRDefault="00C80A1B" w:rsidP="008637F8">
      <w:pPr>
        <w:pStyle w:val="ListParagraph"/>
        <w:spacing w:line="360" w:lineRule="auto"/>
        <w:ind w:left="360"/>
        <w:jc w:val="both"/>
        <w:rPr>
          <w:rFonts w:ascii="Arial" w:hAnsi="Arial" w:cs="Arial"/>
          <w:b/>
        </w:rPr>
      </w:pPr>
    </w:p>
    <w:p w:rsidR="00D42C16" w:rsidRPr="000A694C" w:rsidRDefault="00D42C16" w:rsidP="000A694C">
      <w:pPr>
        <w:pStyle w:val="ListParagraph"/>
        <w:numPr>
          <w:ilvl w:val="1"/>
          <w:numId w:val="9"/>
        </w:numPr>
        <w:spacing w:line="360" w:lineRule="auto"/>
        <w:jc w:val="both"/>
        <w:rPr>
          <w:rFonts w:ascii="Arial" w:hAnsi="Arial" w:cs="Arial"/>
          <w:b/>
        </w:rPr>
      </w:pPr>
      <w:r w:rsidRPr="000A694C">
        <w:rPr>
          <w:rFonts w:ascii="Arial" w:hAnsi="Arial" w:cs="Arial"/>
          <w:b/>
        </w:rPr>
        <w:t xml:space="preserve">DAFF and </w:t>
      </w:r>
      <w:r w:rsidR="0009302C" w:rsidRPr="000A694C">
        <w:rPr>
          <w:rFonts w:ascii="Arial" w:hAnsi="Arial" w:cs="Arial"/>
          <w:b/>
        </w:rPr>
        <w:t xml:space="preserve">Mpumalanga </w:t>
      </w:r>
      <w:r w:rsidRPr="000A694C">
        <w:rPr>
          <w:rFonts w:ascii="Arial" w:hAnsi="Arial" w:cs="Arial"/>
          <w:b/>
        </w:rPr>
        <w:t xml:space="preserve">DARDLEA should provide a comprehensive report including status and revival plans for the two Champagne projects (the Citrus Estate and the Broiler Development Abattoir) that the delegation could not visit on Monday, 27 March 2017.  </w:t>
      </w:r>
    </w:p>
    <w:p w:rsidR="00C80A1B" w:rsidRPr="000A694C" w:rsidRDefault="00C80A1B" w:rsidP="008637F8">
      <w:pPr>
        <w:pStyle w:val="ListParagraph"/>
        <w:spacing w:line="360" w:lineRule="auto"/>
        <w:ind w:left="426"/>
        <w:jc w:val="both"/>
        <w:rPr>
          <w:rFonts w:ascii="Arial" w:hAnsi="Arial" w:cs="Arial"/>
          <w:b/>
        </w:rPr>
      </w:pPr>
    </w:p>
    <w:p w:rsidR="00C80A1B" w:rsidRPr="008637F8" w:rsidRDefault="00C80A1B" w:rsidP="008637F8">
      <w:pPr>
        <w:pStyle w:val="ListParagraph"/>
        <w:spacing w:line="360" w:lineRule="auto"/>
        <w:ind w:left="426"/>
        <w:jc w:val="both"/>
        <w:rPr>
          <w:rFonts w:ascii="Arial" w:hAnsi="Arial" w:cs="Arial"/>
          <w:b/>
        </w:rPr>
      </w:pPr>
      <w:r w:rsidRPr="000A694C">
        <w:rPr>
          <w:rFonts w:ascii="Arial" w:hAnsi="Arial" w:cs="Arial"/>
          <w:b/>
        </w:rPr>
        <w:t>Re</w:t>
      </w:r>
      <w:r w:rsidRPr="008637F8">
        <w:rPr>
          <w:rFonts w:ascii="Arial" w:hAnsi="Arial" w:cs="Arial"/>
          <w:b/>
        </w:rPr>
        <w:t>sponse</w:t>
      </w:r>
    </w:p>
    <w:p w:rsidR="005E2FA4" w:rsidRPr="008637F8" w:rsidRDefault="005E2FA4" w:rsidP="008637F8">
      <w:pPr>
        <w:pStyle w:val="ListParagraph"/>
        <w:spacing w:line="360" w:lineRule="auto"/>
        <w:ind w:left="426"/>
        <w:jc w:val="both"/>
        <w:rPr>
          <w:rFonts w:ascii="Arial" w:hAnsi="Arial" w:cs="Arial"/>
          <w:b/>
        </w:rPr>
      </w:pPr>
    </w:p>
    <w:p w:rsidR="00AB0F9F" w:rsidRPr="008637F8" w:rsidRDefault="00295F39" w:rsidP="008637F8">
      <w:pPr>
        <w:pStyle w:val="ListParagraph"/>
        <w:numPr>
          <w:ilvl w:val="0"/>
          <w:numId w:val="17"/>
        </w:numPr>
        <w:spacing w:line="360" w:lineRule="auto"/>
        <w:jc w:val="both"/>
        <w:rPr>
          <w:rFonts w:ascii="Arial" w:hAnsi="Arial" w:cs="Arial"/>
          <w:b/>
          <w:u w:val="single"/>
        </w:rPr>
      </w:pPr>
      <w:r w:rsidRPr="008637F8">
        <w:rPr>
          <w:rFonts w:ascii="Arial" w:hAnsi="Arial" w:cs="Arial"/>
          <w:b/>
          <w:u w:val="single"/>
        </w:rPr>
        <w:t xml:space="preserve">Champaign </w:t>
      </w:r>
      <w:r w:rsidR="00AB0F9F" w:rsidRPr="008637F8">
        <w:rPr>
          <w:rFonts w:ascii="Arial" w:hAnsi="Arial" w:cs="Arial"/>
          <w:b/>
          <w:u w:val="single"/>
        </w:rPr>
        <w:t>Citrus Estate</w:t>
      </w:r>
    </w:p>
    <w:p w:rsidR="00AB0F9F" w:rsidRPr="008637F8" w:rsidRDefault="00141022" w:rsidP="008637F8">
      <w:pPr>
        <w:spacing w:line="360" w:lineRule="auto"/>
        <w:ind w:left="426"/>
        <w:jc w:val="both"/>
        <w:rPr>
          <w:rFonts w:cs="Arial"/>
          <w:color w:val="auto"/>
          <w:sz w:val="22"/>
          <w:szCs w:val="22"/>
        </w:rPr>
      </w:pPr>
      <w:r w:rsidRPr="008637F8">
        <w:rPr>
          <w:rFonts w:cs="Arial"/>
          <w:color w:val="auto"/>
          <w:sz w:val="22"/>
          <w:szCs w:val="22"/>
        </w:rPr>
        <w:t>The Citrus Estate is operational</w:t>
      </w:r>
      <w:r w:rsidR="00AB0F9F" w:rsidRPr="008637F8">
        <w:rPr>
          <w:rFonts w:cs="Arial"/>
          <w:color w:val="auto"/>
          <w:sz w:val="22"/>
          <w:szCs w:val="22"/>
        </w:rPr>
        <w:t xml:space="preserve"> and the extent of the farm </w:t>
      </w:r>
      <w:r w:rsidR="00DC0BB9" w:rsidRPr="008637F8">
        <w:rPr>
          <w:rFonts w:cs="Arial"/>
          <w:color w:val="auto"/>
          <w:sz w:val="22"/>
          <w:szCs w:val="22"/>
        </w:rPr>
        <w:t>is 400ha</w:t>
      </w:r>
      <w:r w:rsidR="006C18DB" w:rsidRPr="008637F8">
        <w:rPr>
          <w:rFonts w:cs="Arial"/>
          <w:color w:val="auto"/>
          <w:sz w:val="22"/>
          <w:szCs w:val="22"/>
        </w:rPr>
        <w:t xml:space="preserve">. The project specializes with the production of numerous Citrus varieties; </w:t>
      </w:r>
      <w:proofErr w:type="spellStart"/>
      <w:r w:rsidR="006C18DB" w:rsidRPr="008637F8">
        <w:rPr>
          <w:rFonts w:cs="Arial"/>
          <w:color w:val="auto"/>
          <w:sz w:val="22"/>
          <w:szCs w:val="22"/>
        </w:rPr>
        <w:t>Tomago</w:t>
      </w:r>
      <w:proofErr w:type="spellEnd"/>
      <w:r w:rsidR="006C18DB" w:rsidRPr="008637F8">
        <w:rPr>
          <w:rFonts w:cs="Arial"/>
          <w:color w:val="auto"/>
          <w:sz w:val="22"/>
          <w:szCs w:val="22"/>
        </w:rPr>
        <w:t>, Navel and Valencia oranges</w:t>
      </w:r>
      <w:r w:rsidRPr="008637F8">
        <w:rPr>
          <w:rFonts w:cs="Arial"/>
          <w:color w:val="auto"/>
          <w:sz w:val="22"/>
          <w:szCs w:val="22"/>
        </w:rPr>
        <w:t>; as well as vegetables</w:t>
      </w:r>
      <w:r w:rsidR="006C18DB" w:rsidRPr="008637F8">
        <w:rPr>
          <w:rFonts w:cs="Arial"/>
          <w:color w:val="auto"/>
          <w:sz w:val="22"/>
          <w:szCs w:val="22"/>
        </w:rPr>
        <w:t>.</w:t>
      </w:r>
      <w:r w:rsidR="00481393" w:rsidRPr="008637F8">
        <w:rPr>
          <w:rFonts w:cs="Arial"/>
          <w:color w:val="auto"/>
          <w:sz w:val="22"/>
          <w:szCs w:val="22"/>
        </w:rPr>
        <w:t xml:space="preserve"> </w:t>
      </w:r>
      <w:r w:rsidR="006C18DB" w:rsidRPr="008637F8">
        <w:rPr>
          <w:rFonts w:cs="Arial"/>
          <w:color w:val="auto"/>
          <w:sz w:val="22"/>
          <w:szCs w:val="22"/>
        </w:rPr>
        <w:t xml:space="preserve">The farm was </w:t>
      </w:r>
      <w:proofErr w:type="spellStart"/>
      <w:r w:rsidR="006C18DB" w:rsidRPr="008637F8">
        <w:rPr>
          <w:rFonts w:cs="Arial"/>
          <w:color w:val="auto"/>
          <w:sz w:val="22"/>
          <w:szCs w:val="22"/>
        </w:rPr>
        <w:t>restituted</w:t>
      </w:r>
      <w:proofErr w:type="spellEnd"/>
      <w:r w:rsidR="006C18DB" w:rsidRPr="008637F8">
        <w:rPr>
          <w:rFonts w:cs="Arial"/>
          <w:color w:val="auto"/>
          <w:sz w:val="22"/>
          <w:szCs w:val="22"/>
        </w:rPr>
        <w:t xml:space="preserve"> to 302 beneficiaries </w:t>
      </w:r>
      <w:r w:rsidR="00154CFF" w:rsidRPr="008637F8">
        <w:rPr>
          <w:rFonts w:cs="Arial"/>
          <w:color w:val="auto"/>
          <w:sz w:val="22"/>
          <w:szCs w:val="22"/>
        </w:rPr>
        <w:t>(127</w:t>
      </w:r>
      <w:r w:rsidR="002E40E8" w:rsidRPr="008637F8">
        <w:rPr>
          <w:rFonts w:cs="Arial"/>
          <w:color w:val="auto"/>
          <w:sz w:val="22"/>
          <w:szCs w:val="22"/>
        </w:rPr>
        <w:t xml:space="preserve"> males and</w:t>
      </w:r>
      <w:r w:rsidR="00154CFF" w:rsidRPr="008637F8">
        <w:rPr>
          <w:rFonts w:cs="Arial"/>
          <w:color w:val="auto"/>
          <w:sz w:val="22"/>
          <w:szCs w:val="22"/>
        </w:rPr>
        <w:t xml:space="preserve"> 175</w:t>
      </w:r>
      <w:r w:rsidR="002E40E8" w:rsidRPr="008637F8">
        <w:rPr>
          <w:rFonts w:cs="Arial"/>
          <w:color w:val="auto"/>
          <w:sz w:val="22"/>
          <w:szCs w:val="22"/>
        </w:rPr>
        <w:t xml:space="preserve"> females</w:t>
      </w:r>
      <w:r w:rsidR="00154CFF" w:rsidRPr="008637F8">
        <w:rPr>
          <w:rFonts w:cs="Arial"/>
          <w:color w:val="auto"/>
          <w:sz w:val="22"/>
          <w:szCs w:val="22"/>
        </w:rPr>
        <w:t>)</w:t>
      </w:r>
      <w:r w:rsidRPr="008637F8">
        <w:rPr>
          <w:rFonts w:cs="Arial"/>
          <w:color w:val="auto"/>
          <w:sz w:val="22"/>
          <w:szCs w:val="22"/>
        </w:rPr>
        <w:t xml:space="preserve">. When the CPA realised that they could not successfully run the farm, they </w:t>
      </w:r>
      <w:r w:rsidR="00AB0F9F" w:rsidRPr="008637F8">
        <w:rPr>
          <w:rFonts w:cs="Arial"/>
          <w:color w:val="auto"/>
          <w:sz w:val="22"/>
          <w:szCs w:val="22"/>
        </w:rPr>
        <w:t>leased</w:t>
      </w:r>
      <w:r w:rsidRPr="008637F8">
        <w:rPr>
          <w:rFonts w:cs="Arial"/>
          <w:color w:val="auto"/>
          <w:sz w:val="22"/>
          <w:szCs w:val="22"/>
        </w:rPr>
        <w:t xml:space="preserve"> the</w:t>
      </w:r>
      <w:r w:rsidR="00341047" w:rsidRPr="008637F8">
        <w:rPr>
          <w:rFonts w:cs="Arial"/>
          <w:color w:val="auto"/>
          <w:sz w:val="22"/>
          <w:szCs w:val="22"/>
        </w:rPr>
        <w:t xml:space="preserve"> farm</w:t>
      </w:r>
      <w:r w:rsidR="00AB0F9F" w:rsidRPr="008637F8">
        <w:rPr>
          <w:rFonts w:cs="Arial"/>
          <w:color w:val="auto"/>
          <w:sz w:val="22"/>
          <w:szCs w:val="22"/>
        </w:rPr>
        <w:t xml:space="preserve"> </w:t>
      </w:r>
      <w:r w:rsidR="00DC0BB9" w:rsidRPr="008637F8">
        <w:rPr>
          <w:rFonts w:cs="Arial"/>
          <w:color w:val="auto"/>
          <w:sz w:val="22"/>
          <w:szCs w:val="22"/>
        </w:rPr>
        <w:t xml:space="preserve">on a </w:t>
      </w:r>
      <w:r w:rsidRPr="008637F8">
        <w:rPr>
          <w:rFonts w:cs="Arial"/>
          <w:color w:val="auto"/>
          <w:sz w:val="22"/>
          <w:szCs w:val="22"/>
        </w:rPr>
        <w:t>70:3</w:t>
      </w:r>
      <w:r w:rsidR="00617EE7" w:rsidRPr="008637F8">
        <w:rPr>
          <w:rFonts w:cs="Arial"/>
          <w:color w:val="auto"/>
          <w:sz w:val="22"/>
          <w:szCs w:val="22"/>
        </w:rPr>
        <w:t>0% sc</w:t>
      </w:r>
      <w:r w:rsidRPr="008637F8">
        <w:rPr>
          <w:rFonts w:cs="Arial"/>
          <w:color w:val="auto"/>
          <w:sz w:val="22"/>
          <w:szCs w:val="22"/>
        </w:rPr>
        <w:t xml:space="preserve">ale to </w:t>
      </w:r>
      <w:r w:rsidRPr="008637F8">
        <w:rPr>
          <w:rFonts w:cs="Arial"/>
          <w:color w:val="000000" w:themeColor="text1"/>
          <w:sz w:val="22"/>
          <w:szCs w:val="22"/>
        </w:rPr>
        <w:t xml:space="preserve">Mr </w:t>
      </w:r>
      <w:proofErr w:type="spellStart"/>
      <w:r w:rsidRPr="008637F8">
        <w:rPr>
          <w:rFonts w:cs="Arial"/>
          <w:color w:val="000000" w:themeColor="text1"/>
          <w:sz w:val="22"/>
          <w:szCs w:val="22"/>
        </w:rPr>
        <w:t>Sanel</w:t>
      </w:r>
      <w:proofErr w:type="spellEnd"/>
      <w:r w:rsidRPr="008637F8">
        <w:rPr>
          <w:rFonts w:cs="Arial"/>
          <w:color w:val="000000" w:themeColor="text1"/>
          <w:sz w:val="22"/>
          <w:szCs w:val="22"/>
        </w:rPr>
        <w:t xml:space="preserve"> </w:t>
      </w:r>
      <w:r w:rsidRPr="008637F8">
        <w:rPr>
          <w:rFonts w:cs="Arial"/>
          <w:color w:val="auto"/>
          <w:sz w:val="22"/>
          <w:szCs w:val="22"/>
        </w:rPr>
        <w:t xml:space="preserve">and the Estate </w:t>
      </w:r>
      <w:r w:rsidR="00341047" w:rsidRPr="008637F8">
        <w:rPr>
          <w:rFonts w:cs="Arial"/>
          <w:color w:val="auto"/>
          <w:sz w:val="22"/>
          <w:szCs w:val="22"/>
        </w:rPr>
        <w:t>beneficiaries</w:t>
      </w:r>
      <w:r w:rsidRPr="008637F8">
        <w:rPr>
          <w:rFonts w:cs="Arial"/>
          <w:color w:val="auto"/>
          <w:sz w:val="22"/>
          <w:szCs w:val="22"/>
        </w:rPr>
        <w:t xml:space="preserve"> respectively</w:t>
      </w:r>
      <w:r w:rsidR="00DC0BB9" w:rsidRPr="008637F8">
        <w:rPr>
          <w:rFonts w:cs="Arial"/>
          <w:color w:val="auto"/>
          <w:sz w:val="22"/>
          <w:szCs w:val="22"/>
        </w:rPr>
        <w:t xml:space="preserve">. </w:t>
      </w:r>
      <w:r w:rsidRPr="008637F8">
        <w:rPr>
          <w:rFonts w:cs="Arial"/>
          <w:color w:val="auto"/>
          <w:sz w:val="22"/>
          <w:szCs w:val="22"/>
        </w:rPr>
        <w:t xml:space="preserve">When this came to the attention of </w:t>
      </w:r>
      <w:r w:rsidR="00341047" w:rsidRPr="008637F8">
        <w:rPr>
          <w:rFonts w:cs="Arial"/>
          <w:color w:val="auto"/>
          <w:sz w:val="22"/>
          <w:szCs w:val="22"/>
        </w:rPr>
        <w:t xml:space="preserve">DARDLEA and </w:t>
      </w:r>
      <w:r w:rsidR="00E57D5B" w:rsidRPr="008637F8">
        <w:rPr>
          <w:rFonts w:cs="Arial"/>
          <w:color w:val="auto"/>
          <w:sz w:val="22"/>
          <w:szCs w:val="22"/>
        </w:rPr>
        <w:t>DRDLR</w:t>
      </w:r>
      <w:r w:rsidRPr="008637F8">
        <w:rPr>
          <w:rFonts w:cs="Arial"/>
          <w:color w:val="auto"/>
          <w:sz w:val="22"/>
          <w:szCs w:val="22"/>
        </w:rPr>
        <w:t xml:space="preserve">, engagements </w:t>
      </w:r>
      <w:r w:rsidR="006638AC" w:rsidRPr="008637F8">
        <w:rPr>
          <w:rFonts w:cs="Arial"/>
          <w:color w:val="auto"/>
          <w:sz w:val="22"/>
          <w:szCs w:val="22"/>
        </w:rPr>
        <w:t>were</w:t>
      </w:r>
      <w:r w:rsidRPr="008637F8">
        <w:rPr>
          <w:rFonts w:cs="Arial"/>
          <w:color w:val="auto"/>
          <w:sz w:val="22"/>
          <w:szCs w:val="22"/>
        </w:rPr>
        <w:t xml:space="preserve"> held with the two parties in order to safe guard the interest of the farmers. </w:t>
      </w:r>
      <w:r w:rsidR="00DC0BB9" w:rsidRPr="008637F8">
        <w:rPr>
          <w:rFonts w:cs="Arial"/>
          <w:color w:val="auto"/>
          <w:sz w:val="22"/>
          <w:szCs w:val="22"/>
        </w:rPr>
        <w:t xml:space="preserve">The </w:t>
      </w:r>
      <w:r w:rsidRPr="008637F8">
        <w:rPr>
          <w:rFonts w:cs="Arial"/>
          <w:color w:val="auto"/>
          <w:sz w:val="22"/>
          <w:szCs w:val="22"/>
        </w:rPr>
        <w:t>new proposal being discussed is to</w:t>
      </w:r>
      <w:r w:rsidR="00617EE7" w:rsidRPr="008637F8">
        <w:rPr>
          <w:rFonts w:cs="Arial"/>
          <w:color w:val="auto"/>
          <w:sz w:val="22"/>
          <w:szCs w:val="22"/>
        </w:rPr>
        <w:t xml:space="preserve"> change the scale to 40% and 60</w:t>
      </w:r>
      <w:r w:rsidRPr="008637F8">
        <w:rPr>
          <w:rFonts w:cs="Arial"/>
          <w:color w:val="auto"/>
          <w:sz w:val="22"/>
          <w:szCs w:val="22"/>
        </w:rPr>
        <w:t xml:space="preserve">% to Mr </w:t>
      </w:r>
      <w:proofErr w:type="spellStart"/>
      <w:r w:rsidRPr="008637F8">
        <w:rPr>
          <w:rFonts w:cs="Arial"/>
          <w:color w:val="auto"/>
          <w:sz w:val="22"/>
          <w:szCs w:val="22"/>
        </w:rPr>
        <w:t>Sanel</w:t>
      </w:r>
      <w:proofErr w:type="spellEnd"/>
      <w:r w:rsidRPr="008637F8">
        <w:rPr>
          <w:rFonts w:cs="Arial"/>
          <w:color w:val="auto"/>
          <w:sz w:val="22"/>
          <w:szCs w:val="22"/>
        </w:rPr>
        <w:t xml:space="preserve"> a</w:t>
      </w:r>
      <w:r w:rsidR="00295F39" w:rsidRPr="008637F8">
        <w:rPr>
          <w:rFonts w:cs="Arial"/>
          <w:color w:val="auto"/>
          <w:sz w:val="22"/>
          <w:szCs w:val="22"/>
        </w:rPr>
        <w:t>nd the Estate</w:t>
      </w:r>
      <w:r w:rsidRPr="008637F8">
        <w:rPr>
          <w:rFonts w:cs="Arial"/>
          <w:color w:val="auto"/>
          <w:sz w:val="22"/>
          <w:szCs w:val="22"/>
        </w:rPr>
        <w:t xml:space="preserve"> </w:t>
      </w:r>
      <w:r w:rsidR="00341047" w:rsidRPr="008637F8">
        <w:rPr>
          <w:rFonts w:cs="Arial"/>
          <w:color w:val="auto"/>
          <w:sz w:val="22"/>
          <w:szCs w:val="22"/>
        </w:rPr>
        <w:t xml:space="preserve">beneficiaries </w:t>
      </w:r>
      <w:r w:rsidRPr="008637F8">
        <w:rPr>
          <w:rFonts w:cs="Arial"/>
          <w:color w:val="auto"/>
          <w:sz w:val="22"/>
          <w:szCs w:val="22"/>
        </w:rPr>
        <w:t xml:space="preserve">respectively.  </w:t>
      </w:r>
      <w:r w:rsidR="00DC0BB9" w:rsidRPr="008637F8">
        <w:rPr>
          <w:rFonts w:cs="Arial"/>
          <w:color w:val="auto"/>
          <w:sz w:val="22"/>
          <w:szCs w:val="22"/>
        </w:rPr>
        <w:t xml:space="preserve">The contract has been drafted by the Department and is </w:t>
      </w:r>
      <w:r w:rsidR="006638AC" w:rsidRPr="008637F8">
        <w:rPr>
          <w:rFonts w:cs="Arial"/>
          <w:color w:val="auto"/>
          <w:sz w:val="22"/>
          <w:szCs w:val="22"/>
        </w:rPr>
        <w:t>waiting for sign-off</w:t>
      </w:r>
      <w:r w:rsidR="00DC0BB9" w:rsidRPr="008637F8">
        <w:rPr>
          <w:rFonts w:cs="Arial"/>
          <w:color w:val="auto"/>
          <w:sz w:val="22"/>
          <w:szCs w:val="22"/>
        </w:rPr>
        <w:t xml:space="preserve"> by both parties.</w:t>
      </w:r>
    </w:p>
    <w:p w:rsidR="00141022" w:rsidRPr="008637F8" w:rsidRDefault="00141022" w:rsidP="008637F8">
      <w:pPr>
        <w:spacing w:line="360" w:lineRule="auto"/>
        <w:ind w:left="720"/>
        <w:jc w:val="both"/>
        <w:rPr>
          <w:rFonts w:cs="Arial"/>
          <w:b/>
          <w:color w:val="auto"/>
          <w:sz w:val="22"/>
          <w:szCs w:val="22"/>
        </w:rPr>
      </w:pPr>
    </w:p>
    <w:p w:rsidR="00295F39" w:rsidRPr="008637F8" w:rsidRDefault="00341047" w:rsidP="008637F8">
      <w:pPr>
        <w:pStyle w:val="ListParagraph"/>
        <w:numPr>
          <w:ilvl w:val="0"/>
          <w:numId w:val="17"/>
        </w:numPr>
        <w:spacing w:line="360" w:lineRule="auto"/>
        <w:jc w:val="both"/>
        <w:rPr>
          <w:rFonts w:ascii="Arial" w:hAnsi="Arial" w:cs="Arial"/>
          <w:b/>
          <w:u w:val="single"/>
        </w:rPr>
      </w:pPr>
      <w:r w:rsidRPr="008637F8">
        <w:rPr>
          <w:rFonts w:ascii="Arial" w:hAnsi="Arial" w:cs="Arial"/>
          <w:b/>
          <w:u w:val="single"/>
        </w:rPr>
        <w:t>Champai</w:t>
      </w:r>
      <w:r w:rsidR="00736F69" w:rsidRPr="008637F8">
        <w:rPr>
          <w:rFonts w:ascii="Arial" w:hAnsi="Arial" w:cs="Arial"/>
          <w:b/>
          <w:u w:val="single"/>
        </w:rPr>
        <w:t>gn</w:t>
      </w:r>
      <w:r w:rsidRPr="008637F8">
        <w:rPr>
          <w:rFonts w:ascii="Arial" w:hAnsi="Arial" w:cs="Arial"/>
          <w:b/>
          <w:u w:val="single"/>
        </w:rPr>
        <w:t xml:space="preserve"> Broiler Development A</w:t>
      </w:r>
      <w:r w:rsidR="00295F39" w:rsidRPr="008637F8">
        <w:rPr>
          <w:rFonts w:ascii="Arial" w:hAnsi="Arial" w:cs="Arial"/>
          <w:b/>
          <w:u w:val="single"/>
        </w:rPr>
        <w:t xml:space="preserve">battoir </w:t>
      </w:r>
    </w:p>
    <w:p w:rsidR="006638AC" w:rsidRPr="008637F8" w:rsidRDefault="006638AC" w:rsidP="008637F8">
      <w:pPr>
        <w:spacing w:line="360" w:lineRule="auto"/>
        <w:ind w:left="426"/>
        <w:jc w:val="both"/>
        <w:rPr>
          <w:rFonts w:cs="Arial"/>
          <w:b/>
          <w:color w:val="auto"/>
          <w:sz w:val="22"/>
          <w:szCs w:val="22"/>
          <w:u w:val="single"/>
        </w:rPr>
      </w:pPr>
    </w:p>
    <w:p w:rsidR="00295F39" w:rsidRPr="008637F8" w:rsidRDefault="0029293F" w:rsidP="008637F8">
      <w:pPr>
        <w:spacing w:line="360" w:lineRule="auto"/>
        <w:ind w:left="426"/>
        <w:jc w:val="both"/>
        <w:rPr>
          <w:rFonts w:cs="Arial"/>
          <w:color w:val="auto"/>
          <w:sz w:val="22"/>
          <w:szCs w:val="22"/>
        </w:rPr>
      </w:pPr>
      <w:r w:rsidRPr="008637F8">
        <w:rPr>
          <w:rFonts w:cs="Arial"/>
          <w:color w:val="auto"/>
          <w:sz w:val="22"/>
          <w:szCs w:val="22"/>
        </w:rPr>
        <w:t xml:space="preserve">The </w:t>
      </w:r>
      <w:r w:rsidR="00341047" w:rsidRPr="008637F8">
        <w:rPr>
          <w:rFonts w:cs="Arial"/>
          <w:color w:val="auto"/>
          <w:sz w:val="22"/>
          <w:szCs w:val="22"/>
        </w:rPr>
        <w:t>Abattoir</w:t>
      </w:r>
      <w:r w:rsidRPr="008637F8">
        <w:rPr>
          <w:rFonts w:cs="Arial"/>
          <w:color w:val="auto"/>
          <w:sz w:val="22"/>
          <w:szCs w:val="22"/>
        </w:rPr>
        <w:t xml:space="preserve"> </w:t>
      </w:r>
      <w:r w:rsidR="006638AC" w:rsidRPr="008637F8">
        <w:rPr>
          <w:rFonts w:cs="Arial"/>
          <w:color w:val="auto"/>
          <w:sz w:val="22"/>
          <w:szCs w:val="22"/>
        </w:rPr>
        <w:t xml:space="preserve">is currently not operational due to; among other factors, </w:t>
      </w:r>
      <w:r w:rsidRPr="008637F8">
        <w:rPr>
          <w:rFonts w:cs="Arial"/>
          <w:color w:val="auto"/>
          <w:sz w:val="22"/>
          <w:szCs w:val="22"/>
        </w:rPr>
        <w:t xml:space="preserve">inadequate supply of broilers from the local suppliers. The inadequate supply was due to high cost of production </w:t>
      </w:r>
      <w:r w:rsidRPr="008637F8">
        <w:rPr>
          <w:rFonts w:cs="Arial"/>
          <w:color w:val="auto"/>
          <w:sz w:val="22"/>
          <w:szCs w:val="22"/>
        </w:rPr>
        <w:lastRenderedPageBreak/>
        <w:t xml:space="preserve">inputs (mainly feed) which led to most producers operating below capacity. For the </w:t>
      </w:r>
      <w:r w:rsidR="00341047" w:rsidRPr="008637F8">
        <w:rPr>
          <w:rFonts w:cs="Arial"/>
          <w:color w:val="auto"/>
          <w:sz w:val="22"/>
          <w:szCs w:val="22"/>
        </w:rPr>
        <w:t>abattoir</w:t>
      </w:r>
      <w:r w:rsidRPr="008637F8">
        <w:rPr>
          <w:rFonts w:cs="Arial"/>
          <w:color w:val="auto"/>
          <w:sz w:val="22"/>
          <w:szCs w:val="22"/>
        </w:rPr>
        <w:t xml:space="preserve"> to operate successfully, the Dep</w:t>
      </w:r>
      <w:r w:rsidR="00341047" w:rsidRPr="008637F8">
        <w:rPr>
          <w:rFonts w:cs="Arial"/>
          <w:color w:val="auto"/>
          <w:sz w:val="22"/>
          <w:szCs w:val="22"/>
        </w:rPr>
        <w:t>a</w:t>
      </w:r>
      <w:r w:rsidR="00EF22B6" w:rsidRPr="008637F8">
        <w:rPr>
          <w:rFonts w:cs="Arial"/>
          <w:color w:val="auto"/>
          <w:sz w:val="22"/>
          <w:szCs w:val="22"/>
        </w:rPr>
        <w:t>rtment needs to ensure there</w:t>
      </w:r>
      <w:r w:rsidRPr="008637F8">
        <w:rPr>
          <w:rFonts w:cs="Arial"/>
          <w:color w:val="auto"/>
          <w:sz w:val="22"/>
          <w:szCs w:val="22"/>
        </w:rPr>
        <w:t xml:space="preserve"> is sustainable supply base from the local farmers. The Department </w:t>
      </w:r>
      <w:r w:rsidR="00EF22B6" w:rsidRPr="008637F8">
        <w:rPr>
          <w:rFonts w:cs="Arial"/>
          <w:color w:val="auto"/>
          <w:sz w:val="22"/>
          <w:szCs w:val="22"/>
        </w:rPr>
        <w:t xml:space="preserve">through the District office </w:t>
      </w:r>
      <w:r w:rsidRPr="008637F8">
        <w:rPr>
          <w:rFonts w:cs="Arial"/>
          <w:color w:val="auto"/>
          <w:sz w:val="22"/>
          <w:szCs w:val="22"/>
        </w:rPr>
        <w:t>is therefore mobilising</w:t>
      </w:r>
      <w:r w:rsidR="00617EE7" w:rsidRPr="008637F8">
        <w:rPr>
          <w:rFonts w:cs="Arial"/>
          <w:color w:val="auto"/>
          <w:sz w:val="22"/>
          <w:szCs w:val="22"/>
        </w:rPr>
        <w:t xml:space="preserve"> </w:t>
      </w:r>
      <w:r w:rsidRPr="008637F8">
        <w:rPr>
          <w:rFonts w:cs="Arial"/>
          <w:color w:val="auto"/>
          <w:sz w:val="22"/>
          <w:szCs w:val="22"/>
        </w:rPr>
        <w:t>a</w:t>
      </w:r>
      <w:r w:rsidR="00617EE7" w:rsidRPr="008637F8">
        <w:rPr>
          <w:rFonts w:cs="Arial"/>
          <w:color w:val="auto"/>
          <w:sz w:val="22"/>
          <w:szCs w:val="22"/>
        </w:rPr>
        <w:t xml:space="preserve">ll </w:t>
      </w:r>
      <w:r w:rsidRPr="008637F8">
        <w:rPr>
          <w:rFonts w:cs="Arial"/>
          <w:color w:val="auto"/>
          <w:sz w:val="22"/>
          <w:szCs w:val="22"/>
        </w:rPr>
        <w:t xml:space="preserve">operating and </w:t>
      </w:r>
      <w:r w:rsidR="00341047" w:rsidRPr="008637F8">
        <w:rPr>
          <w:rFonts w:cs="Arial"/>
          <w:color w:val="auto"/>
          <w:sz w:val="22"/>
          <w:szCs w:val="22"/>
        </w:rPr>
        <w:t>non-operating poultry producers in B</w:t>
      </w:r>
      <w:r w:rsidR="00EF22B6" w:rsidRPr="008637F8">
        <w:rPr>
          <w:rFonts w:cs="Arial"/>
          <w:color w:val="auto"/>
          <w:sz w:val="22"/>
          <w:szCs w:val="22"/>
        </w:rPr>
        <w:t>ushbuckridge</w:t>
      </w:r>
      <w:r w:rsidR="0091481F" w:rsidRPr="008637F8">
        <w:rPr>
          <w:rFonts w:cs="Arial"/>
          <w:color w:val="auto"/>
          <w:sz w:val="22"/>
          <w:szCs w:val="22"/>
        </w:rPr>
        <w:t xml:space="preserve"> (BBR)</w:t>
      </w:r>
      <w:r w:rsidR="00617EE7" w:rsidRPr="008637F8">
        <w:rPr>
          <w:rFonts w:cs="Arial"/>
          <w:color w:val="auto"/>
          <w:sz w:val="22"/>
          <w:szCs w:val="22"/>
        </w:rPr>
        <w:t xml:space="preserve"> area</w:t>
      </w:r>
      <w:r w:rsidRPr="008637F8">
        <w:rPr>
          <w:rFonts w:cs="Arial"/>
          <w:color w:val="auto"/>
          <w:sz w:val="22"/>
          <w:szCs w:val="22"/>
        </w:rPr>
        <w:t xml:space="preserve"> to check the available stock and potential of the District. </w:t>
      </w:r>
      <w:r w:rsidR="0004613F" w:rsidRPr="008637F8">
        <w:rPr>
          <w:rFonts w:cs="Arial"/>
          <w:color w:val="auto"/>
          <w:sz w:val="22"/>
          <w:szCs w:val="22"/>
        </w:rPr>
        <w:t xml:space="preserve">A thorough investigation will be </w:t>
      </w:r>
      <w:r w:rsidR="00EF22B6" w:rsidRPr="008637F8">
        <w:rPr>
          <w:rFonts w:cs="Arial"/>
          <w:color w:val="auto"/>
          <w:sz w:val="22"/>
          <w:szCs w:val="22"/>
        </w:rPr>
        <w:t>conducted</w:t>
      </w:r>
      <w:r w:rsidR="0004613F" w:rsidRPr="008637F8">
        <w:rPr>
          <w:rFonts w:cs="Arial"/>
          <w:color w:val="auto"/>
          <w:sz w:val="22"/>
          <w:szCs w:val="22"/>
        </w:rPr>
        <w:t xml:space="preserve"> to establish how much it will cost government to bring these farmers to operation. This is expected to be completed by August 2017</w:t>
      </w:r>
      <w:r w:rsidR="00EF22B6" w:rsidRPr="008637F8">
        <w:rPr>
          <w:rFonts w:cs="Arial"/>
          <w:color w:val="auto"/>
          <w:sz w:val="22"/>
          <w:szCs w:val="22"/>
        </w:rPr>
        <w:t>.</w:t>
      </w:r>
    </w:p>
    <w:p w:rsidR="006972B1" w:rsidRPr="008637F8" w:rsidRDefault="006972B1" w:rsidP="008637F8">
      <w:pPr>
        <w:spacing w:line="360" w:lineRule="auto"/>
        <w:ind w:left="426"/>
        <w:jc w:val="both"/>
        <w:rPr>
          <w:rFonts w:cs="Arial"/>
          <w:color w:val="auto"/>
          <w:sz w:val="22"/>
          <w:szCs w:val="22"/>
        </w:rPr>
      </w:pPr>
    </w:p>
    <w:p w:rsidR="00695C27" w:rsidRPr="008637F8" w:rsidRDefault="0091481F" w:rsidP="008637F8">
      <w:pPr>
        <w:spacing w:line="360" w:lineRule="auto"/>
        <w:ind w:left="426"/>
        <w:jc w:val="both"/>
        <w:rPr>
          <w:rFonts w:cs="Arial"/>
          <w:color w:val="auto"/>
          <w:sz w:val="22"/>
          <w:szCs w:val="22"/>
        </w:rPr>
      </w:pPr>
      <w:r w:rsidRPr="008637F8">
        <w:rPr>
          <w:rFonts w:cs="Arial"/>
          <w:color w:val="auto"/>
          <w:sz w:val="22"/>
          <w:szCs w:val="22"/>
        </w:rPr>
        <w:t xml:space="preserve">The Department is also exploring options of locally producing the yellow maize (through </w:t>
      </w:r>
      <w:proofErr w:type="spellStart"/>
      <w:r w:rsidRPr="008637F8">
        <w:rPr>
          <w:rFonts w:cs="Arial"/>
          <w:color w:val="auto"/>
          <w:sz w:val="22"/>
          <w:szCs w:val="22"/>
        </w:rPr>
        <w:t>Phezukomkhono</w:t>
      </w:r>
      <w:proofErr w:type="spellEnd"/>
      <w:r w:rsidRPr="008637F8">
        <w:rPr>
          <w:rFonts w:cs="Arial"/>
          <w:color w:val="auto"/>
          <w:sz w:val="22"/>
          <w:szCs w:val="22"/>
        </w:rPr>
        <w:t xml:space="preserve"> programme), process and mix it in the local Maize Mill, s</w:t>
      </w:r>
      <w:r w:rsidR="0029293F" w:rsidRPr="008637F8">
        <w:rPr>
          <w:rFonts w:cs="Arial"/>
          <w:color w:val="auto"/>
          <w:sz w:val="22"/>
          <w:szCs w:val="22"/>
        </w:rPr>
        <w:t xml:space="preserve">ince high input </w:t>
      </w:r>
      <w:r w:rsidRPr="008637F8">
        <w:rPr>
          <w:rFonts w:cs="Arial"/>
          <w:color w:val="auto"/>
          <w:sz w:val="22"/>
          <w:szCs w:val="22"/>
        </w:rPr>
        <w:t xml:space="preserve">(feed) </w:t>
      </w:r>
      <w:r w:rsidR="0029293F" w:rsidRPr="008637F8">
        <w:rPr>
          <w:rFonts w:cs="Arial"/>
          <w:color w:val="auto"/>
          <w:sz w:val="22"/>
          <w:szCs w:val="22"/>
        </w:rPr>
        <w:t xml:space="preserve">costs is one of the </w:t>
      </w:r>
      <w:r w:rsidRPr="008637F8">
        <w:rPr>
          <w:rFonts w:cs="Arial"/>
          <w:color w:val="auto"/>
          <w:sz w:val="22"/>
          <w:szCs w:val="22"/>
        </w:rPr>
        <w:t xml:space="preserve">major </w:t>
      </w:r>
      <w:r w:rsidR="0029293F" w:rsidRPr="008637F8">
        <w:rPr>
          <w:rFonts w:cs="Arial"/>
          <w:color w:val="auto"/>
          <w:sz w:val="22"/>
          <w:szCs w:val="22"/>
        </w:rPr>
        <w:t xml:space="preserve">challenges faced by the </w:t>
      </w:r>
      <w:r w:rsidR="00FC7882" w:rsidRPr="008637F8">
        <w:rPr>
          <w:rFonts w:cs="Arial"/>
          <w:color w:val="auto"/>
          <w:sz w:val="22"/>
          <w:szCs w:val="22"/>
        </w:rPr>
        <w:t>poultry producers</w:t>
      </w:r>
      <w:r w:rsidRPr="008637F8">
        <w:rPr>
          <w:rFonts w:cs="Arial"/>
          <w:color w:val="auto"/>
          <w:sz w:val="22"/>
          <w:szCs w:val="22"/>
        </w:rPr>
        <w:t>.</w:t>
      </w:r>
      <w:r w:rsidR="00FC7882" w:rsidRPr="008637F8">
        <w:rPr>
          <w:rFonts w:cs="Arial"/>
          <w:color w:val="auto"/>
          <w:sz w:val="22"/>
          <w:szCs w:val="22"/>
        </w:rPr>
        <w:t xml:space="preserve"> This proposal has been highly welcomed by both the maize producers and the poultry producers. </w:t>
      </w:r>
      <w:r w:rsidR="00695C27" w:rsidRPr="008637F8">
        <w:rPr>
          <w:rFonts w:cs="Arial"/>
          <w:color w:val="auto"/>
          <w:sz w:val="22"/>
          <w:szCs w:val="22"/>
        </w:rPr>
        <w:t>Feasibility for establishment of chicken feed is underway and is planned to be completed by December 2017.</w:t>
      </w:r>
    </w:p>
    <w:p w:rsidR="00695C27" w:rsidRPr="008637F8" w:rsidRDefault="00695C27" w:rsidP="008637F8">
      <w:pPr>
        <w:spacing w:line="360" w:lineRule="auto"/>
        <w:ind w:left="720"/>
        <w:jc w:val="both"/>
        <w:rPr>
          <w:rFonts w:cs="Arial"/>
          <w:color w:val="auto"/>
          <w:sz w:val="22"/>
          <w:szCs w:val="22"/>
        </w:rPr>
      </w:pPr>
    </w:p>
    <w:p w:rsidR="008E6C1B" w:rsidRPr="008637F8" w:rsidRDefault="008E6C1B" w:rsidP="008637F8">
      <w:pPr>
        <w:spacing w:line="360" w:lineRule="auto"/>
        <w:ind w:left="720"/>
        <w:jc w:val="both"/>
        <w:rPr>
          <w:rFonts w:cs="Arial"/>
          <w:color w:val="auto"/>
          <w:sz w:val="22"/>
          <w:szCs w:val="22"/>
        </w:rPr>
      </w:pPr>
    </w:p>
    <w:p w:rsidR="00981A74" w:rsidRPr="008637F8" w:rsidRDefault="00D42C16" w:rsidP="008637F8">
      <w:pPr>
        <w:spacing w:line="360" w:lineRule="auto"/>
        <w:jc w:val="both"/>
        <w:rPr>
          <w:rFonts w:cs="Arial"/>
          <w:b/>
          <w:sz w:val="22"/>
          <w:szCs w:val="22"/>
        </w:rPr>
      </w:pPr>
      <w:r w:rsidRPr="008637F8">
        <w:rPr>
          <w:rFonts w:cs="Arial"/>
          <w:b/>
          <w:sz w:val="22"/>
          <w:szCs w:val="22"/>
        </w:rPr>
        <w:t xml:space="preserve">DAFF and </w:t>
      </w:r>
      <w:r w:rsidR="0009302C" w:rsidRPr="008637F8">
        <w:rPr>
          <w:rFonts w:cs="Arial"/>
          <w:b/>
          <w:sz w:val="22"/>
          <w:szCs w:val="22"/>
        </w:rPr>
        <w:t xml:space="preserve">Mpumalanga </w:t>
      </w:r>
      <w:r w:rsidR="00981A74" w:rsidRPr="008637F8">
        <w:rPr>
          <w:rFonts w:cs="Arial"/>
          <w:b/>
          <w:sz w:val="22"/>
          <w:szCs w:val="22"/>
        </w:rPr>
        <w:t>DARDLEA should also provide</w:t>
      </w:r>
      <w:r w:rsidR="00522EF6" w:rsidRPr="008637F8">
        <w:rPr>
          <w:rFonts w:cs="Arial"/>
          <w:b/>
          <w:sz w:val="22"/>
          <w:szCs w:val="22"/>
        </w:rPr>
        <w:t xml:space="preserve"> comprehensive</w:t>
      </w:r>
      <w:r w:rsidR="00981A74" w:rsidRPr="008637F8">
        <w:rPr>
          <w:rFonts w:cs="Arial"/>
          <w:b/>
          <w:sz w:val="22"/>
          <w:szCs w:val="22"/>
        </w:rPr>
        <w:t xml:space="preserve"> feedback on the following specific projects that were visited</w:t>
      </w:r>
      <w:r w:rsidR="00CA6486" w:rsidRPr="008637F8">
        <w:rPr>
          <w:rFonts w:cs="Arial"/>
          <w:b/>
          <w:sz w:val="22"/>
          <w:szCs w:val="22"/>
        </w:rPr>
        <w:t>, in addition to the updated Profile information</w:t>
      </w:r>
      <w:r w:rsidR="00B70DB0" w:rsidRPr="008637F8">
        <w:rPr>
          <w:rFonts w:cs="Arial"/>
          <w:b/>
          <w:sz w:val="22"/>
          <w:szCs w:val="22"/>
        </w:rPr>
        <w:t xml:space="preserve"> required</w:t>
      </w:r>
      <w:r w:rsidR="00CA6486" w:rsidRPr="008637F8">
        <w:rPr>
          <w:rFonts w:cs="Arial"/>
          <w:b/>
          <w:sz w:val="22"/>
          <w:szCs w:val="22"/>
        </w:rPr>
        <w:t xml:space="preserve"> on Section 1</w:t>
      </w:r>
      <w:r w:rsidR="00981A74" w:rsidRPr="008637F8">
        <w:rPr>
          <w:rFonts w:cs="Arial"/>
          <w:b/>
          <w:sz w:val="22"/>
          <w:szCs w:val="22"/>
        </w:rPr>
        <w:t>:</w:t>
      </w:r>
    </w:p>
    <w:p w:rsidR="000A694C" w:rsidRPr="000A694C" w:rsidRDefault="000A694C" w:rsidP="000A694C">
      <w:pPr>
        <w:spacing w:line="360" w:lineRule="auto"/>
        <w:jc w:val="both"/>
        <w:rPr>
          <w:rFonts w:cs="Arial"/>
          <w:sz w:val="22"/>
          <w:szCs w:val="22"/>
        </w:rPr>
      </w:pPr>
    </w:p>
    <w:p w:rsidR="000A694C" w:rsidRDefault="00981A74" w:rsidP="000A694C">
      <w:pPr>
        <w:pStyle w:val="ListParagraph"/>
        <w:numPr>
          <w:ilvl w:val="1"/>
          <w:numId w:val="9"/>
        </w:numPr>
        <w:spacing w:line="360" w:lineRule="auto"/>
        <w:jc w:val="both"/>
        <w:rPr>
          <w:rFonts w:ascii="Arial" w:hAnsi="Arial" w:cs="Arial"/>
          <w:b/>
          <w:lang w:val="de-DE"/>
        </w:rPr>
      </w:pPr>
      <w:r w:rsidRPr="000A694C">
        <w:rPr>
          <w:rFonts w:ascii="Arial" w:hAnsi="Arial" w:cs="Arial"/>
          <w:b/>
          <w:lang w:val="de-DE"/>
        </w:rPr>
        <w:t xml:space="preserve">Agricultural Produce Packhouse at Huttington: </w:t>
      </w:r>
      <w:r w:rsidR="00B70DB0" w:rsidRPr="000A694C">
        <w:rPr>
          <w:rFonts w:ascii="Arial" w:hAnsi="Arial" w:cs="Arial"/>
          <w:b/>
          <w:lang w:val="de-DE"/>
        </w:rPr>
        <w:t>Progress made on c</w:t>
      </w:r>
      <w:r w:rsidRPr="000A694C">
        <w:rPr>
          <w:rFonts w:ascii="Arial" w:hAnsi="Arial" w:cs="Arial"/>
          <w:b/>
          <w:lang w:val="de-DE"/>
        </w:rPr>
        <w:t>onsultation with the different agricultural cooperatives and other stakeholders in Bushbuckridge regarding the utilisation of the Packhouse.</w:t>
      </w:r>
    </w:p>
    <w:p w:rsidR="00981A74" w:rsidRPr="000A694C" w:rsidRDefault="00981A74" w:rsidP="000A694C">
      <w:pPr>
        <w:pStyle w:val="ListParagraph"/>
        <w:spacing w:line="360" w:lineRule="auto"/>
        <w:jc w:val="both"/>
        <w:rPr>
          <w:rFonts w:ascii="Arial" w:hAnsi="Arial" w:cs="Arial"/>
          <w:b/>
          <w:lang w:val="de-DE"/>
        </w:rPr>
      </w:pPr>
    </w:p>
    <w:p w:rsidR="0091481F" w:rsidRPr="000A694C" w:rsidRDefault="0091481F" w:rsidP="008637F8">
      <w:pPr>
        <w:pStyle w:val="ListParagraph"/>
        <w:spacing w:line="360" w:lineRule="auto"/>
        <w:ind w:left="426"/>
        <w:jc w:val="both"/>
        <w:rPr>
          <w:rFonts w:ascii="Arial" w:hAnsi="Arial" w:cs="Arial"/>
          <w:b/>
        </w:rPr>
      </w:pPr>
      <w:r w:rsidRPr="000A694C">
        <w:rPr>
          <w:rFonts w:ascii="Arial" w:hAnsi="Arial" w:cs="Arial"/>
          <w:b/>
        </w:rPr>
        <w:t>Response</w:t>
      </w:r>
    </w:p>
    <w:p w:rsidR="0091481F" w:rsidRPr="008637F8" w:rsidRDefault="005E2FA4" w:rsidP="008637F8">
      <w:pPr>
        <w:spacing w:line="360" w:lineRule="auto"/>
        <w:ind w:left="426"/>
        <w:jc w:val="both"/>
        <w:rPr>
          <w:rFonts w:cs="Arial"/>
          <w:color w:val="auto"/>
          <w:sz w:val="22"/>
          <w:szCs w:val="22"/>
          <w:lang w:val="de-DE"/>
        </w:rPr>
      </w:pPr>
      <w:r w:rsidRPr="008637F8">
        <w:rPr>
          <w:rFonts w:cs="Arial"/>
          <w:color w:val="auto"/>
          <w:sz w:val="22"/>
          <w:szCs w:val="22"/>
          <w:lang w:val="de-DE"/>
        </w:rPr>
        <w:t>The Sabie, Din</w:t>
      </w:r>
      <w:r w:rsidR="0091481F" w:rsidRPr="008637F8">
        <w:rPr>
          <w:rFonts w:cs="Arial"/>
          <w:color w:val="auto"/>
          <w:sz w:val="22"/>
          <w:szCs w:val="22"/>
          <w:lang w:val="de-DE"/>
        </w:rPr>
        <w:t xml:space="preserve">gleydale, Hoxane and New forest coop </w:t>
      </w:r>
      <w:r w:rsidR="0084402A" w:rsidRPr="008637F8">
        <w:rPr>
          <w:rFonts w:cs="Arial"/>
          <w:color w:val="auto"/>
          <w:sz w:val="22"/>
          <w:szCs w:val="22"/>
          <w:lang w:val="de-DE"/>
        </w:rPr>
        <w:t>(</w:t>
      </w:r>
      <w:r w:rsidR="0091481F" w:rsidRPr="008637F8">
        <w:rPr>
          <w:rFonts w:cs="Arial"/>
          <w:color w:val="auto"/>
          <w:sz w:val="22"/>
          <w:szCs w:val="22"/>
          <w:lang w:val="de-DE"/>
        </w:rPr>
        <w:t>SHDN</w:t>
      </w:r>
      <w:r w:rsidR="0084402A" w:rsidRPr="008637F8">
        <w:rPr>
          <w:rFonts w:cs="Arial"/>
          <w:color w:val="auto"/>
          <w:sz w:val="22"/>
          <w:szCs w:val="22"/>
          <w:lang w:val="de-DE"/>
        </w:rPr>
        <w:t xml:space="preserve">) </w:t>
      </w:r>
      <w:r w:rsidR="00617EE7" w:rsidRPr="008637F8">
        <w:rPr>
          <w:rFonts w:cs="Arial"/>
          <w:color w:val="auto"/>
          <w:sz w:val="22"/>
          <w:szCs w:val="22"/>
          <w:lang w:val="de-DE"/>
        </w:rPr>
        <w:t xml:space="preserve">is a secondary cooperaive </w:t>
      </w:r>
      <w:r w:rsidR="0084402A" w:rsidRPr="008637F8">
        <w:rPr>
          <w:rFonts w:cs="Arial"/>
          <w:color w:val="auto"/>
          <w:sz w:val="22"/>
          <w:szCs w:val="22"/>
          <w:lang w:val="de-DE"/>
        </w:rPr>
        <w:t xml:space="preserve">located in BBR </w:t>
      </w:r>
      <w:r w:rsidR="006972B1" w:rsidRPr="008637F8">
        <w:rPr>
          <w:rFonts w:cs="Arial"/>
          <w:color w:val="auto"/>
          <w:sz w:val="22"/>
          <w:szCs w:val="22"/>
          <w:lang w:val="de-DE"/>
        </w:rPr>
        <w:t>S</w:t>
      </w:r>
      <w:r w:rsidR="0084402A" w:rsidRPr="008637F8">
        <w:rPr>
          <w:rFonts w:cs="Arial"/>
          <w:color w:val="auto"/>
          <w:sz w:val="22"/>
          <w:szCs w:val="22"/>
          <w:lang w:val="de-DE"/>
        </w:rPr>
        <w:t>o</w:t>
      </w:r>
      <w:r w:rsidR="006972B1" w:rsidRPr="008637F8">
        <w:rPr>
          <w:rFonts w:cs="Arial"/>
          <w:color w:val="auto"/>
          <w:sz w:val="22"/>
          <w:szCs w:val="22"/>
          <w:lang w:val="de-DE"/>
        </w:rPr>
        <w:t>u</w:t>
      </w:r>
      <w:r w:rsidR="0084402A" w:rsidRPr="008637F8">
        <w:rPr>
          <w:rFonts w:cs="Arial"/>
          <w:color w:val="auto"/>
          <w:sz w:val="22"/>
          <w:szCs w:val="22"/>
          <w:lang w:val="de-DE"/>
        </w:rPr>
        <w:t>th and it consists of</w:t>
      </w:r>
      <w:r w:rsidR="00617EE7" w:rsidRPr="008637F8">
        <w:rPr>
          <w:rFonts w:cs="Arial"/>
          <w:color w:val="auto"/>
          <w:sz w:val="22"/>
          <w:szCs w:val="22"/>
          <w:lang w:val="de-DE"/>
        </w:rPr>
        <w:t xml:space="preserve"> 21 farmers. The Department is in a process of resuscitating </w:t>
      </w:r>
      <w:r w:rsidR="0091481F" w:rsidRPr="008637F8">
        <w:rPr>
          <w:rFonts w:cs="Arial"/>
          <w:color w:val="auto"/>
          <w:sz w:val="22"/>
          <w:szCs w:val="22"/>
          <w:lang w:val="de-DE"/>
        </w:rPr>
        <w:t xml:space="preserve">Government </w:t>
      </w:r>
      <w:r w:rsidR="00617EE7" w:rsidRPr="008637F8">
        <w:rPr>
          <w:rFonts w:cs="Arial"/>
          <w:color w:val="auto"/>
          <w:sz w:val="22"/>
          <w:szCs w:val="22"/>
          <w:lang w:val="de-DE"/>
        </w:rPr>
        <w:t xml:space="preserve">Nutrition </w:t>
      </w:r>
      <w:r w:rsidR="0091481F" w:rsidRPr="008637F8">
        <w:rPr>
          <w:rFonts w:cs="Arial"/>
          <w:color w:val="auto"/>
          <w:sz w:val="22"/>
          <w:szCs w:val="22"/>
          <w:lang w:val="de-DE"/>
        </w:rPr>
        <w:t xml:space="preserve">Programme </w:t>
      </w:r>
      <w:r w:rsidR="00617EE7" w:rsidRPr="008637F8">
        <w:rPr>
          <w:rFonts w:cs="Arial"/>
          <w:color w:val="auto"/>
          <w:sz w:val="22"/>
          <w:szCs w:val="22"/>
          <w:lang w:val="de-DE"/>
        </w:rPr>
        <w:t>for all farmers in the Province</w:t>
      </w:r>
      <w:r w:rsidR="0091481F" w:rsidRPr="008637F8">
        <w:rPr>
          <w:rFonts w:cs="Arial"/>
          <w:color w:val="auto"/>
          <w:sz w:val="22"/>
          <w:szCs w:val="22"/>
          <w:lang w:val="de-DE"/>
        </w:rPr>
        <w:t>. Through this programme, f</w:t>
      </w:r>
      <w:r w:rsidR="0084402A" w:rsidRPr="008637F8">
        <w:rPr>
          <w:rFonts w:cs="Arial"/>
          <w:color w:val="auto"/>
          <w:sz w:val="22"/>
          <w:szCs w:val="22"/>
          <w:lang w:val="de-DE"/>
        </w:rPr>
        <w:t>armers will be supplying Mega with fruits and vegetables for further delivery to the Market Depatments (D</w:t>
      </w:r>
      <w:r w:rsidR="0091481F" w:rsidRPr="008637F8">
        <w:rPr>
          <w:rFonts w:cs="Arial"/>
          <w:color w:val="auto"/>
          <w:sz w:val="22"/>
          <w:szCs w:val="22"/>
          <w:lang w:val="de-DE"/>
        </w:rPr>
        <w:t xml:space="preserve">epartment </w:t>
      </w:r>
      <w:r w:rsidR="0084402A" w:rsidRPr="008637F8">
        <w:rPr>
          <w:rFonts w:cs="Arial"/>
          <w:color w:val="auto"/>
          <w:sz w:val="22"/>
          <w:szCs w:val="22"/>
          <w:lang w:val="de-DE"/>
        </w:rPr>
        <w:t>o</w:t>
      </w:r>
      <w:r w:rsidR="0091481F" w:rsidRPr="008637F8">
        <w:rPr>
          <w:rFonts w:cs="Arial"/>
          <w:color w:val="auto"/>
          <w:sz w:val="22"/>
          <w:szCs w:val="22"/>
          <w:lang w:val="de-DE"/>
        </w:rPr>
        <w:t xml:space="preserve">f </w:t>
      </w:r>
      <w:r w:rsidR="0084402A" w:rsidRPr="008637F8">
        <w:rPr>
          <w:rFonts w:cs="Arial"/>
          <w:color w:val="auto"/>
          <w:sz w:val="22"/>
          <w:szCs w:val="22"/>
          <w:lang w:val="de-DE"/>
        </w:rPr>
        <w:t>H</w:t>
      </w:r>
      <w:r w:rsidR="0091481F" w:rsidRPr="008637F8">
        <w:rPr>
          <w:rFonts w:cs="Arial"/>
          <w:color w:val="auto"/>
          <w:sz w:val="22"/>
          <w:szCs w:val="22"/>
          <w:lang w:val="de-DE"/>
        </w:rPr>
        <w:t>ealth</w:t>
      </w:r>
      <w:r w:rsidR="0084402A" w:rsidRPr="008637F8">
        <w:rPr>
          <w:rFonts w:cs="Arial"/>
          <w:color w:val="auto"/>
          <w:sz w:val="22"/>
          <w:szCs w:val="22"/>
          <w:lang w:val="de-DE"/>
        </w:rPr>
        <w:t>, D</w:t>
      </w:r>
      <w:r w:rsidR="0091481F" w:rsidRPr="008637F8">
        <w:rPr>
          <w:rFonts w:cs="Arial"/>
          <w:color w:val="auto"/>
          <w:sz w:val="22"/>
          <w:szCs w:val="22"/>
          <w:lang w:val="de-DE"/>
        </w:rPr>
        <w:t xml:space="preserve">epartment </w:t>
      </w:r>
      <w:r w:rsidR="0084402A" w:rsidRPr="008637F8">
        <w:rPr>
          <w:rFonts w:cs="Arial"/>
          <w:color w:val="auto"/>
          <w:sz w:val="22"/>
          <w:szCs w:val="22"/>
          <w:lang w:val="de-DE"/>
        </w:rPr>
        <w:t>o</w:t>
      </w:r>
      <w:r w:rsidR="0091481F" w:rsidRPr="008637F8">
        <w:rPr>
          <w:rFonts w:cs="Arial"/>
          <w:color w:val="auto"/>
          <w:sz w:val="22"/>
          <w:szCs w:val="22"/>
          <w:lang w:val="de-DE"/>
        </w:rPr>
        <w:t xml:space="preserve">f </w:t>
      </w:r>
      <w:r w:rsidR="0084402A" w:rsidRPr="008637F8">
        <w:rPr>
          <w:rFonts w:cs="Arial"/>
          <w:color w:val="auto"/>
          <w:sz w:val="22"/>
          <w:szCs w:val="22"/>
          <w:lang w:val="de-DE"/>
        </w:rPr>
        <w:t>E</w:t>
      </w:r>
      <w:r w:rsidR="0091481F" w:rsidRPr="008637F8">
        <w:rPr>
          <w:rFonts w:cs="Arial"/>
          <w:color w:val="auto"/>
          <w:sz w:val="22"/>
          <w:szCs w:val="22"/>
          <w:lang w:val="de-DE"/>
        </w:rPr>
        <w:t>ducation</w:t>
      </w:r>
      <w:r w:rsidR="0084402A" w:rsidRPr="008637F8">
        <w:rPr>
          <w:rFonts w:cs="Arial"/>
          <w:color w:val="auto"/>
          <w:sz w:val="22"/>
          <w:szCs w:val="22"/>
          <w:lang w:val="de-DE"/>
        </w:rPr>
        <w:t xml:space="preserve"> and </w:t>
      </w:r>
      <w:r w:rsidR="0091481F" w:rsidRPr="008637F8">
        <w:rPr>
          <w:rFonts w:cs="Arial"/>
          <w:color w:val="auto"/>
          <w:sz w:val="22"/>
          <w:szCs w:val="22"/>
          <w:lang w:val="de-DE"/>
        </w:rPr>
        <w:t xml:space="preserve">Department of </w:t>
      </w:r>
      <w:r w:rsidR="0084402A" w:rsidRPr="008637F8">
        <w:rPr>
          <w:rFonts w:cs="Arial"/>
          <w:color w:val="auto"/>
          <w:sz w:val="22"/>
          <w:szCs w:val="22"/>
          <w:lang w:val="de-DE"/>
        </w:rPr>
        <w:t>Social development) from 01 June 2017</w:t>
      </w:r>
      <w:r w:rsidR="00617EE7" w:rsidRPr="008637F8">
        <w:rPr>
          <w:rFonts w:cs="Arial"/>
          <w:color w:val="auto"/>
          <w:sz w:val="22"/>
          <w:szCs w:val="22"/>
          <w:lang w:val="de-DE"/>
        </w:rPr>
        <w:t xml:space="preserve">. </w:t>
      </w:r>
    </w:p>
    <w:p w:rsidR="0091481F" w:rsidRPr="008637F8" w:rsidRDefault="0091481F" w:rsidP="008637F8">
      <w:pPr>
        <w:spacing w:line="360" w:lineRule="auto"/>
        <w:ind w:left="426"/>
        <w:jc w:val="both"/>
        <w:rPr>
          <w:rFonts w:cs="Arial"/>
          <w:color w:val="auto"/>
          <w:sz w:val="22"/>
          <w:szCs w:val="22"/>
          <w:lang w:val="de-DE"/>
        </w:rPr>
      </w:pPr>
    </w:p>
    <w:p w:rsidR="00617EE7" w:rsidRPr="008637F8" w:rsidRDefault="0091481F" w:rsidP="008637F8">
      <w:pPr>
        <w:spacing w:line="360" w:lineRule="auto"/>
        <w:ind w:left="426"/>
        <w:jc w:val="both"/>
        <w:rPr>
          <w:rFonts w:cs="Arial"/>
          <w:color w:val="auto"/>
          <w:sz w:val="22"/>
          <w:szCs w:val="22"/>
          <w:lang w:val="de-DE"/>
        </w:rPr>
      </w:pPr>
      <w:r w:rsidRPr="008637F8">
        <w:rPr>
          <w:rFonts w:cs="Arial"/>
          <w:color w:val="auto"/>
          <w:sz w:val="22"/>
          <w:szCs w:val="22"/>
          <w:lang w:val="de-DE"/>
        </w:rPr>
        <w:t>For inclunsi</w:t>
      </w:r>
      <w:r w:rsidR="0084402A" w:rsidRPr="008637F8">
        <w:rPr>
          <w:rFonts w:cs="Arial"/>
          <w:color w:val="auto"/>
          <w:sz w:val="22"/>
          <w:szCs w:val="22"/>
          <w:lang w:val="de-DE"/>
        </w:rPr>
        <w:t>ve use of the faci</w:t>
      </w:r>
      <w:r w:rsidR="006972B1" w:rsidRPr="008637F8">
        <w:rPr>
          <w:rFonts w:cs="Arial"/>
          <w:color w:val="auto"/>
          <w:sz w:val="22"/>
          <w:szCs w:val="22"/>
          <w:lang w:val="de-DE"/>
        </w:rPr>
        <w:t>lity by all farmers in the BBR S</w:t>
      </w:r>
      <w:r w:rsidR="0084402A" w:rsidRPr="008637F8">
        <w:rPr>
          <w:rFonts w:cs="Arial"/>
          <w:color w:val="auto"/>
          <w:sz w:val="22"/>
          <w:szCs w:val="22"/>
          <w:lang w:val="de-DE"/>
        </w:rPr>
        <w:t>o</w:t>
      </w:r>
      <w:r w:rsidR="006972B1" w:rsidRPr="008637F8">
        <w:rPr>
          <w:rFonts w:cs="Arial"/>
          <w:color w:val="auto"/>
          <w:sz w:val="22"/>
          <w:szCs w:val="22"/>
          <w:lang w:val="de-DE"/>
        </w:rPr>
        <w:t>u</w:t>
      </w:r>
      <w:r w:rsidR="0084402A" w:rsidRPr="008637F8">
        <w:rPr>
          <w:rFonts w:cs="Arial"/>
          <w:color w:val="auto"/>
          <w:sz w:val="22"/>
          <w:szCs w:val="22"/>
          <w:lang w:val="de-DE"/>
        </w:rPr>
        <w:t>th, Mega and DARDLEA have engaged the SHDN to lease the facililty to Mega. Mega will collect the produce from designated collection points</w:t>
      </w:r>
      <w:r w:rsidR="006972B1" w:rsidRPr="008637F8">
        <w:rPr>
          <w:rFonts w:cs="Arial"/>
          <w:color w:val="auto"/>
          <w:sz w:val="22"/>
          <w:szCs w:val="22"/>
          <w:lang w:val="de-DE"/>
        </w:rPr>
        <w:t xml:space="preserve"> all a</w:t>
      </w:r>
      <w:r w:rsidRPr="008637F8">
        <w:rPr>
          <w:rFonts w:cs="Arial"/>
          <w:color w:val="auto"/>
          <w:sz w:val="22"/>
          <w:szCs w:val="22"/>
          <w:lang w:val="de-DE"/>
        </w:rPr>
        <w:t>round BBR</w:t>
      </w:r>
      <w:r w:rsidR="006972B1" w:rsidRPr="008637F8">
        <w:rPr>
          <w:rFonts w:cs="Arial"/>
          <w:color w:val="auto"/>
          <w:sz w:val="22"/>
          <w:szCs w:val="22"/>
          <w:lang w:val="de-DE"/>
        </w:rPr>
        <w:t xml:space="preserve"> South</w:t>
      </w:r>
      <w:r w:rsidR="0084402A" w:rsidRPr="008637F8">
        <w:rPr>
          <w:rFonts w:cs="Arial"/>
          <w:color w:val="auto"/>
          <w:sz w:val="22"/>
          <w:szCs w:val="22"/>
          <w:lang w:val="de-DE"/>
        </w:rPr>
        <w:t xml:space="preserve"> and deliver to the packhouse for further </w:t>
      </w:r>
      <w:r w:rsidR="0084402A" w:rsidRPr="008637F8">
        <w:rPr>
          <w:rFonts w:cs="Arial"/>
          <w:color w:val="auto"/>
          <w:sz w:val="22"/>
          <w:szCs w:val="22"/>
          <w:lang w:val="de-DE"/>
        </w:rPr>
        <w:lastRenderedPageBreak/>
        <w:t xml:space="preserve">distribution to Market Departments. </w:t>
      </w:r>
      <w:r w:rsidR="006972B1" w:rsidRPr="008637F8">
        <w:rPr>
          <w:rFonts w:cs="Arial"/>
          <w:color w:val="auto"/>
          <w:sz w:val="22"/>
          <w:szCs w:val="22"/>
          <w:lang w:val="de-DE"/>
        </w:rPr>
        <w:t xml:space="preserve">Farmers in the North will use Thulamahashe and Champaign packhouse. </w:t>
      </w:r>
    </w:p>
    <w:p w:rsidR="00D13D82" w:rsidRPr="008637F8" w:rsidRDefault="00D13D82" w:rsidP="008637F8">
      <w:pPr>
        <w:spacing w:line="360" w:lineRule="auto"/>
        <w:ind w:left="720"/>
        <w:jc w:val="both"/>
        <w:rPr>
          <w:rFonts w:cs="Arial"/>
          <w:sz w:val="22"/>
          <w:szCs w:val="22"/>
          <w:lang w:val="de-DE"/>
        </w:rPr>
      </w:pPr>
    </w:p>
    <w:p w:rsidR="000657F2" w:rsidRPr="008637F8" w:rsidRDefault="00120216" w:rsidP="000A694C">
      <w:pPr>
        <w:pStyle w:val="ListParagraph"/>
        <w:numPr>
          <w:ilvl w:val="1"/>
          <w:numId w:val="9"/>
        </w:numPr>
        <w:spacing w:line="360" w:lineRule="auto"/>
        <w:jc w:val="both"/>
        <w:rPr>
          <w:rFonts w:ascii="Arial" w:hAnsi="Arial" w:cs="Arial"/>
          <w:b/>
          <w:lang w:val="de-DE"/>
        </w:rPr>
      </w:pPr>
      <w:r w:rsidRPr="008637F8">
        <w:rPr>
          <w:rFonts w:ascii="Arial" w:hAnsi="Arial" w:cs="Arial"/>
          <w:b/>
          <w:lang w:val="de-DE"/>
        </w:rPr>
        <w:t xml:space="preserve">Nkomazi West Maize Mill: </w:t>
      </w:r>
      <w:r w:rsidR="00B70DB0" w:rsidRPr="008637F8">
        <w:rPr>
          <w:rFonts w:ascii="Arial" w:hAnsi="Arial" w:cs="Arial"/>
          <w:b/>
          <w:lang w:val="de-DE"/>
        </w:rPr>
        <w:t>Factual</w:t>
      </w:r>
      <w:r w:rsidRPr="008637F8">
        <w:rPr>
          <w:rFonts w:ascii="Arial" w:hAnsi="Arial" w:cs="Arial"/>
          <w:b/>
          <w:lang w:val="de-DE"/>
        </w:rPr>
        <w:t xml:space="preserve"> information on total investment </w:t>
      </w:r>
      <w:r w:rsidR="000B3B3B" w:rsidRPr="008637F8">
        <w:rPr>
          <w:rFonts w:ascii="Arial" w:hAnsi="Arial" w:cs="Arial"/>
          <w:b/>
          <w:lang w:val="de-DE"/>
        </w:rPr>
        <w:t xml:space="preserve">made </w:t>
      </w:r>
      <w:r w:rsidRPr="008637F8">
        <w:rPr>
          <w:rFonts w:ascii="Arial" w:hAnsi="Arial" w:cs="Arial"/>
          <w:b/>
          <w:lang w:val="de-DE"/>
        </w:rPr>
        <w:t xml:space="preserve">to the project </w:t>
      </w:r>
      <w:r w:rsidR="00481393" w:rsidRPr="008637F8">
        <w:rPr>
          <w:rFonts w:ascii="Arial" w:hAnsi="Arial" w:cs="Arial"/>
          <w:b/>
          <w:lang w:val="de-DE"/>
        </w:rPr>
        <w:t>operational entity</w:t>
      </w:r>
      <w:r w:rsidR="0091481F" w:rsidRPr="008637F8">
        <w:rPr>
          <w:rFonts w:ascii="Arial" w:hAnsi="Arial" w:cs="Arial"/>
          <w:b/>
          <w:lang w:val="de-DE"/>
        </w:rPr>
        <w:t xml:space="preserve"> </w:t>
      </w:r>
      <w:r w:rsidRPr="008637F8">
        <w:rPr>
          <w:rFonts w:ascii="Arial" w:hAnsi="Arial" w:cs="Arial"/>
          <w:b/>
          <w:lang w:val="de-DE"/>
        </w:rPr>
        <w:t>(how much has been used</w:t>
      </w:r>
      <w:r w:rsidR="00B70DB0" w:rsidRPr="008637F8">
        <w:rPr>
          <w:rFonts w:ascii="Arial" w:hAnsi="Arial" w:cs="Arial"/>
          <w:b/>
          <w:lang w:val="de-DE"/>
        </w:rPr>
        <w:t xml:space="preserve">, </w:t>
      </w:r>
      <w:r w:rsidRPr="008637F8">
        <w:rPr>
          <w:rFonts w:ascii="Arial" w:hAnsi="Arial" w:cs="Arial"/>
          <w:b/>
          <w:lang w:val="de-DE"/>
        </w:rPr>
        <w:t>how much more is needed to complete project and by when</w:t>
      </w:r>
      <w:r w:rsidR="00B70DB0" w:rsidRPr="008637F8">
        <w:rPr>
          <w:rFonts w:ascii="Arial" w:hAnsi="Arial" w:cs="Arial"/>
          <w:b/>
          <w:lang w:val="de-DE"/>
        </w:rPr>
        <w:t>)</w:t>
      </w:r>
      <w:r w:rsidRPr="008637F8">
        <w:rPr>
          <w:rFonts w:ascii="Arial" w:hAnsi="Arial" w:cs="Arial"/>
          <w:b/>
          <w:lang w:val="de-DE"/>
        </w:rPr>
        <w:t xml:space="preserve">. Conditions of </w:t>
      </w:r>
      <w:r w:rsidR="00752E6A" w:rsidRPr="008637F8">
        <w:rPr>
          <w:rFonts w:ascii="Arial" w:hAnsi="Arial" w:cs="Arial"/>
          <w:b/>
          <w:lang w:val="de-DE"/>
        </w:rPr>
        <w:t xml:space="preserve">partnership with </w:t>
      </w:r>
      <w:r w:rsidRPr="008637F8">
        <w:rPr>
          <w:rFonts w:ascii="Arial" w:hAnsi="Arial" w:cs="Arial"/>
          <w:b/>
          <w:lang w:val="de-DE"/>
        </w:rPr>
        <w:t>the identif</w:t>
      </w:r>
      <w:r w:rsidR="00752E6A" w:rsidRPr="008637F8">
        <w:rPr>
          <w:rFonts w:ascii="Arial" w:hAnsi="Arial" w:cs="Arial"/>
          <w:b/>
          <w:lang w:val="de-DE"/>
        </w:rPr>
        <w:t>i</w:t>
      </w:r>
      <w:r w:rsidRPr="008637F8">
        <w:rPr>
          <w:rFonts w:ascii="Arial" w:hAnsi="Arial" w:cs="Arial"/>
          <w:b/>
          <w:lang w:val="de-DE"/>
        </w:rPr>
        <w:t>ed strate</w:t>
      </w:r>
      <w:r w:rsidR="00752E6A" w:rsidRPr="008637F8">
        <w:rPr>
          <w:rFonts w:ascii="Arial" w:hAnsi="Arial" w:cs="Arial"/>
          <w:b/>
          <w:lang w:val="de-DE"/>
        </w:rPr>
        <w:t>g</w:t>
      </w:r>
      <w:r w:rsidRPr="008637F8">
        <w:rPr>
          <w:rFonts w:ascii="Arial" w:hAnsi="Arial" w:cs="Arial"/>
          <w:b/>
          <w:lang w:val="de-DE"/>
        </w:rPr>
        <w:t xml:space="preserve">ic partner </w:t>
      </w:r>
      <w:r w:rsidR="00752E6A" w:rsidRPr="008637F8">
        <w:rPr>
          <w:rFonts w:ascii="Arial" w:hAnsi="Arial" w:cs="Arial"/>
          <w:b/>
          <w:lang w:val="de-DE"/>
        </w:rPr>
        <w:t>from Free State, Lethabo Milling.</w:t>
      </w:r>
    </w:p>
    <w:p w:rsidR="008E6C1B" w:rsidRPr="008637F8" w:rsidRDefault="008E6C1B" w:rsidP="008637F8">
      <w:pPr>
        <w:pStyle w:val="ListParagraph"/>
        <w:spacing w:line="360" w:lineRule="auto"/>
        <w:ind w:left="426"/>
        <w:jc w:val="both"/>
        <w:rPr>
          <w:rFonts w:ascii="Arial" w:hAnsi="Arial" w:cs="Arial"/>
          <w:b/>
        </w:rPr>
      </w:pPr>
    </w:p>
    <w:p w:rsidR="0091481F" w:rsidRPr="008637F8" w:rsidRDefault="0091481F" w:rsidP="008637F8">
      <w:pPr>
        <w:pStyle w:val="ListParagraph"/>
        <w:spacing w:line="360" w:lineRule="auto"/>
        <w:ind w:left="426"/>
        <w:jc w:val="both"/>
        <w:rPr>
          <w:rFonts w:ascii="Arial" w:hAnsi="Arial" w:cs="Arial"/>
          <w:b/>
        </w:rPr>
      </w:pPr>
      <w:r w:rsidRPr="008637F8">
        <w:rPr>
          <w:rFonts w:ascii="Arial" w:hAnsi="Arial" w:cs="Arial"/>
          <w:b/>
        </w:rPr>
        <w:t>Response</w:t>
      </w:r>
    </w:p>
    <w:p w:rsidR="000657F2" w:rsidRPr="007743E9" w:rsidRDefault="000657F2" w:rsidP="008637F8">
      <w:pPr>
        <w:spacing w:line="360" w:lineRule="auto"/>
        <w:ind w:left="426"/>
        <w:jc w:val="both"/>
        <w:rPr>
          <w:b/>
          <w:sz w:val="22"/>
          <w:szCs w:val="22"/>
          <w:lang w:val="de-DE"/>
        </w:rPr>
      </w:pPr>
      <w:r w:rsidRPr="008637F8">
        <w:rPr>
          <w:rFonts w:cs="Arial"/>
          <w:b/>
          <w:sz w:val="22"/>
          <w:szCs w:val="22"/>
          <w:lang w:val="de-DE"/>
        </w:rPr>
        <w:t>Total Inves</w:t>
      </w:r>
      <w:r w:rsidR="009C1F47">
        <w:rPr>
          <w:rFonts w:cs="Arial"/>
          <w:b/>
          <w:sz w:val="22"/>
          <w:szCs w:val="22"/>
          <w:lang w:val="de-DE"/>
        </w:rPr>
        <w:t>t</w:t>
      </w:r>
      <w:r w:rsidRPr="008637F8">
        <w:rPr>
          <w:rFonts w:cs="Arial"/>
          <w:b/>
          <w:sz w:val="22"/>
          <w:szCs w:val="22"/>
          <w:lang w:val="de-DE"/>
        </w:rPr>
        <w:t>ment</w:t>
      </w:r>
      <w:r w:rsidRPr="007743E9">
        <w:rPr>
          <w:b/>
          <w:sz w:val="22"/>
          <w:szCs w:val="22"/>
          <w:lang w:val="de-DE"/>
        </w:rPr>
        <w:t xml:space="preserve"> </w:t>
      </w:r>
    </w:p>
    <w:p w:rsidR="000657F2" w:rsidRPr="008637F8" w:rsidRDefault="008637F8" w:rsidP="007743E9">
      <w:pPr>
        <w:ind w:left="720"/>
        <w:jc w:val="both"/>
        <w:rPr>
          <w:sz w:val="22"/>
          <w:szCs w:val="22"/>
          <w:lang w:val="de-DE"/>
        </w:rPr>
      </w:pPr>
      <w:r>
        <w:rPr>
          <w:b/>
          <w:sz w:val="22"/>
          <w:szCs w:val="22"/>
          <w:lang w:val="de-DE"/>
        </w:rPr>
        <w:t xml:space="preserve">Table 6: </w:t>
      </w:r>
      <w:r>
        <w:rPr>
          <w:sz w:val="22"/>
          <w:szCs w:val="22"/>
          <w:lang w:val="de-DE"/>
        </w:rPr>
        <w:t>Total investme</w:t>
      </w:r>
      <w:r w:rsidR="009C1F47">
        <w:rPr>
          <w:sz w:val="22"/>
          <w:szCs w:val="22"/>
          <w:lang w:val="de-DE"/>
        </w:rPr>
        <w:t>n</w:t>
      </w:r>
      <w:r>
        <w:rPr>
          <w:sz w:val="22"/>
          <w:szCs w:val="22"/>
          <w:lang w:val="de-DE"/>
        </w:rPr>
        <w:t>t</w:t>
      </w:r>
    </w:p>
    <w:tbl>
      <w:tblPr>
        <w:tblStyle w:val="TableGrid"/>
        <w:tblW w:w="9497" w:type="dxa"/>
        <w:tblInd w:w="534" w:type="dxa"/>
        <w:tblLayout w:type="fixed"/>
        <w:tblLook w:val="04A0"/>
      </w:tblPr>
      <w:tblGrid>
        <w:gridCol w:w="1579"/>
        <w:gridCol w:w="1305"/>
        <w:gridCol w:w="2360"/>
        <w:gridCol w:w="1701"/>
        <w:gridCol w:w="1134"/>
        <w:gridCol w:w="1418"/>
      </w:tblGrid>
      <w:tr w:rsidR="006972B1" w:rsidRPr="000B3B3B" w:rsidTr="00695C27">
        <w:tc>
          <w:tcPr>
            <w:tcW w:w="1579" w:type="dxa"/>
            <w:shd w:val="clear" w:color="auto" w:fill="FFC000"/>
          </w:tcPr>
          <w:p w:rsidR="00276E73" w:rsidRPr="000B3B3B" w:rsidRDefault="00276E73" w:rsidP="007743E9">
            <w:pPr>
              <w:jc w:val="both"/>
              <w:rPr>
                <w:b/>
                <w:color w:val="auto"/>
                <w:sz w:val="20"/>
                <w:szCs w:val="20"/>
                <w:lang w:val="de-DE"/>
              </w:rPr>
            </w:pPr>
            <w:r w:rsidRPr="000B3B3B">
              <w:rPr>
                <w:b/>
                <w:color w:val="auto"/>
                <w:sz w:val="20"/>
                <w:szCs w:val="20"/>
                <w:lang w:val="de-DE"/>
              </w:rPr>
              <w:t xml:space="preserve">Phase </w:t>
            </w:r>
          </w:p>
        </w:tc>
        <w:tc>
          <w:tcPr>
            <w:tcW w:w="1305" w:type="dxa"/>
            <w:shd w:val="clear" w:color="auto" w:fill="FFC000"/>
          </w:tcPr>
          <w:p w:rsidR="00276E73" w:rsidRPr="000B3B3B" w:rsidRDefault="00276E73" w:rsidP="007743E9">
            <w:pPr>
              <w:jc w:val="both"/>
              <w:rPr>
                <w:b/>
                <w:color w:val="auto"/>
                <w:sz w:val="20"/>
                <w:szCs w:val="20"/>
                <w:lang w:val="de-DE"/>
              </w:rPr>
            </w:pPr>
            <w:r w:rsidRPr="000B3B3B">
              <w:rPr>
                <w:b/>
                <w:color w:val="auto"/>
                <w:sz w:val="20"/>
                <w:szCs w:val="20"/>
                <w:lang w:val="de-DE"/>
              </w:rPr>
              <w:t>Financial Year</w:t>
            </w:r>
          </w:p>
        </w:tc>
        <w:tc>
          <w:tcPr>
            <w:tcW w:w="2360" w:type="dxa"/>
            <w:shd w:val="clear" w:color="auto" w:fill="FFC000"/>
          </w:tcPr>
          <w:p w:rsidR="00276E73" w:rsidRPr="000B3B3B" w:rsidRDefault="00276E73" w:rsidP="007743E9">
            <w:pPr>
              <w:jc w:val="both"/>
              <w:rPr>
                <w:b/>
                <w:color w:val="auto"/>
                <w:sz w:val="20"/>
                <w:szCs w:val="20"/>
                <w:lang w:val="de-DE"/>
              </w:rPr>
            </w:pPr>
            <w:r w:rsidRPr="000B3B3B">
              <w:rPr>
                <w:b/>
                <w:color w:val="auto"/>
                <w:sz w:val="20"/>
                <w:szCs w:val="20"/>
                <w:lang w:val="de-DE"/>
              </w:rPr>
              <w:t xml:space="preserve">Activities </w:t>
            </w:r>
          </w:p>
        </w:tc>
        <w:tc>
          <w:tcPr>
            <w:tcW w:w="1701" w:type="dxa"/>
            <w:shd w:val="clear" w:color="auto" w:fill="FFC000"/>
          </w:tcPr>
          <w:p w:rsidR="00276E73" w:rsidRPr="000B3B3B" w:rsidRDefault="00276E73" w:rsidP="007743E9">
            <w:pPr>
              <w:jc w:val="both"/>
              <w:rPr>
                <w:b/>
                <w:color w:val="auto"/>
                <w:sz w:val="20"/>
                <w:szCs w:val="20"/>
                <w:lang w:val="de-DE"/>
              </w:rPr>
            </w:pPr>
            <w:r w:rsidRPr="000B3B3B">
              <w:rPr>
                <w:b/>
                <w:color w:val="auto"/>
                <w:sz w:val="20"/>
                <w:szCs w:val="20"/>
                <w:lang w:val="de-DE"/>
              </w:rPr>
              <w:t xml:space="preserve">Amount Spent </w:t>
            </w:r>
            <w:r w:rsidR="00695C27" w:rsidRPr="000B3B3B">
              <w:rPr>
                <w:b/>
                <w:color w:val="auto"/>
                <w:sz w:val="20"/>
                <w:szCs w:val="20"/>
                <w:lang w:val="de-DE"/>
              </w:rPr>
              <w:t>(R‘000)</w:t>
            </w:r>
          </w:p>
        </w:tc>
        <w:tc>
          <w:tcPr>
            <w:tcW w:w="1134" w:type="dxa"/>
            <w:shd w:val="clear" w:color="auto" w:fill="FFC000"/>
          </w:tcPr>
          <w:p w:rsidR="00276E73" w:rsidRPr="000B3B3B" w:rsidRDefault="00276E73" w:rsidP="007743E9">
            <w:pPr>
              <w:jc w:val="both"/>
              <w:rPr>
                <w:b/>
                <w:color w:val="auto"/>
                <w:sz w:val="20"/>
                <w:szCs w:val="20"/>
                <w:lang w:val="de-DE"/>
              </w:rPr>
            </w:pPr>
            <w:r w:rsidRPr="000B3B3B">
              <w:rPr>
                <w:b/>
                <w:color w:val="auto"/>
                <w:sz w:val="20"/>
                <w:szCs w:val="20"/>
                <w:lang w:val="de-DE"/>
              </w:rPr>
              <w:t xml:space="preserve">Source </w:t>
            </w:r>
          </w:p>
        </w:tc>
        <w:tc>
          <w:tcPr>
            <w:tcW w:w="1418" w:type="dxa"/>
            <w:shd w:val="clear" w:color="auto" w:fill="FFC000"/>
          </w:tcPr>
          <w:p w:rsidR="00276E73" w:rsidRPr="000B3B3B" w:rsidRDefault="00276E73" w:rsidP="007743E9">
            <w:pPr>
              <w:jc w:val="both"/>
              <w:rPr>
                <w:b/>
                <w:color w:val="auto"/>
                <w:sz w:val="20"/>
                <w:szCs w:val="20"/>
                <w:lang w:val="de-DE"/>
              </w:rPr>
            </w:pPr>
            <w:r w:rsidRPr="000B3B3B">
              <w:rPr>
                <w:b/>
                <w:color w:val="auto"/>
                <w:sz w:val="20"/>
                <w:szCs w:val="20"/>
                <w:lang w:val="de-DE"/>
              </w:rPr>
              <w:t xml:space="preserve">Duration </w:t>
            </w:r>
          </w:p>
        </w:tc>
      </w:tr>
      <w:tr w:rsidR="006972B1" w:rsidRPr="007743E9" w:rsidTr="00695C27">
        <w:tc>
          <w:tcPr>
            <w:tcW w:w="1579" w:type="dxa"/>
          </w:tcPr>
          <w:p w:rsidR="00276E73" w:rsidRPr="00695C27" w:rsidRDefault="00276E73" w:rsidP="007743E9">
            <w:pPr>
              <w:jc w:val="both"/>
              <w:rPr>
                <w:color w:val="auto"/>
                <w:sz w:val="22"/>
                <w:szCs w:val="22"/>
                <w:lang w:val="de-DE"/>
              </w:rPr>
            </w:pPr>
            <w:r w:rsidRPr="00695C27">
              <w:rPr>
                <w:color w:val="auto"/>
                <w:sz w:val="22"/>
                <w:szCs w:val="22"/>
                <w:lang w:val="de-DE"/>
              </w:rPr>
              <w:t>Phase 1</w:t>
            </w:r>
          </w:p>
        </w:tc>
        <w:tc>
          <w:tcPr>
            <w:tcW w:w="1305" w:type="dxa"/>
          </w:tcPr>
          <w:p w:rsidR="00276E73" w:rsidRPr="00695C27" w:rsidRDefault="00276E73" w:rsidP="007743E9">
            <w:pPr>
              <w:jc w:val="both"/>
              <w:rPr>
                <w:color w:val="auto"/>
                <w:sz w:val="22"/>
                <w:szCs w:val="22"/>
                <w:lang w:val="de-DE"/>
              </w:rPr>
            </w:pPr>
            <w:r w:rsidRPr="00695C27">
              <w:rPr>
                <w:color w:val="auto"/>
                <w:sz w:val="22"/>
                <w:szCs w:val="22"/>
                <w:lang w:val="de-DE"/>
              </w:rPr>
              <w:t>2011/12</w:t>
            </w:r>
          </w:p>
        </w:tc>
        <w:tc>
          <w:tcPr>
            <w:tcW w:w="2360" w:type="dxa"/>
          </w:tcPr>
          <w:p w:rsidR="00276E73" w:rsidRPr="00695C27" w:rsidRDefault="00276E73" w:rsidP="000B3B3B">
            <w:pPr>
              <w:rPr>
                <w:color w:val="auto"/>
                <w:sz w:val="22"/>
                <w:szCs w:val="22"/>
                <w:lang w:val="de-DE"/>
              </w:rPr>
            </w:pPr>
            <w:r w:rsidRPr="00695C27">
              <w:rPr>
                <w:color w:val="auto"/>
                <w:sz w:val="22"/>
                <w:szCs w:val="22"/>
                <w:lang w:val="de-DE"/>
              </w:rPr>
              <w:t>Steel structure,  borehole, Guard house, palisade fence, weighbrige, storage tank, A</w:t>
            </w:r>
            <w:r w:rsidR="000B3B3B">
              <w:rPr>
                <w:color w:val="auto"/>
                <w:sz w:val="22"/>
                <w:szCs w:val="22"/>
                <w:lang w:val="de-DE"/>
              </w:rPr>
              <w:t>c</w:t>
            </w:r>
            <w:r w:rsidRPr="00695C27">
              <w:rPr>
                <w:color w:val="auto"/>
                <w:sz w:val="22"/>
                <w:szCs w:val="22"/>
                <w:lang w:val="de-DE"/>
              </w:rPr>
              <w:t>cess Road</w:t>
            </w:r>
          </w:p>
        </w:tc>
        <w:tc>
          <w:tcPr>
            <w:tcW w:w="1701" w:type="dxa"/>
          </w:tcPr>
          <w:p w:rsidR="00276E73" w:rsidRPr="00695C27" w:rsidRDefault="00276E73" w:rsidP="000B3B3B">
            <w:pPr>
              <w:jc w:val="right"/>
              <w:rPr>
                <w:color w:val="auto"/>
                <w:sz w:val="22"/>
                <w:szCs w:val="22"/>
                <w:lang w:val="de-DE"/>
              </w:rPr>
            </w:pPr>
            <w:r w:rsidRPr="00695C27">
              <w:rPr>
                <w:color w:val="auto"/>
                <w:sz w:val="22"/>
                <w:szCs w:val="22"/>
                <w:lang w:val="de-DE"/>
              </w:rPr>
              <w:t xml:space="preserve"> R</w:t>
            </w:r>
            <w:r w:rsidR="00695C27" w:rsidRPr="00695C27">
              <w:rPr>
                <w:color w:val="auto"/>
                <w:sz w:val="22"/>
                <w:szCs w:val="22"/>
                <w:lang w:val="de-DE"/>
              </w:rPr>
              <w:t>1,701</w:t>
            </w:r>
          </w:p>
        </w:tc>
        <w:tc>
          <w:tcPr>
            <w:tcW w:w="1134" w:type="dxa"/>
          </w:tcPr>
          <w:p w:rsidR="00276E73" w:rsidRPr="00695C27" w:rsidRDefault="00276E73" w:rsidP="000B3B3B">
            <w:pPr>
              <w:jc w:val="center"/>
              <w:rPr>
                <w:color w:val="auto"/>
                <w:sz w:val="22"/>
                <w:szCs w:val="22"/>
                <w:lang w:val="de-DE"/>
              </w:rPr>
            </w:pPr>
            <w:r w:rsidRPr="00695C27">
              <w:rPr>
                <w:color w:val="auto"/>
                <w:sz w:val="22"/>
                <w:szCs w:val="22"/>
                <w:lang w:val="de-DE"/>
              </w:rPr>
              <w:t>CASP</w:t>
            </w:r>
          </w:p>
        </w:tc>
        <w:tc>
          <w:tcPr>
            <w:tcW w:w="1418" w:type="dxa"/>
          </w:tcPr>
          <w:p w:rsidR="00276E73" w:rsidRPr="00695C27" w:rsidRDefault="00276E73" w:rsidP="007743E9">
            <w:pPr>
              <w:jc w:val="both"/>
              <w:rPr>
                <w:color w:val="auto"/>
                <w:sz w:val="22"/>
                <w:szCs w:val="22"/>
                <w:lang w:val="de-DE"/>
              </w:rPr>
            </w:pPr>
            <w:r w:rsidRPr="00695C27">
              <w:rPr>
                <w:color w:val="auto"/>
                <w:sz w:val="22"/>
                <w:szCs w:val="22"/>
                <w:lang w:val="de-DE"/>
              </w:rPr>
              <w:t xml:space="preserve">4 months </w:t>
            </w:r>
          </w:p>
        </w:tc>
      </w:tr>
      <w:tr w:rsidR="006972B1" w:rsidRPr="007743E9" w:rsidTr="00695C27">
        <w:tc>
          <w:tcPr>
            <w:tcW w:w="1579" w:type="dxa"/>
          </w:tcPr>
          <w:p w:rsidR="00276E73" w:rsidRPr="00695C27" w:rsidRDefault="00276E73" w:rsidP="007743E9">
            <w:pPr>
              <w:jc w:val="both"/>
              <w:rPr>
                <w:color w:val="auto"/>
                <w:sz w:val="22"/>
                <w:szCs w:val="22"/>
                <w:lang w:val="de-DE"/>
              </w:rPr>
            </w:pPr>
            <w:r w:rsidRPr="00695C27">
              <w:rPr>
                <w:color w:val="auto"/>
                <w:sz w:val="22"/>
                <w:szCs w:val="22"/>
                <w:lang w:val="de-DE"/>
              </w:rPr>
              <w:t>Phase 2</w:t>
            </w:r>
          </w:p>
        </w:tc>
        <w:tc>
          <w:tcPr>
            <w:tcW w:w="1305" w:type="dxa"/>
          </w:tcPr>
          <w:p w:rsidR="00276E73" w:rsidRPr="00695C27" w:rsidRDefault="00276E73" w:rsidP="007743E9">
            <w:pPr>
              <w:jc w:val="both"/>
              <w:rPr>
                <w:color w:val="auto"/>
                <w:sz w:val="22"/>
                <w:szCs w:val="22"/>
                <w:lang w:val="de-DE"/>
              </w:rPr>
            </w:pPr>
            <w:r w:rsidRPr="00695C27">
              <w:rPr>
                <w:color w:val="auto"/>
                <w:sz w:val="22"/>
                <w:szCs w:val="22"/>
                <w:lang w:val="de-DE"/>
              </w:rPr>
              <w:t>2016/17</w:t>
            </w:r>
          </w:p>
        </w:tc>
        <w:tc>
          <w:tcPr>
            <w:tcW w:w="2360" w:type="dxa"/>
          </w:tcPr>
          <w:p w:rsidR="00276E73" w:rsidRPr="00695C27" w:rsidRDefault="00276E73" w:rsidP="007743E9">
            <w:pPr>
              <w:jc w:val="both"/>
              <w:rPr>
                <w:color w:val="auto"/>
                <w:sz w:val="22"/>
                <w:szCs w:val="22"/>
                <w:lang w:val="de-DE"/>
              </w:rPr>
            </w:pPr>
            <w:r w:rsidRPr="00695C27">
              <w:rPr>
                <w:color w:val="auto"/>
                <w:sz w:val="22"/>
                <w:szCs w:val="22"/>
                <w:lang w:val="de-DE"/>
              </w:rPr>
              <w:t>Milling structure,  reticulation</w:t>
            </w:r>
          </w:p>
        </w:tc>
        <w:tc>
          <w:tcPr>
            <w:tcW w:w="1701" w:type="dxa"/>
          </w:tcPr>
          <w:p w:rsidR="00276E73" w:rsidRPr="00695C27" w:rsidRDefault="00695C27" w:rsidP="000B3B3B">
            <w:pPr>
              <w:jc w:val="right"/>
              <w:rPr>
                <w:color w:val="auto"/>
                <w:sz w:val="22"/>
                <w:szCs w:val="22"/>
                <w:lang w:val="de-DE"/>
              </w:rPr>
            </w:pPr>
            <w:r w:rsidRPr="00695C27">
              <w:rPr>
                <w:color w:val="auto"/>
                <w:sz w:val="22"/>
                <w:szCs w:val="22"/>
                <w:lang w:val="de-DE"/>
              </w:rPr>
              <w:t>R0,741</w:t>
            </w:r>
          </w:p>
        </w:tc>
        <w:tc>
          <w:tcPr>
            <w:tcW w:w="1134" w:type="dxa"/>
          </w:tcPr>
          <w:p w:rsidR="00276E73" w:rsidRPr="00695C27" w:rsidRDefault="00276E73" w:rsidP="000B3B3B">
            <w:pPr>
              <w:jc w:val="center"/>
              <w:rPr>
                <w:color w:val="auto"/>
                <w:sz w:val="22"/>
                <w:szCs w:val="22"/>
                <w:lang w:val="de-DE"/>
              </w:rPr>
            </w:pPr>
            <w:r w:rsidRPr="00695C27">
              <w:rPr>
                <w:color w:val="auto"/>
                <w:sz w:val="22"/>
                <w:szCs w:val="22"/>
                <w:lang w:val="de-DE"/>
              </w:rPr>
              <w:t>CASP</w:t>
            </w:r>
          </w:p>
        </w:tc>
        <w:tc>
          <w:tcPr>
            <w:tcW w:w="1418" w:type="dxa"/>
          </w:tcPr>
          <w:p w:rsidR="00276E73" w:rsidRPr="00695C27" w:rsidRDefault="00276E73" w:rsidP="007743E9">
            <w:pPr>
              <w:jc w:val="both"/>
              <w:rPr>
                <w:color w:val="auto"/>
                <w:sz w:val="22"/>
                <w:szCs w:val="22"/>
                <w:lang w:val="de-DE"/>
              </w:rPr>
            </w:pPr>
            <w:r w:rsidRPr="00695C27">
              <w:rPr>
                <w:color w:val="auto"/>
                <w:sz w:val="22"/>
                <w:szCs w:val="22"/>
                <w:lang w:val="de-DE"/>
              </w:rPr>
              <w:t>4 months</w:t>
            </w:r>
          </w:p>
        </w:tc>
      </w:tr>
      <w:tr w:rsidR="00276E73" w:rsidRPr="007743E9" w:rsidTr="000B3B3B">
        <w:tc>
          <w:tcPr>
            <w:tcW w:w="5244" w:type="dxa"/>
            <w:gridSpan w:val="3"/>
            <w:shd w:val="clear" w:color="auto" w:fill="FBD4B4" w:themeFill="accent6" w:themeFillTint="66"/>
          </w:tcPr>
          <w:p w:rsidR="00276E73" w:rsidRPr="000B3B3B" w:rsidRDefault="00341047" w:rsidP="007743E9">
            <w:pPr>
              <w:jc w:val="both"/>
              <w:rPr>
                <w:b/>
                <w:color w:val="auto"/>
                <w:sz w:val="22"/>
                <w:szCs w:val="22"/>
                <w:lang w:val="de-DE"/>
              </w:rPr>
            </w:pPr>
            <w:r w:rsidRPr="000B3B3B">
              <w:rPr>
                <w:b/>
                <w:color w:val="auto"/>
                <w:sz w:val="22"/>
                <w:szCs w:val="22"/>
                <w:lang w:val="de-DE"/>
              </w:rPr>
              <w:t>Total Invested to date</w:t>
            </w:r>
          </w:p>
        </w:tc>
        <w:tc>
          <w:tcPr>
            <w:tcW w:w="1701" w:type="dxa"/>
            <w:shd w:val="clear" w:color="auto" w:fill="FBD4B4" w:themeFill="accent6" w:themeFillTint="66"/>
          </w:tcPr>
          <w:p w:rsidR="00276E73" w:rsidRPr="000B3B3B" w:rsidRDefault="006972B1" w:rsidP="000B3B3B">
            <w:pPr>
              <w:jc w:val="right"/>
              <w:rPr>
                <w:b/>
                <w:color w:val="auto"/>
                <w:sz w:val="22"/>
                <w:szCs w:val="22"/>
                <w:lang w:val="de-DE"/>
              </w:rPr>
            </w:pPr>
            <w:r w:rsidRPr="000B3B3B">
              <w:rPr>
                <w:b/>
                <w:color w:val="auto"/>
                <w:sz w:val="22"/>
                <w:szCs w:val="22"/>
                <w:lang w:val="de-DE"/>
              </w:rPr>
              <w:t>R2,442</w:t>
            </w:r>
          </w:p>
        </w:tc>
        <w:tc>
          <w:tcPr>
            <w:tcW w:w="1134" w:type="dxa"/>
            <w:shd w:val="clear" w:color="auto" w:fill="FBD4B4" w:themeFill="accent6" w:themeFillTint="66"/>
          </w:tcPr>
          <w:p w:rsidR="00276E73" w:rsidRPr="00695C27" w:rsidRDefault="00276E73" w:rsidP="000B3B3B">
            <w:pPr>
              <w:jc w:val="center"/>
              <w:rPr>
                <w:color w:val="auto"/>
                <w:sz w:val="22"/>
                <w:szCs w:val="22"/>
                <w:lang w:val="de-DE"/>
              </w:rPr>
            </w:pPr>
          </w:p>
        </w:tc>
        <w:tc>
          <w:tcPr>
            <w:tcW w:w="1418" w:type="dxa"/>
            <w:shd w:val="clear" w:color="auto" w:fill="FBD4B4" w:themeFill="accent6" w:themeFillTint="66"/>
          </w:tcPr>
          <w:p w:rsidR="00276E73" w:rsidRPr="00695C27" w:rsidRDefault="00276E73" w:rsidP="007743E9">
            <w:pPr>
              <w:jc w:val="both"/>
              <w:rPr>
                <w:color w:val="auto"/>
                <w:sz w:val="22"/>
                <w:szCs w:val="22"/>
                <w:lang w:val="de-DE"/>
              </w:rPr>
            </w:pPr>
          </w:p>
        </w:tc>
      </w:tr>
      <w:tr w:rsidR="006972B1" w:rsidRPr="007743E9" w:rsidTr="00695C27">
        <w:tc>
          <w:tcPr>
            <w:tcW w:w="1579" w:type="dxa"/>
          </w:tcPr>
          <w:p w:rsidR="00276E73" w:rsidRPr="00695C27" w:rsidRDefault="00276E73" w:rsidP="007743E9">
            <w:pPr>
              <w:jc w:val="both"/>
              <w:rPr>
                <w:color w:val="auto"/>
                <w:sz w:val="22"/>
                <w:szCs w:val="22"/>
                <w:lang w:val="de-DE"/>
              </w:rPr>
            </w:pPr>
            <w:r w:rsidRPr="00695C27">
              <w:rPr>
                <w:color w:val="auto"/>
                <w:sz w:val="22"/>
                <w:szCs w:val="22"/>
                <w:lang w:val="de-DE"/>
              </w:rPr>
              <w:t xml:space="preserve">Phase 3 </w:t>
            </w:r>
          </w:p>
        </w:tc>
        <w:tc>
          <w:tcPr>
            <w:tcW w:w="1305" w:type="dxa"/>
          </w:tcPr>
          <w:p w:rsidR="00276E73" w:rsidRPr="00695C27" w:rsidRDefault="00276E73" w:rsidP="007743E9">
            <w:pPr>
              <w:jc w:val="both"/>
              <w:rPr>
                <w:color w:val="auto"/>
                <w:sz w:val="22"/>
                <w:szCs w:val="22"/>
                <w:lang w:val="de-DE"/>
              </w:rPr>
            </w:pPr>
            <w:r w:rsidRPr="00695C27">
              <w:rPr>
                <w:color w:val="auto"/>
                <w:sz w:val="22"/>
                <w:szCs w:val="22"/>
                <w:lang w:val="de-DE"/>
              </w:rPr>
              <w:t>2017/18</w:t>
            </w:r>
          </w:p>
        </w:tc>
        <w:tc>
          <w:tcPr>
            <w:tcW w:w="2360" w:type="dxa"/>
          </w:tcPr>
          <w:p w:rsidR="00276E73" w:rsidRPr="00695C27" w:rsidRDefault="00276E73" w:rsidP="007743E9">
            <w:pPr>
              <w:jc w:val="both"/>
              <w:rPr>
                <w:color w:val="auto"/>
                <w:sz w:val="22"/>
                <w:szCs w:val="22"/>
                <w:lang w:val="de-DE"/>
              </w:rPr>
            </w:pPr>
            <w:r w:rsidRPr="00695C27">
              <w:rPr>
                <w:color w:val="auto"/>
                <w:sz w:val="22"/>
                <w:szCs w:val="22"/>
                <w:lang w:val="de-DE"/>
              </w:rPr>
              <w:t xml:space="preserve">Milling plant and Silos </w:t>
            </w:r>
          </w:p>
        </w:tc>
        <w:tc>
          <w:tcPr>
            <w:tcW w:w="1701" w:type="dxa"/>
          </w:tcPr>
          <w:p w:rsidR="00276E73" w:rsidRPr="00695C27" w:rsidRDefault="00695C27" w:rsidP="000B3B3B">
            <w:pPr>
              <w:jc w:val="right"/>
              <w:rPr>
                <w:color w:val="auto"/>
                <w:sz w:val="22"/>
                <w:szCs w:val="22"/>
                <w:lang w:val="de-DE"/>
              </w:rPr>
            </w:pPr>
            <w:r w:rsidRPr="00695C27">
              <w:rPr>
                <w:color w:val="auto"/>
                <w:sz w:val="22"/>
                <w:szCs w:val="22"/>
                <w:lang w:val="de-DE"/>
              </w:rPr>
              <w:t>R6 000</w:t>
            </w:r>
            <w:r w:rsidR="006972B1" w:rsidRPr="00695C27">
              <w:rPr>
                <w:color w:val="auto"/>
                <w:sz w:val="22"/>
                <w:szCs w:val="22"/>
                <w:lang w:val="de-DE"/>
              </w:rPr>
              <w:t xml:space="preserve"> (required and budgeted</w:t>
            </w:r>
            <w:r w:rsidR="00733CAC">
              <w:rPr>
                <w:color w:val="auto"/>
                <w:sz w:val="22"/>
                <w:szCs w:val="22"/>
                <w:lang w:val="de-DE"/>
              </w:rPr>
              <w:t>)</w:t>
            </w:r>
          </w:p>
        </w:tc>
        <w:tc>
          <w:tcPr>
            <w:tcW w:w="1134" w:type="dxa"/>
          </w:tcPr>
          <w:p w:rsidR="00276E73" w:rsidRPr="00695C27" w:rsidRDefault="00276E73" w:rsidP="000B3B3B">
            <w:pPr>
              <w:jc w:val="center"/>
              <w:rPr>
                <w:color w:val="auto"/>
                <w:sz w:val="22"/>
                <w:szCs w:val="22"/>
                <w:lang w:val="de-DE"/>
              </w:rPr>
            </w:pPr>
            <w:r w:rsidRPr="00695C27">
              <w:rPr>
                <w:color w:val="auto"/>
                <w:sz w:val="22"/>
                <w:szCs w:val="22"/>
                <w:lang w:val="de-DE"/>
              </w:rPr>
              <w:t>CASP</w:t>
            </w:r>
          </w:p>
        </w:tc>
        <w:tc>
          <w:tcPr>
            <w:tcW w:w="1418" w:type="dxa"/>
          </w:tcPr>
          <w:p w:rsidR="00276E73" w:rsidRPr="00695C27" w:rsidRDefault="00276E73" w:rsidP="007743E9">
            <w:pPr>
              <w:jc w:val="both"/>
              <w:rPr>
                <w:color w:val="auto"/>
                <w:sz w:val="22"/>
                <w:szCs w:val="22"/>
                <w:lang w:val="de-DE"/>
              </w:rPr>
            </w:pPr>
            <w:r w:rsidRPr="00695C27">
              <w:rPr>
                <w:color w:val="auto"/>
                <w:sz w:val="22"/>
                <w:szCs w:val="22"/>
                <w:lang w:val="de-DE"/>
              </w:rPr>
              <w:t>4 months (July-Oct</w:t>
            </w:r>
            <w:r w:rsidR="006972B1" w:rsidRPr="00695C27">
              <w:rPr>
                <w:color w:val="auto"/>
                <w:sz w:val="22"/>
                <w:szCs w:val="22"/>
                <w:lang w:val="de-DE"/>
              </w:rPr>
              <w:t xml:space="preserve"> </w:t>
            </w:r>
            <w:r w:rsidR="000B3B3B">
              <w:rPr>
                <w:color w:val="auto"/>
                <w:sz w:val="22"/>
                <w:szCs w:val="22"/>
                <w:lang w:val="de-DE"/>
              </w:rPr>
              <w:t>20</w:t>
            </w:r>
            <w:r w:rsidR="006972B1" w:rsidRPr="00695C27">
              <w:rPr>
                <w:color w:val="auto"/>
                <w:sz w:val="22"/>
                <w:szCs w:val="22"/>
                <w:lang w:val="de-DE"/>
              </w:rPr>
              <w:t>17</w:t>
            </w:r>
            <w:r w:rsidRPr="00695C27">
              <w:rPr>
                <w:color w:val="auto"/>
                <w:sz w:val="22"/>
                <w:szCs w:val="22"/>
                <w:lang w:val="de-DE"/>
              </w:rPr>
              <w:t>)</w:t>
            </w:r>
          </w:p>
        </w:tc>
      </w:tr>
      <w:tr w:rsidR="006972B1" w:rsidRPr="007743E9" w:rsidTr="000B3B3B">
        <w:tc>
          <w:tcPr>
            <w:tcW w:w="5244" w:type="dxa"/>
            <w:gridSpan w:val="3"/>
            <w:shd w:val="clear" w:color="auto" w:fill="FFC000"/>
          </w:tcPr>
          <w:p w:rsidR="006972B1" w:rsidRPr="00695C27" w:rsidRDefault="006972B1" w:rsidP="007743E9">
            <w:pPr>
              <w:jc w:val="both"/>
              <w:rPr>
                <w:b/>
                <w:color w:val="auto"/>
                <w:sz w:val="22"/>
                <w:szCs w:val="22"/>
                <w:lang w:val="de-DE"/>
              </w:rPr>
            </w:pPr>
            <w:r w:rsidRPr="00695C27">
              <w:rPr>
                <w:b/>
                <w:color w:val="auto"/>
                <w:sz w:val="22"/>
                <w:szCs w:val="22"/>
                <w:lang w:val="de-DE"/>
              </w:rPr>
              <w:t>Estimated Total Project Cost</w:t>
            </w:r>
          </w:p>
        </w:tc>
        <w:tc>
          <w:tcPr>
            <w:tcW w:w="1701" w:type="dxa"/>
            <w:shd w:val="clear" w:color="auto" w:fill="FFC000"/>
          </w:tcPr>
          <w:p w:rsidR="006972B1" w:rsidRPr="00695C27" w:rsidRDefault="00695C27" w:rsidP="000B3B3B">
            <w:pPr>
              <w:jc w:val="right"/>
              <w:rPr>
                <w:b/>
                <w:color w:val="auto"/>
                <w:sz w:val="22"/>
                <w:szCs w:val="22"/>
                <w:lang w:val="de-DE"/>
              </w:rPr>
            </w:pPr>
            <w:r w:rsidRPr="00695C27">
              <w:rPr>
                <w:b/>
                <w:color w:val="auto"/>
                <w:sz w:val="22"/>
                <w:szCs w:val="22"/>
                <w:lang w:val="de-DE"/>
              </w:rPr>
              <w:t>8, 442</w:t>
            </w:r>
          </w:p>
        </w:tc>
        <w:tc>
          <w:tcPr>
            <w:tcW w:w="1134" w:type="dxa"/>
            <w:shd w:val="clear" w:color="auto" w:fill="FFC000"/>
          </w:tcPr>
          <w:p w:rsidR="006972B1" w:rsidRPr="007743E9" w:rsidRDefault="006972B1" w:rsidP="007743E9">
            <w:pPr>
              <w:jc w:val="both"/>
              <w:rPr>
                <w:b/>
                <w:color w:val="FF0000"/>
                <w:sz w:val="22"/>
                <w:szCs w:val="22"/>
                <w:lang w:val="de-DE"/>
              </w:rPr>
            </w:pPr>
          </w:p>
        </w:tc>
        <w:tc>
          <w:tcPr>
            <w:tcW w:w="1418" w:type="dxa"/>
            <w:shd w:val="clear" w:color="auto" w:fill="FFC000"/>
          </w:tcPr>
          <w:p w:rsidR="006972B1" w:rsidRPr="007743E9" w:rsidRDefault="006972B1" w:rsidP="007743E9">
            <w:pPr>
              <w:jc w:val="both"/>
              <w:rPr>
                <w:b/>
                <w:color w:val="FF0000"/>
                <w:sz w:val="22"/>
                <w:szCs w:val="22"/>
                <w:lang w:val="de-DE"/>
              </w:rPr>
            </w:pPr>
          </w:p>
        </w:tc>
      </w:tr>
    </w:tbl>
    <w:p w:rsidR="000657F2" w:rsidRPr="007743E9" w:rsidRDefault="000657F2" w:rsidP="007743E9">
      <w:pPr>
        <w:ind w:left="720"/>
        <w:jc w:val="both"/>
        <w:rPr>
          <w:b/>
          <w:sz w:val="22"/>
          <w:szCs w:val="22"/>
          <w:lang w:val="de-DE"/>
        </w:rPr>
      </w:pPr>
    </w:p>
    <w:p w:rsidR="0084402A" w:rsidRPr="008637F8" w:rsidRDefault="0084402A" w:rsidP="008637F8">
      <w:pPr>
        <w:spacing w:line="360" w:lineRule="auto"/>
        <w:ind w:left="426"/>
        <w:jc w:val="both"/>
        <w:rPr>
          <w:rFonts w:cs="Arial"/>
          <w:b/>
          <w:color w:val="auto"/>
          <w:sz w:val="22"/>
          <w:szCs w:val="22"/>
          <w:u w:val="single"/>
          <w:lang w:val="de-DE"/>
        </w:rPr>
      </w:pPr>
      <w:r w:rsidRPr="008637F8">
        <w:rPr>
          <w:rFonts w:cs="Arial"/>
          <w:b/>
          <w:color w:val="auto"/>
          <w:sz w:val="22"/>
          <w:szCs w:val="22"/>
          <w:u w:val="single"/>
          <w:lang w:val="de-DE"/>
        </w:rPr>
        <w:t>Conditions of Pa</w:t>
      </w:r>
      <w:r w:rsidR="00F80CA2">
        <w:rPr>
          <w:rFonts w:cs="Arial"/>
          <w:b/>
          <w:color w:val="auto"/>
          <w:sz w:val="22"/>
          <w:szCs w:val="22"/>
          <w:u w:val="single"/>
          <w:lang w:val="de-DE"/>
        </w:rPr>
        <w:t>r</w:t>
      </w:r>
      <w:r w:rsidRPr="008637F8">
        <w:rPr>
          <w:rFonts w:cs="Arial"/>
          <w:b/>
          <w:color w:val="auto"/>
          <w:sz w:val="22"/>
          <w:szCs w:val="22"/>
          <w:u w:val="single"/>
          <w:lang w:val="de-DE"/>
        </w:rPr>
        <w:t>tnerships</w:t>
      </w:r>
    </w:p>
    <w:p w:rsidR="00695C27" w:rsidRPr="008637F8" w:rsidRDefault="00695C27" w:rsidP="008637F8">
      <w:pPr>
        <w:spacing w:line="360" w:lineRule="auto"/>
        <w:ind w:left="720"/>
        <w:jc w:val="both"/>
        <w:rPr>
          <w:rFonts w:cs="Arial"/>
          <w:b/>
          <w:color w:val="FF0000"/>
          <w:sz w:val="22"/>
          <w:szCs w:val="22"/>
          <w:u w:val="single"/>
          <w:lang w:val="de-DE"/>
        </w:rPr>
      </w:pPr>
    </w:p>
    <w:p w:rsidR="00481393" w:rsidRPr="008637F8" w:rsidRDefault="00105B65" w:rsidP="008637F8">
      <w:pPr>
        <w:spacing w:line="360" w:lineRule="auto"/>
        <w:ind w:left="426"/>
        <w:jc w:val="both"/>
        <w:rPr>
          <w:rFonts w:cs="Arial"/>
          <w:color w:val="auto"/>
          <w:sz w:val="22"/>
          <w:szCs w:val="22"/>
          <w:lang w:val="de-DE"/>
        </w:rPr>
      </w:pPr>
      <w:r w:rsidRPr="008637F8">
        <w:rPr>
          <w:rFonts w:cs="Arial"/>
          <w:color w:val="auto"/>
          <w:sz w:val="22"/>
          <w:szCs w:val="22"/>
          <w:lang w:val="de-DE"/>
        </w:rPr>
        <w:t>The S</w:t>
      </w:r>
      <w:r w:rsidR="00481393" w:rsidRPr="008637F8">
        <w:rPr>
          <w:rFonts w:cs="Arial"/>
          <w:color w:val="auto"/>
          <w:sz w:val="22"/>
          <w:szCs w:val="22"/>
          <w:lang w:val="de-DE"/>
        </w:rPr>
        <w:t>trategic P</w:t>
      </w:r>
      <w:r w:rsidRPr="008637F8">
        <w:rPr>
          <w:rFonts w:cs="Arial"/>
          <w:color w:val="auto"/>
          <w:sz w:val="22"/>
          <w:szCs w:val="22"/>
          <w:lang w:val="de-DE"/>
        </w:rPr>
        <w:t>a</w:t>
      </w:r>
      <w:r w:rsidR="00695C27" w:rsidRPr="008637F8">
        <w:rPr>
          <w:rFonts w:cs="Arial"/>
          <w:color w:val="auto"/>
          <w:sz w:val="22"/>
          <w:szCs w:val="22"/>
          <w:lang w:val="de-DE"/>
        </w:rPr>
        <w:t>r</w:t>
      </w:r>
      <w:r w:rsidR="00481393" w:rsidRPr="008637F8">
        <w:rPr>
          <w:rFonts w:cs="Arial"/>
          <w:color w:val="auto"/>
          <w:sz w:val="22"/>
          <w:szCs w:val="22"/>
          <w:lang w:val="de-DE"/>
        </w:rPr>
        <w:t>tner</w:t>
      </w:r>
      <w:r w:rsidR="00276E73" w:rsidRPr="008637F8">
        <w:rPr>
          <w:rFonts w:cs="Arial"/>
          <w:color w:val="auto"/>
          <w:sz w:val="22"/>
          <w:szCs w:val="22"/>
          <w:lang w:val="de-DE"/>
        </w:rPr>
        <w:t xml:space="preserve"> </w:t>
      </w:r>
      <w:r w:rsidRPr="008637F8">
        <w:rPr>
          <w:rFonts w:cs="Arial"/>
          <w:color w:val="auto"/>
          <w:sz w:val="22"/>
          <w:szCs w:val="22"/>
          <w:lang w:val="de-DE"/>
        </w:rPr>
        <w:t>(Lethabo Milling)</w:t>
      </w:r>
      <w:r w:rsidR="00481393" w:rsidRPr="008637F8">
        <w:rPr>
          <w:rFonts w:cs="Arial"/>
          <w:color w:val="auto"/>
          <w:sz w:val="22"/>
          <w:szCs w:val="22"/>
          <w:lang w:val="de-DE"/>
        </w:rPr>
        <w:t xml:space="preserve"> and the beneficiaries will</w:t>
      </w:r>
      <w:r w:rsidR="000B3B3B" w:rsidRPr="008637F8">
        <w:rPr>
          <w:rFonts w:cs="Arial"/>
          <w:color w:val="auto"/>
          <w:sz w:val="22"/>
          <w:szCs w:val="22"/>
          <w:lang w:val="de-DE"/>
        </w:rPr>
        <w:t xml:space="preserve"> create an operational entity. </w:t>
      </w:r>
      <w:r w:rsidR="00481393" w:rsidRPr="008637F8">
        <w:rPr>
          <w:rFonts w:cs="Arial"/>
          <w:color w:val="auto"/>
          <w:sz w:val="22"/>
          <w:szCs w:val="22"/>
          <w:lang w:val="de-DE"/>
        </w:rPr>
        <w:t xml:space="preserve">The beneficiaries will get majority share holding of the business of more than 50%. </w:t>
      </w:r>
    </w:p>
    <w:p w:rsidR="00695C27" w:rsidRPr="008637F8" w:rsidRDefault="00695C27" w:rsidP="008637F8">
      <w:pPr>
        <w:spacing w:line="360" w:lineRule="auto"/>
        <w:ind w:left="426"/>
        <w:jc w:val="both"/>
        <w:rPr>
          <w:rFonts w:cs="Arial"/>
          <w:color w:val="auto"/>
          <w:sz w:val="22"/>
          <w:szCs w:val="22"/>
          <w:lang w:val="de-DE"/>
        </w:rPr>
      </w:pPr>
    </w:p>
    <w:p w:rsidR="00BA43FF" w:rsidRPr="008637F8" w:rsidRDefault="00481393" w:rsidP="008637F8">
      <w:pPr>
        <w:spacing w:line="360" w:lineRule="auto"/>
        <w:ind w:left="426"/>
        <w:jc w:val="both"/>
        <w:rPr>
          <w:rFonts w:cs="Arial"/>
          <w:color w:val="auto"/>
          <w:sz w:val="22"/>
          <w:szCs w:val="22"/>
          <w:lang w:val="de-DE"/>
        </w:rPr>
      </w:pPr>
      <w:r w:rsidRPr="008637F8">
        <w:rPr>
          <w:rFonts w:cs="Arial"/>
          <w:color w:val="auto"/>
          <w:sz w:val="22"/>
          <w:szCs w:val="22"/>
          <w:lang w:val="de-DE"/>
        </w:rPr>
        <w:t xml:space="preserve">The Entity will lease the structure from the beneficiaries. Beneficiaries </w:t>
      </w:r>
      <w:r w:rsidR="00695C27" w:rsidRPr="008637F8">
        <w:rPr>
          <w:rFonts w:cs="Arial"/>
          <w:color w:val="auto"/>
          <w:sz w:val="22"/>
          <w:szCs w:val="22"/>
          <w:lang w:val="de-DE"/>
        </w:rPr>
        <w:t xml:space="preserve">will </w:t>
      </w:r>
      <w:r w:rsidR="00BA43FF" w:rsidRPr="008637F8">
        <w:rPr>
          <w:rFonts w:cs="Arial"/>
          <w:color w:val="auto"/>
          <w:sz w:val="22"/>
          <w:szCs w:val="22"/>
          <w:lang w:val="de-DE"/>
        </w:rPr>
        <w:t xml:space="preserve">then </w:t>
      </w:r>
      <w:r w:rsidRPr="008637F8">
        <w:rPr>
          <w:rFonts w:cs="Arial"/>
          <w:color w:val="auto"/>
          <w:sz w:val="22"/>
          <w:szCs w:val="22"/>
          <w:lang w:val="de-DE"/>
        </w:rPr>
        <w:t>sell</w:t>
      </w:r>
      <w:r w:rsidR="00BA43FF" w:rsidRPr="008637F8">
        <w:rPr>
          <w:rFonts w:cs="Arial"/>
          <w:color w:val="auto"/>
          <w:sz w:val="22"/>
          <w:szCs w:val="22"/>
          <w:lang w:val="de-DE"/>
        </w:rPr>
        <w:t xml:space="preserve"> maize directly to the operating entity. Maize price paid to them will be market related prices. Because the project is food security</w:t>
      </w:r>
      <w:r w:rsidR="00276E73" w:rsidRPr="008637F8">
        <w:rPr>
          <w:rFonts w:cs="Arial"/>
          <w:color w:val="auto"/>
          <w:sz w:val="22"/>
          <w:szCs w:val="22"/>
          <w:lang w:val="de-DE"/>
        </w:rPr>
        <w:t xml:space="preserve"> in nature, the cooperative mem</w:t>
      </w:r>
      <w:r w:rsidR="00BA43FF" w:rsidRPr="008637F8">
        <w:rPr>
          <w:rFonts w:cs="Arial"/>
          <w:color w:val="auto"/>
          <w:sz w:val="22"/>
          <w:szCs w:val="22"/>
          <w:lang w:val="de-DE"/>
        </w:rPr>
        <w:t xml:space="preserve">bers will also be permitted to store their produce and mill as per their requirements. </w:t>
      </w:r>
    </w:p>
    <w:p w:rsidR="00BA43FF" w:rsidRPr="008637F8" w:rsidRDefault="00BA43FF" w:rsidP="008637F8">
      <w:pPr>
        <w:spacing w:line="360" w:lineRule="auto"/>
        <w:ind w:left="426"/>
        <w:jc w:val="both"/>
        <w:rPr>
          <w:rFonts w:cs="Arial"/>
          <w:color w:val="auto"/>
          <w:sz w:val="22"/>
          <w:szCs w:val="22"/>
          <w:lang w:val="de-DE"/>
        </w:rPr>
      </w:pPr>
    </w:p>
    <w:p w:rsidR="00B50A4E" w:rsidRPr="008637F8" w:rsidRDefault="00276E73" w:rsidP="008637F8">
      <w:pPr>
        <w:spacing w:line="360" w:lineRule="auto"/>
        <w:ind w:left="426"/>
        <w:jc w:val="both"/>
        <w:rPr>
          <w:rFonts w:cs="Arial"/>
          <w:color w:val="auto"/>
          <w:sz w:val="22"/>
          <w:szCs w:val="22"/>
          <w:lang w:val="de-DE"/>
        </w:rPr>
      </w:pPr>
      <w:r w:rsidRPr="008637F8">
        <w:rPr>
          <w:rFonts w:cs="Arial"/>
          <w:color w:val="auto"/>
          <w:sz w:val="22"/>
          <w:szCs w:val="22"/>
          <w:lang w:val="de-DE"/>
        </w:rPr>
        <w:t>On</w:t>
      </w:r>
      <w:r w:rsidR="00BA43FF" w:rsidRPr="008637F8">
        <w:rPr>
          <w:rFonts w:cs="Arial"/>
          <w:color w:val="auto"/>
          <w:sz w:val="22"/>
          <w:szCs w:val="22"/>
          <w:lang w:val="de-DE"/>
        </w:rPr>
        <w:t xml:space="preserve"> agreed period, the operating entity will pay dividents to the beneficiaries</w:t>
      </w:r>
      <w:r w:rsidR="00695C27" w:rsidRPr="008637F8">
        <w:rPr>
          <w:rFonts w:cs="Arial"/>
          <w:color w:val="auto"/>
          <w:sz w:val="22"/>
          <w:szCs w:val="22"/>
          <w:lang w:val="de-DE"/>
        </w:rPr>
        <w:t xml:space="preserve">. </w:t>
      </w:r>
      <w:r w:rsidR="00BA43FF" w:rsidRPr="008637F8">
        <w:rPr>
          <w:rFonts w:cs="Arial"/>
          <w:color w:val="auto"/>
          <w:sz w:val="22"/>
          <w:szCs w:val="22"/>
          <w:lang w:val="de-DE"/>
        </w:rPr>
        <w:t>Maintenance of the facility will be done by the operating entity. In an event where loans are required, the facility will not be used as a colla</w:t>
      </w:r>
      <w:r w:rsidR="00B50A4E" w:rsidRPr="008637F8">
        <w:rPr>
          <w:rFonts w:cs="Arial"/>
          <w:color w:val="auto"/>
          <w:sz w:val="22"/>
          <w:szCs w:val="22"/>
          <w:lang w:val="de-DE"/>
        </w:rPr>
        <w:t xml:space="preserve">teral. </w:t>
      </w:r>
    </w:p>
    <w:p w:rsidR="00AB0F9F" w:rsidRPr="008637F8" w:rsidRDefault="00AB0F9F" w:rsidP="008637F8">
      <w:pPr>
        <w:spacing w:line="360" w:lineRule="auto"/>
        <w:ind w:left="720"/>
        <w:jc w:val="both"/>
        <w:rPr>
          <w:rFonts w:cs="Arial"/>
          <w:sz w:val="22"/>
          <w:szCs w:val="22"/>
          <w:lang w:val="de-DE"/>
        </w:rPr>
      </w:pPr>
    </w:p>
    <w:p w:rsidR="00AB0F9F" w:rsidRPr="008637F8" w:rsidRDefault="00AB0F9F" w:rsidP="008637F8">
      <w:pPr>
        <w:spacing w:line="360" w:lineRule="auto"/>
        <w:ind w:left="360"/>
        <w:jc w:val="both"/>
        <w:rPr>
          <w:rFonts w:cs="Arial"/>
          <w:sz w:val="22"/>
          <w:szCs w:val="22"/>
          <w:lang w:val="de-DE"/>
        </w:rPr>
      </w:pPr>
    </w:p>
    <w:p w:rsidR="00B4071A" w:rsidRPr="008637F8" w:rsidRDefault="00B4071A" w:rsidP="000A694C">
      <w:pPr>
        <w:pStyle w:val="ListParagraph"/>
        <w:numPr>
          <w:ilvl w:val="1"/>
          <w:numId w:val="9"/>
        </w:numPr>
        <w:spacing w:line="360" w:lineRule="auto"/>
        <w:jc w:val="both"/>
        <w:rPr>
          <w:rFonts w:ascii="Arial" w:hAnsi="Arial" w:cs="Arial"/>
          <w:b/>
          <w:lang w:val="de-DE"/>
        </w:rPr>
      </w:pPr>
      <w:r w:rsidRPr="008637F8">
        <w:rPr>
          <w:rFonts w:ascii="Arial" w:hAnsi="Arial" w:cs="Arial"/>
          <w:b/>
          <w:lang w:val="de-DE"/>
        </w:rPr>
        <w:t xml:space="preserve">Pixley Family Cooperative: </w:t>
      </w:r>
      <w:r w:rsidR="003D5512" w:rsidRPr="008637F8">
        <w:rPr>
          <w:rFonts w:ascii="Arial" w:hAnsi="Arial" w:cs="Arial"/>
          <w:b/>
          <w:lang w:val="de-DE"/>
        </w:rPr>
        <w:t xml:space="preserve">A </w:t>
      </w:r>
      <w:r w:rsidR="00D13D82" w:rsidRPr="008637F8">
        <w:rPr>
          <w:rFonts w:ascii="Arial" w:hAnsi="Arial" w:cs="Arial"/>
          <w:b/>
          <w:lang w:val="de-DE"/>
        </w:rPr>
        <w:t>factual</w:t>
      </w:r>
      <w:r w:rsidR="003D5512" w:rsidRPr="008637F8">
        <w:rPr>
          <w:rFonts w:ascii="Arial" w:hAnsi="Arial" w:cs="Arial"/>
          <w:b/>
          <w:lang w:val="de-DE"/>
        </w:rPr>
        <w:t xml:space="preserve"> and detailed project profile (which should also include the information indicated on Section 1) as the Project Manager was unsure of certain project details. </w:t>
      </w:r>
    </w:p>
    <w:p w:rsidR="00695C27" w:rsidRPr="008637F8" w:rsidRDefault="00695C27" w:rsidP="008637F8">
      <w:pPr>
        <w:pStyle w:val="ListParagraph"/>
        <w:spacing w:line="360" w:lineRule="auto"/>
        <w:ind w:left="426"/>
        <w:jc w:val="both"/>
        <w:rPr>
          <w:rFonts w:ascii="Arial" w:hAnsi="Arial" w:cs="Arial"/>
          <w:b/>
          <w:lang w:val="de-DE"/>
        </w:rPr>
      </w:pPr>
    </w:p>
    <w:p w:rsidR="00695C27" w:rsidRPr="008637F8" w:rsidRDefault="00695C27" w:rsidP="008637F8">
      <w:pPr>
        <w:pStyle w:val="ListParagraph"/>
        <w:spacing w:line="360" w:lineRule="auto"/>
        <w:ind w:left="426"/>
        <w:jc w:val="both"/>
        <w:rPr>
          <w:rFonts w:ascii="Arial" w:hAnsi="Arial" w:cs="Arial"/>
          <w:b/>
          <w:lang w:val="de-DE"/>
        </w:rPr>
      </w:pPr>
      <w:r w:rsidRPr="008637F8">
        <w:rPr>
          <w:rFonts w:ascii="Arial" w:hAnsi="Arial" w:cs="Arial"/>
          <w:b/>
          <w:lang w:val="de-DE"/>
        </w:rPr>
        <w:t xml:space="preserve">Response </w:t>
      </w:r>
    </w:p>
    <w:p w:rsidR="00AB2AF3" w:rsidRPr="008637F8" w:rsidRDefault="00695C27" w:rsidP="008637F8">
      <w:pPr>
        <w:spacing w:line="360" w:lineRule="auto"/>
        <w:ind w:left="426"/>
        <w:jc w:val="both"/>
        <w:rPr>
          <w:rFonts w:cs="Arial"/>
          <w:color w:val="auto"/>
          <w:sz w:val="22"/>
          <w:szCs w:val="22"/>
          <w:lang w:val="de-DE"/>
        </w:rPr>
      </w:pPr>
      <w:r w:rsidRPr="008637F8">
        <w:rPr>
          <w:rFonts w:cs="Arial"/>
          <w:color w:val="000000" w:themeColor="text1"/>
          <w:sz w:val="22"/>
          <w:szCs w:val="22"/>
          <w:lang w:val="de-DE"/>
        </w:rPr>
        <w:t xml:space="preserve">The department has attached the Project </w:t>
      </w:r>
      <w:r w:rsidR="0029293F" w:rsidRPr="008637F8">
        <w:rPr>
          <w:rFonts w:cs="Arial"/>
          <w:color w:val="000000" w:themeColor="text1"/>
          <w:sz w:val="22"/>
          <w:szCs w:val="22"/>
          <w:lang w:val="de-DE"/>
        </w:rPr>
        <w:t xml:space="preserve">Profile </w:t>
      </w:r>
      <w:r w:rsidR="00736F69" w:rsidRPr="008637F8">
        <w:rPr>
          <w:rFonts w:cs="Arial"/>
          <w:color w:val="000000" w:themeColor="text1"/>
          <w:sz w:val="22"/>
          <w:szCs w:val="22"/>
          <w:lang w:val="de-DE"/>
        </w:rPr>
        <w:t>a</w:t>
      </w:r>
      <w:r w:rsidR="00AB2AF3" w:rsidRPr="008637F8">
        <w:rPr>
          <w:rFonts w:cs="Arial"/>
          <w:color w:val="000000" w:themeColor="text1"/>
          <w:sz w:val="22"/>
          <w:szCs w:val="22"/>
          <w:lang w:val="de-DE"/>
        </w:rPr>
        <w:t xml:space="preserve">s </w:t>
      </w:r>
      <w:r w:rsidRPr="008637F8">
        <w:rPr>
          <w:rFonts w:cs="Arial"/>
          <w:color w:val="000000" w:themeColor="text1"/>
          <w:sz w:val="22"/>
          <w:szCs w:val="22"/>
          <w:lang w:val="de-DE"/>
        </w:rPr>
        <w:t>required by the Committee</w:t>
      </w:r>
      <w:r w:rsidR="00DC42C8" w:rsidRPr="008637F8">
        <w:rPr>
          <w:rFonts w:cs="Arial"/>
          <w:color w:val="000000" w:themeColor="text1"/>
          <w:sz w:val="22"/>
          <w:szCs w:val="22"/>
          <w:lang w:val="de-DE"/>
        </w:rPr>
        <w:t xml:space="preserve"> as </w:t>
      </w:r>
      <w:r w:rsidR="00DC42C8" w:rsidRPr="008637F8">
        <w:rPr>
          <w:rFonts w:cs="Arial"/>
          <w:b/>
          <w:color w:val="000000" w:themeColor="text1"/>
          <w:sz w:val="22"/>
          <w:szCs w:val="22"/>
          <w:lang w:val="de-DE"/>
        </w:rPr>
        <w:t xml:space="preserve">Annexure </w:t>
      </w:r>
      <w:r w:rsidR="00D9305A">
        <w:rPr>
          <w:rFonts w:cs="Arial"/>
          <w:b/>
          <w:color w:val="000000" w:themeColor="text1"/>
          <w:sz w:val="22"/>
          <w:szCs w:val="22"/>
          <w:lang w:val="de-DE"/>
        </w:rPr>
        <w:t>D</w:t>
      </w:r>
      <w:r w:rsidRPr="008637F8">
        <w:rPr>
          <w:rFonts w:cs="Arial"/>
          <w:color w:val="000000" w:themeColor="text1"/>
          <w:sz w:val="22"/>
          <w:szCs w:val="22"/>
          <w:lang w:val="de-DE"/>
        </w:rPr>
        <w:t>.</w:t>
      </w:r>
      <w:r w:rsidRPr="008637F8">
        <w:rPr>
          <w:rFonts w:cs="Arial"/>
          <w:b/>
          <w:color w:val="000000" w:themeColor="text1"/>
          <w:sz w:val="22"/>
          <w:szCs w:val="22"/>
          <w:lang w:val="de-DE"/>
        </w:rPr>
        <w:t xml:space="preserve"> </w:t>
      </w:r>
      <w:r w:rsidRPr="008637F8">
        <w:rPr>
          <w:rFonts w:cs="Arial"/>
          <w:color w:val="auto"/>
          <w:sz w:val="22"/>
          <w:szCs w:val="22"/>
          <w:lang w:val="de-DE"/>
        </w:rPr>
        <w:t>The summary of the project is also stated in section one of the report.</w:t>
      </w:r>
    </w:p>
    <w:p w:rsidR="00D13D82" w:rsidRPr="008637F8" w:rsidRDefault="00D13D82" w:rsidP="008637F8">
      <w:pPr>
        <w:spacing w:line="360" w:lineRule="auto"/>
        <w:ind w:left="720"/>
        <w:jc w:val="both"/>
        <w:rPr>
          <w:rFonts w:cs="Arial"/>
          <w:sz w:val="22"/>
          <w:szCs w:val="22"/>
        </w:rPr>
      </w:pPr>
    </w:p>
    <w:p w:rsidR="00DC42C8" w:rsidRPr="008637F8" w:rsidRDefault="00DC42C8" w:rsidP="008637F8">
      <w:pPr>
        <w:spacing w:line="360" w:lineRule="auto"/>
        <w:ind w:left="720"/>
        <w:jc w:val="both"/>
        <w:rPr>
          <w:rFonts w:cs="Arial"/>
          <w:sz w:val="22"/>
          <w:szCs w:val="22"/>
        </w:rPr>
      </w:pPr>
    </w:p>
    <w:p w:rsidR="00980821" w:rsidRPr="008637F8" w:rsidRDefault="00980821" w:rsidP="000A694C">
      <w:pPr>
        <w:pStyle w:val="ListParagraph"/>
        <w:numPr>
          <w:ilvl w:val="2"/>
          <w:numId w:val="9"/>
        </w:numPr>
        <w:tabs>
          <w:tab w:val="left" w:pos="426"/>
        </w:tabs>
        <w:spacing w:line="360" w:lineRule="auto"/>
        <w:jc w:val="both"/>
        <w:rPr>
          <w:rFonts w:ascii="Arial" w:hAnsi="Arial" w:cs="Arial"/>
          <w:b/>
        </w:rPr>
      </w:pPr>
      <w:proofErr w:type="spellStart"/>
      <w:r w:rsidRPr="008637F8">
        <w:rPr>
          <w:rFonts w:ascii="Arial" w:hAnsi="Arial" w:cs="Arial"/>
          <w:b/>
        </w:rPr>
        <w:t>Vukuzenzele</w:t>
      </w:r>
      <w:proofErr w:type="spellEnd"/>
      <w:r w:rsidRPr="008637F8">
        <w:rPr>
          <w:rFonts w:ascii="Arial" w:hAnsi="Arial" w:cs="Arial"/>
          <w:b/>
        </w:rPr>
        <w:t xml:space="preserve"> NPO: Progress on assisting the beneficiaries with the expired lease</w:t>
      </w:r>
      <w:r w:rsidR="003D5512" w:rsidRPr="008637F8">
        <w:rPr>
          <w:rFonts w:ascii="Arial" w:hAnsi="Arial" w:cs="Arial"/>
          <w:b/>
        </w:rPr>
        <w:t xml:space="preserve"> and access to recap funding</w:t>
      </w:r>
      <w:r w:rsidRPr="008637F8">
        <w:rPr>
          <w:rFonts w:ascii="Arial" w:hAnsi="Arial" w:cs="Arial"/>
          <w:b/>
        </w:rPr>
        <w:t xml:space="preserve">. </w:t>
      </w:r>
    </w:p>
    <w:p w:rsidR="00695C27" w:rsidRPr="008637F8" w:rsidRDefault="00695C27" w:rsidP="008637F8">
      <w:pPr>
        <w:pStyle w:val="ListParagraph"/>
        <w:tabs>
          <w:tab w:val="left" w:pos="426"/>
        </w:tabs>
        <w:spacing w:line="360" w:lineRule="auto"/>
        <w:ind w:left="360"/>
        <w:jc w:val="both"/>
        <w:rPr>
          <w:rFonts w:ascii="Arial" w:hAnsi="Arial" w:cs="Arial"/>
          <w:b/>
        </w:rPr>
      </w:pPr>
    </w:p>
    <w:p w:rsidR="00695C27" w:rsidRPr="008637F8" w:rsidRDefault="00695C27" w:rsidP="008637F8">
      <w:pPr>
        <w:pStyle w:val="ListParagraph"/>
        <w:tabs>
          <w:tab w:val="left" w:pos="426"/>
        </w:tabs>
        <w:spacing w:line="360" w:lineRule="auto"/>
        <w:ind w:left="360"/>
        <w:jc w:val="both"/>
        <w:rPr>
          <w:rFonts w:ascii="Arial" w:hAnsi="Arial" w:cs="Arial"/>
          <w:b/>
        </w:rPr>
      </w:pPr>
      <w:r w:rsidRPr="008637F8">
        <w:rPr>
          <w:rFonts w:ascii="Arial" w:hAnsi="Arial" w:cs="Arial"/>
          <w:b/>
        </w:rPr>
        <w:t xml:space="preserve">Response </w:t>
      </w:r>
    </w:p>
    <w:p w:rsidR="0055399F" w:rsidRPr="008637F8" w:rsidRDefault="0055399F" w:rsidP="008637F8">
      <w:pPr>
        <w:pStyle w:val="ListParagraph"/>
        <w:tabs>
          <w:tab w:val="left" w:pos="426"/>
        </w:tabs>
        <w:spacing w:line="360" w:lineRule="auto"/>
        <w:ind w:left="360"/>
        <w:jc w:val="both"/>
        <w:rPr>
          <w:rFonts w:ascii="Arial" w:hAnsi="Arial" w:cs="Arial"/>
          <w:b/>
        </w:rPr>
      </w:pPr>
    </w:p>
    <w:p w:rsidR="0055399F" w:rsidRPr="008637F8" w:rsidRDefault="0055399F" w:rsidP="008637F8">
      <w:pPr>
        <w:pStyle w:val="ListParagraph"/>
        <w:tabs>
          <w:tab w:val="left" w:pos="426"/>
        </w:tabs>
        <w:spacing w:line="360" w:lineRule="auto"/>
        <w:ind w:left="360"/>
        <w:jc w:val="both"/>
        <w:rPr>
          <w:rFonts w:ascii="Arial" w:hAnsi="Arial" w:cs="Arial"/>
        </w:rPr>
      </w:pPr>
      <w:r w:rsidRPr="008637F8">
        <w:rPr>
          <w:rFonts w:ascii="Arial" w:hAnsi="Arial" w:cs="Arial"/>
        </w:rPr>
        <w:t xml:space="preserve">The </w:t>
      </w:r>
      <w:r w:rsidR="008B0E4D">
        <w:rPr>
          <w:rFonts w:ascii="Arial" w:hAnsi="Arial" w:cs="Arial"/>
        </w:rPr>
        <w:t>D</w:t>
      </w:r>
      <w:r w:rsidRPr="008637F8">
        <w:rPr>
          <w:rFonts w:ascii="Arial" w:hAnsi="Arial" w:cs="Arial"/>
        </w:rPr>
        <w:t>epartment has made the following progress in addressing the matters raised above:</w:t>
      </w:r>
    </w:p>
    <w:p w:rsidR="0055399F" w:rsidRPr="008637F8" w:rsidRDefault="0055399F" w:rsidP="008637F8">
      <w:pPr>
        <w:pStyle w:val="ListParagraph"/>
        <w:tabs>
          <w:tab w:val="left" w:pos="426"/>
        </w:tabs>
        <w:spacing w:line="360" w:lineRule="auto"/>
        <w:ind w:left="360"/>
        <w:jc w:val="both"/>
        <w:rPr>
          <w:rFonts w:ascii="Arial" w:hAnsi="Arial" w:cs="Arial"/>
        </w:rPr>
      </w:pPr>
    </w:p>
    <w:p w:rsidR="001C3F19" w:rsidRPr="008637F8" w:rsidRDefault="0055399F" w:rsidP="008637F8">
      <w:pPr>
        <w:pStyle w:val="ListParagraph"/>
        <w:numPr>
          <w:ilvl w:val="0"/>
          <w:numId w:val="13"/>
        </w:numPr>
        <w:spacing w:line="360" w:lineRule="auto"/>
        <w:ind w:left="851"/>
        <w:jc w:val="both"/>
        <w:rPr>
          <w:rFonts w:ascii="Arial" w:hAnsi="Arial" w:cs="Arial"/>
        </w:rPr>
      </w:pPr>
      <w:r w:rsidRPr="008637F8">
        <w:rPr>
          <w:rFonts w:ascii="Arial" w:hAnsi="Arial" w:cs="Arial"/>
        </w:rPr>
        <w:t>On the e</w:t>
      </w:r>
      <w:r w:rsidR="0029293F" w:rsidRPr="008637F8">
        <w:rPr>
          <w:rFonts w:ascii="Arial" w:hAnsi="Arial" w:cs="Arial"/>
        </w:rPr>
        <w:t xml:space="preserve">xpired Lease - </w:t>
      </w:r>
      <w:r w:rsidRPr="008637F8">
        <w:rPr>
          <w:rFonts w:ascii="Arial" w:hAnsi="Arial" w:cs="Arial"/>
        </w:rPr>
        <w:t>t</w:t>
      </w:r>
      <w:r w:rsidR="00AB2AF3" w:rsidRPr="008637F8">
        <w:rPr>
          <w:rFonts w:ascii="Arial" w:hAnsi="Arial" w:cs="Arial"/>
        </w:rPr>
        <w:t xml:space="preserve">he matter of the expired lease </w:t>
      </w:r>
      <w:r w:rsidR="0029293F" w:rsidRPr="008637F8">
        <w:rPr>
          <w:rFonts w:ascii="Arial" w:hAnsi="Arial" w:cs="Arial"/>
        </w:rPr>
        <w:t>has</w:t>
      </w:r>
      <w:r w:rsidR="00AB2AF3" w:rsidRPr="008637F8">
        <w:rPr>
          <w:rFonts w:ascii="Arial" w:hAnsi="Arial" w:cs="Arial"/>
        </w:rPr>
        <w:t xml:space="preserve"> been </w:t>
      </w:r>
      <w:r w:rsidR="0029293F" w:rsidRPr="008637F8">
        <w:rPr>
          <w:rFonts w:ascii="Arial" w:hAnsi="Arial" w:cs="Arial"/>
        </w:rPr>
        <w:t>transferred to</w:t>
      </w:r>
      <w:r w:rsidR="00AB2AF3" w:rsidRPr="008637F8">
        <w:rPr>
          <w:rFonts w:ascii="Arial" w:hAnsi="Arial" w:cs="Arial"/>
        </w:rPr>
        <w:t xml:space="preserve"> the Department concerned (DRDLR) and DARDLEA is awa</w:t>
      </w:r>
      <w:r w:rsidR="0029293F" w:rsidRPr="008637F8">
        <w:rPr>
          <w:rFonts w:ascii="Arial" w:hAnsi="Arial" w:cs="Arial"/>
        </w:rPr>
        <w:t>i</w:t>
      </w:r>
      <w:r w:rsidR="00AB2AF3" w:rsidRPr="008637F8">
        <w:rPr>
          <w:rFonts w:ascii="Arial" w:hAnsi="Arial" w:cs="Arial"/>
        </w:rPr>
        <w:t>ting report</w:t>
      </w:r>
      <w:r w:rsidR="001C3F19" w:rsidRPr="008637F8">
        <w:rPr>
          <w:rFonts w:ascii="Arial" w:hAnsi="Arial" w:cs="Arial"/>
        </w:rPr>
        <w:t xml:space="preserve">. </w:t>
      </w:r>
    </w:p>
    <w:p w:rsidR="00AB2AF3" w:rsidRPr="008637F8" w:rsidRDefault="0055399F" w:rsidP="008637F8">
      <w:pPr>
        <w:pStyle w:val="ListParagraph"/>
        <w:numPr>
          <w:ilvl w:val="0"/>
          <w:numId w:val="13"/>
        </w:numPr>
        <w:spacing w:line="360" w:lineRule="auto"/>
        <w:ind w:left="851"/>
        <w:jc w:val="both"/>
        <w:rPr>
          <w:rFonts w:ascii="Arial" w:hAnsi="Arial" w:cs="Arial"/>
        </w:rPr>
      </w:pPr>
      <w:r w:rsidRPr="008637F8">
        <w:rPr>
          <w:rFonts w:ascii="Arial" w:hAnsi="Arial" w:cs="Arial"/>
        </w:rPr>
        <w:t>Regarding the RECAP</w:t>
      </w:r>
      <w:r w:rsidR="001C3F19" w:rsidRPr="008637F8">
        <w:rPr>
          <w:rFonts w:ascii="Arial" w:hAnsi="Arial" w:cs="Arial"/>
        </w:rPr>
        <w:t xml:space="preserve"> Funding - DRDLR is awa</w:t>
      </w:r>
      <w:r w:rsidR="00E57D5B" w:rsidRPr="008637F8">
        <w:rPr>
          <w:rFonts w:ascii="Arial" w:hAnsi="Arial" w:cs="Arial"/>
        </w:rPr>
        <w:t>i</w:t>
      </w:r>
      <w:r w:rsidR="001C3F19" w:rsidRPr="008637F8">
        <w:rPr>
          <w:rFonts w:ascii="Arial" w:hAnsi="Arial" w:cs="Arial"/>
        </w:rPr>
        <w:t>ting the</w:t>
      </w:r>
      <w:r w:rsidRPr="008637F8">
        <w:rPr>
          <w:rFonts w:ascii="Arial" w:hAnsi="Arial" w:cs="Arial"/>
        </w:rPr>
        <w:t xml:space="preserve"> finalisation of the function shift of</w:t>
      </w:r>
      <w:r w:rsidR="00E57D5B" w:rsidRPr="008637F8">
        <w:rPr>
          <w:rFonts w:ascii="Arial" w:hAnsi="Arial" w:cs="Arial"/>
        </w:rPr>
        <w:t xml:space="preserve"> </w:t>
      </w:r>
      <w:r w:rsidRPr="008637F8">
        <w:rPr>
          <w:rFonts w:ascii="Arial" w:hAnsi="Arial" w:cs="Arial"/>
        </w:rPr>
        <w:t>RECAP</w:t>
      </w:r>
      <w:r w:rsidR="001C3F19" w:rsidRPr="008637F8">
        <w:rPr>
          <w:rFonts w:ascii="Arial" w:hAnsi="Arial" w:cs="Arial"/>
        </w:rPr>
        <w:t xml:space="preserve"> to </w:t>
      </w:r>
      <w:r w:rsidRPr="008637F8">
        <w:rPr>
          <w:rFonts w:ascii="Arial" w:hAnsi="Arial" w:cs="Arial"/>
        </w:rPr>
        <w:t xml:space="preserve">Agricultural Sector </w:t>
      </w:r>
      <w:r w:rsidR="008E6C1B" w:rsidRPr="008637F8">
        <w:rPr>
          <w:rFonts w:ascii="Arial" w:hAnsi="Arial" w:cs="Arial"/>
        </w:rPr>
        <w:t>nationally;</w:t>
      </w:r>
      <w:r w:rsidRPr="008637F8">
        <w:rPr>
          <w:rFonts w:ascii="Arial" w:hAnsi="Arial" w:cs="Arial"/>
        </w:rPr>
        <w:t xml:space="preserve"> currently DRDLR is not in a position to attend to issues of transfers</w:t>
      </w:r>
      <w:r w:rsidR="001C3F19" w:rsidRPr="008637F8">
        <w:rPr>
          <w:rFonts w:ascii="Arial" w:hAnsi="Arial" w:cs="Arial"/>
        </w:rPr>
        <w:t xml:space="preserve"> </w:t>
      </w:r>
      <w:r w:rsidR="0029293F" w:rsidRPr="008637F8">
        <w:rPr>
          <w:rFonts w:ascii="Arial" w:hAnsi="Arial" w:cs="Arial"/>
        </w:rPr>
        <w:t>or applications</w:t>
      </w:r>
      <w:r w:rsidRPr="008637F8">
        <w:rPr>
          <w:rFonts w:ascii="Arial" w:hAnsi="Arial" w:cs="Arial"/>
        </w:rPr>
        <w:t>.</w:t>
      </w:r>
      <w:r w:rsidR="0029293F" w:rsidRPr="008637F8">
        <w:rPr>
          <w:rFonts w:ascii="Arial" w:hAnsi="Arial" w:cs="Arial"/>
        </w:rPr>
        <w:t xml:space="preserve"> </w:t>
      </w:r>
    </w:p>
    <w:p w:rsidR="00D13D82" w:rsidRPr="008637F8" w:rsidRDefault="00D13D82" w:rsidP="008637F8">
      <w:pPr>
        <w:spacing w:line="360" w:lineRule="auto"/>
        <w:ind w:left="720"/>
        <w:jc w:val="both"/>
        <w:rPr>
          <w:rFonts w:cs="Arial"/>
          <w:sz w:val="22"/>
          <w:szCs w:val="22"/>
        </w:rPr>
      </w:pPr>
    </w:p>
    <w:p w:rsidR="00522EF6" w:rsidRPr="008637F8" w:rsidRDefault="00522EF6" w:rsidP="000A694C">
      <w:pPr>
        <w:pStyle w:val="ListParagraph"/>
        <w:numPr>
          <w:ilvl w:val="1"/>
          <w:numId w:val="9"/>
        </w:numPr>
        <w:spacing w:line="360" w:lineRule="auto"/>
        <w:jc w:val="both"/>
        <w:rPr>
          <w:rFonts w:ascii="Arial" w:hAnsi="Arial" w:cs="Arial"/>
          <w:b/>
        </w:rPr>
      </w:pPr>
      <w:proofErr w:type="spellStart"/>
      <w:r w:rsidRPr="008637F8">
        <w:rPr>
          <w:rFonts w:ascii="Arial" w:hAnsi="Arial" w:cs="Arial"/>
          <w:b/>
        </w:rPr>
        <w:t>Siyabuswa</w:t>
      </w:r>
      <w:proofErr w:type="spellEnd"/>
      <w:r w:rsidRPr="008637F8">
        <w:rPr>
          <w:rFonts w:ascii="Arial" w:hAnsi="Arial" w:cs="Arial"/>
          <w:b/>
        </w:rPr>
        <w:t>/</w:t>
      </w:r>
      <w:r w:rsidR="0055399F" w:rsidRPr="008637F8">
        <w:rPr>
          <w:rFonts w:ascii="Arial" w:hAnsi="Arial" w:cs="Arial"/>
          <w:b/>
        </w:rPr>
        <w:t xml:space="preserve"> </w:t>
      </w:r>
      <w:proofErr w:type="spellStart"/>
      <w:r w:rsidRPr="008637F8">
        <w:rPr>
          <w:rFonts w:ascii="Arial" w:hAnsi="Arial" w:cs="Arial"/>
          <w:b/>
        </w:rPr>
        <w:t>Valschfontein</w:t>
      </w:r>
      <w:proofErr w:type="spellEnd"/>
      <w:r w:rsidRPr="008637F8">
        <w:rPr>
          <w:rFonts w:ascii="Arial" w:hAnsi="Arial" w:cs="Arial"/>
          <w:b/>
        </w:rPr>
        <w:t xml:space="preserve"> Veterinary Clinic: </w:t>
      </w:r>
      <w:r w:rsidR="00BB0493" w:rsidRPr="008637F8">
        <w:rPr>
          <w:rFonts w:ascii="Arial" w:hAnsi="Arial" w:cs="Arial"/>
          <w:b/>
        </w:rPr>
        <w:t>DARDLEA should indicate to Parliament the composition of the staff complement of the Veterinary Clinic and the vacancies that exist</w:t>
      </w:r>
      <w:r w:rsidR="00540ADA" w:rsidRPr="008637F8">
        <w:rPr>
          <w:rFonts w:ascii="Arial" w:hAnsi="Arial" w:cs="Arial"/>
          <w:b/>
        </w:rPr>
        <w:t xml:space="preserve">, as well as </w:t>
      </w:r>
      <w:r w:rsidR="00BB0493" w:rsidRPr="008637F8">
        <w:rPr>
          <w:rFonts w:ascii="Arial" w:hAnsi="Arial" w:cs="Arial"/>
          <w:b/>
        </w:rPr>
        <w:t>the entire staff compliment (</w:t>
      </w:r>
      <w:proofErr w:type="spellStart"/>
      <w:r w:rsidR="00BB0493" w:rsidRPr="008637F8">
        <w:rPr>
          <w:rFonts w:ascii="Arial" w:hAnsi="Arial" w:cs="Arial"/>
          <w:b/>
        </w:rPr>
        <w:t>organogram</w:t>
      </w:r>
      <w:proofErr w:type="spellEnd"/>
      <w:r w:rsidR="00BB0493" w:rsidRPr="008637F8">
        <w:rPr>
          <w:rFonts w:ascii="Arial" w:hAnsi="Arial" w:cs="Arial"/>
          <w:b/>
        </w:rPr>
        <w:t xml:space="preserve"> and vacancies) of the Prov</w:t>
      </w:r>
      <w:r w:rsidR="00276E73" w:rsidRPr="008637F8">
        <w:rPr>
          <w:rFonts w:ascii="Arial" w:hAnsi="Arial" w:cs="Arial"/>
          <w:b/>
        </w:rPr>
        <w:t>incial State Veterinary Offices</w:t>
      </w:r>
    </w:p>
    <w:p w:rsidR="0055399F" w:rsidRPr="008637F8" w:rsidRDefault="0055399F" w:rsidP="008637F8">
      <w:pPr>
        <w:pStyle w:val="ListParagraph"/>
        <w:spacing w:line="360" w:lineRule="auto"/>
        <w:ind w:left="567"/>
        <w:jc w:val="both"/>
        <w:rPr>
          <w:rFonts w:ascii="Arial" w:hAnsi="Arial" w:cs="Arial"/>
          <w:b/>
        </w:rPr>
      </w:pPr>
    </w:p>
    <w:p w:rsidR="0055399F" w:rsidRPr="008637F8" w:rsidRDefault="0055399F" w:rsidP="008637F8">
      <w:pPr>
        <w:pStyle w:val="ListParagraph"/>
        <w:spacing w:line="360" w:lineRule="auto"/>
        <w:ind w:left="567"/>
        <w:jc w:val="both"/>
        <w:rPr>
          <w:rFonts w:ascii="Arial" w:hAnsi="Arial" w:cs="Arial"/>
          <w:b/>
        </w:rPr>
      </w:pPr>
      <w:r w:rsidRPr="008637F8">
        <w:rPr>
          <w:rFonts w:ascii="Arial" w:hAnsi="Arial" w:cs="Arial"/>
          <w:b/>
        </w:rPr>
        <w:t xml:space="preserve">Response </w:t>
      </w:r>
    </w:p>
    <w:p w:rsidR="00276E73" w:rsidRPr="008637F8" w:rsidRDefault="00276E73" w:rsidP="008637F8">
      <w:pPr>
        <w:spacing w:line="360" w:lineRule="auto"/>
        <w:ind w:left="567"/>
        <w:jc w:val="both"/>
        <w:rPr>
          <w:rFonts w:cs="Arial"/>
          <w:b/>
          <w:color w:val="auto"/>
          <w:sz w:val="22"/>
          <w:szCs w:val="22"/>
        </w:rPr>
      </w:pPr>
      <w:r w:rsidRPr="008637F8">
        <w:rPr>
          <w:rFonts w:cs="Arial"/>
          <w:b/>
          <w:color w:val="auto"/>
          <w:sz w:val="22"/>
          <w:szCs w:val="22"/>
        </w:rPr>
        <w:t xml:space="preserve">Staff complement for the </w:t>
      </w:r>
      <w:proofErr w:type="spellStart"/>
      <w:r w:rsidR="0055399F" w:rsidRPr="008637F8">
        <w:rPr>
          <w:rFonts w:cs="Arial"/>
          <w:b/>
          <w:sz w:val="22"/>
          <w:szCs w:val="22"/>
        </w:rPr>
        <w:t>Siyabuswa</w:t>
      </w:r>
      <w:proofErr w:type="spellEnd"/>
      <w:r w:rsidR="0055399F" w:rsidRPr="008637F8">
        <w:rPr>
          <w:rFonts w:cs="Arial"/>
          <w:b/>
          <w:sz w:val="22"/>
          <w:szCs w:val="22"/>
        </w:rPr>
        <w:t>/</w:t>
      </w:r>
      <w:r w:rsidR="0055399F" w:rsidRPr="008637F8">
        <w:rPr>
          <w:rFonts w:cs="Arial"/>
          <w:b/>
        </w:rPr>
        <w:t xml:space="preserve"> </w:t>
      </w:r>
      <w:proofErr w:type="spellStart"/>
      <w:r w:rsidR="0055399F" w:rsidRPr="008637F8">
        <w:rPr>
          <w:rFonts w:cs="Arial"/>
          <w:b/>
          <w:sz w:val="22"/>
          <w:szCs w:val="22"/>
        </w:rPr>
        <w:t>Valschfontein</w:t>
      </w:r>
      <w:proofErr w:type="spellEnd"/>
      <w:r w:rsidR="0055399F" w:rsidRPr="008637F8">
        <w:rPr>
          <w:rFonts w:cs="Arial"/>
          <w:b/>
          <w:sz w:val="22"/>
          <w:szCs w:val="22"/>
        </w:rPr>
        <w:t xml:space="preserve"> </w:t>
      </w:r>
      <w:r w:rsidRPr="008637F8">
        <w:rPr>
          <w:rFonts w:cs="Arial"/>
          <w:b/>
          <w:color w:val="auto"/>
          <w:sz w:val="22"/>
          <w:szCs w:val="22"/>
        </w:rPr>
        <w:t>clinic</w:t>
      </w:r>
    </w:p>
    <w:p w:rsidR="0055399F" w:rsidRPr="008637F8" w:rsidRDefault="0055399F" w:rsidP="008637F8">
      <w:pPr>
        <w:spacing w:line="360" w:lineRule="auto"/>
        <w:ind w:left="567"/>
        <w:jc w:val="both"/>
        <w:rPr>
          <w:rFonts w:cs="Arial"/>
          <w:b/>
          <w:color w:val="auto"/>
          <w:sz w:val="22"/>
          <w:szCs w:val="22"/>
          <w:u w:val="single"/>
        </w:rPr>
      </w:pPr>
    </w:p>
    <w:p w:rsidR="00276E73" w:rsidRPr="008637F8" w:rsidRDefault="00276E73" w:rsidP="008637F8">
      <w:pPr>
        <w:pStyle w:val="ListParagraph"/>
        <w:numPr>
          <w:ilvl w:val="0"/>
          <w:numId w:val="4"/>
        </w:numPr>
        <w:spacing w:line="360" w:lineRule="auto"/>
        <w:ind w:left="851" w:hanging="284"/>
        <w:jc w:val="both"/>
        <w:rPr>
          <w:rFonts w:ascii="Arial" w:eastAsia="Times New Roman" w:hAnsi="Arial" w:cs="Arial"/>
          <w:spacing w:val="6"/>
          <w:lang w:val="en-GB" w:eastAsia="en-GB"/>
        </w:rPr>
      </w:pPr>
      <w:r w:rsidRPr="008637F8">
        <w:rPr>
          <w:rFonts w:ascii="Arial" w:eastAsia="Times New Roman" w:hAnsi="Arial" w:cs="Arial"/>
          <w:spacing w:val="6"/>
          <w:lang w:val="en-GB" w:eastAsia="en-GB"/>
        </w:rPr>
        <w:t>State veterinarian: Clinical Services (filled)</w:t>
      </w:r>
    </w:p>
    <w:p w:rsidR="00276E73" w:rsidRPr="008637F8" w:rsidRDefault="00276E73" w:rsidP="008637F8">
      <w:pPr>
        <w:pStyle w:val="ListParagraph"/>
        <w:numPr>
          <w:ilvl w:val="0"/>
          <w:numId w:val="4"/>
        </w:numPr>
        <w:spacing w:line="360" w:lineRule="auto"/>
        <w:ind w:left="851" w:hanging="284"/>
        <w:jc w:val="both"/>
        <w:rPr>
          <w:rFonts w:ascii="Arial" w:eastAsia="Times New Roman" w:hAnsi="Arial" w:cs="Arial"/>
          <w:spacing w:val="6"/>
          <w:lang w:val="en-GB" w:eastAsia="en-GB"/>
        </w:rPr>
      </w:pPr>
      <w:r w:rsidRPr="008637F8">
        <w:rPr>
          <w:rFonts w:ascii="Arial" w:eastAsia="Times New Roman" w:hAnsi="Arial" w:cs="Arial"/>
          <w:spacing w:val="6"/>
          <w:lang w:val="en-GB" w:eastAsia="en-GB"/>
        </w:rPr>
        <w:t>Veterinary nurse (filled)</w:t>
      </w:r>
    </w:p>
    <w:p w:rsidR="00276E73" w:rsidRPr="008637F8" w:rsidRDefault="00276E73" w:rsidP="008637F8">
      <w:pPr>
        <w:pStyle w:val="ListParagraph"/>
        <w:numPr>
          <w:ilvl w:val="0"/>
          <w:numId w:val="4"/>
        </w:numPr>
        <w:spacing w:after="0" w:line="360" w:lineRule="auto"/>
        <w:ind w:left="851" w:hanging="284"/>
        <w:jc w:val="both"/>
        <w:rPr>
          <w:rFonts w:ascii="Arial" w:eastAsia="Times New Roman" w:hAnsi="Arial" w:cs="Arial"/>
          <w:spacing w:val="6"/>
          <w:lang w:val="en-GB" w:eastAsia="en-GB"/>
        </w:rPr>
      </w:pPr>
      <w:r w:rsidRPr="008637F8">
        <w:rPr>
          <w:rFonts w:ascii="Arial" w:eastAsia="Times New Roman" w:hAnsi="Arial" w:cs="Arial"/>
          <w:spacing w:val="6"/>
          <w:lang w:val="en-GB" w:eastAsia="en-GB"/>
        </w:rPr>
        <w:t>Veterinary assistant (vacant)</w:t>
      </w:r>
    </w:p>
    <w:p w:rsidR="0055399F" w:rsidRPr="0055399F" w:rsidRDefault="00276E73" w:rsidP="008637F8">
      <w:pPr>
        <w:spacing w:line="360" w:lineRule="auto"/>
        <w:jc w:val="both"/>
        <w:rPr>
          <w:rFonts w:cs="Arial"/>
          <w:b/>
          <w:color w:val="auto"/>
          <w:sz w:val="22"/>
          <w:szCs w:val="22"/>
        </w:rPr>
      </w:pPr>
      <w:r w:rsidRPr="008637F8">
        <w:rPr>
          <w:rFonts w:cs="Arial"/>
          <w:b/>
          <w:color w:val="auto"/>
          <w:sz w:val="22"/>
          <w:szCs w:val="22"/>
        </w:rPr>
        <w:lastRenderedPageBreak/>
        <w:t xml:space="preserve">The below table summarises the staff complement </w:t>
      </w:r>
      <w:r w:rsidR="0055399F" w:rsidRPr="008637F8">
        <w:rPr>
          <w:rFonts w:cs="Arial"/>
          <w:b/>
          <w:color w:val="auto"/>
          <w:sz w:val="22"/>
          <w:szCs w:val="22"/>
        </w:rPr>
        <w:t>for the entire province</w:t>
      </w:r>
    </w:p>
    <w:p w:rsidR="00276E73" w:rsidRDefault="00276E73" w:rsidP="007743E9">
      <w:pPr>
        <w:jc w:val="both"/>
        <w:rPr>
          <w:rFonts w:cs="Arial"/>
          <w:b/>
          <w:color w:val="auto"/>
          <w:sz w:val="22"/>
          <w:szCs w:val="22"/>
        </w:rPr>
      </w:pPr>
    </w:p>
    <w:p w:rsidR="00137FEA" w:rsidRDefault="00137FEA" w:rsidP="007743E9">
      <w:pPr>
        <w:jc w:val="both"/>
        <w:rPr>
          <w:rFonts w:cs="Arial"/>
          <w:b/>
          <w:color w:val="auto"/>
          <w:sz w:val="22"/>
          <w:szCs w:val="22"/>
        </w:rPr>
      </w:pPr>
    </w:p>
    <w:p w:rsidR="00137FEA" w:rsidRPr="0055399F" w:rsidRDefault="00137FEA" w:rsidP="007743E9">
      <w:pPr>
        <w:jc w:val="both"/>
        <w:rPr>
          <w:rFonts w:cs="Arial"/>
          <w:b/>
          <w:color w:val="auto"/>
          <w:sz w:val="22"/>
          <w:szCs w:val="22"/>
        </w:rPr>
      </w:pPr>
      <w:r>
        <w:rPr>
          <w:rFonts w:cs="Arial"/>
          <w:b/>
          <w:color w:val="auto"/>
          <w:sz w:val="22"/>
          <w:szCs w:val="22"/>
        </w:rPr>
        <w:t>Table</w:t>
      </w:r>
      <w:r w:rsidR="008637F8">
        <w:rPr>
          <w:rFonts w:cs="Arial"/>
          <w:b/>
          <w:color w:val="auto"/>
          <w:sz w:val="22"/>
          <w:szCs w:val="22"/>
        </w:rPr>
        <w:t xml:space="preserve"> 7</w:t>
      </w:r>
      <w:r>
        <w:rPr>
          <w:rFonts w:cs="Arial"/>
          <w:b/>
          <w:color w:val="auto"/>
          <w:sz w:val="22"/>
          <w:szCs w:val="22"/>
        </w:rPr>
        <w:t>: Staff complement for Mpumalanga</w:t>
      </w:r>
    </w:p>
    <w:tbl>
      <w:tblPr>
        <w:tblW w:w="10632" w:type="dxa"/>
        <w:tblInd w:w="-318" w:type="dxa"/>
        <w:tblLayout w:type="fixed"/>
        <w:tblCellMar>
          <w:left w:w="0" w:type="dxa"/>
          <w:right w:w="0" w:type="dxa"/>
        </w:tblCellMar>
        <w:tblLook w:val="0000"/>
      </w:tblPr>
      <w:tblGrid>
        <w:gridCol w:w="1524"/>
        <w:gridCol w:w="887"/>
        <w:gridCol w:w="850"/>
        <w:gridCol w:w="851"/>
        <w:gridCol w:w="850"/>
        <w:gridCol w:w="993"/>
        <w:gridCol w:w="1134"/>
        <w:gridCol w:w="992"/>
        <w:gridCol w:w="850"/>
        <w:gridCol w:w="851"/>
        <w:gridCol w:w="850"/>
      </w:tblGrid>
      <w:tr w:rsidR="00276E73" w:rsidRPr="0055399F" w:rsidTr="0055399F">
        <w:trPr>
          <w:cantSplit/>
          <w:tblHeader/>
        </w:trPr>
        <w:tc>
          <w:tcPr>
            <w:tcW w:w="1524" w:type="dxa"/>
            <w:vMerge w:val="restart"/>
            <w:tcBorders>
              <w:top w:val="double" w:sz="4" w:space="0" w:color="auto"/>
              <w:left w:val="double" w:sz="4" w:space="0" w:color="auto"/>
              <w:bottom w:val="double" w:sz="4" w:space="0" w:color="auto"/>
              <w:right w:val="single" w:sz="8"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p>
        </w:tc>
        <w:tc>
          <w:tcPr>
            <w:tcW w:w="1737" w:type="dxa"/>
            <w:gridSpan w:val="2"/>
            <w:tcBorders>
              <w:top w:val="double" w:sz="4" w:space="0" w:color="auto"/>
              <w:left w:val="nil"/>
              <w:bottom w:val="single" w:sz="8" w:space="0" w:color="auto"/>
              <w:right w:val="single" w:sz="8"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State</w:t>
            </w:r>
          </w:p>
          <w:p w:rsidR="00276E73" w:rsidRPr="0055399F" w:rsidRDefault="00276E73" w:rsidP="007743E9">
            <w:pPr>
              <w:jc w:val="both"/>
              <w:rPr>
                <w:rFonts w:cs="Arial"/>
                <w:b/>
                <w:color w:val="auto"/>
              </w:rPr>
            </w:pPr>
            <w:r w:rsidRPr="0055399F">
              <w:rPr>
                <w:rFonts w:cs="Arial"/>
                <w:b/>
                <w:color w:val="auto"/>
              </w:rPr>
              <w:t>Veterinarians</w:t>
            </w:r>
          </w:p>
        </w:tc>
        <w:tc>
          <w:tcPr>
            <w:tcW w:w="1701" w:type="dxa"/>
            <w:gridSpan w:val="2"/>
            <w:tcBorders>
              <w:top w:val="double" w:sz="4" w:space="0" w:color="auto"/>
              <w:left w:val="nil"/>
              <w:bottom w:val="single" w:sz="8" w:space="0" w:color="auto"/>
              <w:right w:val="single" w:sz="8"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Administrative</w:t>
            </w:r>
          </w:p>
          <w:p w:rsidR="00276E73" w:rsidRPr="0055399F" w:rsidRDefault="00276E73" w:rsidP="007743E9">
            <w:pPr>
              <w:jc w:val="both"/>
              <w:rPr>
                <w:rFonts w:cs="Arial"/>
                <w:b/>
                <w:color w:val="auto"/>
              </w:rPr>
            </w:pPr>
            <w:r w:rsidRPr="0055399F">
              <w:rPr>
                <w:rFonts w:cs="Arial"/>
                <w:b/>
                <w:color w:val="auto"/>
              </w:rPr>
              <w:t>Staff</w:t>
            </w:r>
          </w:p>
          <w:p w:rsidR="00276E73" w:rsidRPr="0055399F" w:rsidRDefault="00276E73" w:rsidP="007743E9">
            <w:pPr>
              <w:jc w:val="both"/>
              <w:rPr>
                <w:rFonts w:cs="Arial"/>
                <w:b/>
                <w:color w:val="auto"/>
              </w:rPr>
            </w:pPr>
            <w:r w:rsidRPr="0055399F">
              <w:rPr>
                <w:rFonts w:cs="Arial"/>
                <w:b/>
                <w:color w:val="auto"/>
              </w:rPr>
              <w:t>(Clerks)</w:t>
            </w:r>
          </w:p>
        </w:tc>
        <w:tc>
          <w:tcPr>
            <w:tcW w:w="2127" w:type="dxa"/>
            <w:gridSpan w:val="2"/>
            <w:tcBorders>
              <w:top w:val="double" w:sz="4" w:space="0" w:color="auto"/>
              <w:left w:val="nil"/>
              <w:bottom w:val="single" w:sz="8" w:space="0" w:color="auto"/>
              <w:right w:val="single" w:sz="8"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Technical</w:t>
            </w:r>
          </w:p>
          <w:p w:rsidR="00276E73" w:rsidRPr="0055399F" w:rsidRDefault="00276E73" w:rsidP="007743E9">
            <w:pPr>
              <w:jc w:val="both"/>
              <w:rPr>
                <w:rFonts w:cs="Arial"/>
                <w:b/>
                <w:color w:val="auto"/>
              </w:rPr>
            </w:pPr>
            <w:r w:rsidRPr="0055399F">
              <w:rPr>
                <w:rFonts w:cs="Arial"/>
                <w:b/>
                <w:color w:val="auto"/>
              </w:rPr>
              <w:t>Staff (Technologists, AHTs, Vet nurses, VPH practitioners )</w:t>
            </w:r>
          </w:p>
        </w:tc>
        <w:tc>
          <w:tcPr>
            <w:tcW w:w="1842" w:type="dxa"/>
            <w:gridSpan w:val="2"/>
            <w:tcBorders>
              <w:top w:val="double" w:sz="4" w:space="0" w:color="auto"/>
              <w:left w:val="nil"/>
              <w:bottom w:val="single" w:sz="8" w:space="0" w:color="auto"/>
              <w:right w:val="double" w:sz="4"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Auxiliary Personnel</w:t>
            </w:r>
          </w:p>
          <w:p w:rsidR="00276E73" w:rsidRPr="0055399F" w:rsidRDefault="00276E73" w:rsidP="007743E9">
            <w:pPr>
              <w:jc w:val="both"/>
              <w:rPr>
                <w:rFonts w:cs="Arial"/>
                <w:b/>
                <w:color w:val="auto"/>
              </w:rPr>
            </w:pPr>
          </w:p>
        </w:tc>
        <w:tc>
          <w:tcPr>
            <w:tcW w:w="1701" w:type="dxa"/>
            <w:gridSpan w:val="2"/>
            <w:tcBorders>
              <w:top w:val="double" w:sz="4" w:space="0" w:color="auto"/>
              <w:left w:val="nil"/>
              <w:bottom w:val="single" w:sz="8" w:space="0" w:color="auto"/>
              <w:right w:val="double" w:sz="4" w:space="0" w:color="auto"/>
            </w:tcBorders>
            <w:shd w:val="clear" w:color="auto" w:fill="FFC000"/>
          </w:tcPr>
          <w:p w:rsidR="00276E73" w:rsidRPr="0055399F" w:rsidRDefault="00276E73" w:rsidP="007743E9">
            <w:pPr>
              <w:jc w:val="both"/>
              <w:rPr>
                <w:rFonts w:cs="Arial"/>
                <w:b/>
                <w:color w:val="auto"/>
              </w:rPr>
            </w:pPr>
            <w:r w:rsidRPr="0055399F">
              <w:rPr>
                <w:rFonts w:cs="Arial"/>
                <w:b/>
                <w:color w:val="auto"/>
              </w:rPr>
              <w:t xml:space="preserve">Total </w:t>
            </w:r>
          </w:p>
        </w:tc>
      </w:tr>
      <w:tr w:rsidR="0055399F" w:rsidRPr="0055399F" w:rsidTr="0055399F">
        <w:trPr>
          <w:cantSplit/>
          <w:trHeight w:val="228"/>
          <w:tblHeader/>
        </w:trPr>
        <w:tc>
          <w:tcPr>
            <w:tcW w:w="1524" w:type="dxa"/>
            <w:vMerge/>
            <w:tcBorders>
              <w:top w:val="double" w:sz="4" w:space="0" w:color="auto"/>
              <w:left w:val="double" w:sz="4" w:space="0" w:color="auto"/>
              <w:bottom w:val="double" w:sz="4" w:space="0" w:color="auto"/>
              <w:right w:val="single" w:sz="8" w:space="0" w:color="auto"/>
            </w:tcBorders>
            <w:shd w:val="clear" w:color="auto" w:fill="FFC000"/>
            <w:vAlign w:val="center"/>
          </w:tcPr>
          <w:p w:rsidR="00276E73" w:rsidRPr="0055399F" w:rsidRDefault="00276E73" w:rsidP="007743E9">
            <w:pPr>
              <w:jc w:val="both"/>
              <w:rPr>
                <w:rFonts w:cs="Arial"/>
                <w:b/>
                <w:color w:val="auto"/>
              </w:rPr>
            </w:pPr>
          </w:p>
        </w:tc>
        <w:tc>
          <w:tcPr>
            <w:tcW w:w="887" w:type="dxa"/>
            <w:tcBorders>
              <w:top w:val="nil"/>
              <w:left w:val="nil"/>
              <w:bottom w:val="double" w:sz="4" w:space="0" w:color="auto"/>
              <w:right w:val="single" w:sz="8"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Posts</w:t>
            </w:r>
          </w:p>
          <w:p w:rsidR="00276E73" w:rsidRPr="0055399F" w:rsidRDefault="00276E73" w:rsidP="007743E9">
            <w:pPr>
              <w:jc w:val="both"/>
              <w:rPr>
                <w:rFonts w:cs="Arial"/>
                <w:b/>
                <w:color w:val="auto"/>
              </w:rPr>
            </w:pPr>
            <w:r w:rsidRPr="0055399F">
              <w:rPr>
                <w:rFonts w:cs="Arial"/>
                <w:b/>
                <w:color w:val="auto"/>
              </w:rPr>
              <w:t>Filled</w:t>
            </w:r>
          </w:p>
        </w:tc>
        <w:tc>
          <w:tcPr>
            <w:tcW w:w="850" w:type="dxa"/>
            <w:tcBorders>
              <w:top w:val="nil"/>
              <w:left w:val="nil"/>
              <w:bottom w:val="double" w:sz="4" w:space="0" w:color="auto"/>
              <w:right w:val="single" w:sz="8"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Posts</w:t>
            </w:r>
          </w:p>
          <w:p w:rsidR="00276E73" w:rsidRPr="0055399F" w:rsidRDefault="00276E73" w:rsidP="007743E9">
            <w:pPr>
              <w:jc w:val="both"/>
              <w:rPr>
                <w:rFonts w:cs="Arial"/>
                <w:b/>
                <w:color w:val="auto"/>
              </w:rPr>
            </w:pPr>
            <w:r w:rsidRPr="0055399F">
              <w:rPr>
                <w:rFonts w:cs="Arial"/>
                <w:b/>
                <w:color w:val="auto"/>
              </w:rPr>
              <w:t>Vacant</w:t>
            </w:r>
          </w:p>
        </w:tc>
        <w:tc>
          <w:tcPr>
            <w:tcW w:w="851" w:type="dxa"/>
            <w:tcBorders>
              <w:top w:val="nil"/>
              <w:left w:val="nil"/>
              <w:bottom w:val="double" w:sz="4" w:space="0" w:color="auto"/>
              <w:right w:val="single" w:sz="8"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Posts</w:t>
            </w:r>
          </w:p>
          <w:p w:rsidR="00276E73" w:rsidRPr="0055399F" w:rsidRDefault="00276E73" w:rsidP="007743E9">
            <w:pPr>
              <w:jc w:val="both"/>
              <w:rPr>
                <w:rFonts w:cs="Arial"/>
                <w:b/>
                <w:color w:val="auto"/>
              </w:rPr>
            </w:pPr>
            <w:r w:rsidRPr="0055399F">
              <w:rPr>
                <w:rFonts w:cs="Arial"/>
                <w:b/>
                <w:color w:val="auto"/>
              </w:rPr>
              <w:t>Filled</w:t>
            </w:r>
          </w:p>
        </w:tc>
        <w:tc>
          <w:tcPr>
            <w:tcW w:w="850" w:type="dxa"/>
            <w:tcBorders>
              <w:top w:val="nil"/>
              <w:left w:val="nil"/>
              <w:bottom w:val="double" w:sz="4" w:space="0" w:color="auto"/>
              <w:right w:val="single" w:sz="8"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Posts</w:t>
            </w:r>
          </w:p>
          <w:p w:rsidR="00276E73" w:rsidRPr="0055399F" w:rsidRDefault="00276E73" w:rsidP="007743E9">
            <w:pPr>
              <w:jc w:val="both"/>
              <w:rPr>
                <w:rFonts w:cs="Arial"/>
                <w:b/>
                <w:color w:val="auto"/>
              </w:rPr>
            </w:pPr>
            <w:r w:rsidRPr="0055399F">
              <w:rPr>
                <w:rFonts w:cs="Arial"/>
                <w:b/>
                <w:color w:val="auto"/>
              </w:rPr>
              <w:t>Vacant</w:t>
            </w:r>
          </w:p>
        </w:tc>
        <w:tc>
          <w:tcPr>
            <w:tcW w:w="993" w:type="dxa"/>
            <w:tcBorders>
              <w:top w:val="nil"/>
              <w:left w:val="nil"/>
              <w:bottom w:val="double" w:sz="4" w:space="0" w:color="auto"/>
              <w:right w:val="single" w:sz="8"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Posts</w:t>
            </w:r>
          </w:p>
          <w:p w:rsidR="00276E73" w:rsidRPr="0055399F" w:rsidRDefault="00276E73" w:rsidP="007743E9">
            <w:pPr>
              <w:jc w:val="both"/>
              <w:rPr>
                <w:rFonts w:cs="Arial"/>
                <w:b/>
                <w:color w:val="auto"/>
              </w:rPr>
            </w:pPr>
            <w:r w:rsidRPr="0055399F">
              <w:rPr>
                <w:rFonts w:cs="Arial"/>
                <w:b/>
                <w:color w:val="auto"/>
              </w:rPr>
              <w:t>Filled</w:t>
            </w:r>
          </w:p>
        </w:tc>
        <w:tc>
          <w:tcPr>
            <w:tcW w:w="1134" w:type="dxa"/>
            <w:tcBorders>
              <w:top w:val="nil"/>
              <w:left w:val="nil"/>
              <w:bottom w:val="double" w:sz="4" w:space="0" w:color="auto"/>
              <w:right w:val="single" w:sz="8"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Posts</w:t>
            </w:r>
          </w:p>
          <w:p w:rsidR="00276E73" w:rsidRPr="0055399F" w:rsidRDefault="00276E73" w:rsidP="007743E9">
            <w:pPr>
              <w:jc w:val="both"/>
              <w:rPr>
                <w:rFonts w:cs="Arial"/>
                <w:b/>
                <w:color w:val="auto"/>
              </w:rPr>
            </w:pPr>
            <w:r w:rsidRPr="0055399F">
              <w:rPr>
                <w:rFonts w:cs="Arial"/>
                <w:b/>
                <w:color w:val="auto"/>
              </w:rPr>
              <w:t>Vacant</w:t>
            </w:r>
          </w:p>
        </w:tc>
        <w:tc>
          <w:tcPr>
            <w:tcW w:w="992" w:type="dxa"/>
            <w:tcBorders>
              <w:top w:val="nil"/>
              <w:left w:val="nil"/>
              <w:bottom w:val="double" w:sz="4" w:space="0" w:color="auto"/>
              <w:right w:val="single" w:sz="8"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Posts</w:t>
            </w:r>
          </w:p>
          <w:p w:rsidR="00276E73" w:rsidRPr="0055399F" w:rsidRDefault="00276E73" w:rsidP="007743E9">
            <w:pPr>
              <w:jc w:val="both"/>
              <w:rPr>
                <w:rFonts w:cs="Arial"/>
                <w:b/>
                <w:color w:val="auto"/>
              </w:rPr>
            </w:pPr>
            <w:r w:rsidRPr="0055399F">
              <w:rPr>
                <w:rFonts w:cs="Arial"/>
                <w:b/>
                <w:color w:val="auto"/>
              </w:rPr>
              <w:t>Filled</w:t>
            </w:r>
          </w:p>
        </w:tc>
        <w:tc>
          <w:tcPr>
            <w:tcW w:w="850" w:type="dxa"/>
            <w:tcBorders>
              <w:top w:val="nil"/>
              <w:left w:val="nil"/>
              <w:bottom w:val="double" w:sz="4" w:space="0" w:color="auto"/>
              <w:right w:val="double" w:sz="4"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Posts</w:t>
            </w:r>
          </w:p>
          <w:p w:rsidR="00276E73" w:rsidRPr="0055399F" w:rsidRDefault="00276E73" w:rsidP="007743E9">
            <w:pPr>
              <w:jc w:val="both"/>
              <w:rPr>
                <w:rFonts w:cs="Arial"/>
                <w:b/>
                <w:color w:val="auto"/>
              </w:rPr>
            </w:pPr>
            <w:r w:rsidRPr="0055399F">
              <w:rPr>
                <w:rFonts w:cs="Arial"/>
                <w:b/>
                <w:color w:val="auto"/>
              </w:rPr>
              <w:t>Vacant</w:t>
            </w:r>
          </w:p>
        </w:tc>
        <w:tc>
          <w:tcPr>
            <w:tcW w:w="851" w:type="dxa"/>
            <w:tcBorders>
              <w:top w:val="nil"/>
              <w:left w:val="nil"/>
              <w:bottom w:val="double" w:sz="4" w:space="0" w:color="auto"/>
              <w:right w:val="double" w:sz="4" w:space="0" w:color="auto"/>
            </w:tcBorders>
            <w:shd w:val="clear" w:color="auto" w:fill="FFC000"/>
          </w:tcPr>
          <w:p w:rsidR="00276E73" w:rsidRPr="0055399F" w:rsidRDefault="00276E73" w:rsidP="007743E9">
            <w:pPr>
              <w:jc w:val="both"/>
              <w:rPr>
                <w:rFonts w:cs="Arial"/>
                <w:b/>
                <w:color w:val="auto"/>
              </w:rPr>
            </w:pPr>
            <w:r w:rsidRPr="0055399F">
              <w:rPr>
                <w:rFonts w:cs="Arial"/>
                <w:b/>
                <w:color w:val="auto"/>
              </w:rPr>
              <w:t>Filled</w:t>
            </w:r>
          </w:p>
        </w:tc>
        <w:tc>
          <w:tcPr>
            <w:tcW w:w="850" w:type="dxa"/>
            <w:tcBorders>
              <w:top w:val="nil"/>
              <w:left w:val="nil"/>
              <w:bottom w:val="double" w:sz="4" w:space="0" w:color="auto"/>
              <w:right w:val="double" w:sz="4" w:space="0" w:color="auto"/>
            </w:tcBorders>
            <w:shd w:val="clear" w:color="auto" w:fill="FFC000"/>
          </w:tcPr>
          <w:p w:rsidR="00276E73" w:rsidRPr="0055399F" w:rsidRDefault="00276E73" w:rsidP="007743E9">
            <w:pPr>
              <w:jc w:val="both"/>
              <w:rPr>
                <w:rFonts w:cs="Arial"/>
                <w:b/>
                <w:color w:val="auto"/>
              </w:rPr>
            </w:pPr>
            <w:r w:rsidRPr="0055399F">
              <w:rPr>
                <w:rFonts w:cs="Arial"/>
                <w:b/>
                <w:color w:val="auto"/>
              </w:rPr>
              <w:t>Vacant</w:t>
            </w:r>
          </w:p>
        </w:tc>
      </w:tr>
      <w:tr w:rsidR="00276E73" w:rsidRPr="0055399F" w:rsidTr="00C80A1B">
        <w:trPr>
          <w:trHeight w:val="228"/>
        </w:trPr>
        <w:tc>
          <w:tcPr>
            <w:tcW w:w="1524" w:type="dxa"/>
            <w:tcBorders>
              <w:top w:val="double" w:sz="4" w:space="0" w:color="auto"/>
              <w:left w:val="double" w:sz="4" w:space="0" w:color="auto"/>
              <w:bottom w:val="double" w:sz="4" w:space="0" w:color="auto"/>
              <w:right w:val="single" w:sz="8" w:space="0" w:color="auto"/>
            </w:tcBorders>
            <w:shd w:val="clear" w:color="auto" w:fill="FFFFFF"/>
            <w:vAlign w:val="center"/>
          </w:tcPr>
          <w:p w:rsidR="00276E73" w:rsidRPr="0055399F" w:rsidRDefault="00276E73" w:rsidP="007743E9">
            <w:pPr>
              <w:jc w:val="both"/>
              <w:rPr>
                <w:rFonts w:cs="Arial"/>
                <w:b/>
                <w:color w:val="auto"/>
              </w:rPr>
            </w:pPr>
            <w:r w:rsidRPr="0055399F">
              <w:rPr>
                <w:rFonts w:cs="Arial"/>
                <w:b/>
                <w:color w:val="auto"/>
              </w:rPr>
              <w:t>Animal Health</w:t>
            </w:r>
          </w:p>
        </w:tc>
        <w:tc>
          <w:tcPr>
            <w:tcW w:w="887"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12</w:t>
            </w:r>
          </w:p>
        </w:tc>
        <w:tc>
          <w:tcPr>
            <w:tcW w:w="850"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11</w:t>
            </w:r>
          </w:p>
        </w:tc>
        <w:tc>
          <w:tcPr>
            <w:tcW w:w="851"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18</w:t>
            </w:r>
          </w:p>
        </w:tc>
        <w:tc>
          <w:tcPr>
            <w:tcW w:w="850"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14</w:t>
            </w:r>
          </w:p>
        </w:tc>
        <w:tc>
          <w:tcPr>
            <w:tcW w:w="993"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95</w:t>
            </w:r>
          </w:p>
        </w:tc>
        <w:tc>
          <w:tcPr>
            <w:tcW w:w="1134"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62</w:t>
            </w:r>
          </w:p>
        </w:tc>
        <w:tc>
          <w:tcPr>
            <w:tcW w:w="992"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86</w:t>
            </w:r>
          </w:p>
        </w:tc>
        <w:tc>
          <w:tcPr>
            <w:tcW w:w="85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143</w:t>
            </w:r>
          </w:p>
        </w:tc>
        <w:tc>
          <w:tcPr>
            <w:tcW w:w="851" w:type="dxa"/>
            <w:tcBorders>
              <w:top w:val="nil"/>
              <w:left w:val="nil"/>
              <w:bottom w:val="double" w:sz="4" w:space="0" w:color="auto"/>
              <w:right w:val="double" w:sz="4" w:space="0" w:color="auto"/>
            </w:tcBorders>
            <w:shd w:val="clear" w:color="auto" w:fill="FFFFFF"/>
          </w:tcPr>
          <w:p w:rsidR="00276E73" w:rsidRPr="0055399F" w:rsidRDefault="00276E73" w:rsidP="007743E9">
            <w:pPr>
              <w:jc w:val="both"/>
              <w:rPr>
                <w:rFonts w:cs="Arial"/>
                <w:b/>
                <w:color w:val="auto"/>
              </w:rPr>
            </w:pPr>
            <w:r w:rsidRPr="0055399F">
              <w:rPr>
                <w:rFonts w:cs="Arial"/>
                <w:b/>
                <w:color w:val="auto"/>
              </w:rPr>
              <w:t>211</w:t>
            </w:r>
          </w:p>
        </w:tc>
        <w:tc>
          <w:tcPr>
            <w:tcW w:w="850" w:type="dxa"/>
            <w:tcBorders>
              <w:top w:val="nil"/>
              <w:left w:val="nil"/>
              <w:bottom w:val="double" w:sz="4" w:space="0" w:color="auto"/>
              <w:right w:val="double" w:sz="4" w:space="0" w:color="auto"/>
            </w:tcBorders>
            <w:shd w:val="clear" w:color="auto" w:fill="FFFFFF"/>
          </w:tcPr>
          <w:p w:rsidR="00276E73" w:rsidRPr="0055399F" w:rsidRDefault="00276E73" w:rsidP="007743E9">
            <w:pPr>
              <w:jc w:val="both"/>
              <w:rPr>
                <w:rFonts w:cs="Arial"/>
                <w:b/>
                <w:color w:val="auto"/>
              </w:rPr>
            </w:pPr>
            <w:r w:rsidRPr="0055399F">
              <w:rPr>
                <w:rFonts w:cs="Arial"/>
                <w:b/>
                <w:color w:val="auto"/>
              </w:rPr>
              <w:t>230</w:t>
            </w:r>
          </w:p>
        </w:tc>
      </w:tr>
      <w:tr w:rsidR="00276E73" w:rsidRPr="0055399F" w:rsidTr="00C80A1B">
        <w:trPr>
          <w:trHeight w:val="228"/>
        </w:trPr>
        <w:tc>
          <w:tcPr>
            <w:tcW w:w="1524" w:type="dxa"/>
            <w:tcBorders>
              <w:top w:val="double" w:sz="4" w:space="0" w:color="auto"/>
              <w:left w:val="double" w:sz="4" w:space="0" w:color="auto"/>
              <w:bottom w:val="double" w:sz="4" w:space="0" w:color="auto"/>
              <w:right w:val="single" w:sz="8" w:space="0" w:color="auto"/>
            </w:tcBorders>
            <w:shd w:val="clear" w:color="auto" w:fill="FFFFFF"/>
            <w:vAlign w:val="center"/>
          </w:tcPr>
          <w:p w:rsidR="00276E73" w:rsidRPr="0055399F" w:rsidRDefault="00276E73" w:rsidP="007743E9">
            <w:pPr>
              <w:jc w:val="both"/>
              <w:rPr>
                <w:rFonts w:cs="Arial"/>
                <w:b/>
                <w:color w:val="auto"/>
              </w:rPr>
            </w:pPr>
            <w:r w:rsidRPr="0055399F">
              <w:rPr>
                <w:rFonts w:cs="Arial"/>
                <w:b/>
                <w:color w:val="auto"/>
              </w:rPr>
              <w:t>Laboratory Services and Quality Assurance</w:t>
            </w:r>
          </w:p>
        </w:tc>
        <w:tc>
          <w:tcPr>
            <w:tcW w:w="887"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3</w:t>
            </w:r>
          </w:p>
        </w:tc>
        <w:tc>
          <w:tcPr>
            <w:tcW w:w="850"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2</w:t>
            </w:r>
          </w:p>
        </w:tc>
        <w:tc>
          <w:tcPr>
            <w:tcW w:w="851"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w:t>
            </w:r>
          </w:p>
        </w:tc>
        <w:tc>
          <w:tcPr>
            <w:tcW w:w="850"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4</w:t>
            </w:r>
          </w:p>
        </w:tc>
        <w:tc>
          <w:tcPr>
            <w:tcW w:w="993"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10</w:t>
            </w:r>
          </w:p>
        </w:tc>
        <w:tc>
          <w:tcPr>
            <w:tcW w:w="1134"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7</w:t>
            </w:r>
          </w:p>
        </w:tc>
        <w:tc>
          <w:tcPr>
            <w:tcW w:w="992"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4</w:t>
            </w:r>
          </w:p>
        </w:tc>
        <w:tc>
          <w:tcPr>
            <w:tcW w:w="85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6</w:t>
            </w:r>
          </w:p>
        </w:tc>
        <w:tc>
          <w:tcPr>
            <w:tcW w:w="851" w:type="dxa"/>
            <w:tcBorders>
              <w:top w:val="nil"/>
              <w:left w:val="nil"/>
              <w:bottom w:val="double" w:sz="4" w:space="0" w:color="auto"/>
              <w:right w:val="double" w:sz="4" w:space="0" w:color="auto"/>
            </w:tcBorders>
            <w:shd w:val="clear" w:color="auto" w:fill="FFFFFF"/>
          </w:tcPr>
          <w:p w:rsidR="00276E73" w:rsidRPr="0055399F" w:rsidRDefault="00276E73" w:rsidP="007743E9">
            <w:pPr>
              <w:jc w:val="both"/>
              <w:rPr>
                <w:rFonts w:cs="Arial"/>
                <w:b/>
                <w:color w:val="auto"/>
              </w:rPr>
            </w:pPr>
            <w:r w:rsidRPr="0055399F">
              <w:rPr>
                <w:rFonts w:cs="Arial"/>
                <w:b/>
                <w:color w:val="auto"/>
              </w:rPr>
              <w:t>18</w:t>
            </w:r>
          </w:p>
        </w:tc>
        <w:tc>
          <w:tcPr>
            <w:tcW w:w="850" w:type="dxa"/>
            <w:tcBorders>
              <w:top w:val="nil"/>
              <w:left w:val="nil"/>
              <w:bottom w:val="double" w:sz="4" w:space="0" w:color="auto"/>
              <w:right w:val="double" w:sz="4" w:space="0" w:color="auto"/>
            </w:tcBorders>
            <w:shd w:val="clear" w:color="auto" w:fill="FFFFFF"/>
          </w:tcPr>
          <w:p w:rsidR="00276E73" w:rsidRPr="0055399F" w:rsidRDefault="00276E73" w:rsidP="007743E9">
            <w:pPr>
              <w:jc w:val="both"/>
              <w:rPr>
                <w:rFonts w:cs="Arial"/>
                <w:b/>
                <w:color w:val="auto"/>
              </w:rPr>
            </w:pPr>
            <w:r w:rsidRPr="0055399F">
              <w:rPr>
                <w:rFonts w:cs="Arial"/>
                <w:b/>
                <w:color w:val="auto"/>
              </w:rPr>
              <w:t>19</w:t>
            </w:r>
          </w:p>
        </w:tc>
      </w:tr>
      <w:tr w:rsidR="00276E73" w:rsidRPr="0055399F" w:rsidTr="00C80A1B">
        <w:trPr>
          <w:trHeight w:val="228"/>
        </w:trPr>
        <w:tc>
          <w:tcPr>
            <w:tcW w:w="1524" w:type="dxa"/>
            <w:tcBorders>
              <w:top w:val="double" w:sz="4" w:space="0" w:color="auto"/>
              <w:left w:val="double" w:sz="4" w:space="0" w:color="auto"/>
              <w:bottom w:val="double" w:sz="4" w:space="0" w:color="auto"/>
              <w:right w:val="single" w:sz="8" w:space="0" w:color="auto"/>
            </w:tcBorders>
            <w:shd w:val="clear" w:color="auto" w:fill="FFFFFF"/>
            <w:vAlign w:val="center"/>
          </w:tcPr>
          <w:p w:rsidR="00276E73" w:rsidRPr="0055399F" w:rsidRDefault="00276E73" w:rsidP="007743E9">
            <w:pPr>
              <w:jc w:val="both"/>
              <w:rPr>
                <w:rFonts w:cs="Arial"/>
                <w:b/>
                <w:color w:val="auto"/>
              </w:rPr>
            </w:pPr>
            <w:r w:rsidRPr="0055399F">
              <w:rPr>
                <w:rFonts w:cs="Arial"/>
                <w:b/>
                <w:color w:val="auto"/>
              </w:rPr>
              <w:t>Veterinary Public Health</w:t>
            </w:r>
          </w:p>
        </w:tc>
        <w:tc>
          <w:tcPr>
            <w:tcW w:w="887"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5</w:t>
            </w:r>
          </w:p>
        </w:tc>
        <w:tc>
          <w:tcPr>
            <w:tcW w:w="850"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w:t>
            </w:r>
          </w:p>
        </w:tc>
        <w:tc>
          <w:tcPr>
            <w:tcW w:w="851"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w:t>
            </w:r>
          </w:p>
        </w:tc>
        <w:tc>
          <w:tcPr>
            <w:tcW w:w="850"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4</w:t>
            </w:r>
          </w:p>
        </w:tc>
        <w:tc>
          <w:tcPr>
            <w:tcW w:w="993"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9</w:t>
            </w:r>
          </w:p>
        </w:tc>
        <w:tc>
          <w:tcPr>
            <w:tcW w:w="1134"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4</w:t>
            </w:r>
          </w:p>
        </w:tc>
        <w:tc>
          <w:tcPr>
            <w:tcW w:w="992"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p>
        </w:tc>
        <w:tc>
          <w:tcPr>
            <w:tcW w:w="85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p>
        </w:tc>
        <w:tc>
          <w:tcPr>
            <w:tcW w:w="851" w:type="dxa"/>
            <w:tcBorders>
              <w:top w:val="nil"/>
              <w:left w:val="nil"/>
              <w:bottom w:val="double" w:sz="4" w:space="0" w:color="auto"/>
              <w:right w:val="double" w:sz="4" w:space="0" w:color="auto"/>
            </w:tcBorders>
            <w:shd w:val="clear" w:color="auto" w:fill="FFFFFF"/>
          </w:tcPr>
          <w:p w:rsidR="00276E73" w:rsidRPr="0055399F" w:rsidRDefault="00276E73" w:rsidP="007743E9">
            <w:pPr>
              <w:jc w:val="both"/>
              <w:rPr>
                <w:rFonts w:cs="Arial"/>
                <w:b/>
                <w:color w:val="auto"/>
              </w:rPr>
            </w:pPr>
            <w:r w:rsidRPr="0055399F">
              <w:rPr>
                <w:rFonts w:cs="Arial"/>
                <w:b/>
                <w:color w:val="auto"/>
              </w:rPr>
              <w:t>15</w:t>
            </w:r>
          </w:p>
        </w:tc>
        <w:tc>
          <w:tcPr>
            <w:tcW w:w="850" w:type="dxa"/>
            <w:tcBorders>
              <w:top w:val="nil"/>
              <w:left w:val="nil"/>
              <w:bottom w:val="double" w:sz="4" w:space="0" w:color="auto"/>
              <w:right w:val="double" w:sz="4" w:space="0" w:color="auto"/>
            </w:tcBorders>
            <w:shd w:val="clear" w:color="auto" w:fill="FFFFFF"/>
          </w:tcPr>
          <w:p w:rsidR="00276E73" w:rsidRPr="0055399F" w:rsidRDefault="00276E73" w:rsidP="007743E9">
            <w:pPr>
              <w:jc w:val="both"/>
              <w:rPr>
                <w:rFonts w:cs="Arial"/>
                <w:b/>
                <w:color w:val="auto"/>
              </w:rPr>
            </w:pPr>
            <w:r w:rsidRPr="0055399F">
              <w:rPr>
                <w:rFonts w:cs="Arial"/>
                <w:b/>
                <w:color w:val="auto"/>
              </w:rPr>
              <w:t>9</w:t>
            </w:r>
          </w:p>
        </w:tc>
      </w:tr>
      <w:tr w:rsidR="00276E73" w:rsidRPr="0055399F" w:rsidTr="00C80A1B">
        <w:trPr>
          <w:trHeight w:val="228"/>
        </w:trPr>
        <w:tc>
          <w:tcPr>
            <w:tcW w:w="1524" w:type="dxa"/>
            <w:tcBorders>
              <w:top w:val="double" w:sz="4" w:space="0" w:color="auto"/>
              <w:left w:val="double" w:sz="4" w:space="0" w:color="auto"/>
              <w:bottom w:val="double" w:sz="4" w:space="0" w:color="auto"/>
              <w:right w:val="single" w:sz="8" w:space="0" w:color="auto"/>
            </w:tcBorders>
            <w:shd w:val="clear" w:color="auto" w:fill="FFFFFF"/>
            <w:vAlign w:val="center"/>
          </w:tcPr>
          <w:p w:rsidR="00276E73" w:rsidRPr="0055399F" w:rsidRDefault="00276E73" w:rsidP="007743E9">
            <w:pPr>
              <w:jc w:val="both"/>
              <w:rPr>
                <w:rFonts w:cs="Arial"/>
                <w:b/>
                <w:color w:val="auto"/>
              </w:rPr>
            </w:pPr>
            <w:r w:rsidRPr="0055399F">
              <w:rPr>
                <w:rFonts w:cs="Arial"/>
                <w:b/>
                <w:color w:val="auto"/>
              </w:rPr>
              <w:t>Export Control</w:t>
            </w:r>
          </w:p>
        </w:tc>
        <w:tc>
          <w:tcPr>
            <w:tcW w:w="887"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0</w:t>
            </w:r>
          </w:p>
        </w:tc>
        <w:tc>
          <w:tcPr>
            <w:tcW w:w="850"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0</w:t>
            </w:r>
          </w:p>
        </w:tc>
        <w:tc>
          <w:tcPr>
            <w:tcW w:w="851"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0</w:t>
            </w:r>
          </w:p>
        </w:tc>
        <w:tc>
          <w:tcPr>
            <w:tcW w:w="850"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0</w:t>
            </w:r>
          </w:p>
        </w:tc>
        <w:tc>
          <w:tcPr>
            <w:tcW w:w="993"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0</w:t>
            </w:r>
          </w:p>
        </w:tc>
        <w:tc>
          <w:tcPr>
            <w:tcW w:w="1134"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0</w:t>
            </w:r>
          </w:p>
        </w:tc>
        <w:tc>
          <w:tcPr>
            <w:tcW w:w="992" w:type="dxa"/>
            <w:tcBorders>
              <w:top w:val="nil"/>
              <w:left w:val="nil"/>
              <w:bottom w:val="doub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0</w:t>
            </w:r>
          </w:p>
        </w:tc>
        <w:tc>
          <w:tcPr>
            <w:tcW w:w="85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0</w:t>
            </w:r>
          </w:p>
        </w:tc>
        <w:tc>
          <w:tcPr>
            <w:tcW w:w="851" w:type="dxa"/>
            <w:tcBorders>
              <w:top w:val="nil"/>
              <w:left w:val="nil"/>
              <w:bottom w:val="double" w:sz="4" w:space="0" w:color="auto"/>
              <w:right w:val="double" w:sz="4" w:space="0" w:color="auto"/>
            </w:tcBorders>
            <w:shd w:val="clear" w:color="auto" w:fill="FFFFFF"/>
          </w:tcPr>
          <w:p w:rsidR="00276E73" w:rsidRPr="0055399F" w:rsidRDefault="00276E73" w:rsidP="007743E9">
            <w:pPr>
              <w:jc w:val="both"/>
              <w:rPr>
                <w:rFonts w:cs="Arial"/>
                <w:b/>
                <w:color w:val="auto"/>
              </w:rPr>
            </w:pPr>
            <w:r w:rsidRPr="0055399F">
              <w:rPr>
                <w:rFonts w:cs="Arial"/>
                <w:b/>
                <w:color w:val="auto"/>
              </w:rPr>
              <w:t>0</w:t>
            </w:r>
          </w:p>
        </w:tc>
        <w:tc>
          <w:tcPr>
            <w:tcW w:w="850" w:type="dxa"/>
            <w:tcBorders>
              <w:top w:val="nil"/>
              <w:left w:val="nil"/>
              <w:bottom w:val="double" w:sz="4" w:space="0" w:color="auto"/>
              <w:right w:val="double" w:sz="4" w:space="0" w:color="auto"/>
            </w:tcBorders>
            <w:shd w:val="clear" w:color="auto" w:fill="FFFFFF"/>
          </w:tcPr>
          <w:p w:rsidR="00276E73" w:rsidRPr="0055399F" w:rsidRDefault="00276E73" w:rsidP="007743E9">
            <w:pPr>
              <w:jc w:val="both"/>
              <w:rPr>
                <w:rFonts w:cs="Arial"/>
                <w:b/>
                <w:color w:val="auto"/>
              </w:rPr>
            </w:pPr>
            <w:r w:rsidRPr="0055399F">
              <w:rPr>
                <w:rFonts w:cs="Arial"/>
                <w:b/>
                <w:color w:val="auto"/>
              </w:rPr>
              <w:t>0</w:t>
            </w:r>
          </w:p>
        </w:tc>
      </w:tr>
      <w:tr w:rsidR="00276E73" w:rsidRPr="0055399F" w:rsidTr="00C80A1B">
        <w:trPr>
          <w:trHeight w:val="228"/>
        </w:trPr>
        <w:tc>
          <w:tcPr>
            <w:tcW w:w="1524" w:type="dxa"/>
            <w:tcBorders>
              <w:top w:val="double" w:sz="4" w:space="0" w:color="auto"/>
              <w:left w:val="double" w:sz="4" w:space="0" w:color="auto"/>
              <w:bottom w:val="single" w:sz="4" w:space="0" w:color="auto"/>
              <w:right w:val="single" w:sz="8" w:space="0" w:color="auto"/>
            </w:tcBorders>
            <w:shd w:val="clear" w:color="auto" w:fill="FFFFFF"/>
            <w:vAlign w:val="center"/>
          </w:tcPr>
          <w:p w:rsidR="00276E73" w:rsidRPr="0055399F" w:rsidRDefault="00276E73" w:rsidP="007743E9">
            <w:pPr>
              <w:jc w:val="both"/>
              <w:rPr>
                <w:rFonts w:cs="Arial"/>
                <w:b/>
                <w:color w:val="auto"/>
              </w:rPr>
            </w:pPr>
            <w:r w:rsidRPr="0055399F">
              <w:rPr>
                <w:rFonts w:cs="Arial"/>
                <w:b/>
                <w:color w:val="auto"/>
              </w:rPr>
              <w:t>Veterinary Clinical Services</w:t>
            </w:r>
          </w:p>
        </w:tc>
        <w:tc>
          <w:tcPr>
            <w:tcW w:w="8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4</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21</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4</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2</w:t>
            </w: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16</w:t>
            </w: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15</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4</w:t>
            </w:r>
          </w:p>
        </w:tc>
        <w:tc>
          <w:tcPr>
            <w:tcW w:w="850" w:type="dxa"/>
            <w:tcBorders>
              <w:top w:val="nil"/>
              <w:left w:val="nil"/>
              <w:bottom w:val="single" w:sz="4" w:space="0" w:color="auto"/>
              <w:right w:val="double" w:sz="4"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32</w:t>
            </w:r>
          </w:p>
        </w:tc>
        <w:tc>
          <w:tcPr>
            <w:tcW w:w="851" w:type="dxa"/>
            <w:tcBorders>
              <w:top w:val="nil"/>
              <w:left w:val="nil"/>
              <w:bottom w:val="single" w:sz="4" w:space="0" w:color="auto"/>
              <w:right w:val="double" w:sz="4" w:space="0" w:color="auto"/>
            </w:tcBorders>
            <w:shd w:val="clear" w:color="auto" w:fill="FFFFFF"/>
          </w:tcPr>
          <w:p w:rsidR="00D9305A" w:rsidRDefault="00276E73" w:rsidP="007743E9">
            <w:pPr>
              <w:jc w:val="both"/>
              <w:rPr>
                <w:rFonts w:cs="Arial"/>
                <w:b/>
                <w:color w:val="auto"/>
              </w:rPr>
            </w:pPr>
            <w:r w:rsidRPr="0055399F">
              <w:rPr>
                <w:rFonts w:cs="Arial"/>
                <w:b/>
                <w:color w:val="auto"/>
              </w:rPr>
              <w:t>28</w:t>
            </w:r>
          </w:p>
          <w:p w:rsidR="00276E73" w:rsidRPr="00D9305A" w:rsidRDefault="00276E73" w:rsidP="00D9305A">
            <w:pPr>
              <w:rPr>
                <w:rFonts w:cs="Arial"/>
              </w:rPr>
            </w:pPr>
          </w:p>
        </w:tc>
        <w:tc>
          <w:tcPr>
            <w:tcW w:w="850" w:type="dxa"/>
            <w:tcBorders>
              <w:top w:val="nil"/>
              <w:left w:val="nil"/>
              <w:bottom w:val="single" w:sz="4" w:space="0" w:color="auto"/>
              <w:right w:val="double" w:sz="4" w:space="0" w:color="auto"/>
            </w:tcBorders>
            <w:shd w:val="clear" w:color="auto" w:fill="FFFFFF"/>
          </w:tcPr>
          <w:p w:rsidR="00276E73" w:rsidRPr="0055399F" w:rsidRDefault="00276E73" w:rsidP="007743E9">
            <w:pPr>
              <w:jc w:val="both"/>
              <w:rPr>
                <w:rFonts w:cs="Arial"/>
                <w:b/>
                <w:color w:val="auto"/>
              </w:rPr>
            </w:pPr>
            <w:r w:rsidRPr="0055399F">
              <w:rPr>
                <w:rFonts w:cs="Arial"/>
                <w:b/>
                <w:color w:val="auto"/>
              </w:rPr>
              <w:t>70</w:t>
            </w:r>
          </w:p>
        </w:tc>
      </w:tr>
      <w:tr w:rsidR="00276E73" w:rsidRPr="0055399F" w:rsidTr="00C80A1B">
        <w:trPr>
          <w:trHeight w:val="228"/>
        </w:trPr>
        <w:tc>
          <w:tcPr>
            <w:tcW w:w="1524" w:type="dxa"/>
            <w:tcBorders>
              <w:top w:val="double" w:sz="4" w:space="0" w:color="auto"/>
              <w:left w:val="double" w:sz="4" w:space="0" w:color="auto"/>
              <w:bottom w:val="single" w:sz="4" w:space="0" w:color="auto"/>
              <w:right w:val="single" w:sz="8" w:space="0" w:color="auto"/>
            </w:tcBorders>
            <w:shd w:val="clear" w:color="auto" w:fill="FFFFFF"/>
            <w:vAlign w:val="center"/>
          </w:tcPr>
          <w:p w:rsidR="00276E73" w:rsidRPr="0055399F" w:rsidRDefault="00276E73" w:rsidP="007743E9">
            <w:pPr>
              <w:jc w:val="both"/>
              <w:rPr>
                <w:rFonts w:cs="Arial"/>
                <w:b/>
                <w:color w:val="auto"/>
              </w:rPr>
            </w:pPr>
            <w:r w:rsidRPr="0055399F">
              <w:rPr>
                <w:rFonts w:cs="Arial"/>
                <w:b/>
                <w:color w:val="auto"/>
              </w:rPr>
              <w:t>Veterinary specialists</w:t>
            </w:r>
          </w:p>
        </w:tc>
        <w:tc>
          <w:tcPr>
            <w:tcW w:w="8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spacing w:line="360" w:lineRule="auto"/>
              <w:jc w:val="both"/>
              <w:rPr>
                <w:rFonts w:cs="Arial"/>
                <w:b/>
                <w:color w:val="auto"/>
              </w:rPr>
            </w:pPr>
            <w:r w:rsidRPr="0055399F">
              <w:rPr>
                <w:rFonts w:cs="Arial"/>
                <w:b/>
                <w:color w:val="auto"/>
              </w:rPr>
              <w:t>1</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spacing w:line="360" w:lineRule="auto"/>
              <w:jc w:val="both"/>
              <w:rPr>
                <w:rFonts w:cs="Arial"/>
                <w:b/>
                <w:color w:val="auto"/>
              </w:rPr>
            </w:pPr>
            <w:r w:rsidRPr="0055399F">
              <w:rPr>
                <w:rFonts w:cs="Arial"/>
                <w:b/>
                <w:color w:val="auto"/>
              </w:rPr>
              <w:t>2</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spacing w:line="360" w:lineRule="auto"/>
              <w:jc w:val="both"/>
              <w:rPr>
                <w:rFonts w:cs="Arial"/>
                <w:b/>
                <w:color w:val="auto"/>
              </w:rPr>
            </w:pPr>
            <w:r w:rsidRPr="0055399F">
              <w:rPr>
                <w:rFonts w:cs="Arial"/>
                <w:b/>
                <w:color w:val="auto"/>
              </w:rPr>
              <w:t>0</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spacing w:line="360" w:lineRule="auto"/>
              <w:jc w:val="both"/>
              <w:rPr>
                <w:rFonts w:cs="Arial"/>
                <w:b/>
                <w:color w:val="auto"/>
              </w:rPr>
            </w:pPr>
            <w:r w:rsidRPr="0055399F">
              <w:rPr>
                <w:rFonts w:cs="Arial"/>
                <w:b/>
                <w:color w:val="auto"/>
              </w:rPr>
              <w:t>1</w:t>
            </w: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0</w:t>
            </w: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0</w:t>
            </w:r>
          </w:p>
        </w:tc>
        <w:tc>
          <w:tcPr>
            <w:tcW w:w="850" w:type="dxa"/>
            <w:tcBorders>
              <w:top w:val="nil"/>
              <w:left w:val="nil"/>
              <w:bottom w:val="single" w:sz="4" w:space="0" w:color="auto"/>
              <w:right w:val="double" w:sz="4" w:space="0" w:color="auto"/>
            </w:tcBorders>
            <w:shd w:val="clear" w:color="auto" w:fill="FFFFFF"/>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0</w:t>
            </w:r>
          </w:p>
        </w:tc>
        <w:tc>
          <w:tcPr>
            <w:tcW w:w="851" w:type="dxa"/>
            <w:tcBorders>
              <w:top w:val="nil"/>
              <w:left w:val="nil"/>
              <w:bottom w:val="single" w:sz="4" w:space="0" w:color="auto"/>
              <w:right w:val="double" w:sz="4" w:space="0" w:color="auto"/>
            </w:tcBorders>
            <w:shd w:val="clear" w:color="auto" w:fill="FFFFFF"/>
          </w:tcPr>
          <w:p w:rsidR="00276E73" w:rsidRPr="0055399F" w:rsidRDefault="00276E73" w:rsidP="007743E9">
            <w:pPr>
              <w:jc w:val="both"/>
              <w:rPr>
                <w:rFonts w:cs="Arial"/>
                <w:b/>
                <w:color w:val="auto"/>
              </w:rPr>
            </w:pPr>
            <w:r w:rsidRPr="0055399F">
              <w:rPr>
                <w:rFonts w:cs="Arial"/>
                <w:b/>
                <w:color w:val="auto"/>
              </w:rPr>
              <w:t>1</w:t>
            </w:r>
          </w:p>
        </w:tc>
        <w:tc>
          <w:tcPr>
            <w:tcW w:w="850" w:type="dxa"/>
            <w:tcBorders>
              <w:top w:val="nil"/>
              <w:left w:val="nil"/>
              <w:bottom w:val="single" w:sz="4" w:space="0" w:color="auto"/>
              <w:right w:val="double" w:sz="4" w:space="0" w:color="auto"/>
            </w:tcBorders>
            <w:shd w:val="clear" w:color="auto" w:fill="FFFFFF"/>
          </w:tcPr>
          <w:p w:rsidR="00276E73" w:rsidRPr="0055399F" w:rsidRDefault="00276E73" w:rsidP="007743E9">
            <w:pPr>
              <w:jc w:val="both"/>
              <w:rPr>
                <w:rFonts w:cs="Arial"/>
                <w:b/>
                <w:color w:val="auto"/>
              </w:rPr>
            </w:pPr>
            <w:r w:rsidRPr="0055399F">
              <w:rPr>
                <w:rFonts w:cs="Arial"/>
                <w:b/>
                <w:color w:val="auto"/>
              </w:rPr>
              <w:t>4</w:t>
            </w:r>
          </w:p>
        </w:tc>
      </w:tr>
      <w:tr w:rsidR="00276E73" w:rsidRPr="0055399F" w:rsidTr="00D9305A">
        <w:trPr>
          <w:trHeight w:val="353"/>
        </w:trPr>
        <w:tc>
          <w:tcPr>
            <w:tcW w:w="1524"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GRAND TOTAL</w:t>
            </w:r>
          </w:p>
        </w:tc>
        <w:tc>
          <w:tcPr>
            <w:tcW w:w="887"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25</w:t>
            </w:r>
          </w:p>
        </w:tc>
        <w:tc>
          <w:tcPr>
            <w:tcW w:w="850"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37</w:t>
            </w:r>
          </w:p>
        </w:tc>
        <w:tc>
          <w:tcPr>
            <w:tcW w:w="851"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24</w:t>
            </w:r>
          </w:p>
        </w:tc>
        <w:tc>
          <w:tcPr>
            <w:tcW w:w="850"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25</w:t>
            </w:r>
          </w:p>
        </w:tc>
        <w:tc>
          <w:tcPr>
            <w:tcW w:w="993"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130</w:t>
            </w:r>
          </w:p>
        </w:tc>
        <w:tc>
          <w:tcPr>
            <w:tcW w:w="1134"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89</w:t>
            </w:r>
          </w:p>
        </w:tc>
        <w:tc>
          <w:tcPr>
            <w:tcW w:w="992"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94</w:t>
            </w:r>
          </w:p>
        </w:tc>
        <w:tc>
          <w:tcPr>
            <w:tcW w:w="850"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rsidR="00276E73" w:rsidRPr="0055399F" w:rsidRDefault="00276E73" w:rsidP="007743E9">
            <w:pPr>
              <w:jc w:val="both"/>
              <w:rPr>
                <w:rFonts w:cs="Arial"/>
                <w:b/>
                <w:color w:val="auto"/>
              </w:rPr>
            </w:pPr>
            <w:r w:rsidRPr="0055399F">
              <w:rPr>
                <w:rFonts w:cs="Arial"/>
                <w:b/>
                <w:color w:val="auto"/>
              </w:rPr>
              <w:t>181</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276E73" w:rsidRPr="0055399F" w:rsidRDefault="00276E73" w:rsidP="007743E9">
            <w:pPr>
              <w:jc w:val="both"/>
              <w:rPr>
                <w:rFonts w:cs="Arial"/>
                <w:b/>
                <w:color w:val="auto"/>
              </w:rPr>
            </w:pPr>
            <w:r w:rsidRPr="0055399F">
              <w:rPr>
                <w:rFonts w:cs="Arial"/>
                <w:b/>
                <w:color w:val="auto"/>
              </w:rPr>
              <w:t>273</w:t>
            </w: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276E73" w:rsidRPr="0055399F" w:rsidRDefault="00276E73" w:rsidP="007743E9">
            <w:pPr>
              <w:jc w:val="both"/>
              <w:rPr>
                <w:rFonts w:cs="Arial"/>
                <w:b/>
                <w:color w:val="auto"/>
              </w:rPr>
            </w:pPr>
            <w:r w:rsidRPr="0055399F">
              <w:rPr>
                <w:rFonts w:cs="Arial"/>
                <w:b/>
                <w:color w:val="auto"/>
              </w:rPr>
              <w:t>332</w:t>
            </w:r>
          </w:p>
        </w:tc>
      </w:tr>
    </w:tbl>
    <w:p w:rsidR="008E6C1B" w:rsidRDefault="008E6C1B" w:rsidP="007743E9">
      <w:pPr>
        <w:spacing w:line="360" w:lineRule="auto"/>
        <w:jc w:val="both"/>
        <w:rPr>
          <w:rFonts w:cs="Arial"/>
          <w:b/>
          <w:color w:val="auto"/>
          <w:sz w:val="22"/>
          <w:szCs w:val="22"/>
        </w:rPr>
      </w:pPr>
    </w:p>
    <w:p w:rsidR="00276E73" w:rsidRPr="006872D5" w:rsidRDefault="00276E73" w:rsidP="006872D5">
      <w:pPr>
        <w:pStyle w:val="Heading1"/>
        <w:numPr>
          <w:ilvl w:val="0"/>
          <w:numId w:val="9"/>
        </w:numPr>
        <w:rPr>
          <w:rFonts w:ascii="Arial Bold" w:hAnsi="Arial Bold" w:cs="Arial"/>
          <w:b w:val="0"/>
          <w:caps/>
          <w:sz w:val="22"/>
          <w:szCs w:val="22"/>
        </w:rPr>
      </w:pPr>
      <w:bookmarkStart w:id="5" w:name="_Toc488842793"/>
      <w:r w:rsidRPr="006872D5">
        <w:rPr>
          <w:rFonts w:ascii="Arial Bold" w:hAnsi="Arial Bold" w:cs="Arial"/>
          <w:b w:val="0"/>
          <w:caps/>
          <w:sz w:val="22"/>
          <w:szCs w:val="22"/>
        </w:rPr>
        <w:t>Additional Notes</w:t>
      </w:r>
      <w:bookmarkEnd w:id="5"/>
    </w:p>
    <w:p w:rsidR="000B7D34" w:rsidRPr="008637F8" w:rsidRDefault="000B7D34" w:rsidP="008637F8">
      <w:pPr>
        <w:spacing w:line="360" w:lineRule="auto"/>
        <w:jc w:val="both"/>
        <w:rPr>
          <w:rFonts w:cs="Arial"/>
          <w:b/>
          <w:color w:val="auto"/>
          <w:sz w:val="22"/>
          <w:szCs w:val="22"/>
        </w:rPr>
      </w:pPr>
    </w:p>
    <w:p w:rsidR="00276E73" w:rsidRPr="008637F8" w:rsidRDefault="00276E73" w:rsidP="008637F8">
      <w:pPr>
        <w:spacing w:line="360" w:lineRule="auto"/>
        <w:ind w:left="284"/>
        <w:jc w:val="both"/>
        <w:rPr>
          <w:rFonts w:cs="Arial"/>
          <w:color w:val="auto"/>
          <w:sz w:val="22"/>
          <w:szCs w:val="22"/>
        </w:rPr>
      </w:pPr>
      <w:r w:rsidRPr="008637F8">
        <w:rPr>
          <w:rFonts w:cs="Arial"/>
          <w:color w:val="auto"/>
          <w:sz w:val="22"/>
          <w:szCs w:val="22"/>
        </w:rPr>
        <w:t>State veterinarians include Deputy Directors</w:t>
      </w:r>
      <w:r w:rsidR="000B7D34" w:rsidRPr="008637F8">
        <w:rPr>
          <w:rFonts w:cs="Arial"/>
          <w:color w:val="auto"/>
          <w:sz w:val="22"/>
          <w:szCs w:val="22"/>
        </w:rPr>
        <w:t xml:space="preserve">. </w:t>
      </w:r>
      <w:r w:rsidRPr="008637F8">
        <w:rPr>
          <w:rFonts w:cs="Arial"/>
          <w:color w:val="auto"/>
          <w:sz w:val="22"/>
          <w:szCs w:val="22"/>
        </w:rPr>
        <w:t>The province has imposed moratorium on vacant posts, as a result the post of Chief Director: Veterinary Services (Head of Veterinary Services) has been vacant for more than 5 years as a result of moratorium imposed on vacant posts. Two other management posts of Animal Health and Veterinary Public could also not be filled</w:t>
      </w:r>
    </w:p>
    <w:p w:rsidR="000A694C" w:rsidRDefault="000A694C">
      <w:pPr>
        <w:spacing w:line="240" w:lineRule="auto"/>
        <w:rPr>
          <w:rFonts w:cs="Arial"/>
          <w:sz w:val="22"/>
          <w:szCs w:val="22"/>
        </w:rPr>
      </w:pPr>
      <w:r>
        <w:rPr>
          <w:rFonts w:cs="Arial"/>
          <w:sz w:val="22"/>
          <w:szCs w:val="22"/>
        </w:rPr>
        <w:br w:type="page"/>
      </w:r>
    </w:p>
    <w:p w:rsidR="00540ADA" w:rsidRPr="000A694C" w:rsidRDefault="00540ADA" w:rsidP="000A694C">
      <w:pPr>
        <w:pStyle w:val="ListParagraph"/>
        <w:numPr>
          <w:ilvl w:val="1"/>
          <w:numId w:val="9"/>
        </w:numPr>
        <w:spacing w:line="360" w:lineRule="auto"/>
        <w:jc w:val="both"/>
        <w:rPr>
          <w:rFonts w:ascii="Arial" w:hAnsi="Arial" w:cs="Arial"/>
          <w:b/>
        </w:rPr>
      </w:pPr>
      <w:r w:rsidRPr="000A694C">
        <w:rPr>
          <w:rFonts w:ascii="Arial" w:hAnsi="Arial" w:cs="Arial"/>
          <w:b/>
        </w:rPr>
        <w:lastRenderedPageBreak/>
        <w:t xml:space="preserve">In addition, </w:t>
      </w:r>
      <w:r w:rsidR="000745A9" w:rsidRPr="000A694C">
        <w:rPr>
          <w:rFonts w:ascii="Arial" w:hAnsi="Arial" w:cs="Arial"/>
          <w:b/>
        </w:rPr>
        <w:t xml:space="preserve">DARDLEA needs to report to the Parliament on the availability and use of mobile clinics, including the availability of functional equipment and medicines. This should highlight the necessary resource allocation and constraints thereto.  </w:t>
      </w:r>
    </w:p>
    <w:p w:rsidR="000B7D34" w:rsidRPr="000A694C" w:rsidRDefault="000B7D34" w:rsidP="008637F8">
      <w:pPr>
        <w:pStyle w:val="ListParagraph"/>
        <w:spacing w:line="360" w:lineRule="auto"/>
        <w:ind w:left="284"/>
        <w:jc w:val="both"/>
        <w:rPr>
          <w:rFonts w:ascii="Arial" w:hAnsi="Arial" w:cs="Arial"/>
          <w:b/>
        </w:rPr>
      </w:pPr>
    </w:p>
    <w:p w:rsidR="000B7D34" w:rsidRPr="008637F8" w:rsidRDefault="000B7D34" w:rsidP="008637F8">
      <w:pPr>
        <w:pStyle w:val="ListParagraph"/>
        <w:spacing w:line="360" w:lineRule="auto"/>
        <w:ind w:left="284"/>
        <w:jc w:val="both"/>
        <w:rPr>
          <w:rFonts w:ascii="Arial" w:hAnsi="Arial" w:cs="Arial"/>
          <w:b/>
        </w:rPr>
      </w:pPr>
      <w:r w:rsidRPr="008637F8">
        <w:rPr>
          <w:rFonts w:ascii="Arial" w:hAnsi="Arial" w:cs="Arial"/>
          <w:b/>
        </w:rPr>
        <w:t xml:space="preserve">Response </w:t>
      </w:r>
    </w:p>
    <w:p w:rsidR="00276E73" w:rsidRPr="008637F8" w:rsidRDefault="00276E73" w:rsidP="008637F8">
      <w:pPr>
        <w:spacing w:line="360" w:lineRule="auto"/>
        <w:ind w:left="284"/>
        <w:jc w:val="both"/>
        <w:rPr>
          <w:rFonts w:cs="Arial"/>
          <w:color w:val="auto"/>
          <w:sz w:val="22"/>
          <w:szCs w:val="22"/>
        </w:rPr>
      </w:pPr>
      <w:r w:rsidRPr="008637F8">
        <w:rPr>
          <w:rFonts w:cs="Arial"/>
          <w:color w:val="auto"/>
          <w:sz w:val="22"/>
          <w:szCs w:val="22"/>
        </w:rPr>
        <w:t xml:space="preserve">There are 9 </w:t>
      </w:r>
      <w:proofErr w:type="spellStart"/>
      <w:r w:rsidRPr="008637F8">
        <w:rPr>
          <w:rFonts w:cs="Arial"/>
          <w:color w:val="auto"/>
          <w:sz w:val="22"/>
          <w:szCs w:val="22"/>
        </w:rPr>
        <w:t>Iveco</w:t>
      </w:r>
      <w:proofErr w:type="spellEnd"/>
      <w:r w:rsidRPr="008637F8">
        <w:rPr>
          <w:rFonts w:cs="Arial"/>
          <w:color w:val="auto"/>
          <w:sz w:val="22"/>
          <w:szCs w:val="22"/>
        </w:rPr>
        <w:t xml:space="preserve"> size mobile clinics (donated by DAFF) and three mobile hospitals (trucks) procured by the province. Equipping of these clinics and mobile clinics with veterinary equipment, furniture and veterinary medicines and supplies is an on</w:t>
      </w:r>
      <w:r w:rsidR="000B7D34" w:rsidRPr="008637F8">
        <w:rPr>
          <w:rFonts w:cs="Arial"/>
          <w:color w:val="auto"/>
          <w:sz w:val="22"/>
          <w:szCs w:val="22"/>
        </w:rPr>
        <w:t>-</w:t>
      </w:r>
      <w:r w:rsidRPr="008637F8">
        <w:rPr>
          <w:rFonts w:cs="Arial"/>
          <w:color w:val="auto"/>
          <w:sz w:val="22"/>
          <w:szCs w:val="22"/>
        </w:rPr>
        <w:t xml:space="preserve">going process. Equipping of </w:t>
      </w:r>
      <w:proofErr w:type="spellStart"/>
      <w:r w:rsidRPr="008637F8">
        <w:rPr>
          <w:rFonts w:cs="Arial"/>
          <w:color w:val="auto"/>
          <w:sz w:val="22"/>
          <w:szCs w:val="22"/>
        </w:rPr>
        <w:t>Marapyane</w:t>
      </w:r>
      <w:proofErr w:type="spellEnd"/>
      <w:r w:rsidRPr="008637F8">
        <w:rPr>
          <w:rFonts w:cs="Arial"/>
          <w:color w:val="auto"/>
          <w:sz w:val="22"/>
          <w:szCs w:val="22"/>
        </w:rPr>
        <w:t xml:space="preserve"> clinic is </w:t>
      </w:r>
      <w:r w:rsidR="000B7D34" w:rsidRPr="008637F8">
        <w:rPr>
          <w:rFonts w:cs="Arial"/>
          <w:color w:val="auto"/>
          <w:sz w:val="22"/>
          <w:szCs w:val="22"/>
        </w:rPr>
        <w:t>in the 2017/</w:t>
      </w:r>
      <w:r w:rsidRPr="008637F8">
        <w:rPr>
          <w:rFonts w:cs="Arial"/>
          <w:color w:val="auto"/>
          <w:sz w:val="22"/>
          <w:szCs w:val="22"/>
        </w:rPr>
        <w:t xml:space="preserve">18 </w:t>
      </w:r>
      <w:r w:rsidR="000B7D34" w:rsidRPr="008637F8">
        <w:rPr>
          <w:rFonts w:cs="Arial"/>
          <w:color w:val="auto"/>
          <w:sz w:val="22"/>
          <w:szCs w:val="22"/>
        </w:rPr>
        <w:t xml:space="preserve">financial year </w:t>
      </w:r>
      <w:r w:rsidRPr="008637F8">
        <w:rPr>
          <w:rFonts w:cs="Arial"/>
          <w:color w:val="auto"/>
          <w:sz w:val="22"/>
          <w:szCs w:val="22"/>
        </w:rPr>
        <w:t xml:space="preserve">plans. The mobile clinics are used to reach remote areas where there are limited veterinary services. The clinics however need further </w:t>
      </w:r>
      <w:r w:rsidR="000B7D34" w:rsidRPr="008637F8">
        <w:rPr>
          <w:rFonts w:cs="Arial"/>
          <w:color w:val="auto"/>
          <w:sz w:val="22"/>
          <w:szCs w:val="22"/>
        </w:rPr>
        <w:t xml:space="preserve">Veterinarians, Veterinary Nurses </w:t>
      </w:r>
      <w:r w:rsidRPr="008637F8">
        <w:rPr>
          <w:rFonts w:cs="Arial"/>
          <w:color w:val="auto"/>
          <w:sz w:val="22"/>
          <w:szCs w:val="22"/>
        </w:rPr>
        <w:t>and 10 additional drivers. (The critical vacancies have been highlighted above).</w:t>
      </w:r>
    </w:p>
    <w:p w:rsidR="00276E73" w:rsidRPr="008637F8" w:rsidRDefault="00276E73" w:rsidP="008637F8">
      <w:pPr>
        <w:spacing w:line="360" w:lineRule="auto"/>
        <w:ind w:left="720"/>
        <w:jc w:val="both"/>
        <w:rPr>
          <w:rFonts w:cs="Arial"/>
          <w:color w:val="auto"/>
          <w:sz w:val="22"/>
          <w:szCs w:val="22"/>
        </w:rPr>
      </w:pPr>
    </w:p>
    <w:p w:rsidR="00BB0493" w:rsidRPr="008637F8" w:rsidRDefault="00BB0493" w:rsidP="008637F8">
      <w:pPr>
        <w:pStyle w:val="ListParagraph"/>
        <w:spacing w:line="360" w:lineRule="auto"/>
        <w:ind w:left="360"/>
        <w:jc w:val="both"/>
        <w:rPr>
          <w:rFonts w:ascii="Arial" w:hAnsi="Arial" w:cs="Arial"/>
        </w:rPr>
      </w:pPr>
      <w:r w:rsidRPr="008637F8">
        <w:rPr>
          <w:rFonts w:ascii="Arial" w:hAnsi="Arial" w:cs="Arial"/>
        </w:rPr>
        <w:t>DAFF should indicate how the proposed revolution of state veterinary services addresses the gaps that were identified as far back as 2012 by the World Animal Health Organisation (OIE) regarding animal disease management risks faced by South Africa.</w:t>
      </w:r>
    </w:p>
    <w:p w:rsidR="00D13D82" w:rsidRPr="008637F8" w:rsidRDefault="00D13D82" w:rsidP="008637F8">
      <w:pPr>
        <w:spacing w:line="360" w:lineRule="auto"/>
        <w:ind w:left="720"/>
        <w:jc w:val="both"/>
        <w:rPr>
          <w:rFonts w:cs="Arial"/>
          <w:sz w:val="22"/>
          <w:szCs w:val="22"/>
        </w:rPr>
      </w:pPr>
    </w:p>
    <w:p w:rsidR="00980821" w:rsidRPr="008637F8" w:rsidRDefault="00980821" w:rsidP="000A694C">
      <w:pPr>
        <w:pStyle w:val="ListParagraph"/>
        <w:numPr>
          <w:ilvl w:val="1"/>
          <w:numId w:val="9"/>
        </w:numPr>
        <w:spacing w:line="360" w:lineRule="auto"/>
        <w:jc w:val="both"/>
        <w:rPr>
          <w:rFonts w:ascii="Arial" w:hAnsi="Arial" w:cs="Arial"/>
          <w:b/>
        </w:rPr>
      </w:pPr>
      <w:proofErr w:type="spellStart"/>
      <w:r w:rsidRPr="008637F8">
        <w:rPr>
          <w:rFonts w:ascii="Arial" w:hAnsi="Arial" w:cs="Arial"/>
          <w:b/>
        </w:rPr>
        <w:t>Marapyane</w:t>
      </w:r>
      <w:proofErr w:type="spellEnd"/>
      <w:r w:rsidRPr="008637F8">
        <w:rPr>
          <w:rFonts w:ascii="Arial" w:hAnsi="Arial" w:cs="Arial"/>
          <w:b/>
        </w:rPr>
        <w:t xml:space="preserve"> College</w:t>
      </w:r>
      <w:r w:rsidR="00120216" w:rsidRPr="008637F8">
        <w:rPr>
          <w:rFonts w:ascii="Arial" w:hAnsi="Arial" w:cs="Arial"/>
          <w:b/>
        </w:rPr>
        <w:t xml:space="preserve">: Interpretation of the Proclamation regarding incorporation of </w:t>
      </w:r>
      <w:proofErr w:type="spellStart"/>
      <w:r w:rsidR="00120216" w:rsidRPr="008637F8">
        <w:rPr>
          <w:rFonts w:ascii="Arial" w:hAnsi="Arial" w:cs="Arial"/>
          <w:b/>
        </w:rPr>
        <w:t>Lowveld</w:t>
      </w:r>
      <w:proofErr w:type="spellEnd"/>
      <w:r w:rsidR="00CA6486" w:rsidRPr="008637F8">
        <w:rPr>
          <w:rFonts w:ascii="Arial" w:hAnsi="Arial" w:cs="Arial"/>
          <w:b/>
        </w:rPr>
        <w:t xml:space="preserve"> Agricultural</w:t>
      </w:r>
      <w:r w:rsidR="00120216" w:rsidRPr="008637F8">
        <w:rPr>
          <w:rFonts w:ascii="Arial" w:hAnsi="Arial" w:cs="Arial"/>
          <w:b/>
        </w:rPr>
        <w:t xml:space="preserve"> College</w:t>
      </w:r>
      <w:r w:rsidR="00341B73" w:rsidRPr="008637F8">
        <w:rPr>
          <w:rFonts w:ascii="Arial" w:hAnsi="Arial" w:cs="Arial"/>
          <w:b/>
        </w:rPr>
        <w:t xml:space="preserve">, and by extension, </w:t>
      </w:r>
      <w:proofErr w:type="spellStart"/>
      <w:r w:rsidR="00341B73" w:rsidRPr="008637F8">
        <w:rPr>
          <w:rFonts w:ascii="Arial" w:hAnsi="Arial" w:cs="Arial"/>
          <w:b/>
        </w:rPr>
        <w:t>Marapyane</w:t>
      </w:r>
      <w:proofErr w:type="spellEnd"/>
      <w:r w:rsidR="00341B73" w:rsidRPr="008637F8">
        <w:rPr>
          <w:rFonts w:ascii="Arial" w:hAnsi="Arial" w:cs="Arial"/>
          <w:b/>
        </w:rPr>
        <w:t xml:space="preserve"> College</w:t>
      </w:r>
      <w:r w:rsidR="00D13D82" w:rsidRPr="008637F8">
        <w:rPr>
          <w:rFonts w:ascii="Arial" w:hAnsi="Arial" w:cs="Arial"/>
          <w:b/>
        </w:rPr>
        <w:t>,</w:t>
      </w:r>
      <w:r w:rsidR="00120216" w:rsidRPr="008637F8">
        <w:rPr>
          <w:rFonts w:ascii="Arial" w:hAnsi="Arial" w:cs="Arial"/>
          <w:b/>
        </w:rPr>
        <w:t xml:space="preserve"> into the University of Mpumalanga. </w:t>
      </w:r>
      <w:r w:rsidR="00341B73" w:rsidRPr="008637F8">
        <w:rPr>
          <w:rFonts w:ascii="Arial" w:hAnsi="Arial" w:cs="Arial"/>
          <w:b/>
        </w:rPr>
        <w:t>The Provincial Department should indicate if legal advice was sought on the matter and what opinion was given to them by the State Law Advisors, if advice was sought.</w:t>
      </w:r>
    </w:p>
    <w:p w:rsidR="000B7D34" w:rsidRPr="008637F8" w:rsidRDefault="000B7D34" w:rsidP="008637F8">
      <w:pPr>
        <w:pStyle w:val="ListParagraph"/>
        <w:spacing w:line="360" w:lineRule="auto"/>
        <w:ind w:left="426"/>
        <w:jc w:val="both"/>
        <w:rPr>
          <w:rFonts w:ascii="Arial" w:hAnsi="Arial" w:cs="Arial"/>
          <w:b/>
        </w:rPr>
      </w:pPr>
    </w:p>
    <w:p w:rsidR="000B7D34" w:rsidRPr="008637F8" w:rsidRDefault="000B7D34" w:rsidP="008637F8">
      <w:pPr>
        <w:pStyle w:val="ListParagraph"/>
        <w:spacing w:line="360" w:lineRule="auto"/>
        <w:ind w:left="426"/>
        <w:jc w:val="both"/>
        <w:rPr>
          <w:rFonts w:ascii="Arial" w:hAnsi="Arial" w:cs="Arial"/>
          <w:b/>
        </w:rPr>
      </w:pPr>
      <w:r w:rsidRPr="008637F8">
        <w:rPr>
          <w:rFonts w:ascii="Arial" w:hAnsi="Arial" w:cs="Arial"/>
          <w:b/>
        </w:rPr>
        <w:t xml:space="preserve">Response </w:t>
      </w:r>
    </w:p>
    <w:p w:rsidR="00DF7A9D" w:rsidRPr="008637F8" w:rsidRDefault="00DF7A9D" w:rsidP="008637F8">
      <w:pPr>
        <w:spacing w:line="360" w:lineRule="auto"/>
        <w:ind w:left="426"/>
        <w:jc w:val="both"/>
        <w:rPr>
          <w:rFonts w:cs="Arial"/>
          <w:color w:val="auto"/>
          <w:sz w:val="22"/>
          <w:szCs w:val="22"/>
        </w:rPr>
      </w:pPr>
      <w:r w:rsidRPr="008637F8">
        <w:rPr>
          <w:rFonts w:cs="Arial"/>
          <w:color w:val="auto"/>
          <w:sz w:val="22"/>
          <w:szCs w:val="22"/>
        </w:rPr>
        <w:t xml:space="preserve">No legal advice was sought from the </w:t>
      </w:r>
      <w:r w:rsidR="000B7D34" w:rsidRPr="008637F8">
        <w:rPr>
          <w:rFonts w:cs="Arial"/>
          <w:color w:val="auto"/>
          <w:sz w:val="22"/>
          <w:szCs w:val="22"/>
        </w:rPr>
        <w:t xml:space="preserve">State Law Advisers </w:t>
      </w:r>
      <w:r w:rsidRPr="008637F8">
        <w:rPr>
          <w:rFonts w:cs="Arial"/>
          <w:color w:val="auto"/>
          <w:sz w:val="22"/>
          <w:szCs w:val="22"/>
        </w:rPr>
        <w:t xml:space="preserve">as the proclamation was without major complications. The department did pick up the anomaly of the exclusion of </w:t>
      </w:r>
      <w:proofErr w:type="spellStart"/>
      <w:r w:rsidRPr="008637F8">
        <w:rPr>
          <w:rFonts w:cs="Arial"/>
          <w:color w:val="auto"/>
          <w:sz w:val="22"/>
          <w:szCs w:val="22"/>
        </w:rPr>
        <w:t>Marapyane</w:t>
      </w:r>
      <w:proofErr w:type="spellEnd"/>
      <w:r w:rsidRPr="008637F8">
        <w:rPr>
          <w:rFonts w:cs="Arial"/>
          <w:color w:val="auto"/>
          <w:sz w:val="22"/>
          <w:szCs w:val="22"/>
        </w:rPr>
        <w:t xml:space="preserve"> campus. The interim </w:t>
      </w:r>
      <w:r w:rsidR="000B7D34" w:rsidRPr="008637F8">
        <w:rPr>
          <w:rFonts w:cs="Arial"/>
          <w:color w:val="auto"/>
          <w:sz w:val="22"/>
          <w:szCs w:val="22"/>
        </w:rPr>
        <w:t>C</w:t>
      </w:r>
      <w:r w:rsidRPr="008637F8">
        <w:rPr>
          <w:rFonts w:cs="Arial"/>
          <w:color w:val="auto"/>
          <w:sz w:val="22"/>
          <w:szCs w:val="22"/>
        </w:rPr>
        <w:t xml:space="preserve">ouncil of the University was engaged but although there were initial promises that the campus could be included as a special exemption, such was never the case at the end of the incorporation process. </w:t>
      </w:r>
    </w:p>
    <w:p w:rsidR="00DF7A9D" w:rsidRPr="008637F8" w:rsidRDefault="00DF7A9D" w:rsidP="008637F8">
      <w:pPr>
        <w:spacing w:line="360" w:lineRule="auto"/>
        <w:ind w:left="720"/>
        <w:jc w:val="both"/>
        <w:rPr>
          <w:rFonts w:cs="Arial"/>
          <w:sz w:val="22"/>
          <w:szCs w:val="22"/>
        </w:rPr>
      </w:pPr>
    </w:p>
    <w:p w:rsidR="003824D1" w:rsidRPr="008637F8" w:rsidRDefault="003824D1" w:rsidP="008637F8">
      <w:pPr>
        <w:spacing w:line="360" w:lineRule="auto"/>
        <w:rPr>
          <w:rFonts w:eastAsia="Calibri" w:cs="Arial"/>
          <w:b/>
          <w:color w:val="auto"/>
          <w:spacing w:val="0"/>
          <w:sz w:val="22"/>
          <w:szCs w:val="22"/>
          <w:lang w:val="en-ZA" w:eastAsia="en-US"/>
        </w:rPr>
      </w:pPr>
    </w:p>
    <w:p w:rsidR="00341B73" w:rsidRPr="008637F8" w:rsidRDefault="00341B73" w:rsidP="000A694C">
      <w:pPr>
        <w:pStyle w:val="ListParagraph"/>
        <w:numPr>
          <w:ilvl w:val="1"/>
          <w:numId w:val="9"/>
        </w:numPr>
        <w:spacing w:line="360" w:lineRule="auto"/>
        <w:jc w:val="both"/>
        <w:rPr>
          <w:rFonts w:ascii="Arial" w:hAnsi="Arial" w:cs="Arial"/>
          <w:b/>
        </w:rPr>
      </w:pPr>
      <w:r w:rsidRPr="008637F8">
        <w:rPr>
          <w:rFonts w:ascii="Arial" w:hAnsi="Arial" w:cs="Arial"/>
          <w:b/>
        </w:rPr>
        <w:t xml:space="preserve">The Provincial Department reported that the </w:t>
      </w:r>
      <w:proofErr w:type="spellStart"/>
      <w:r w:rsidRPr="008637F8">
        <w:rPr>
          <w:rFonts w:ascii="Arial" w:hAnsi="Arial" w:cs="Arial"/>
          <w:b/>
        </w:rPr>
        <w:t>Marapyane</w:t>
      </w:r>
      <w:proofErr w:type="spellEnd"/>
      <w:r w:rsidRPr="008637F8">
        <w:rPr>
          <w:rFonts w:ascii="Arial" w:hAnsi="Arial" w:cs="Arial"/>
          <w:b/>
        </w:rPr>
        <w:t xml:space="preserve"> College has been budgeted for in the 2017/18 financial year. In this regard, it should provide a comprehensive report that includes the budget breakdown in terms of the activities that will be taking place at the College from 2017. Lastly, it should indicate progress made on </w:t>
      </w:r>
      <w:r w:rsidRPr="008637F8">
        <w:rPr>
          <w:rFonts w:ascii="Arial" w:hAnsi="Arial" w:cs="Arial"/>
          <w:b/>
        </w:rPr>
        <w:lastRenderedPageBreak/>
        <w:t xml:space="preserve">Programme Accreditation and how they plan to move forward with the utilisation of the College. </w:t>
      </w:r>
    </w:p>
    <w:p w:rsidR="0041475B" w:rsidRPr="008637F8" w:rsidRDefault="0041475B" w:rsidP="008637F8">
      <w:pPr>
        <w:pStyle w:val="ListParagraph"/>
        <w:spacing w:line="360" w:lineRule="auto"/>
        <w:ind w:left="426"/>
        <w:jc w:val="both"/>
        <w:rPr>
          <w:rFonts w:ascii="Arial" w:hAnsi="Arial" w:cs="Arial"/>
          <w:b/>
        </w:rPr>
      </w:pPr>
    </w:p>
    <w:p w:rsidR="000B7D34" w:rsidRPr="008637F8" w:rsidRDefault="000B7D34" w:rsidP="008637F8">
      <w:pPr>
        <w:pStyle w:val="ListParagraph"/>
        <w:spacing w:line="360" w:lineRule="auto"/>
        <w:ind w:left="426"/>
        <w:jc w:val="both"/>
        <w:rPr>
          <w:rFonts w:ascii="Arial" w:hAnsi="Arial" w:cs="Arial"/>
          <w:b/>
        </w:rPr>
      </w:pPr>
      <w:r w:rsidRPr="008637F8">
        <w:rPr>
          <w:rFonts w:ascii="Arial" w:hAnsi="Arial" w:cs="Arial"/>
          <w:b/>
        </w:rPr>
        <w:t>Response</w:t>
      </w:r>
    </w:p>
    <w:p w:rsidR="00DF7A9D" w:rsidRPr="008637F8" w:rsidRDefault="00DF7A9D" w:rsidP="008637F8">
      <w:pPr>
        <w:spacing w:line="360" w:lineRule="auto"/>
        <w:jc w:val="both"/>
        <w:rPr>
          <w:rFonts w:cs="Arial"/>
          <w:sz w:val="22"/>
          <w:szCs w:val="22"/>
        </w:rPr>
      </w:pPr>
    </w:p>
    <w:p w:rsidR="00DF7A9D" w:rsidRPr="008637F8" w:rsidRDefault="00DF7A9D" w:rsidP="008637F8">
      <w:pPr>
        <w:spacing w:line="360" w:lineRule="auto"/>
        <w:ind w:left="426"/>
        <w:jc w:val="both"/>
        <w:rPr>
          <w:rFonts w:cs="Arial"/>
          <w:color w:val="000000" w:themeColor="text1"/>
          <w:sz w:val="22"/>
          <w:szCs w:val="22"/>
        </w:rPr>
      </w:pPr>
      <w:r w:rsidRPr="008637F8">
        <w:rPr>
          <w:rFonts w:cs="Arial"/>
          <w:color w:val="auto"/>
          <w:sz w:val="22"/>
          <w:szCs w:val="22"/>
        </w:rPr>
        <w:t xml:space="preserve">The first phase of the campus resuscitation programme includes the appointment of the Director: Structure Agricultural Training (Principal), which according to the provincial processes, will be </w:t>
      </w:r>
      <w:proofErr w:type="gramStart"/>
      <w:r w:rsidRPr="008637F8">
        <w:rPr>
          <w:rFonts w:cs="Arial"/>
          <w:color w:val="auto"/>
          <w:sz w:val="22"/>
          <w:szCs w:val="22"/>
        </w:rPr>
        <w:t>effected</w:t>
      </w:r>
      <w:proofErr w:type="gramEnd"/>
      <w:r w:rsidRPr="008637F8">
        <w:rPr>
          <w:rFonts w:cs="Arial"/>
          <w:color w:val="auto"/>
          <w:sz w:val="22"/>
          <w:szCs w:val="22"/>
        </w:rPr>
        <w:t xml:space="preserve"> after </w:t>
      </w:r>
      <w:r w:rsidR="000B7D34" w:rsidRPr="008637F8">
        <w:rPr>
          <w:rFonts w:cs="Arial"/>
          <w:color w:val="auto"/>
          <w:sz w:val="22"/>
          <w:szCs w:val="22"/>
        </w:rPr>
        <w:t>Cabinet approval</w:t>
      </w:r>
      <w:r w:rsidRPr="008637F8">
        <w:rPr>
          <w:rFonts w:cs="Arial"/>
          <w:color w:val="auto"/>
          <w:sz w:val="22"/>
          <w:szCs w:val="22"/>
        </w:rPr>
        <w:t xml:space="preserve">. The position remained vacant after the incorporation of the </w:t>
      </w:r>
      <w:proofErr w:type="spellStart"/>
      <w:r w:rsidRPr="008637F8">
        <w:rPr>
          <w:rFonts w:cs="Arial"/>
          <w:color w:val="auto"/>
          <w:sz w:val="22"/>
          <w:szCs w:val="22"/>
        </w:rPr>
        <w:t>Lowveld</w:t>
      </w:r>
      <w:proofErr w:type="spellEnd"/>
      <w:r w:rsidRPr="008637F8">
        <w:rPr>
          <w:rFonts w:cs="Arial"/>
          <w:color w:val="auto"/>
          <w:sz w:val="22"/>
          <w:szCs w:val="22"/>
        </w:rPr>
        <w:t xml:space="preserve"> College of Agriculture into the University of Mpumalanga. Through the filling of this position, the province will be able to fast track the processes of programme accreditation for farmer training programmes. </w:t>
      </w:r>
      <w:r w:rsidRPr="008637F8">
        <w:rPr>
          <w:rFonts w:cs="Arial"/>
          <w:color w:val="000000" w:themeColor="text1"/>
          <w:sz w:val="22"/>
          <w:szCs w:val="22"/>
        </w:rPr>
        <w:t xml:space="preserve">Accreditation of the Diploma programme will not be </w:t>
      </w:r>
      <w:proofErr w:type="gramStart"/>
      <w:r w:rsidRPr="008637F8">
        <w:rPr>
          <w:rFonts w:cs="Arial"/>
          <w:color w:val="000000" w:themeColor="text1"/>
          <w:sz w:val="22"/>
          <w:szCs w:val="22"/>
        </w:rPr>
        <w:t>effected</w:t>
      </w:r>
      <w:proofErr w:type="gramEnd"/>
      <w:r w:rsidRPr="008637F8">
        <w:rPr>
          <w:rFonts w:cs="Arial"/>
          <w:color w:val="000000" w:themeColor="text1"/>
          <w:sz w:val="22"/>
          <w:szCs w:val="22"/>
        </w:rPr>
        <w:t xml:space="preserve"> by the province since this is now in the competence of the Department of Higher Education and Training. The programme development work has also started within the department for some of the training modules.</w:t>
      </w:r>
    </w:p>
    <w:p w:rsidR="00DF7A9D" w:rsidRPr="008637F8" w:rsidRDefault="00DF7A9D" w:rsidP="008637F8">
      <w:pPr>
        <w:spacing w:line="360" w:lineRule="auto"/>
        <w:ind w:left="720"/>
        <w:jc w:val="both"/>
        <w:rPr>
          <w:rFonts w:cs="Arial"/>
          <w:color w:val="auto"/>
          <w:sz w:val="22"/>
          <w:szCs w:val="22"/>
        </w:rPr>
      </w:pPr>
    </w:p>
    <w:p w:rsidR="00DF7A9D" w:rsidRPr="008637F8" w:rsidRDefault="00DF7A9D" w:rsidP="008637F8">
      <w:pPr>
        <w:spacing w:line="360" w:lineRule="auto"/>
        <w:ind w:left="426"/>
        <w:jc w:val="both"/>
        <w:rPr>
          <w:rFonts w:cs="Arial"/>
          <w:color w:val="auto"/>
          <w:sz w:val="22"/>
          <w:szCs w:val="22"/>
        </w:rPr>
      </w:pPr>
      <w:r w:rsidRPr="008637F8">
        <w:rPr>
          <w:rFonts w:cs="Arial"/>
          <w:color w:val="auto"/>
          <w:sz w:val="22"/>
          <w:szCs w:val="22"/>
        </w:rPr>
        <w:t xml:space="preserve">For the 2017/18 financial year, the department (DARDLEA) set aside an amount of R5 million for the maintenance of accommodation facilities, water infrastructure and the maintenance of grounds. </w:t>
      </w:r>
      <w:r w:rsidR="007161CB" w:rsidRPr="008637F8">
        <w:rPr>
          <w:rFonts w:cs="Arial"/>
          <w:color w:val="auto"/>
          <w:sz w:val="22"/>
          <w:szCs w:val="22"/>
        </w:rPr>
        <w:t xml:space="preserve">Prior to the incorporation of the College into the UMP in line with the Government Gazette, the College received </w:t>
      </w:r>
      <w:r w:rsidR="003824D1" w:rsidRPr="008637F8">
        <w:rPr>
          <w:rFonts w:cs="Arial"/>
          <w:color w:val="auto"/>
          <w:sz w:val="22"/>
          <w:szCs w:val="22"/>
        </w:rPr>
        <w:t>a special allocation under CASP (R5</w:t>
      </w:r>
      <w:proofErr w:type="gramStart"/>
      <w:r w:rsidR="003824D1" w:rsidRPr="008637F8">
        <w:rPr>
          <w:rFonts w:cs="Arial"/>
          <w:color w:val="auto"/>
          <w:sz w:val="22"/>
          <w:szCs w:val="22"/>
        </w:rPr>
        <w:t>,049</w:t>
      </w:r>
      <w:proofErr w:type="gramEnd"/>
      <w:r w:rsidR="003824D1" w:rsidRPr="008637F8">
        <w:rPr>
          <w:rFonts w:cs="Arial"/>
          <w:color w:val="auto"/>
          <w:sz w:val="22"/>
          <w:szCs w:val="22"/>
        </w:rPr>
        <w:t xml:space="preserve"> million/annum) for the maintenance and expansion of the facility as well as the College Revitalisation Grant (R4 million/annum). Both of these funding sources ceased to </w:t>
      </w:r>
      <w:proofErr w:type="gramStart"/>
      <w:r w:rsidR="003824D1" w:rsidRPr="008637F8">
        <w:rPr>
          <w:rFonts w:cs="Arial"/>
          <w:color w:val="auto"/>
          <w:sz w:val="22"/>
          <w:szCs w:val="22"/>
        </w:rPr>
        <w:t>exist</w:t>
      </w:r>
      <w:proofErr w:type="gramEnd"/>
      <w:r w:rsidR="003824D1" w:rsidRPr="008637F8">
        <w:rPr>
          <w:rFonts w:cs="Arial"/>
          <w:color w:val="auto"/>
          <w:sz w:val="22"/>
          <w:szCs w:val="22"/>
        </w:rPr>
        <w:t xml:space="preserve"> post incorporation of the College, making the task of the upkeep of the facility steep for the province. The condition of the College after occupation by the University was also not conducive to continued use and required backlog maintenance.  </w:t>
      </w:r>
    </w:p>
    <w:p w:rsidR="00DF7A9D" w:rsidRPr="008637F8" w:rsidRDefault="00DF7A9D" w:rsidP="008637F8">
      <w:pPr>
        <w:spacing w:line="360" w:lineRule="auto"/>
        <w:ind w:left="720"/>
        <w:jc w:val="both"/>
        <w:rPr>
          <w:rFonts w:cs="Arial"/>
          <w:color w:val="auto"/>
          <w:sz w:val="22"/>
          <w:szCs w:val="22"/>
        </w:rPr>
      </w:pPr>
    </w:p>
    <w:p w:rsidR="00DF7A9D" w:rsidRPr="000B7D34" w:rsidRDefault="00DF7A9D" w:rsidP="008637F8">
      <w:pPr>
        <w:spacing w:line="360" w:lineRule="auto"/>
        <w:ind w:left="426"/>
        <w:jc w:val="both"/>
        <w:rPr>
          <w:rFonts w:cs="Arial"/>
          <w:color w:val="auto"/>
          <w:sz w:val="22"/>
          <w:szCs w:val="22"/>
        </w:rPr>
      </w:pPr>
      <w:r w:rsidRPr="008637F8">
        <w:rPr>
          <w:rFonts w:cs="Arial"/>
          <w:color w:val="auto"/>
          <w:sz w:val="22"/>
          <w:szCs w:val="22"/>
        </w:rPr>
        <w:t xml:space="preserve">The province is in advanced stages of the elevation of its farmer training function and through the programme that is currently under evaluation by the Provincial </w:t>
      </w:r>
      <w:r w:rsidR="000B7D34" w:rsidRPr="008637F8">
        <w:rPr>
          <w:rFonts w:cs="Arial"/>
          <w:color w:val="auto"/>
          <w:sz w:val="22"/>
          <w:szCs w:val="22"/>
        </w:rPr>
        <w:t>Cabinet;</w:t>
      </w:r>
      <w:r w:rsidRPr="008637F8">
        <w:rPr>
          <w:rFonts w:cs="Arial"/>
          <w:color w:val="auto"/>
          <w:sz w:val="22"/>
          <w:szCs w:val="22"/>
        </w:rPr>
        <w:t xml:space="preserve"> the Department aims to strengthen </w:t>
      </w:r>
      <w:proofErr w:type="spellStart"/>
      <w:r w:rsidRPr="008637F8">
        <w:rPr>
          <w:rFonts w:cs="Arial"/>
          <w:color w:val="auto"/>
          <w:sz w:val="22"/>
          <w:szCs w:val="22"/>
        </w:rPr>
        <w:t>Marapyane</w:t>
      </w:r>
      <w:proofErr w:type="spellEnd"/>
      <w:r w:rsidRPr="008637F8">
        <w:rPr>
          <w:rFonts w:cs="Arial"/>
          <w:color w:val="auto"/>
          <w:sz w:val="22"/>
          <w:szCs w:val="22"/>
        </w:rPr>
        <w:t xml:space="preserve"> as a facility for training farmers in grains, dry</w:t>
      </w:r>
      <w:r w:rsidR="000B7D34" w:rsidRPr="008637F8">
        <w:rPr>
          <w:rFonts w:cs="Arial"/>
          <w:color w:val="auto"/>
          <w:sz w:val="22"/>
          <w:szCs w:val="22"/>
        </w:rPr>
        <w:t xml:space="preserve"> </w:t>
      </w:r>
      <w:r w:rsidRPr="008637F8">
        <w:rPr>
          <w:rFonts w:cs="Arial"/>
          <w:color w:val="auto"/>
          <w:sz w:val="22"/>
          <w:szCs w:val="22"/>
        </w:rPr>
        <w:t xml:space="preserve">land farming and livestock. Elijah Mango </w:t>
      </w:r>
      <w:r w:rsidR="000B7D34" w:rsidRPr="008637F8">
        <w:rPr>
          <w:rFonts w:cs="Arial"/>
          <w:color w:val="auto"/>
          <w:sz w:val="22"/>
          <w:szCs w:val="22"/>
        </w:rPr>
        <w:t>College</w:t>
      </w:r>
      <w:r w:rsidRPr="008637F8">
        <w:rPr>
          <w:rFonts w:cs="Arial"/>
          <w:color w:val="auto"/>
          <w:sz w:val="22"/>
          <w:szCs w:val="22"/>
        </w:rPr>
        <w:t xml:space="preserve"> in </w:t>
      </w:r>
      <w:proofErr w:type="spellStart"/>
      <w:r w:rsidRPr="008637F8">
        <w:rPr>
          <w:rFonts w:cs="Arial"/>
          <w:color w:val="auto"/>
          <w:sz w:val="22"/>
          <w:szCs w:val="22"/>
        </w:rPr>
        <w:t>Kabokweni</w:t>
      </w:r>
      <w:proofErr w:type="spellEnd"/>
      <w:r w:rsidRPr="008637F8">
        <w:rPr>
          <w:rFonts w:cs="Arial"/>
          <w:color w:val="auto"/>
          <w:sz w:val="22"/>
          <w:szCs w:val="22"/>
        </w:rPr>
        <w:t xml:space="preserve"> will focus on the </w:t>
      </w:r>
      <w:proofErr w:type="spellStart"/>
      <w:r w:rsidRPr="008637F8">
        <w:rPr>
          <w:rFonts w:cs="Arial"/>
          <w:color w:val="auto"/>
          <w:sz w:val="22"/>
          <w:szCs w:val="22"/>
        </w:rPr>
        <w:t>Lowveld</w:t>
      </w:r>
      <w:proofErr w:type="spellEnd"/>
      <w:r w:rsidRPr="008637F8">
        <w:rPr>
          <w:rFonts w:cs="Arial"/>
          <w:color w:val="auto"/>
          <w:sz w:val="22"/>
          <w:szCs w:val="22"/>
        </w:rPr>
        <w:t xml:space="preserve"> areas of the province. The plan requires massive funding, hence the cabinet engagement on the matter.  </w:t>
      </w:r>
    </w:p>
    <w:p w:rsidR="00DF7A9D" w:rsidRPr="000B7D34" w:rsidRDefault="00DF7A9D" w:rsidP="007743E9">
      <w:pPr>
        <w:ind w:left="720"/>
        <w:jc w:val="both"/>
        <w:rPr>
          <w:rFonts w:cs="Arial"/>
          <w:color w:val="FF0000"/>
          <w:sz w:val="22"/>
          <w:szCs w:val="22"/>
        </w:rPr>
      </w:pPr>
    </w:p>
    <w:p w:rsidR="00EC1C18" w:rsidRPr="007743E9" w:rsidRDefault="00EC1C18" w:rsidP="007743E9">
      <w:pPr>
        <w:jc w:val="both"/>
        <w:rPr>
          <w:rFonts w:cs="Arial"/>
          <w:sz w:val="22"/>
          <w:szCs w:val="22"/>
        </w:rPr>
      </w:pPr>
    </w:p>
    <w:sectPr w:rsidR="00EC1C18" w:rsidRPr="007743E9" w:rsidSect="00607D60">
      <w:endnotePr>
        <w:numFmt w:val="decimal"/>
      </w:endnotePr>
      <w:pgSz w:w="11906" w:h="16838"/>
      <w:pgMar w:top="1440" w:right="994" w:bottom="1440"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03B" w:rsidRDefault="001F603B" w:rsidP="00261913">
      <w:pPr>
        <w:spacing w:line="240" w:lineRule="auto"/>
      </w:pPr>
      <w:r>
        <w:separator/>
      </w:r>
    </w:p>
  </w:endnote>
  <w:endnote w:type="continuationSeparator" w:id="0">
    <w:p w:rsidR="001F603B" w:rsidRDefault="001F603B" w:rsidP="00261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2B" w:rsidRDefault="006E732B" w:rsidP="00C54B2A">
    <w:pPr>
      <w:pStyle w:val="Footer"/>
      <w:pBdr>
        <w:top w:val="thinThickSmallGap" w:sz="24" w:space="1" w:color="622423"/>
      </w:pBdr>
      <w:tabs>
        <w:tab w:val="clear" w:pos="4513"/>
      </w:tabs>
      <w:rPr>
        <w:rFonts w:ascii="Cambria" w:hAnsi="Cambria"/>
      </w:rPr>
    </w:pPr>
    <w:r>
      <w:rPr>
        <w:rFonts w:ascii="Cambria" w:hAnsi="Cambria"/>
      </w:rPr>
      <w:tab/>
      <w:t xml:space="preserve">Page </w:t>
    </w:r>
    <w:r w:rsidR="0015471C" w:rsidRPr="0015471C">
      <w:rPr>
        <w:rFonts w:ascii="Calibri" w:hAnsi="Calibri"/>
      </w:rPr>
      <w:fldChar w:fldCharType="begin"/>
    </w:r>
    <w:r>
      <w:instrText xml:space="preserve"> PAGE   \* MERGEFORMAT </w:instrText>
    </w:r>
    <w:r w:rsidR="0015471C" w:rsidRPr="0015471C">
      <w:rPr>
        <w:rFonts w:ascii="Calibri" w:hAnsi="Calibri"/>
      </w:rPr>
      <w:fldChar w:fldCharType="separate"/>
    </w:r>
    <w:r w:rsidR="004B6254" w:rsidRPr="004B6254">
      <w:rPr>
        <w:rFonts w:ascii="Cambria" w:hAnsi="Cambria"/>
        <w:noProof/>
      </w:rPr>
      <w:t>1</w:t>
    </w:r>
    <w:r w:rsidR="0015471C">
      <w:rPr>
        <w:rFonts w:ascii="Cambria" w:hAnsi="Cambria"/>
        <w:noProof/>
      </w:rPr>
      <w:fldChar w:fldCharType="end"/>
    </w:r>
  </w:p>
  <w:p w:rsidR="006E732B" w:rsidRDefault="006E7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03B" w:rsidRDefault="001F603B" w:rsidP="00261913">
      <w:pPr>
        <w:spacing w:line="240" w:lineRule="auto"/>
      </w:pPr>
      <w:r>
        <w:separator/>
      </w:r>
    </w:p>
  </w:footnote>
  <w:footnote w:type="continuationSeparator" w:id="0">
    <w:p w:rsidR="001F603B" w:rsidRDefault="001F603B" w:rsidP="00261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840"/>
    <w:multiLevelType w:val="hybridMultilevel"/>
    <w:tmpl w:val="5E1834BA"/>
    <w:lvl w:ilvl="0" w:tplc="24927BEA">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5890B62"/>
    <w:multiLevelType w:val="multilevel"/>
    <w:tmpl w:val="1FF07C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C903A3"/>
    <w:multiLevelType w:val="hybridMultilevel"/>
    <w:tmpl w:val="E1401872"/>
    <w:lvl w:ilvl="0" w:tplc="9FA6213A">
      <w:start w:val="2"/>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D00582E"/>
    <w:multiLevelType w:val="hybridMultilevel"/>
    <w:tmpl w:val="F50C525A"/>
    <w:lvl w:ilvl="0" w:tplc="8DFA3AD8">
      <w:start w:val="7"/>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6F4DD0"/>
    <w:multiLevelType w:val="hybridMultilevel"/>
    <w:tmpl w:val="84E82768"/>
    <w:lvl w:ilvl="0" w:tplc="57E68B82">
      <w:start w:val="2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4939E5"/>
    <w:multiLevelType w:val="hybridMultilevel"/>
    <w:tmpl w:val="0898EE16"/>
    <w:lvl w:ilvl="0" w:tplc="9B7EC026">
      <w:start w:val="2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970A9B"/>
    <w:multiLevelType w:val="hybridMultilevel"/>
    <w:tmpl w:val="F16A18F0"/>
    <w:lvl w:ilvl="0" w:tplc="EB9E9AE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99F1BFA"/>
    <w:multiLevelType w:val="multilevel"/>
    <w:tmpl w:val="FD94AD8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0910E11"/>
    <w:multiLevelType w:val="hybridMultilevel"/>
    <w:tmpl w:val="596873F0"/>
    <w:lvl w:ilvl="0" w:tplc="4734FBAA">
      <w:start w:val="425"/>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175BA"/>
    <w:multiLevelType w:val="hybridMultilevel"/>
    <w:tmpl w:val="33F0DDEE"/>
    <w:lvl w:ilvl="0" w:tplc="1C09000F">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628168A"/>
    <w:multiLevelType w:val="hybridMultilevel"/>
    <w:tmpl w:val="7FF2F83E"/>
    <w:lvl w:ilvl="0" w:tplc="36CCB880">
      <w:start w:val="2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83E0D8A"/>
    <w:multiLevelType w:val="hybridMultilevel"/>
    <w:tmpl w:val="12A6B1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C9A5DDE"/>
    <w:multiLevelType w:val="hybridMultilevel"/>
    <w:tmpl w:val="D4462D0A"/>
    <w:lvl w:ilvl="0" w:tplc="1FAEC89C">
      <w:start w:val="1"/>
      <w:numFmt w:val="bullet"/>
      <w:lvlText w:val=""/>
      <w:lvlJc w:val="left"/>
      <w:pPr>
        <w:tabs>
          <w:tab w:val="num" w:pos="720"/>
        </w:tabs>
        <w:ind w:left="720" w:hanging="360"/>
      </w:pPr>
      <w:rPr>
        <w:rFonts w:ascii="Wingdings" w:hAnsi="Wingdings" w:hint="default"/>
      </w:rPr>
    </w:lvl>
    <w:lvl w:ilvl="1" w:tplc="ADD2CB1E">
      <w:start w:val="1"/>
      <w:numFmt w:val="bullet"/>
      <w:lvlText w:val=""/>
      <w:lvlJc w:val="left"/>
      <w:pPr>
        <w:tabs>
          <w:tab w:val="num" w:pos="1440"/>
        </w:tabs>
        <w:ind w:left="1440" w:hanging="360"/>
      </w:pPr>
      <w:rPr>
        <w:rFonts w:ascii="Wingdings" w:hAnsi="Wingdings" w:hint="default"/>
      </w:rPr>
    </w:lvl>
    <w:lvl w:ilvl="2" w:tplc="E0B0570A">
      <w:start w:val="1"/>
      <w:numFmt w:val="bullet"/>
      <w:lvlText w:val=""/>
      <w:lvlJc w:val="left"/>
      <w:pPr>
        <w:tabs>
          <w:tab w:val="num" w:pos="1494"/>
        </w:tabs>
        <w:ind w:left="1494" w:hanging="360"/>
      </w:pPr>
      <w:rPr>
        <w:rFonts w:ascii="Wingdings" w:hAnsi="Wingdings" w:hint="default"/>
      </w:rPr>
    </w:lvl>
    <w:lvl w:ilvl="3" w:tplc="8AF4299C">
      <w:start w:val="1"/>
      <w:numFmt w:val="bullet"/>
      <w:lvlText w:val=""/>
      <w:lvlJc w:val="left"/>
      <w:pPr>
        <w:tabs>
          <w:tab w:val="num" w:pos="2880"/>
        </w:tabs>
        <w:ind w:left="2880" w:hanging="360"/>
      </w:pPr>
      <w:rPr>
        <w:rFonts w:ascii="Wingdings" w:hAnsi="Wingdings" w:hint="default"/>
      </w:rPr>
    </w:lvl>
    <w:lvl w:ilvl="4" w:tplc="CB48331C">
      <w:start w:val="1"/>
      <w:numFmt w:val="bullet"/>
      <w:lvlText w:val=""/>
      <w:lvlJc w:val="left"/>
      <w:pPr>
        <w:tabs>
          <w:tab w:val="num" w:pos="3600"/>
        </w:tabs>
        <w:ind w:left="3600" w:hanging="360"/>
      </w:pPr>
      <w:rPr>
        <w:rFonts w:ascii="Wingdings" w:hAnsi="Wingdings" w:hint="default"/>
      </w:rPr>
    </w:lvl>
    <w:lvl w:ilvl="5" w:tplc="067893F8">
      <w:start w:val="1"/>
      <w:numFmt w:val="bullet"/>
      <w:lvlText w:val=""/>
      <w:lvlJc w:val="left"/>
      <w:pPr>
        <w:tabs>
          <w:tab w:val="num" w:pos="4320"/>
        </w:tabs>
        <w:ind w:left="4320" w:hanging="360"/>
      </w:pPr>
      <w:rPr>
        <w:rFonts w:ascii="Wingdings" w:hAnsi="Wingdings" w:hint="default"/>
      </w:rPr>
    </w:lvl>
    <w:lvl w:ilvl="6" w:tplc="36F491F0">
      <w:start w:val="1"/>
      <w:numFmt w:val="bullet"/>
      <w:lvlText w:val=""/>
      <w:lvlJc w:val="left"/>
      <w:pPr>
        <w:tabs>
          <w:tab w:val="num" w:pos="5040"/>
        </w:tabs>
        <w:ind w:left="5040" w:hanging="360"/>
      </w:pPr>
      <w:rPr>
        <w:rFonts w:ascii="Wingdings" w:hAnsi="Wingdings" w:hint="default"/>
      </w:rPr>
    </w:lvl>
    <w:lvl w:ilvl="7" w:tplc="06400DD8">
      <w:start w:val="1"/>
      <w:numFmt w:val="bullet"/>
      <w:lvlText w:val=""/>
      <w:lvlJc w:val="left"/>
      <w:pPr>
        <w:tabs>
          <w:tab w:val="num" w:pos="5760"/>
        </w:tabs>
        <w:ind w:left="5760" w:hanging="360"/>
      </w:pPr>
      <w:rPr>
        <w:rFonts w:ascii="Wingdings" w:hAnsi="Wingdings" w:hint="default"/>
      </w:rPr>
    </w:lvl>
    <w:lvl w:ilvl="8" w:tplc="58C88142">
      <w:start w:val="1"/>
      <w:numFmt w:val="bullet"/>
      <w:lvlText w:val=""/>
      <w:lvlJc w:val="left"/>
      <w:pPr>
        <w:tabs>
          <w:tab w:val="num" w:pos="6480"/>
        </w:tabs>
        <w:ind w:left="6480" w:hanging="360"/>
      </w:pPr>
      <w:rPr>
        <w:rFonts w:ascii="Wingdings" w:hAnsi="Wingdings" w:hint="default"/>
      </w:rPr>
    </w:lvl>
  </w:abstractNum>
  <w:abstractNum w:abstractNumId="13">
    <w:nsid w:val="2E79032D"/>
    <w:multiLevelType w:val="multilevel"/>
    <w:tmpl w:val="0DE2F0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1E25C8D"/>
    <w:multiLevelType w:val="hybridMultilevel"/>
    <w:tmpl w:val="9EA84086"/>
    <w:lvl w:ilvl="0" w:tplc="D4986A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4E5F27"/>
    <w:multiLevelType w:val="hybridMultilevel"/>
    <w:tmpl w:val="34D8CFE4"/>
    <w:lvl w:ilvl="0" w:tplc="9FA6213A">
      <w:start w:val="2"/>
      <w:numFmt w:val="bullet"/>
      <w:lvlText w:val="-"/>
      <w:lvlJc w:val="left"/>
      <w:pPr>
        <w:ind w:left="1800" w:hanging="360"/>
      </w:pPr>
      <w:rPr>
        <w:rFonts w:ascii="Arial" w:eastAsia="Times New Roman"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356518FA"/>
    <w:multiLevelType w:val="hybridMultilevel"/>
    <w:tmpl w:val="D0480F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5071DC"/>
    <w:multiLevelType w:val="hybridMultilevel"/>
    <w:tmpl w:val="A83CB770"/>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3FC234F7"/>
    <w:multiLevelType w:val="hybridMultilevel"/>
    <w:tmpl w:val="621C5D6A"/>
    <w:lvl w:ilvl="0" w:tplc="E1C02EA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nsid w:val="40D60206"/>
    <w:multiLevelType w:val="multilevel"/>
    <w:tmpl w:val="BF90AE9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41792C"/>
    <w:multiLevelType w:val="multilevel"/>
    <w:tmpl w:val="C8DC4C1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86138EB"/>
    <w:multiLevelType w:val="multilevel"/>
    <w:tmpl w:val="7FA2EC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4C1F73"/>
    <w:multiLevelType w:val="multilevel"/>
    <w:tmpl w:val="6ABC195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BC53C49"/>
    <w:multiLevelType w:val="hybridMultilevel"/>
    <w:tmpl w:val="EBB649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BFD1034"/>
    <w:multiLevelType w:val="hybridMultilevel"/>
    <w:tmpl w:val="20861EF8"/>
    <w:lvl w:ilvl="0" w:tplc="9FA6213A">
      <w:start w:val="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24"/>
  </w:num>
  <w:num w:numId="4">
    <w:abstractNumId w:val="23"/>
  </w:num>
  <w:num w:numId="5">
    <w:abstractNumId w:val="13"/>
  </w:num>
  <w:num w:numId="6">
    <w:abstractNumId w:val="14"/>
  </w:num>
  <w:num w:numId="7">
    <w:abstractNumId w:val="3"/>
  </w:num>
  <w:num w:numId="8">
    <w:abstractNumId w:val="21"/>
  </w:num>
  <w:num w:numId="9">
    <w:abstractNumId w:val="22"/>
  </w:num>
  <w:num w:numId="10">
    <w:abstractNumId w:val="15"/>
  </w:num>
  <w:num w:numId="11">
    <w:abstractNumId w:val="1"/>
  </w:num>
  <w:num w:numId="12">
    <w:abstractNumId w:val="7"/>
  </w:num>
  <w:num w:numId="13">
    <w:abstractNumId w:val="2"/>
  </w:num>
  <w:num w:numId="14">
    <w:abstractNumId w:val="0"/>
  </w:num>
  <w:num w:numId="15">
    <w:abstractNumId w:val="17"/>
  </w:num>
  <w:num w:numId="16">
    <w:abstractNumId w:val="6"/>
  </w:num>
  <w:num w:numId="17">
    <w:abstractNumId w:val="18"/>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4"/>
  </w:num>
  <w:num w:numId="23">
    <w:abstractNumId w:val="19"/>
  </w:num>
  <w:num w:numId="24">
    <w:abstractNumId w:val="5"/>
  </w:num>
  <w:num w:numId="25">
    <w:abstractNumId w:val="10"/>
  </w:num>
  <w:num w:numId="26">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rsids>
    <w:rsidRoot w:val="00261913"/>
    <w:rsid w:val="000030F9"/>
    <w:rsid w:val="00003334"/>
    <w:rsid w:val="00021957"/>
    <w:rsid w:val="00022942"/>
    <w:rsid w:val="00030E87"/>
    <w:rsid w:val="00043C48"/>
    <w:rsid w:val="0004613F"/>
    <w:rsid w:val="00053233"/>
    <w:rsid w:val="000547DC"/>
    <w:rsid w:val="00055AF5"/>
    <w:rsid w:val="00061D00"/>
    <w:rsid w:val="000657F2"/>
    <w:rsid w:val="00072E74"/>
    <w:rsid w:val="000745A9"/>
    <w:rsid w:val="00080273"/>
    <w:rsid w:val="00084C2A"/>
    <w:rsid w:val="0008542E"/>
    <w:rsid w:val="0009302C"/>
    <w:rsid w:val="00093D59"/>
    <w:rsid w:val="000A0AF6"/>
    <w:rsid w:val="000A2B54"/>
    <w:rsid w:val="000A557F"/>
    <w:rsid w:val="000A694C"/>
    <w:rsid w:val="000B3096"/>
    <w:rsid w:val="000B3B3B"/>
    <w:rsid w:val="000B7877"/>
    <w:rsid w:val="000B7C1D"/>
    <w:rsid w:val="000B7D34"/>
    <w:rsid w:val="000C6B1E"/>
    <w:rsid w:val="000D3FAD"/>
    <w:rsid w:val="000E5852"/>
    <w:rsid w:val="000E6C63"/>
    <w:rsid w:val="000F0623"/>
    <w:rsid w:val="000F30AD"/>
    <w:rsid w:val="00100CF1"/>
    <w:rsid w:val="00101C6B"/>
    <w:rsid w:val="0010390B"/>
    <w:rsid w:val="00105B65"/>
    <w:rsid w:val="001068BB"/>
    <w:rsid w:val="00106A65"/>
    <w:rsid w:val="00110454"/>
    <w:rsid w:val="0011764B"/>
    <w:rsid w:val="00120216"/>
    <w:rsid w:val="0012634A"/>
    <w:rsid w:val="001303F8"/>
    <w:rsid w:val="00130D9F"/>
    <w:rsid w:val="0013394A"/>
    <w:rsid w:val="00137FEA"/>
    <w:rsid w:val="00140B84"/>
    <w:rsid w:val="00141022"/>
    <w:rsid w:val="00146647"/>
    <w:rsid w:val="00146F43"/>
    <w:rsid w:val="001470FF"/>
    <w:rsid w:val="001517A4"/>
    <w:rsid w:val="00154179"/>
    <w:rsid w:val="0015471C"/>
    <w:rsid w:val="00154CD6"/>
    <w:rsid w:val="00154CFF"/>
    <w:rsid w:val="00156DE6"/>
    <w:rsid w:val="00161F07"/>
    <w:rsid w:val="0017051A"/>
    <w:rsid w:val="00170A45"/>
    <w:rsid w:val="00174C7F"/>
    <w:rsid w:val="00181810"/>
    <w:rsid w:val="001829A8"/>
    <w:rsid w:val="00194FF3"/>
    <w:rsid w:val="00195441"/>
    <w:rsid w:val="001A1910"/>
    <w:rsid w:val="001A3D31"/>
    <w:rsid w:val="001B2509"/>
    <w:rsid w:val="001B4FB6"/>
    <w:rsid w:val="001C3F19"/>
    <w:rsid w:val="001C40E4"/>
    <w:rsid w:val="001C7F88"/>
    <w:rsid w:val="001D497D"/>
    <w:rsid w:val="001D630B"/>
    <w:rsid w:val="001D64C5"/>
    <w:rsid w:val="001D76B6"/>
    <w:rsid w:val="001F3780"/>
    <w:rsid w:val="001F4491"/>
    <w:rsid w:val="001F603B"/>
    <w:rsid w:val="002016ED"/>
    <w:rsid w:val="00201CAB"/>
    <w:rsid w:val="00213401"/>
    <w:rsid w:val="00216433"/>
    <w:rsid w:val="00216981"/>
    <w:rsid w:val="00225677"/>
    <w:rsid w:val="00226465"/>
    <w:rsid w:val="00227B72"/>
    <w:rsid w:val="002329CD"/>
    <w:rsid w:val="002352D2"/>
    <w:rsid w:val="002357C8"/>
    <w:rsid w:val="00240619"/>
    <w:rsid w:val="002423D6"/>
    <w:rsid w:val="00246B77"/>
    <w:rsid w:val="002575B2"/>
    <w:rsid w:val="00261913"/>
    <w:rsid w:val="00263B00"/>
    <w:rsid w:val="0026446B"/>
    <w:rsid w:val="00272165"/>
    <w:rsid w:val="002730FD"/>
    <w:rsid w:val="002756C3"/>
    <w:rsid w:val="00276E73"/>
    <w:rsid w:val="0028183E"/>
    <w:rsid w:val="00285084"/>
    <w:rsid w:val="00287C1F"/>
    <w:rsid w:val="0029293F"/>
    <w:rsid w:val="00295F39"/>
    <w:rsid w:val="00295FBA"/>
    <w:rsid w:val="00296A7B"/>
    <w:rsid w:val="002A2B04"/>
    <w:rsid w:val="002A5BB0"/>
    <w:rsid w:val="002A6FB3"/>
    <w:rsid w:val="002A7529"/>
    <w:rsid w:val="002B654A"/>
    <w:rsid w:val="002C0C55"/>
    <w:rsid w:val="002C52DB"/>
    <w:rsid w:val="002D1BC9"/>
    <w:rsid w:val="002D3839"/>
    <w:rsid w:val="002D78BB"/>
    <w:rsid w:val="002E2008"/>
    <w:rsid w:val="002E2B48"/>
    <w:rsid w:val="002E40E8"/>
    <w:rsid w:val="002E63D0"/>
    <w:rsid w:val="002F613C"/>
    <w:rsid w:val="002F6735"/>
    <w:rsid w:val="002F7192"/>
    <w:rsid w:val="0030211C"/>
    <w:rsid w:val="00304A5C"/>
    <w:rsid w:val="00305124"/>
    <w:rsid w:val="00305609"/>
    <w:rsid w:val="00314965"/>
    <w:rsid w:val="00314AAC"/>
    <w:rsid w:val="00321194"/>
    <w:rsid w:val="003230E6"/>
    <w:rsid w:val="00327750"/>
    <w:rsid w:val="003308D2"/>
    <w:rsid w:val="00333B2F"/>
    <w:rsid w:val="00337E92"/>
    <w:rsid w:val="00340E08"/>
    <w:rsid w:val="00341047"/>
    <w:rsid w:val="00341B73"/>
    <w:rsid w:val="00342B86"/>
    <w:rsid w:val="003505DA"/>
    <w:rsid w:val="00352CBD"/>
    <w:rsid w:val="00354A49"/>
    <w:rsid w:val="00362B3C"/>
    <w:rsid w:val="00365D2D"/>
    <w:rsid w:val="00372AFA"/>
    <w:rsid w:val="00373369"/>
    <w:rsid w:val="0037624C"/>
    <w:rsid w:val="003824D1"/>
    <w:rsid w:val="00383BF7"/>
    <w:rsid w:val="00395AA6"/>
    <w:rsid w:val="003A2C26"/>
    <w:rsid w:val="003A368C"/>
    <w:rsid w:val="003A64C0"/>
    <w:rsid w:val="003B144B"/>
    <w:rsid w:val="003B39FD"/>
    <w:rsid w:val="003C232E"/>
    <w:rsid w:val="003D0809"/>
    <w:rsid w:val="003D11DD"/>
    <w:rsid w:val="003D5512"/>
    <w:rsid w:val="003D656A"/>
    <w:rsid w:val="003D79D9"/>
    <w:rsid w:val="003E3E4A"/>
    <w:rsid w:val="003E640F"/>
    <w:rsid w:val="003F5853"/>
    <w:rsid w:val="003F6C97"/>
    <w:rsid w:val="00400189"/>
    <w:rsid w:val="0040312E"/>
    <w:rsid w:val="00403425"/>
    <w:rsid w:val="004101BD"/>
    <w:rsid w:val="00410AEC"/>
    <w:rsid w:val="004112C3"/>
    <w:rsid w:val="004116FB"/>
    <w:rsid w:val="00411B9E"/>
    <w:rsid w:val="0041475B"/>
    <w:rsid w:val="0043014F"/>
    <w:rsid w:val="00436963"/>
    <w:rsid w:val="004440AB"/>
    <w:rsid w:val="00453AC1"/>
    <w:rsid w:val="004572B7"/>
    <w:rsid w:val="00457D01"/>
    <w:rsid w:val="00462FE1"/>
    <w:rsid w:val="00463198"/>
    <w:rsid w:val="00463779"/>
    <w:rsid w:val="004667AE"/>
    <w:rsid w:val="0047634C"/>
    <w:rsid w:val="00480D59"/>
    <w:rsid w:val="00481393"/>
    <w:rsid w:val="0048269F"/>
    <w:rsid w:val="00486C19"/>
    <w:rsid w:val="0049364D"/>
    <w:rsid w:val="00495435"/>
    <w:rsid w:val="004956F1"/>
    <w:rsid w:val="00497F6B"/>
    <w:rsid w:val="004A0189"/>
    <w:rsid w:val="004B6254"/>
    <w:rsid w:val="004B767D"/>
    <w:rsid w:val="004B7BA6"/>
    <w:rsid w:val="004C2793"/>
    <w:rsid w:val="004C4E19"/>
    <w:rsid w:val="004C5713"/>
    <w:rsid w:val="004C71CA"/>
    <w:rsid w:val="004C7984"/>
    <w:rsid w:val="004C7A83"/>
    <w:rsid w:val="004D0F88"/>
    <w:rsid w:val="004D3A07"/>
    <w:rsid w:val="004D445E"/>
    <w:rsid w:val="004E36C3"/>
    <w:rsid w:val="004F0152"/>
    <w:rsid w:val="004F034B"/>
    <w:rsid w:val="004F223E"/>
    <w:rsid w:val="004F4EA3"/>
    <w:rsid w:val="004F6B3C"/>
    <w:rsid w:val="005065E8"/>
    <w:rsid w:val="005067BC"/>
    <w:rsid w:val="00506C71"/>
    <w:rsid w:val="00507936"/>
    <w:rsid w:val="005102AD"/>
    <w:rsid w:val="00513FA8"/>
    <w:rsid w:val="005214F0"/>
    <w:rsid w:val="00522EF6"/>
    <w:rsid w:val="0052795F"/>
    <w:rsid w:val="00534B08"/>
    <w:rsid w:val="0053572A"/>
    <w:rsid w:val="00537570"/>
    <w:rsid w:val="00540ADA"/>
    <w:rsid w:val="00543DB9"/>
    <w:rsid w:val="00552E06"/>
    <w:rsid w:val="0055399F"/>
    <w:rsid w:val="00557C9D"/>
    <w:rsid w:val="00560304"/>
    <w:rsid w:val="005675C2"/>
    <w:rsid w:val="00567EA4"/>
    <w:rsid w:val="00575A58"/>
    <w:rsid w:val="00591052"/>
    <w:rsid w:val="005925E1"/>
    <w:rsid w:val="00592FDE"/>
    <w:rsid w:val="005A060A"/>
    <w:rsid w:val="005A436E"/>
    <w:rsid w:val="005A6B9E"/>
    <w:rsid w:val="005B19EF"/>
    <w:rsid w:val="005B218A"/>
    <w:rsid w:val="005B33E5"/>
    <w:rsid w:val="005B6972"/>
    <w:rsid w:val="005C2E07"/>
    <w:rsid w:val="005C36ED"/>
    <w:rsid w:val="005C5026"/>
    <w:rsid w:val="005C6492"/>
    <w:rsid w:val="005D035B"/>
    <w:rsid w:val="005D4C2E"/>
    <w:rsid w:val="005D5C13"/>
    <w:rsid w:val="005D792F"/>
    <w:rsid w:val="005E15C8"/>
    <w:rsid w:val="005E2FA4"/>
    <w:rsid w:val="005E6FB2"/>
    <w:rsid w:val="00601C37"/>
    <w:rsid w:val="00604B09"/>
    <w:rsid w:val="00606C6C"/>
    <w:rsid w:val="0060776D"/>
    <w:rsid w:val="00607D60"/>
    <w:rsid w:val="006105CD"/>
    <w:rsid w:val="00612D2E"/>
    <w:rsid w:val="006133DD"/>
    <w:rsid w:val="006142C9"/>
    <w:rsid w:val="00615D32"/>
    <w:rsid w:val="00617EE7"/>
    <w:rsid w:val="006269A2"/>
    <w:rsid w:val="0063404C"/>
    <w:rsid w:val="0063484F"/>
    <w:rsid w:val="006349BF"/>
    <w:rsid w:val="00636B48"/>
    <w:rsid w:val="00640FFE"/>
    <w:rsid w:val="00642BE4"/>
    <w:rsid w:val="00643488"/>
    <w:rsid w:val="00645554"/>
    <w:rsid w:val="006464E7"/>
    <w:rsid w:val="00647995"/>
    <w:rsid w:val="00654DFC"/>
    <w:rsid w:val="00655A28"/>
    <w:rsid w:val="006638AC"/>
    <w:rsid w:val="0066550E"/>
    <w:rsid w:val="00665920"/>
    <w:rsid w:val="00667CEA"/>
    <w:rsid w:val="006705F1"/>
    <w:rsid w:val="006806DF"/>
    <w:rsid w:val="006824C2"/>
    <w:rsid w:val="006872D5"/>
    <w:rsid w:val="006954E6"/>
    <w:rsid w:val="00695C27"/>
    <w:rsid w:val="006972B1"/>
    <w:rsid w:val="006B19F0"/>
    <w:rsid w:val="006B285E"/>
    <w:rsid w:val="006C18DB"/>
    <w:rsid w:val="006D0339"/>
    <w:rsid w:val="006D05C7"/>
    <w:rsid w:val="006D2B16"/>
    <w:rsid w:val="006D495C"/>
    <w:rsid w:val="006D52BC"/>
    <w:rsid w:val="006D6471"/>
    <w:rsid w:val="006E0188"/>
    <w:rsid w:val="006E25C1"/>
    <w:rsid w:val="006E2804"/>
    <w:rsid w:val="006E732B"/>
    <w:rsid w:val="006F07D6"/>
    <w:rsid w:val="006F62DE"/>
    <w:rsid w:val="006F6CA6"/>
    <w:rsid w:val="006F781B"/>
    <w:rsid w:val="00701438"/>
    <w:rsid w:val="007153CE"/>
    <w:rsid w:val="007161CB"/>
    <w:rsid w:val="00716850"/>
    <w:rsid w:val="00720808"/>
    <w:rsid w:val="00722955"/>
    <w:rsid w:val="007259E8"/>
    <w:rsid w:val="00727EEB"/>
    <w:rsid w:val="00733CAC"/>
    <w:rsid w:val="007351CB"/>
    <w:rsid w:val="00736F69"/>
    <w:rsid w:val="0073787B"/>
    <w:rsid w:val="007412EA"/>
    <w:rsid w:val="00744C7C"/>
    <w:rsid w:val="00747D73"/>
    <w:rsid w:val="00751A99"/>
    <w:rsid w:val="00752E6A"/>
    <w:rsid w:val="00754CA1"/>
    <w:rsid w:val="00755915"/>
    <w:rsid w:val="00761FA7"/>
    <w:rsid w:val="0076284A"/>
    <w:rsid w:val="00762B5C"/>
    <w:rsid w:val="00762FF5"/>
    <w:rsid w:val="007636A1"/>
    <w:rsid w:val="00763867"/>
    <w:rsid w:val="007660AE"/>
    <w:rsid w:val="00771ACC"/>
    <w:rsid w:val="007743E9"/>
    <w:rsid w:val="0077487D"/>
    <w:rsid w:val="00775013"/>
    <w:rsid w:val="00776F1C"/>
    <w:rsid w:val="007829D4"/>
    <w:rsid w:val="00782B49"/>
    <w:rsid w:val="007843E9"/>
    <w:rsid w:val="00797BD9"/>
    <w:rsid w:val="007A2450"/>
    <w:rsid w:val="007A5DB4"/>
    <w:rsid w:val="007A77F2"/>
    <w:rsid w:val="007B0DCF"/>
    <w:rsid w:val="007C1E87"/>
    <w:rsid w:val="007C2C4A"/>
    <w:rsid w:val="007C5D0C"/>
    <w:rsid w:val="007C7E76"/>
    <w:rsid w:val="007D2EAB"/>
    <w:rsid w:val="007D4210"/>
    <w:rsid w:val="007E1E38"/>
    <w:rsid w:val="007E4685"/>
    <w:rsid w:val="007E48FB"/>
    <w:rsid w:val="007E4DAB"/>
    <w:rsid w:val="007F0881"/>
    <w:rsid w:val="007F0D1F"/>
    <w:rsid w:val="007F1AB8"/>
    <w:rsid w:val="007F3B17"/>
    <w:rsid w:val="007F48C3"/>
    <w:rsid w:val="008013DB"/>
    <w:rsid w:val="00803C96"/>
    <w:rsid w:val="0081152C"/>
    <w:rsid w:val="0081733F"/>
    <w:rsid w:val="00822702"/>
    <w:rsid w:val="00826AD1"/>
    <w:rsid w:val="00827C84"/>
    <w:rsid w:val="0083084F"/>
    <w:rsid w:val="00830A78"/>
    <w:rsid w:val="008342BF"/>
    <w:rsid w:val="00836D07"/>
    <w:rsid w:val="00842AE2"/>
    <w:rsid w:val="0084402A"/>
    <w:rsid w:val="00846453"/>
    <w:rsid w:val="0085110D"/>
    <w:rsid w:val="00854C07"/>
    <w:rsid w:val="008563ED"/>
    <w:rsid w:val="008566AA"/>
    <w:rsid w:val="00857BBB"/>
    <w:rsid w:val="00857D4F"/>
    <w:rsid w:val="00861FA5"/>
    <w:rsid w:val="008637F8"/>
    <w:rsid w:val="00870170"/>
    <w:rsid w:val="00872525"/>
    <w:rsid w:val="00877BDE"/>
    <w:rsid w:val="008813FC"/>
    <w:rsid w:val="0088615A"/>
    <w:rsid w:val="00891048"/>
    <w:rsid w:val="00893C04"/>
    <w:rsid w:val="008A5C3E"/>
    <w:rsid w:val="008A5F2D"/>
    <w:rsid w:val="008B0E4D"/>
    <w:rsid w:val="008B15FA"/>
    <w:rsid w:val="008B45DA"/>
    <w:rsid w:val="008C0035"/>
    <w:rsid w:val="008C549D"/>
    <w:rsid w:val="008C6B54"/>
    <w:rsid w:val="008C7BDC"/>
    <w:rsid w:val="008D108A"/>
    <w:rsid w:val="008D3B6E"/>
    <w:rsid w:val="008D71EC"/>
    <w:rsid w:val="008E04E9"/>
    <w:rsid w:val="008E5742"/>
    <w:rsid w:val="008E6C1B"/>
    <w:rsid w:val="008F23E9"/>
    <w:rsid w:val="008F67D6"/>
    <w:rsid w:val="00904C7C"/>
    <w:rsid w:val="00913B2E"/>
    <w:rsid w:val="0091481F"/>
    <w:rsid w:val="009167E4"/>
    <w:rsid w:val="009223B7"/>
    <w:rsid w:val="00923CB4"/>
    <w:rsid w:val="00924197"/>
    <w:rsid w:val="009245C5"/>
    <w:rsid w:val="009303EC"/>
    <w:rsid w:val="00933BFF"/>
    <w:rsid w:val="00933D69"/>
    <w:rsid w:val="00937AAE"/>
    <w:rsid w:val="00947147"/>
    <w:rsid w:val="00956460"/>
    <w:rsid w:val="00957AB7"/>
    <w:rsid w:val="00960431"/>
    <w:rsid w:val="00961D54"/>
    <w:rsid w:val="00970BE3"/>
    <w:rsid w:val="0097109C"/>
    <w:rsid w:val="0097256D"/>
    <w:rsid w:val="00975023"/>
    <w:rsid w:val="00975423"/>
    <w:rsid w:val="00980821"/>
    <w:rsid w:val="00981A74"/>
    <w:rsid w:val="009912C9"/>
    <w:rsid w:val="009978D8"/>
    <w:rsid w:val="009A31DD"/>
    <w:rsid w:val="009A4A47"/>
    <w:rsid w:val="009A5D03"/>
    <w:rsid w:val="009B34FC"/>
    <w:rsid w:val="009B513A"/>
    <w:rsid w:val="009B592E"/>
    <w:rsid w:val="009C1F47"/>
    <w:rsid w:val="009C3C29"/>
    <w:rsid w:val="009D3E22"/>
    <w:rsid w:val="009E2231"/>
    <w:rsid w:val="009E2872"/>
    <w:rsid w:val="009E315D"/>
    <w:rsid w:val="009E5D0F"/>
    <w:rsid w:val="009E7D93"/>
    <w:rsid w:val="009F64CF"/>
    <w:rsid w:val="00A00512"/>
    <w:rsid w:val="00A05DDA"/>
    <w:rsid w:val="00A07E18"/>
    <w:rsid w:val="00A07EE8"/>
    <w:rsid w:val="00A14AE5"/>
    <w:rsid w:val="00A1714A"/>
    <w:rsid w:val="00A31481"/>
    <w:rsid w:val="00A3281B"/>
    <w:rsid w:val="00A379BE"/>
    <w:rsid w:val="00A60AD7"/>
    <w:rsid w:val="00A741DE"/>
    <w:rsid w:val="00A7747C"/>
    <w:rsid w:val="00A775AB"/>
    <w:rsid w:val="00A81B3F"/>
    <w:rsid w:val="00A87DC4"/>
    <w:rsid w:val="00A91267"/>
    <w:rsid w:val="00A92B25"/>
    <w:rsid w:val="00A932C0"/>
    <w:rsid w:val="00A97E5E"/>
    <w:rsid w:val="00AA10F1"/>
    <w:rsid w:val="00AA1958"/>
    <w:rsid w:val="00AA51FE"/>
    <w:rsid w:val="00AA70A2"/>
    <w:rsid w:val="00AB0441"/>
    <w:rsid w:val="00AB0F9F"/>
    <w:rsid w:val="00AB2AF3"/>
    <w:rsid w:val="00AC0EBE"/>
    <w:rsid w:val="00AC3A36"/>
    <w:rsid w:val="00AC4428"/>
    <w:rsid w:val="00AC5768"/>
    <w:rsid w:val="00AD32DD"/>
    <w:rsid w:val="00AE3A60"/>
    <w:rsid w:val="00AE466B"/>
    <w:rsid w:val="00AF6D36"/>
    <w:rsid w:val="00B11DCB"/>
    <w:rsid w:val="00B13B5D"/>
    <w:rsid w:val="00B14E1E"/>
    <w:rsid w:val="00B1546D"/>
    <w:rsid w:val="00B2306A"/>
    <w:rsid w:val="00B2554E"/>
    <w:rsid w:val="00B26B2E"/>
    <w:rsid w:val="00B32A3A"/>
    <w:rsid w:val="00B3454A"/>
    <w:rsid w:val="00B35F2D"/>
    <w:rsid w:val="00B4071A"/>
    <w:rsid w:val="00B5047D"/>
    <w:rsid w:val="00B50A4E"/>
    <w:rsid w:val="00B51922"/>
    <w:rsid w:val="00B51925"/>
    <w:rsid w:val="00B60A1A"/>
    <w:rsid w:val="00B70DB0"/>
    <w:rsid w:val="00B70F74"/>
    <w:rsid w:val="00B721EC"/>
    <w:rsid w:val="00B73765"/>
    <w:rsid w:val="00B75772"/>
    <w:rsid w:val="00B75C92"/>
    <w:rsid w:val="00B76C1C"/>
    <w:rsid w:val="00B76FFE"/>
    <w:rsid w:val="00B77237"/>
    <w:rsid w:val="00B778DA"/>
    <w:rsid w:val="00B85A8E"/>
    <w:rsid w:val="00B865DE"/>
    <w:rsid w:val="00B9042B"/>
    <w:rsid w:val="00B90792"/>
    <w:rsid w:val="00B91ED9"/>
    <w:rsid w:val="00B94211"/>
    <w:rsid w:val="00B95B2E"/>
    <w:rsid w:val="00BA43FF"/>
    <w:rsid w:val="00BA59BC"/>
    <w:rsid w:val="00BA7AFD"/>
    <w:rsid w:val="00BB0493"/>
    <w:rsid w:val="00BB0BF3"/>
    <w:rsid w:val="00BB49AD"/>
    <w:rsid w:val="00BC59BC"/>
    <w:rsid w:val="00BD59F5"/>
    <w:rsid w:val="00BE367D"/>
    <w:rsid w:val="00BF46EC"/>
    <w:rsid w:val="00BF51CB"/>
    <w:rsid w:val="00C11F81"/>
    <w:rsid w:val="00C15E12"/>
    <w:rsid w:val="00C1778D"/>
    <w:rsid w:val="00C3147C"/>
    <w:rsid w:val="00C35DAB"/>
    <w:rsid w:val="00C4387F"/>
    <w:rsid w:val="00C46281"/>
    <w:rsid w:val="00C50E63"/>
    <w:rsid w:val="00C512F0"/>
    <w:rsid w:val="00C54507"/>
    <w:rsid w:val="00C549DA"/>
    <w:rsid w:val="00C54B2A"/>
    <w:rsid w:val="00C57B60"/>
    <w:rsid w:val="00C614CB"/>
    <w:rsid w:val="00C70E0E"/>
    <w:rsid w:val="00C72E66"/>
    <w:rsid w:val="00C7783A"/>
    <w:rsid w:val="00C80A1B"/>
    <w:rsid w:val="00C8595D"/>
    <w:rsid w:val="00C9284E"/>
    <w:rsid w:val="00C92912"/>
    <w:rsid w:val="00C92F51"/>
    <w:rsid w:val="00C9663A"/>
    <w:rsid w:val="00C97F33"/>
    <w:rsid w:val="00CA01EE"/>
    <w:rsid w:val="00CA20D3"/>
    <w:rsid w:val="00CA6486"/>
    <w:rsid w:val="00CA7D11"/>
    <w:rsid w:val="00CB27A4"/>
    <w:rsid w:val="00CB721A"/>
    <w:rsid w:val="00CC26BF"/>
    <w:rsid w:val="00CC6A30"/>
    <w:rsid w:val="00CC701B"/>
    <w:rsid w:val="00CC722C"/>
    <w:rsid w:val="00CC7A74"/>
    <w:rsid w:val="00CD1A83"/>
    <w:rsid w:val="00CD4BA8"/>
    <w:rsid w:val="00CD7E57"/>
    <w:rsid w:val="00CE4C59"/>
    <w:rsid w:val="00CF4364"/>
    <w:rsid w:val="00CF5341"/>
    <w:rsid w:val="00CF5AA0"/>
    <w:rsid w:val="00D00A33"/>
    <w:rsid w:val="00D04DB9"/>
    <w:rsid w:val="00D075DA"/>
    <w:rsid w:val="00D13D82"/>
    <w:rsid w:val="00D23C57"/>
    <w:rsid w:val="00D30473"/>
    <w:rsid w:val="00D3470C"/>
    <w:rsid w:val="00D34894"/>
    <w:rsid w:val="00D3635D"/>
    <w:rsid w:val="00D42065"/>
    <w:rsid w:val="00D42C16"/>
    <w:rsid w:val="00D44BC1"/>
    <w:rsid w:val="00D46117"/>
    <w:rsid w:val="00D61A48"/>
    <w:rsid w:val="00D702AE"/>
    <w:rsid w:val="00D806EA"/>
    <w:rsid w:val="00D853EB"/>
    <w:rsid w:val="00D9305A"/>
    <w:rsid w:val="00D95257"/>
    <w:rsid w:val="00DA2A40"/>
    <w:rsid w:val="00DA39C5"/>
    <w:rsid w:val="00DB06B9"/>
    <w:rsid w:val="00DB17E7"/>
    <w:rsid w:val="00DB1AFC"/>
    <w:rsid w:val="00DB645C"/>
    <w:rsid w:val="00DC0BB9"/>
    <w:rsid w:val="00DC1AE3"/>
    <w:rsid w:val="00DC42C8"/>
    <w:rsid w:val="00DC71B2"/>
    <w:rsid w:val="00DD1025"/>
    <w:rsid w:val="00DD1426"/>
    <w:rsid w:val="00DD37A0"/>
    <w:rsid w:val="00DD491D"/>
    <w:rsid w:val="00DD576F"/>
    <w:rsid w:val="00DE761A"/>
    <w:rsid w:val="00DF1341"/>
    <w:rsid w:val="00DF19AC"/>
    <w:rsid w:val="00DF1D14"/>
    <w:rsid w:val="00DF56A8"/>
    <w:rsid w:val="00DF735D"/>
    <w:rsid w:val="00DF74BD"/>
    <w:rsid w:val="00DF7A9D"/>
    <w:rsid w:val="00E03BBC"/>
    <w:rsid w:val="00E048B6"/>
    <w:rsid w:val="00E063ED"/>
    <w:rsid w:val="00E16821"/>
    <w:rsid w:val="00E308FB"/>
    <w:rsid w:val="00E334F8"/>
    <w:rsid w:val="00E3376C"/>
    <w:rsid w:val="00E34EBB"/>
    <w:rsid w:val="00E3641B"/>
    <w:rsid w:val="00E456FE"/>
    <w:rsid w:val="00E57D5B"/>
    <w:rsid w:val="00E62BE6"/>
    <w:rsid w:val="00E641A1"/>
    <w:rsid w:val="00E7224F"/>
    <w:rsid w:val="00E77819"/>
    <w:rsid w:val="00E801A9"/>
    <w:rsid w:val="00E8244C"/>
    <w:rsid w:val="00E8372A"/>
    <w:rsid w:val="00E842F9"/>
    <w:rsid w:val="00E84A80"/>
    <w:rsid w:val="00E85E6A"/>
    <w:rsid w:val="00E93FDF"/>
    <w:rsid w:val="00E97918"/>
    <w:rsid w:val="00EA4020"/>
    <w:rsid w:val="00EA5533"/>
    <w:rsid w:val="00EA7593"/>
    <w:rsid w:val="00EB1932"/>
    <w:rsid w:val="00EB26B2"/>
    <w:rsid w:val="00EB2862"/>
    <w:rsid w:val="00EB3212"/>
    <w:rsid w:val="00EB50A9"/>
    <w:rsid w:val="00EC1C18"/>
    <w:rsid w:val="00EC6ECA"/>
    <w:rsid w:val="00ED2456"/>
    <w:rsid w:val="00ED4670"/>
    <w:rsid w:val="00ED5BC4"/>
    <w:rsid w:val="00ED77EA"/>
    <w:rsid w:val="00EE04A1"/>
    <w:rsid w:val="00EE23CD"/>
    <w:rsid w:val="00EE685D"/>
    <w:rsid w:val="00EF05FB"/>
    <w:rsid w:val="00EF1F6B"/>
    <w:rsid w:val="00EF22B6"/>
    <w:rsid w:val="00EF3FA2"/>
    <w:rsid w:val="00F00B65"/>
    <w:rsid w:val="00F032FA"/>
    <w:rsid w:val="00F04A39"/>
    <w:rsid w:val="00F21832"/>
    <w:rsid w:val="00F34E95"/>
    <w:rsid w:val="00F37BF0"/>
    <w:rsid w:val="00F41073"/>
    <w:rsid w:val="00F43BC0"/>
    <w:rsid w:val="00F45280"/>
    <w:rsid w:val="00F50403"/>
    <w:rsid w:val="00F54F87"/>
    <w:rsid w:val="00F55E60"/>
    <w:rsid w:val="00F61C50"/>
    <w:rsid w:val="00F63A96"/>
    <w:rsid w:val="00F676EA"/>
    <w:rsid w:val="00F70400"/>
    <w:rsid w:val="00F7488F"/>
    <w:rsid w:val="00F75A29"/>
    <w:rsid w:val="00F77278"/>
    <w:rsid w:val="00F80CA2"/>
    <w:rsid w:val="00F858FF"/>
    <w:rsid w:val="00F950D5"/>
    <w:rsid w:val="00F953F0"/>
    <w:rsid w:val="00F9583F"/>
    <w:rsid w:val="00FA5D95"/>
    <w:rsid w:val="00FA6909"/>
    <w:rsid w:val="00FB548F"/>
    <w:rsid w:val="00FB5C13"/>
    <w:rsid w:val="00FC132D"/>
    <w:rsid w:val="00FC2A24"/>
    <w:rsid w:val="00FC7882"/>
    <w:rsid w:val="00FC78F1"/>
    <w:rsid w:val="00FD07DA"/>
    <w:rsid w:val="00FD6DD1"/>
    <w:rsid w:val="00FF299C"/>
    <w:rsid w:val="00FF47A6"/>
    <w:rsid w:val="00FF5413"/>
    <w:rsid w:val="00FF5EFA"/>
    <w:rsid w:val="00FF7394"/>
    <w:rsid w:val="00FF74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13"/>
    <w:pPr>
      <w:spacing w:line="280" w:lineRule="exact"/>
    </w:pPr>
    <w:rPr>
      <w:rFonts w:ascii="Arial" w:eastAsia="Times New Roman" w:hAnsi="Arial"/>
      <w:color w:val="000000"/>
      <w:spacing w:val="6"/>
      <w:sz w:val="18"/>
      <w:szCs w:val="18"/>
      <w:lang w:val="en-GB" w:eastAsia="en-GB"/>
    </w:rPr>
  </w:style>
  <w:style w:type="paragraph" w:styleId="Heading1">
    <w:name w:val="heading 1"/>
    <w:basedOn w:val="Normal"/>
    <w:next w:val="Normal"/>
    <w:link w:val="Heading1Char"/>
    <w:uiPriority w:val="9"/>
    <w:qFormat/>
    <w:rsid w:val="00AF6D3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91052"/>
    <w:pPr>
      <w:keepNext/>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61913"/>
    <w:pPr>
      <w:spacing w:line="240" w:lineRule="auto"/>
    </w:pPr>
    <w:rPr>
      <w:rFonts w:ascii="Times New Roman" w:hAnsi="Times New Roman"/>
      <w:color w:val="auto"/>
      <w:spacing w:val="0"/>
      <w:sz w:val="20"/>
      <w:szCs w:val="20"/>
      <w:lang w:eastAsia="en-US"/>
    </w:rPr>
  </w:style>
  <w:style w:type="character" w:customStyle="1" w:styleId="FootnoteTextChar">
    <w:name w:val="Footnote Text Char"/>
    <w:link w:val="FootnoteText"/>
    <w:uiPriority w:val="99"/>
    <w:semiHidden/>
    <w:rsid w:val="00261913"/>
    <w:rPr>
      <w:rFonts w:ascii="Times New Roman" w:eastAsia="Times New Roman" w:hAnsi="Times New Roman" w:cs="Times New Roman"/>
      <w:sz w:val="20"/>
      <w:szCs w:val="20"/>
      <w:lang w:val="en-GB"/>
    </w:rPr>
  </w:style>
  <w:style w:type="character" w:styleId="FootnoteReference">
    <w:name w:val="footnote reference"/>
    <w:uiPriority w:val="99"/>
    <w:semiHidden/>
    <w:rsid w:val="00261913"/>
    <w:rPr>
      <w:vertAlign w:val="superscript"/>
    </w:rPr>
  </w:style>
  <w:style w:type="paragraph" w:styleId="ListParagraph">
    <w:name w:val="List Paragraph"/>
    <w:basedOn w:val="Normal"/>
    <w:uiPriority w:val="34"/>
    <w:qFormat/>
    <w:rsid w:val="00261913"/>
    <w:pPr>
      <w:spacing w:after="200" w:line="276" w:lineRule="auto"/>
      <w:ind w:left="720"/>
      <w:contextualSpacing/>
    </w:pPr>
    <w:rPr>
      <w:rFonts w:ascii="Calibri" w:eastAsia="Calibri" w:hAnsi="Calibri"/>
      <w:color w:val="auto"/>
      <w:spacing w:val="0"/>
      <w:sz w:val="22"/>
      <w:szCs w:val="22"/>
      <w:lang w:val="en-ZA" w:eastAsia="en-US"/>
    </w:rPr>
  </w:style>
  <w:style w:type="character" w:styleId="Hyperlink">
    <w:name w:val="Hyperlink"/>
    <w:uiPriority w:val="99"/>
    <w:unhideWhenUsed/>
    <w:rsid w:val="00B95B2E"/>
    <w:rPr>
      <w:color w:val="0000FF"/>
      <w:u w:val="single"/>
    </w:rPr>
  </w:style>
  <w:style w:type="paragraph" w:styleId="Header">
    <w:name w:val="header"/>
    <w:basedOn w:val="Normal"/>
    <w:link w:val="HeaderChar"/>
    <w:uiPriority w:val="99"/>
    <w:unhideWhenUsed/>
    <w:rsid w:val="00354A49"/>
    <w:pPr>
      <w:tabs>
        <w:tab w:val="center" w:pos="4513"/>
        <w:tab w:val="right" w:pos="9026"/>
      </w:tabs>
      <w:spacing w:line="240" w:lineRule="auto"/>
    </w:pPr>
  </w:style>
  <w:style w:type="character" w:customStyle="1" w:styleId="HeaderChar">
    <w:name w:val="Header Char"/>
    <w:link w:val="Header"/>
    <w:uiPriority w:val="99"/>
    <w:rsid w:val="00354A49"/>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354A49"/>
    <w:pPr>
      <w:tabs>
        <w:tab w:val="center" w:pos="4513"/>
        <w:tab w:val="right" w:pos="9026"/>
      </w:tabs>
      <w:spacing w:line="240" w:lineRule="auto"/>
    </w:pPr>
  </w:style>
  <w:style w:type="character" w:customStyle="1" w:styleId="FooterChar">
    <w:name w:val="Footer Char"/>
    <w:link w:val="Footer"/>
    <w:uiPriority w:val="99"/>
    <w:rsid w:val="00354A49"/>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D4206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42065"/>
    <w:rPr>
      <w:rFonts w:ascii="Tahoma" w:eastAsia="Times New Roman" w:hAnsi="Tahoma" w:cs="Tahoma"/>
      <w:color w:val="000000"/>
      <w:spacing w:val="6"/>
      <w:sz w:val="16"/>
      <w:szCs w:val="16"/>
      <w:lang w:val="en-GB" w:eastAsia="en-GB"/>
    </w:rPr>
  </w:style>
  <w:style w:type="paragraph" w:styleId="NormalWeb">
    <w:name w:val="Normal (Web)"/>
    <w:basedOn w:val="Normal"/>
    <w:uiPriority w:val="99"/>
    <w:unhideWhenUsed/>
    <w:rsid w:val="00747D73"/>
    <w:pPr>
      <w:spacing w:before="100" w:beforeAutospacing="1" w:after="100" w:afterAutospacing="1" w:line="240" w:lineRule="auto"/>
    </w:pPr>
    <w:rPr>
      <w:rFonts w:ascii="Times New Roman" w:hAnsi="Times New Roman"/>
      <w:color w:val="auto"/>
      <w:spacing w:val="0"/>
      <w:sz w:val="24"/>
      <w:szCs w:val="24"/>
      <w:lang w:val="en-ZA" w:eastAsia="en-ZA"/>
    </w:rPr>
  </w:style>
  <w:style w:type="character" w:customStyle="1" w:styleId="citation">
    <w:name w:val="citation"/>
    <w:basedOn w:val="DefaultParagraphFont"/>
    <w:rsid w:val="00FF5413"/>
  </w:style>
  <w:style w:type="character" w:customStyle="1" w:styleId="reference-accessdate">
    <w:name w:val="reference-accessdate"/>
    <w:basedOn w:val="DefaultParagraphFont"/>
    <w:rsid w:val="00FF5413"/>
  </w:style>
  <w:style w:type="paragraph" w:styleId="EndnoteText">
    <w:name w:val="endnote text"/>
    <w:basedOn w:val="Normal"/>
    <w:link w:val="EndnoteTextChar"/>
    <w:uiPriority w:val="99"/>
    <w:semiHidden/>
    <w:unhideWhenUsed/>
    <w:rsid w:val="00FF5413"/>
    <w:rPr>
      <w:sz w:val="20"/>
      <w:szCs w:val="20"/>
    </w:rPr>
  </w:style>
  <w:style w:type="character" w:customStyle="1" w:styleId="EndnoteTextChar">
    <w:name w:val="Endnote Text Char"/>
    <w:link w:val="EndnoteText"/>
    <w:uiPriority w:val="99"/>
    <w:semiHidden/>
    <w:rsid w:val="00FF5413"/>
    <w:rPr>
      <w:rFonts w:ascii="Arial" w:eastAsia="Times New Roman" w:hAnsi="Arial"/>
      <w:color w:val="000000"/>
      <w:spacing w:val="6"/>
      <w:lang w:val="en-GB" w:eastAsia="en-GB"/>
    </w:rPr>
  </w:style>
  <w:style w:type="character" w:styleId="EndnoteReference">
    <w:name w:val="endnote reference"/>
    <w:uiPriority w:val="99"/>
    <w:semiHidden/>
    <w:unhideWhenUsed/>
    <w:rsid w:val="00FF5413"/>
    <w:rPr>
      <w:vertAlign w:val="superscript"/>
    </w:rPr>
  </w:style>
  <w:style w:type="character" w:styleId="Emphasis">
    <w:name w:val="Emphasis"/>
    <w:uiPriority w:val="20"/>
    <w:qFormat/>
    <w:rsid w:val="00342B86"/>
    <w:rPr>
      <w:i/>
      <w:iCs/>
    </w:rPr>
  </w:style>
  <w:style w:type="paragraph" w:customStyle="1" w:styleId="DefaultParagraphFontCharCharCharCharChar1CharCharCharChar">
    <w:name w:val="Default Paragraph Font Char Char Char Char Char1 Char Char Char Char"/>
    <w:aliases w:val=" Char1 Char Char Char Char Char Char Char1 Char Char Char Char Char Char,Char1 Char Char Char Char Char Char Char1 Char Char Char Char Char Char"/>
    <w:basedOn w:val="Normal"/>
    <w:rsid w:val="00F00B65"/>
    <w:pPr>
      <w:spacing w:after="160" w:line="240" w:lineRule="exact"/>
    </w:pPr>
    <w:rPr>
      <w:rFonts w:eastAsia="Batang"/>
      <w:color w:val="auto"/>
      <w:spacing w:val="0"/>
      <w:sz w:val="22"/>
      <w:szCs w:val="24"/>
      <w:lang w:val="en-ZA" w:eastAsia="en-US"/>
    </w:rPr>
  </w:style>
  <w:style w:type="character" w:styleId="BookTitle">
    <w:name w:val="Book Title"/>
    <w:uiPriority w:val="33"/>
    <w:qFormat/>
    <w:rsid w:val="00CF4364"/>
    <w:rPr>
      <w:b/>
      <w:bCs/>
      <w:smallCaps/>
      <w:spacing w:val="5"/>
    </w:rPr>
  </w:style>
  <w:style w:type="character" w:customStyle="1" w:styleId="Heading2Char">
    <w:name w:val="Heading 2 Char"/>
    <w:link w:val="Heading2"/>
    <w:rsid w:val="00591052"/>
    <w:rPr>
      <w:rFonts w:ascii="Arial" w:eastAsia="Times New Roman" w:hAnsi="Arial" w:cs="Arial"/>
      <w:b/>
      <w:bCs/>
      <w:iCs/>
      <w:color w:val="000000"/>
      <w:spacing w:val="6"/>
      <w:sz w:val="18"/>
      <w:szCs w:val="18"/>
      <w:lang w:val="en-GB" w:eastAsia="en-GB"/>
    </w:rPr>
  </w:style>
  <w:style w:type="character" w:customStyle="1" w:styleId="Heading1Char">
    <w:name w:val="Heading 1 Char"/>
    <w:link w:val="Heading1"/>
    <w:uiPriority w:val="9"/>
    <w:rsid w:val="00AF6D36"/>
    <w:rPr>
      <w:rFonts w:ascii="Cambria" w:eastAsia="Times New Roman" w:hAnsi="Cambria" w:cs="Times New Roman"/>
      <w:b/>
      <w:bCs/>
      <w:color w:val="000000"/>
      <w:spacing w:val="6"/>
      <w:kern w:val="32"/>
      <w:sz w:val="32"/>
      <w:szCs w:val="32"/>
      <w:lang w:val="en-GB" w:eastAsia="en-GB"/>
    </w:rPr>
  </w:style>
  <w:style w:type="paragraph" w:styleId="BodyText">
    <w:name w:val="Body Text"/>
    <w:basedOn w:val="Normal"/>
    <w:link w:val="BodyTextChar"/>
    <w:rsid w:val="00AF6D36"/>
    <w:pPr>
      <w:spacing w:line="240" w:lineRule="auto"/>
      <w:jc w:val="both"/>
    </w:pPr>
    <w:rPr>
      <w:rFonts w:cs="Arial"/>
      <w:color w:val="auto"/>
      <w:spacing w:val="0"/>
      <w:sz w:val="24"/>
      <w:szCs w:val="24"/>
      <w:lang w:val="en-ZA" w:eastAsia="en-US"/>
    </w:rPr>
  </w:style>
  <w:style w:type="character" w:customStyle="1" w:styleId="BodyTextChar">
    <w:name w:val="Body Text Char"/>
    <w:link w:val="BodyText"/>
    <w:rsid w:val="00AF6D36"/>
    <w:rPr>
      <w:rFonts w:ascii="Arial" w:eastAsia="Times New Roman" w:hAnsi="Arial" w:cs="Arial"/>
      <w:sz w:val="24"/>
      <w:szCs w:val="24"/>
      <w:lang w:eastAsia="en-US"/>
    </w:rPr>
  </w:style>
  <w:style w:type="paragraph" w:customStyle="1" w:styleId="Default">
    <w:name w:val="Default"/>
    <w:rsid w:val="00F21832"/>
    <w:pPr>
      <w:autoSpaceDE w:val="0"/>
      <w:autoSpaceDN w:val="0"/>
      <w:adjustRightInd w:val="0"/>
    </w:pPr>
    <w:rPr>
      <w:rFonts w:ascii="Helvetica" w:eastAsia="Times New Roman" w:hAnsi="Helvetica" w:cs="Helvetica"/>
      <w:color w:val="000000"/>
      <w:sz w:val="24"/>
      <w:szCs w:val="24"/>
      <w:lang w:val="en-GB" w:eastAsia="en-GB"/>
    </w:rPr>
  </w:style>
  <w:style w:type="table" w:styleId="TableGrid">
    <w:name w:val="Table Grid"/>
    <w:basedOn w:val="TableNormal"/>
    <w:uiPriority w:val="39"/>
    <w:rsid w:val="00457D0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iPriority w:val="99"/>
    <w:rsid w:val="00FA6909"/>
    <w:rPr>
      <w:rFonts w:cs="Times New Roman"/>
    </w:rPr>
  </w:style>
  <w:style w:type="paragraph" w:styleId="NoSpacing">
    <w:name w:val="No Spacing"/>
    <w:link w:val="NoSpacingChar"/>
    <w:uiPriority w:val="1"/>
    <w:qFormat/>
    <w:rsid w:val="00137FEA"/>
    <w:rPr>
      <w:rFonts w:ascii="Arial" w:eastAsia="Times New Roman" w:hAnsi="Arial"/>
      <w:color w:val="000000"/>
      <w:spacing w:val="6"/>
      <w:sz w:val="18"/>
      <w:szCs w:val="18"/>
      <w:lang w:val="en-GB" w:eastAsia="en-GB"/>
    </w:rPr>
  </w:style>
  <w:style w:type="paragraph" w:styleId="TOCHeading">
    <w:name w:val="TOC Heading"/>
    <w:basedOn w:val="Heading1"/>
    <w:next w:val="Normal"/>
    <w:uiPriority w:val="39"/>
    <w:semiHidden/>
    <w:unhideWhenUsed/>
    <w:qFormat/>
    <w:rsid w:val="00137FEA"/>
    <w:pPr>
      <w:keepLine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val="en-US" w:eastAsia="ja-JP"/>
    </w:rPr>
  </w:style>
  <w:style w:type="paragraph" w:styleId="TOC1">
    <w:name w:val="toc 1"/>
    <w:basedOn w:val="Normal"/>
    <w:next w:val="Normal"/>
    <w:autoRedefine/>
    <w:uiPriority w:val="39"/>
    <w:unhideWhenUsed/>
    <w:rsid w:val="00D075DA"/>
    <w:pPr>
      <w:tabs>
        <w:tab w:val="left" w:pos="440"/>
        <w:tab w:val="right" w:leader="dot" w:pos="9771"/>
      </w:tabs>
      <w:spacing w:after="100"/>
    </w:pPr>
    <w:rPr>
      <w:rFonts w:ascii="Arial Bold" w:hAnsi="Arial Bold" w:cs="Arial"/>
      <w:b/>
      <w:caps/>
      <w:noProof/>
    </w:rPr>
  </w:style>
  <w:style w:type="character" w:customStyle="1" w:styleId="NoSpacingChar">
    <w:name w:val="No Spacing Char"/>
    <w:basedOn w:val="DefaultParagraphFont"/>
    <w:link w:val="NoSpacing"/>
    <w:uiPriority w:val="1"/>
    <w:rsid w:val="008637F8"/>
    <w:rPr>
      <w:rFonts w:ascii="Arial" w:eastAsia="Times New Roman" w:hAnsi="Arial"/>
      <w:color w:val="000000"/>
      <w:spacing w:val="6"/>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19286614">
      <w:bodyDiv w:val="1"/>
      <w:marLeft w:val="0"/>
      <w:marRight w:val="0"/>
      <w:marTop w:val="0"/>
      <w:marBottom w:val="0"/>
      <w:divBdr>
        <w:top w:val="none" w:sz="0" w:space="0" w:color="auto"/>
        <w:left w:val="none" w:sz="0" w:space="0" w:color="auto"/>
        <w:bottom w:val="none" w:sz="0" w:space="0" w:color="auto"/>
        <w:right w:val="none" w:sz="0" w:space="0" w:color="auto"/>
      </w:divBdr>
      <w:divsChild>
        <w:div w:id="1108155327">
          <w:marLeft w:val="0"/>
          <w:marRight w:val="0"/>
          <w:marTop w:val="0"/>
          <w:marBottom w:val="0"/>
          <w:divBdr>
            <w:top w:val="none" w:sz="0" w:space="0" w:color="auto"/>
            <w:left w:val="none" w:sz="0" w:space="0" w:color="auto"/>
            <w:bottom w:val="none" w:sz="0" w:space="0" w:color="auto"/>
            <w:right w:val="none" w:sz="0" w:space="0" w:color="auto"/>
          </w:divBdr>
          <w:divsChild>
            <w:div w:id="888079358">
              <w:marLeft w:val="0"/>
              <w:marRight w:val="0"/>
              <w:marTop w:val="0"/>
              <w:marBottom w:val="0"/>
              <w:divBdr>
                <w:top w:val="none" w:sz="0" w:space="0" w:color="auto"/>
                <w:left w:val="none" w:sz="0" w:space="0" w:color="auto"/>
                <w:bottom w:val="none" w:sz="0" w:space="0" w:color="auto"/>
                <w:right w:val="none" w:sz="0" w:space="0" w:color="auto"/>
              </w:divBdr>
              <w:divsChild>
                <w:div w:id="18342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1047">
      <w:bodyDiv w:val="1"/>
      <w:marLeft w:val="0"/>
      <w:marRight w:val="0"/>
      <w:marTop w:val="0"/>
      <w:marBottom w:val="0"/>
      <w:divBdr>
        <w:top w:val="none" w:sz="0" w:space="0" w:color="auto"/>
        <w:left w:val="none" w:sz="0" w:space="0" w:color="auto"/>
        <w:bottom w:val="none" w:sz="0" w:space="0" w:color="auto"/>
        <w:right w:val="none" w:sz="0" w:space="0" w:color="auto"/>
      </w:divBdr>
      <w:divsChild>
        <w:div w:id="1772579508">
          <w:marLeft w:val="0"/>
          <w:marRight w:val="0"/>
          <w:marTop w:val="0"/>
          <w:marBottom w:val="0"/>
          <w:divBdr>
            <w:top w:val="none" w:sz="0" w:space="0" w:color="auto"/>
            <w:left w:val="none" w:sz="0" w:space="0" w:color="auto"/>
            <w:bottom w:val="none" w:sz="0" w:space="0" w:color="auto"/>
            <w:right w:val="none" w:sz="0" w:space="0" w:color="auto"/>
          </w:divBdr>
          <w:divsChild>
            <w:div w:id="14671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411">
      <w:bodyDiv w:val="1"/>
      <w:marLeft w:val="0"/>
      <w:marRight w:val="0"/>
      <w:marTop w:val="0"/>
      <w:marBottom w:val="0"/>
      <w:divBdr>
        <w:top w:val="none" w:sz="0" w:space="0" w:color="auto"/>
        <w:left w:val="none" w:sz="0" w:space="0" w:color="auto"/>
        <w:bottom w:val="none" w:sz="0" w:space="0" w:color="auto"/>
        <w:right w:val="none" w:sz="0" w:space="0" w:color="auto"/>
      </w:divBdr>
    </w:div>
    <w:div w:id="977536284">
      <w:bodyDiv w:val="1"/>
      <w:marLeft w:val="0"/>
      <w:marRight w:val="0"/>
      <w:marTop w:val="0"/>
      <w:marBottom w:val="0"/>
      <w:divBdr>
        <w:top w:val="none" w:sz="0" w:space="0" w:color="auto"/>
        <w:left w:val="none" w:sz="0" w:space="0" w:color="auto"/>
        <w:bottom w:val="none" w:sz="0" w:space="0" w:color="auto"/>
        <w:right w:val="none" w:sz="0" w:space="0" w:color="auto"/>
      </w:divBdr>
      <w:divsChild>
        <w:div w:id="2047024652">
          <w:marLeft w:val="0"/>
          <w:marRight w:val="0"/>
          <w:marTop w:val="0"/>
          <w:marBottom w:val="0"/>
          <w:divBdr>
            <w:top w:val="none" w:sz="0" w:space="0" w:color="auto"/>
            <w:left w:val="none" w:sz="0" w:space="0" w:color="auto"/>
            <w:bottom w:val="none" w:sz="0" w:space="0" w:color="auto"/>
            <w:right w:val="none" w:sz="0" w:space="0" w:color="auto"/>
          </w:divBdr>
          <w:divsChild>
            <w:div w:id="15456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3672">
      <w:bodyDiv w:val="1"/>
      <w:marLeft w:val="0"/>
      <w:marRight w:val="0"/>
      <w:marTop w:val="0"/>
      <w:marBottom w:val="0"/>
      <w:divBdr>
        <w:top w:val="none" w:sz="0" w:space="0" w:color="auto"/>
        <w:left w:val="none" w:sz="0" w:space="0" w:color="auto"/>
        <w:bottom w:val="none" w:sz="0" w:space="0" w:color="auto"/>
        <w:right w:val="none" w:sz="0" w:space="0" w:color="auto"/>
      </w:divBdr>
    </w:div>
    <w:div w:id="1073042542">
      <w:bodyDiv w:val="1"/>
      <w:marLeft w:val="0"/>
      <w:marRight w:val="0"/>
      <w:marTop w:val="0"/>
      <w:marBottom w:val="0"/>
      <w:divBdr>
        <w:top w:val="none" w:sz="0" w:space="0" w:color="auto"/>
        <w:left w:val="none" w:sz="0" w:space="0" w:color="auto"/>
        <w:bottom w:val="none" w:sz="0" w:space="0" w:color="auto"/>
        <w:right w:val="none" w:sz="0" w:space="0" w:color="auto"/>
      </w:divBdr>
    </w:div>
    <w:div w:id="1119108144">
      <w:bodyDiv w:val="1"/>
      <w:marLeft w:val="0"/>
      <w:marRight w:val="0"/>
      <w:marTop w:val="0"/>
      <w:marBottom w:val="0"/>
      <w:divBdr>
        <w:top w:val="none" w:sz="0" w:space="0" w:color="auto"/>
        <w:left w:val="none" w:sz="0" w:space="0" w:color="auto"/>
        <w:bottom w:val="none" w:sz="0" w:space="0" w:color="auto"/>
        <w:right w:val="none" w:sz="0" w:space="0" w:color="auto"/>
      </w:divBdr>
    </w:div>
    <w:div w:id="1357195283">
      <w:bodyDiv w:val="1"/>
      <w:marLeft w:val="0"/>
      <w:marRight w:val="0"/>
      <w:marTop w:val="0"/>
      <w:marBottom w:val="0"/>
      <w:divBdr>
        <w:top w:val="none" w:sz="0" w:space="0" w:color="auto"/>
        <w:left w:val="none" w:sz="0" w:space="0" w:color="auto"/>
        <w:bottom w:val="none" w:sz="0" w:space="0" w:color="auto"/>
        <w:right w:val="none" w:sz="0" w:space="0" w:color="auto"/>
      </w:divBdr>
    </w:div>
    <w:div w:id="1567763467">
      <w:bodyDiv w:val="1"/>
      <w:marLeft w:val="0"/>
      <w:marRight w:val="0"/>
      <w:marTop w:val="0"/>
      <w:marBottom w:val="0"/>
      <w:divBdr>
        <w:top w:val="none" w:sz="0" w:space="0" w:color="auto"/>
        <w:left w:val="none" w:sz="0" w:space="0" w:color="auto"/>
        <w:bottom w:val="none" w:sz="0" w:space="0" w:color="auto"/>
        <w:right w:val="none" w:sz="0" w:space="0" w:color="auto"/>
      </w:divBdr>
    </w:div>
    <w:div w:id="1771975192">
      <w:bodyDiv w:val="1"/>
      <w:marLeft w:val="0"/>
      <w:marRight w:val="0"/>
      <w:marTop w:val="0"/>
      <w:marBottom w:val="0"/>
      <w:divBdr>
        <w:top w:val="none" w:sz="0" w:space="0" w:color="auto"/>
        <w:left w:val="none" w:sz="0" w:space="0" w:color="auto"/>
        <w:bottom w:val="none" w:sz="0" w:space="0" w:color="auto"/>
        <w:right w:val="none" w:sz="0" w:space="0" w:color="auto"/>
      </w:divBdr>
    </w:div>
    <w:div w:id="1882936106">
      <w:bodyDiv w:val="1"/>
      <w:marLeft w:val="0"/>
      <w:marRight w:val="0"/>
      <w:marTop w:val="0"/>
      <w:marBottom w:val="0"/>
      <w:divBdr>
        <w:top w:val="none" w:sz="0" w:space="0" w:color="auto"/>
        <w:left w:val="none" w:sz="0" w:space="0" w:color="auto"/>
        <w:bottom w:val="none" w:sz="0" w:space="0" w:color="auto"/>
        <w:right w:val="none" w:sz="0" w:space="0" w:color="auto"/>
      </w:divBdr>
    </w:div>
    <w:div w:id="1966620448">
      <w:bodyDiv w:val="1"/>
      <w:marLeft w:val="0"/>
      <w:marRight w:val="0"/>
      <w:marTop w:val="0"/>
      <w:marBottom w:val="0"/>
      <w:divBdr>
        <w:top w:val="none" w:sz="0" w:space="0" w:color="auto"/>
        <w:left w:val="none" w:sz="0" w:space="0" w:color="auto"/>
        <w:bottom w:val="none" w:sz="0" w:space="0" w:color="auto"/>
        <w:right w:val="none" w:sz="0" w:space="0" w:color="auto"/>
      </w:divBdr>
    </w:div>
    <w:div w:id="2056467616">
      <w:bodyDiv w:val="1"/>
      <w:marLeft w:val="0"/>
      <w:marRight w:val="0"/>
      <w:marTop w:val="0"/>
      <w:marBottom w:val="0"/>
      <w:divBdr>
        <w:top w:val="none" w:sz="0" w:space="0" w:color="auto"/>
        <w:left w:val="none" w:sz="0" w:space="0" w:color="auto"/>
        <w:bottom w:val="none" w:sz="0" w:space="0" w:color="auto"/>
        <w:right w:val="none" w:sz="0" w:space="0" w:color="auto"/>
      </w:divBdr>
      <w:divsChild>
        <w:div w:id="758795009">
          <w:marLeft w:val="0"/>
          <w:marRight w:val="0"/>
          <w:marTop w:val="0"/>
          <w:marBottom w:val="0"/>
          <w:divBdr>
            <w:top w:val="none" w:sz="0" w:space="0" w:color="auto"/>
            <w:left w:val="none" w:sz="0" w:space="0" w:color="auto"/>
            <w:bottom w:val="none" w:sz="0" w:space="0" w:color="auto"/>
            <w:right w:val="none" w:sz="0" w:space="0" w:color="auto"/>
          </w:divBdr>
          <w:divsChild>
            <w:div w:id="3459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691205-D49D-4CF3-81C1-9C29DF1A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5291</Words>
  <Characters>30164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ISSUES FROM THE JOINT OVERSIGHT PORTFOLIO COMMITTEES OVERSIGHT VISIT TO MPUMALANGA PROVINCE FOR THE RESPONSE OF THE DEPARTMENT OF AGRICULTURE, FORESTRY AND FISHERIES AND THE MPUMALANGA DEPARTMENT OF AGRICULTURE, RURAL DEVELOPMENT, LAND AND ENVIRONMENTAL A</vt:lpstr>
    </vt:vector>
  </TitlesOfParts>
  <Company>Microsoft</Company>
  <LinksUpToDate>false</LinksUpToDate>
  <CharactersWithSpaces>35385</CharactersWithSpaces>
  <SharedDoc>false</SharedDoc>
  <HLinks>
    <vt:vector size="6" baseType="variant">
      <vt:variant>
        <vt:i4>5046342</vt:i4>
      </vt:variant>
      <vt:variant>
        <vt:i4>0</vt:i4>
      </vt:variant>
      <vt:variant>
        <vt:i4>0</vt:i4>
      </vt:variant>
      <vt:variant>
        <vt:i4>5</vt:i4>
      </vt:variant>
      <vt:variant>
        <vt:lpwstr>http://www.parliament.gov.za/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FROM THE JOINT OVERSIGHT PORTFOLIO COMMITTEES OVERSIGHT VISIT TO MPUMALANGA PROVINCE FOR THE RESPONSE OF THE DEPARTMENT OF AGRICULTURE, FORESTRY AND FISHERIES AND THE MPUMALANGA DEPARTMENT OF AGRICULTURE, RURAL DEVELOPMENT, LAND AND ENVIRONMENTAL AFFAIRS</dc:title>
  <dc:creator>noksi</dc:creator>
  <cp:lastModifiedBy>PUMZA</cp:lastModifiedBy>
  <cp:revision>2</cp:revision>
  <cp:lastPrinted>2017-07-26T13:46:00Z</cp:lastPrinted>
  <dcterms:created xsi:type="dcterms:W3CDTF">2017-08-03T14:00:00Z</dcterms:created>
  <dcterms:modified xsi:type="dcterms:W3CDTF">2017-08-03T14:00:00Z</dcterms:modified>
</cp:coreProperties>
</file>