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17" w:rsidRPr="00883DB3" w:rsidRDefault="00073217" w:rsidP="00073217">
      <w:pPr>
        <w:spacing w:after="0"/>
        <w:jc w:val="center"/>
        <w:rPr>
          <w:rFonts w:ascii="Arial" w:hAnsi="Arial" w:cs="Arial"/>
          <w:sz w:val="24"/>
          <w:szCs w:val="24"/>
        </w:rPr>
      </w:pPr>
      <w:r w:rsidRPr="00883DB3">
        <w:rPr>
          <w:rFonts w:ascii="Arial" w:hAnsi="Arial" w:cs="Arial"/>
          <w:b/>
          <w:i/>
          <w:sz w:val="24"/>
          <w:szCs w:val="24"/>
          <w:u w:val="single"/>
        </w:rPr>
        <w:t>RESPONSES TO PUBLIC COMMENTS ON THE AARTO AMENDMENT BILL – MARCH 2017</w:t>
      </w:r>
    </w:p>
    <w:p w:rsidR="00073217" w:rsidRPr="00883DB3" w:rsidRDefault="00073217" w:rsidP="008379E7">
      <w:pPr>
        <w:spacing w:after="0"/>
        <w:rPr>
          <w:rFonts w:ascii="Arial" w:hAnsi="Arial" w:cs="Arial"/>
          <w:b/>
          <w:i/>
          <w:sz w:val="24"/>
          <w:szCs w:val="24"/>
        </w:rPr>
      </w:pPr>
    </w:p>
    <w:p w:rsidR="00073217" w:rsidRPr="00883DB3" w:rsidRDefault="00073217" w:rsidP="008379E7">
      <w:pPr>
        <w:spacing w:after="0"/>
        <w:rPr>
          <w:rFonts w:ascii="Arial" w:hAnsi="Arial" w:cs="Arial"/>
          <w:b/>
          <w:i/>
          <w:sz w:val="24"/>
          <w:szCs w:val="24"/>
        </w:rPr>
      </w:pPr>
    </w:p>
    <w:p w:rsidR="00073217" w:rsidRPr="00883DB3" w:rsidRDefault="00073217" w:rsidP="008379E7">
      <w:pPr>
        <w:spacing w:after="0"/>
        <w:rPr>
          <w:rFonts w:ascii="Arial" w:hAnsi="Arial" w:cs="Arial"/>
          <w:b/>
          <w:i/>
          <w:sz w:val="24"/>
          <w:szCs w:val="24"/>
        </w:rPr>
      </w:pPr>
    </w:p>
    <w:p w:rsidR="00C33370" w:rsidRPr="00883DB3" w:rsidRDefault="003E4F69" w:rsidP="00883DB3">
      <w:pPr>
        <w:spacing w:after="0"/>
        <w:jc w:val="center"/>
        <w:rPr>
          <w:rFonts w:ascii="Arial" w:hAnsi="Arial" w:cs="Arial"/>
          <w:b/>
          <w:sz w:val="24"/>
          <w:szCs w:val="24"/>
        </w:rPr>
      </w:pPr>
      <w:r w:rsidRPr="00883DB3">
        <w:rPr>
          <w:rFonts w:ascii="Arial" w:hAnsi="Arial" w:cs="Arial"/>
          <w:b/>
          <w:sz w:val="24"/>
          <w:szCs w:val="24"/>
        </w:rPr>
        <w:t>COMMENTS FROM BUSINESS UNITY SOUTH AFRICA</w:t>
      </w:r>
    </w:p>
    <w:p w:rsidR="008379E7" w:rsidRPr="00883DB3" w:rsidRDefault="008379E7" w:rsidP="008379E7">
      <w:pPr>
        <w:spacing w:after="0"/>
        <w:rPr>
          <w:rFonts w:ascii="Arial" w:hAnsi="Arial" w:cs="Arial"/>
          <w:b/>
          <w:i/>
          <w:sz w:val="24"/>
          <w:szCs w:val="24"/>
        </w:rPr>
      </w:pPr>
    </w:p>
    <w:tbl>
      <w:tblPr>
        <w:tblStyle w:val="TableGrid"/>
        <w:tblW w:w="0" w:type="auto"/>
        <w:tblLook w:val="04A0"/>
      </w:tblPr>
      <w:tblGrid>
        <w:gridCol w:w="817"/>
        <w:gridCol w:w="284"/>
        <w:gridCol w:w="4357"/>
        <w:gridCol w:w="4358"/>
        <w:gridCol w:w="4358"/>
      </w:tblGrid>
      <w:tr w:rsidR="00C33370" w:rsidRPr="00883DB3" w:rsidTr="00E75FEC">
        <w:trPr>
          <w:trHeight w:val="537"/>
        </w:trPr>
        <w:tc>
          <w:tcPr>
            <w:tcW w:w="817" w:type="dxa"/>
          </w:tcPr>
          <w:p w:rsidR="00C33370" w:rsidRPr="00883DB3" w:rsidRDefault="00C33370" w:rsidP="00C33370">
            <w:pPr>
              <w:jc w:val="center"/>
              <w:rPr>
                <w:rFonts w:ascii="Arial" w:hAnsi="Arial" w:cs="Arial"/>
                <w:b/>
                <w:sz w:val="24"/>
                <w:szCs w:val="24"/>
              </w:rPr>
            </w:pPr>
          </w:p>
          <w:p w:rsidR="00C33370" w:rsidRPr="00883DB3" w:rsidRDefault="00C33370" w:rsidP="00C33370">
            <w:pPr>
              <w:jc w:val="center"/>
              <w:rPr>
                <w:rFonts w:ascii="Arial" w:hAnsi="Arial" w:cs="Arial"/>
                <w:b/>
                <w:sz w:val="24"/>
                <w:szCs w:val="24"/>
              </w:rPr>
            </w:pPr>
            <w:r w:rsidRPr="00883DB3">
              <w:rPr>
                <w:rFonts w:ascii="Arial" w:hAnsi="Arial" w:cs="Arial"/>
                <w:b/>
                <w:sz w:val="24"/>
                <w:szCs w:val="24"/>
              </w:rPr>
              <w:t>No.</w:t>
            </w:r>
          </w:p>
        </w:tc>
        <w:tc>
          <w:tcPr>
            <w:tcW w:w="4641" w:type="dxa"/>
            <w:gridSpan w:val="2"/>
          </w:tcPr>
          <w:p w:rsidR="00C33370" w:rsidRPr="00883DB3" w:rsidRDefault="00C33370" w:rsidP="00C33370">
            <w:pPr>
              <w:jc w:val="center"/>
              <w:rPr>
                <w:rFonts w:ascii="Arial" w:hAnsi="Arial" w:cs="Arial"/>
                <w:b/>
                <w:sz w:val="24"/>
                <w:szCs w:val="24"/>
              </w:rPr>
            </w:pPr>
          </w:p>
          <w:p w:rsidR="00C33370" w:rsidRPr="00883DB3" w:rsidRDefault="003E4F69" w:rsidP="00C33370">
            <w:pPr>
              <w:jc w:val="center"/>
              <w:rPr>
                <w:rFonts w:ascii="Arial" w:hAnsi="Arial" w:cs="Arial"/>
                <w:b/>
                <w:sz w:val="24"/>
                <w:szCs w:val="24"/>
              </w:rPr>
            </w:pPr>
            <w:r w:rsidRPr="00883DB3">
              <w:rPr>
                <w:rFonts w:ascii="Arial" w:hAnsi="Arial" w:cs="Arial"/>
                <w:b/>
                <w:sz w:val="24"/>
                <w:szCs w:val="24"/>
              </w:rPr>
              <w:t>COMMENTS</w:t>
            </w:r>
          </w:p>
        </w:tc>
        <w:tc>
          <w:tcPr>
            <w:tcW w:w="4358" w:type="dxa"/>
          </w:tcPr>
          <w:p w:rsidR="00C33370" w:rsidRPr="00883DB3" w:rsidRDefault="00C33370" w:rsidP="00C33370">
            <w:pPr>
              <w:jc w:val="center"/>
              <w:rPr>
                <w:rFonts w:ascii="Arial" w:hAnsi="Arial" w:cs="Arial"/>
                <w:b/>
                <w:i/>
                <w:sz w:val="24"/>
                <w:szCs w:val="24"/>
              </w:rPr>
            </w:pPr>
          </w:p>
          <w:p w:rsidR="00C33370" w:rsidRPr="00883DB3" w:rsidRDefault="003E4F69" w:rsidP="00C33370">
            <w:pPr>
              <w:jc w:val="center"/>
              <w:rPr>
                <w:rFonts w:ascii="Arial" w:hAnsi="Arial" w:cs="Arial"/>
                <w:b/>
                <w:sz w:val="24"/>
                <w:szCs w:val="24"/>
              </w:rPr>
            </w:pPr>
            <w:r w:rsidRPr="00883DB3">
              <w:rPr>
                <w:rFonts w:ascii="Arial" w:hAnsi="Arial" w:cs="Arial"/>
                <w:b/>
                <w:sz w:val="24"/>
                <w:szCs w:val="24"/>
              </w:rPr>
              <w:t>RELEVANT PROVISION</w:t>
            </w:r>
          </w:p>
        </w:tc>
        <w:tc>
          <w:tcPr>
            <w:tcW w:w="4358" w:type="dxa"/>
          </w:tcPr>
          <w:p w:rsidR="00C33370" w:rsidRPr="00883DB3" w:rsidRDefault="00C33370" w:rsidP="00C33370">
            <w:pPr>
              <w:jc w:val="center"/>
              <w:rPr>
                <w:rFonts w:ascii="Arial" w:hAnsi="Arial" w:cs="Arial"/>
                <w:b/>
                <w:sz w:val="24"/>
                <w:szCs w:val="24"/>
              </w:rPr>
            </w:pPr>
          </w:p>
          <w:p w:rsidR="00C33370" w:rsidRPr="00883DB3" w:rsidRDefault="001B0252" w:rsidP="00C33370">
            <w:pPr>
              <w:jc w:val="center"/>
              <w:rPr>
                <w:rFonts w:ascii="Arial" w:hAnsi="Arial" w:cs="Arial"/>
                <w:b/>
                <w:sz w:val="24"/>
                <w:szCs w:val="24"/>
              </w:rPr>
            </w:pPr>
            <w:r>
              <w:rPr>
                <w:rFonts w:ascii="Arial" w:hAnsi="Arial" w:cs="Arial"/>
                <w:b/>
                <w:sz w:val="24"/>
                <w:szCs w:val="24"/>
              </w:rPr>
              <w:t>COMMENT</w:t>
            </w:r>
          </w:p>
        </w:tc>
      </w:tr>
      <w:tr w:rsidR="00C33370" w:rsidRPr="00883DB3" w:rsidTr="00E75FEC">
        <w:trPr>
          <w:trHeight w:val="537"/>
        </w:trPr>
        <w:tc>
          <w:tcPr>
            <w:tcW w:w="817" w:type="dxa"/>
          </w:tcPr>
          <w:p w:rsidR="00C33370" w:rsidRPr="00883DB3" w:rsidRDefault="00C33370" w:rsidP="008379E7">
            <w:pPr>
              <w:jc w:val="center"/>
              <w:rPr>
                <w:rFonts w:ascii="Arial" w:hAnsi="Arial" w:cs="Arial"/>
                <w:sz w:val="24"/>
                <w:szCs w:val="24"/>
              </w:rPr>
            </w:pPr>
          </w:p>
          <w:p w:rsidR="008379E7" w:rsidRPr="00883DB3" w:rsidRDefault="008379E7" w:rsidP="008379E7">
            <w:pPr>
              <w:jc w:val="center"/>
              <w:rPr>
                <w:rFonts w:ascii="Arial" w:hAnsi="Arial" w:cs="Arial"/>
                <w:sz w:val="24"/>
                <w:szCs w:val="24"/>
              </w:rPr>
            </w:pPr>
            <w:r w:rsidRPr="00883DB3">
              <w:rPr>
                <w:rFonts w:ascii="Arial" w:hAnsi="Arial" w:cs="Arial"/>
                <w:sz w:val="24"/>
                <w:szCs w:val="24"/>
              </w:rPr>
              <w:t>1.</w:t>
            </w:r>
          </w:p>
        </w:tc>
        <w:tc>
          <w:tcPr>
            <w:tcW w:w="4641" w:type="dxa"/>
            <w:gridSpan w:val="2"/>
          </w:tcPr>
          <w:p w:rsidR="00616AC8" w:rsidRPr="00E75FEC" w:rsidRDefault="00E06917">
            <w:pPr>
              <w:rPr>
                <w:rStyle w:val="Emphasis"/>
                <w:rFonts w:ascii="Arial" w:hAnsi="Arial" w:cs="Arial"/>
                <w:b/>
                <w:i w:val="0"/>
                <w:iCs w:val="0"/>
                <w:sz w:val="24"/>
                <w:szCs w:val="24"/>
              </w:rPr>
            </w:pPr>
            <w:r w:rsidRPr="00E75FEC">
              <w:rPr>
                <w:rStyle w:val="Emphasis"/>
                <w:rFonts w:ascii="Arial" w:hAnsi="Arial" w:cs="Arial"/>
                <w:b/>
                <w:i w:val="0"/>
                <w:sz w:val="24"/>
                <w:szCs w:val="24"/>
              </w:rPr>
              <w:t>Date of Service &amp; Electronic Service</w:t>
            </w:r>
          </w:p>
          <w:p w:rsidR="00616AC8" w:rsidRPr="00883DB3" w:rsidRDefault="00616AC8">
            <w:pPr>
              <w:rPr>
                <w:rStyle w:val="Emphasis"/>
                <w:rFonts w:ascii="Arial" w:hAnsi="Arial" w:cs="Arial"/>
                <w:i w:val="0"/>
                <w:sz w:val="24"/>
                <w:szCs w:val="24"/>
              </w:rPr>
            </w:pPr>
          </w:p>
          <w:p w:rsidR="00616AC8" w:rsidRPr="00883DB3" w:rsidRDefault="00616AC8">
            <w:pPr>
              <w:rPr>
                <w:rStyle w:val="Emphasis"/>
                <w:rFonts w:ascii="Arial" w:hAnsi="Arial" w:cs="Arial"/>
                <w:sz w:val="24"/>
                <w:szCs w:val="24"/>
              </w:rPr>
            </w:pPr>
            <w:r w:rsidRPr="00883DB3">
              <w:rPr>
                <w:rStyle w:val="Emphasis"/>
                <w:rFonts w:ascii="Arial" w:hAnsi="Arial" w:cs="Arial"/>
                <w:sz w:val="24"/>
                <w:szCs w:val="24"/>
              </w:rPr>
              <w:t>The manner of service of notices under the AARTO must be made simple, effective and reliable.</w:t>
            </w:r>
          </w:p>
          <w:p w:rsidR="00616AC8" w:rsidRPr="00883DB3" w:rsidRDefault="00616AC8">
            <w:pPr>
              <w:rPr>
                <w:rStyle w:val="Emphasis"/>
                <w:rFonts w:ascii="Arial" w:hAnsi="Arial" w:cs="Arial"/>
                <w:sz w:val="24"/>
                <w:szCs w:val="24"/>
              </w:rPr>
            </w:pPr>
          </w:p>
          <w:p w:rsidR="00616AC8" w:rsidRPr="00883DB3" w:rsidRDefault="00616AC8">
            <w:pPr>
              <w:rPr>
                <w:rStyle w:val="Emphasis"/>
                <w:rFonts w:ascii="Arial" w:hAnsi="Arial" w:cs="Arial"/>
                <w:sz w:val="24"/>
                <w:szCs w:val="24"/>
              </w:rPr>
            </w:pPr>
            <w:r w:rsidRPr="00883DB3">
              <w:rPr>
                <w:rStyle w:val="Emphasis"/>
                <w:rFonts w:ascii="Arial" w:hAnsi="Arial" w:cs="Arial"/>
                <w:sz w:val="24"/>
                <w:szCs w:val="24"/>
              </w:rPr>
              <w:t>The personal or registered mail should remain the only two methods of service.</w:t>
            </w:r>
          </w:p>
          <w:p w:rsidR="001E0984" w:rsidRPr="00883DB3" w:rsidRDefault="001E0984">
            <w:pPr>
              <w:rPr>
                <w:rStyle w:val="Emphasis"/>
                <w:rFonts w:ascii="Arial" w:hAnsi="Arial" w:cs="Arial"/>
                <w:i w:val="0"/>
                <w:sz w:val="24"/>
                <w:szCs w:val="24"/>
              </w:rPr>
            </w:pPr>
          </w:p>
        </w:tc>
        <w:tc>
          <w:tcPr>
            <w:tcW w:w="4358" w:type="dxa"/>
          </w:tcPr>
          <w:p w:rsidR="00C003C5" w:rsidRPr="00883DB3" w:rsidRDefault="00C003C5">
            <w:pPr>
              <w:rPr>
                <w:rStyle w:val="Emphasis"/>
                <w:rFonts w:ascii="Arial" w:hAnsi="Arial" w:cs="Arial"/>
                <w:sz w:val="24"/>
                <w:szCs w:val="24"/>
              </w:rPr>
            </w:pPr>
          </w:p>
          <w:p w:rsidR="00E06917" w:rsidRPr="00883DB3" w:rsidRDefault="00E06917">
            <w:pPr>
              <w:rPr>
                <w:rStyle w:val="Emphasis"/>
                <w:rFonts w:ascii="Arial" w:hAnsi="Arial" w:cs="Arial"/>
                <w:i w:val="0"/>
                <w:sz w:val="24"/>
                <w:szCs w:val="24"/>
              </w:rPr>
            </w:pPr>
            <w:r w:rsidRPr="00883DB3">
              <w:rPr>
                <w:rStyle w:val="Emphasis"/>
                <w:rFonts w:ascii="Arial" w:hAnsi="Arial" w:cs="Arial"/>
                <w:i w:val="0"/>
                <w:sz w:val="24"/>
                <w:szCs w:val="24"/>
              </w:rPr>
              <w:t>Clause 1</w:t>
            </w:r>
          </w:p>
        </w:tc>
        <w:tc>
          <w:tcPr>
            <w:tcW w:w="4358" w:type="dxa"/>
          </w:tcPr>
          <w:p w:rsidR="00E06917" w:rsidRPr="00883DB3" w:rsidRDefault="00E06917">
            <w:pPr>
              <w:rPr>
                <w:rFonts w:ascii="Arial" w:hAnsi="Arial" w:cs="Arial"/>
                <w:sz w:val="24"/>
                <w:szCs w:val="24"/>
              </w:rPr>
            </w:pPr>
            <w:r w:rsidRPr="00883DB3">
              <w:rPr>
                <w:rFonts w:ascii="Arial" w:hAnsi="Arial" w:cs="Arial"/>
                <w:sz w:val="24"/>
                <w:szCs w:val="24"/>
              </w:rPr>
              <w:t xml:space="preserve">The electronic service will be offered as another method </w:t>
            </w:r>
            <w:r w:rsidR="001E729B" w:rsidRPr="00883DB3">
              <w:rPr>
                <w:rFonts w:ascii="Arial" w:hAnsi="Arial" w:cs="Arial"/>
                <w:sz w:val="24"/>
                <w:szCs w:val="24"/>
              </w:rPr>
              <w:t>of service</w:t>
            </w:r>
            <w:r w:rsidR="001E0984" w:rsidRPr="00883DB3">
              <w:rPr>
                <w:rFonts w:ascii="Arial" w:hAnsi="Arial" w:cs="Arial"/>
                <w:sz w:val="24"/>
                <w:szCs w:val="24"/>
              </w:rPr>
              <w:t xml:space="preserve"> which is equally simple, effective and reliable</w:t>
            </w:r>
            <w:r w:rsidR="001E729B" w:rsidRPr="00883DB3">
              <w:rPr>
                <w:rFonts w:ascii="Arial" w:hAnsi="Arial" w:cs="Arial"/>
                <w:sz w:val="24"/>
                <w:szCs w:val="24"/>
              </w:rPr>
              <w:t xml:space="preserve">. </w:t>
            </w:r>
          </w:p>
          <w:p w:rsidR="005B35B3" w:rsidRPr="00883DB3" w:rsidRDefault="005B35B3">
            <w:pPr>
              <w:rPr>
                <w:rFonts w:ascii="Arial" w:hAnsi="Arial" w:cs="Arial"/>
                <w:sz w:val="24"/>
                <w:szCs w:val="24"/>
              </w:rPr>
            </w:pPr>
          </w:p>
          <w:p w:rsidR="005B35B3" w:rsidRDefault="005B35B3" w:rsidP="005B35B3">
            <w:pPr>
              <w:rPr>
                <w:rFonts w:ascii="Arial" w:hAnsi="Arial" w:cs="Arial"/>
                <w:sz w:val="24"/>
                <w:szCs w:val="24"/>
              </w:rPr>
            </w:pPr>
            <w:r w:rsidRPr="00883DB3">
              <w:rPr>
                <w:rFonts w:ascii="Arial" w:hAnsi="Arial" w:cs="Arial"/>
                <w:sz w:val="24"/>
                <w:szCs w:val="24"/>
              </w:rPr>
              <w:t xml:space="preserve">The efficiencies of electronic service have already been tested under  “Electronic Communications </w:t>
            </w:r>
            <w:r w:rsidR="00BA0442">
              <w:rPr>
                <w:rFonts w:ascii="Arial" w:hAnsi="Arial" w:cs="Arial"/>
                <w:sz w:val="24"/>
                <w:szCs w:val="24"/>
              </w:rPr>
              <w:t xml:space="preserve">and Transactions </w:t>
            </w:r>
            <w:r w:rsidRPr="00883DB3">
              <w:rPr>
                <w:rFonts w:ascii="Arial" w:hAnsi="Arial" w:cs="Arial"/>
                <w:sz w:val="24"/>
                <w:szCs w:val="24"/>
              </w:rPr>
              <w:t>Act, 2005”</w:t>
            </w:r>
          </w:p>
          <w:p w:rsidR="001B0252" w:rsidRDefault="001B0252" w:rsidP="005B35B3">
            <w:pPr>
              <w:rPr>
                <w:rFonts w:ascii="Arial" w:hAnsi="Arial" w:cs="Arial"/>
                <w:sz w:val="24"/>
                <w:szCs w:val="24"/>
              </w:rPr>
            </w:pPr>
          </w:p>
          <w:p w:rsidR="001B0252" w:rsidRPr="001B0252" w:rsidRDefault="001B0252" w:rsidP="005B35B3">
            <w:pPr>
              <w:rPr>
                <w:rFonts w:ascii="Arial" w:hAnsi="Arial" w:cs="Arial"/>
                <w:b/>
                <w:color w:val="FF0000"/>
                <w:sz w:val="24"/>
                <w:szCs w:val="24"/>
              </w:rPr>
            </w:pPr>
            <w:r w:rsidRPr="001B0252">
              <w:rPr>
                <w:rFonts w:ascii="Arial" w:hAnsi="Arial" w:cs="Arial"/>
                <w:b/>
                <w:color w:val="FF0000"/>
                <w:sz w:val="24"/>
                <w:szCs w:val="24"/>
              </w:rPr>
              <w:t>NOT ACCEPTED</w:t>
            </w:r>
          </w:p>
          <w:p w:rsidR="005B35B3" w:rsidRPr="00883DB3" w:rsidRDefault="005B35B3" w:rsidP="005B35B3">
            <w:pPr>
              <w:rPr>
                <w:rFonts w:ascii="Arial" w:hAnsi="Arial" w:cs="Arial"/>
                <w:sz w:val="24"/>
                <w:szCs w:val="24"/>
              </w:rPr>
            </w:pPr>
          </w:p>
        </w:tc>
      </w:tr>
      <w:tr w:rsidR="00C33370" w:rsidRPr="00883DB3" w:rsidTr="00E75FEC">
        <w:trPr>
          <w:trHeight w:val="537"/>
        </w:trPr>
        <w:tc>
          <w:tcPr>
            <w:tcW w:w="817" w:type="dxa"/>
          </w:tcPr>
          <w:p w:rsidR="00C33370" w:rsidRPr="00883DB3" w:rsidRDefault="00C33370" w:rsidP="00C33370">
            <w:pPr>
              <w:jc w:val="center"/>
              <w:rPr>
                <w:rFonts w:ascii="Arial" w:hAnsi="Arial" w:cs="Arial"/>
                <w:sz w:val="24"/>
                <w:szCs w:val="24"/>
              </w:rPr>
            </w:pPr>
          </w:p>
          <w:p w:rsidR="00C33370" w:rsidRPr="00883DB3" w:rsidRDefault="005B35B3" w:rsidP="00C33370">
            <w:pPr>
              <w:jc w:val="center"/>
              <w:rPr>
                <w:rFonts w:ascii="Arial" w:hAnsi="Arial" w:cs="Arial"/>
                <w:sz w:val="24"/>
                <w:szCs w:val="24"/>
              </w:rPr>
            </w:pPr>
            <w:r w:rsidRPr="00883DB3">
              <w:rPr>
                <w:rFonts w:ascii="Arial" w:hAnsi="Arial" w:cs="Arial"/>
                <w:sz w:val="24"/>
                <w:szCs w:val="24"/>
              </w:rPr>
              <w:t>2.</w:t>
            </w:r>
          </w:p>
        </w:tc>
        <w:tc>
          <w:tcPr>
            <w:tcW w:w="4641" w:type="dxa"/>
            <w:gridSpan w:val="2"/>
          </w:tcPr>
          <w:p w:rsidR="005B35B3" w:rsidRPr="00E75FEC" w:rsidRDefault="005B35B3">
            <w:pPr>
              <w:rPr>
                <w:rFonts w:ascii="Arial" w:hAnsi="Arial" w:cs="Arial"/>
                <w:b/>
                <w:sz w:val="24"/>
                <w:szCs w:val="24"/>
              </w:rPr>
            </w:pPr>
            <w:r w:rsidRPr="00E75FEC">
              <w:rPr>
                <w:rFonts w:ascii="Arial" w:hAnsi="Arial" w:cs="Arial"/>
                <w:b/>
                <w:sz w:val="24"/>
                <w:szCs w:val="24"/>
              </w:rPr>
              <w:t>Infringement</w:t>
            </w:r>
          </w:p>
          <w:p w:rsidR="001E0984" w:rsidRPr="00883DB3" w:rsidRDefault="001E0984">
            <w:pPr>
              <w:rPr>
                <w:rFonts w:ascii="Arial" w:hAnsi="Arial" w:cs="Arial"/>
                <w:sz w:val="24"/>
                <w:szCs w:val="24"/>
              </w:rPr>
            </w:pPr>
          </w:p>
          <w:p w:rsidR="001E0984" w:rsidRPr="00883DB3" w:rsidRDefault="001E0984">
            <w:pPr>
              <w:rPr>
                <w:rFonts w:ascii="Arial" w:hAnsi="Arial" w:cs="Arial"/>
                <w:i/>
                <w:sz w:val="24"/>
                <w:szCs w:val="24"/>
              </w:rPr>
            </w:pPr>
            <w:r w:rsidRPr="00883DB3">
              <w:rPr>
                <w:rFonts w:ascii="Arial" w:hAnsi="Arial" w:cs="Arial"/>
                <w:i/>
                <w:sz w:val="24"/>
                <w:szCs w:val="24"/>
              </w:rPr>
              <w:t>AARTO does not have any statute in its own right.</w:t>
            </w:r>
          </w:p>
          <w:p w:rsidR="001E0984" w:rsidRPr="00883DB3" w:rsidRDefault="001E0984">
            <w:pPr>
              <w:rPr>
                <w:rFonts w:ascii="Arial" w:hAnsi="Arial" w:cs="Arial"/>
                <w:i/>
                <w:sz w:val="24"/>
                <w:szCs w:val="24"/>
              </w:rPr>
            </w:pPr>
          </w:p>
          <w:p w:rsidR="001E0984" w:rsidRPr="00883DB3" w:rsidRDefault="001E0984">
            <w:pPr>
              <w:rPr>
                <w:rFonts w:ascii="Arial" w:hAnsi="Arial" w:cs="Arial"/>
                <w:sz w:val="24"/>
                <w:szCs w:val="24"/>
              </w:rPr>
            </w:pPr>
            <w:r w:rsidRPr="00883DB3">
              <w:rPr>
                <w:rFonts w:ascii="Arial" w:hAnsi="Arial" w:cs="Arial"/>
                <w:i/>
                <w:sz w:val="24"/>
                <w:szCs w:val="24"/>
              </w:rPr>
              <w:t>BUSA does not agree with the attempt to decriminalise offences for the sake of creating a better penalty collection scheme</w:t>
            </w:r>
          </w:p>
        </w:tc>
        <w:tc>
          <w:tcPr>
            <w:tcW w:w="4358" w:type="dxa"/>
          </w:tcPr>
          <w:p w:rsidR="00C003C5" w:rsidRPr="00883DB3" w:rsidRDefault="00C003C5">
            <w:pPr>
              <w:rPr>
                <w:rFonts w:ascii="Arial" w:hAnsi="Arial" w:cs="Arial"/>
                <w:sz w:val="24"/>
                <w:szCs w:val="24"/>
              </w:rPr>
            </w:pPr>
          </w:p>
          <w:p w:rsidR="00920F8B" w:rsidRPr="00883DB3" w:rsidRDefault="001E0984">
            <w:pPr>
              <w:rPr>
                <w:rFonts w:ascii="Arial" w:hAnsi="Arial" w:cs="Arial"/>
                <w:i/>
                <w:sz w:val="24"/>
                <w:szCs w:val="24"/>
              </w:rPr>
            </w:pPr>
            <w:r w:rsidRPr="00883DB3">
              <w:rPr>
                <w:rFonts w:ascii="Arial" w:hAnsi="Arial" w:cs="Arial"/>
                <w:sz w:val="24"/>
                <w:szCs w:val="24"/>
              </w:rPr>
              <w:t>Unrelated to the Amendment Bill</w:t>
            </w:r>
          </w:p>
        </w:tc>
        <w:tc>
          <w:tcPr>
            <w:tcW w:w="4358" w:type="dxa"/>
          </w:tcPr>
          <w:p w:rsidR="005B35B3" w:rsidRPr="00883DB3" w:rsidRDefault="005B35B3" w:rsidP="005B35B3">
            <w:pPr>
              <w:rPr>
                <w:rFonts w:ascii="Arial" w:hAnsi="Arial" w:cs="Arial"/>
                <w:sz w:val="24"/>
                <w:szCs w:val="24"/>
              </w:rPr>
            </w:pPr>
            <w:r w:rsidRPr="00883DB3">
              <w:rPr>
                <w:rFonts w:ascii="Arial" w:hAnsi="Arial" w:cs="Arial"/>
                <w:sz w:val="24"/>
                <w:szCs w:val="24"/>
              </w:rPr>
              <w:t xml:space="preserve">AARTO is an administrative statute for CPA and NRTA. AARTO is </w:t>
            </w:r>
            <w:r w:rsidR="00BA0442">
              <w:rPr>
                <w:rFonts w:ascii="Arial" w:hAnsi="Arial" w:cs="Arial"/>
                <w:sz w:val="24"/>
                <w:szCs w:val="24"/>
              </w:rPr>
              <w:t>geared to deal with transgression expeditiously as well as reducing the burden on the courts The intention of the Act</w:t>
            </w:r>
            <w:r w:rsidR="001E0984" w:rsidRPr="00883DB3">
              <w:rPr>
                <w:rFonts w:ascii="Arial" w:hAnsi="Arial" w:cs="Arial"/>
                <w:sz w:val="24"/>
                <w:szCs w:val="24"/>
              </w:rPr>
              <w:t xml:space="preserve"> </w:t>
            </w:r>
            <w:r w:rsidR="00BA0442">
              <w:rPr>
                <w:rFonts w:ascii="Arial" w:hAnsi="Arial" w:cs="Arial"/>
                <w:sz w:val="24"/>
                <w:szCs w:val="24"/>
              </w:rPr>
              <w:t xml:space="preserve">is </w:t>
            </w:r>
            <w:r w:rsidR="001E0984" w:rsidRPr="00883DB3">
              <w:rPr>
                <w:rFonts w:ascii="Arial" w:hAnsi="Arial" w:cs="Arial"/>
                <w:sz w:val="24"/>
                <w:szCs w:val="24"/>
              </w:rPr>
              <w:t>about changing driver behaviour and to promote road safety</w:t>
            </w:r>
            <w:r w:rsidRPr="00883DB3">
              <w:rPr>
                <w:rFonts w:ascii="Arial" w:hAnsi="Arial" w:cs="Arial"/>
                <w:sz w:val="24"/>
                <w:szCs w:val="24"/>
              </w:rPr>
              <w:t>.</w:t>
            </w:r>
          </w:p>
          <w:p w:rsidR="005B35B3" w:rsidRPr="00883DB3" w:rsidRDefault="005B35B3" w:rsidP="005B35B3">
            <w:pPr>
              <w:rPr>
                <w:rFonts w:ascii="Arial" w:hAnsi="Arial" w:cs="Arial"/>
                <w:sz w:val="24"/>
                <w:szCs w:val="24"/>
              </w:rPr>
            </w:pPr>
          </w:p>
          <w:p w:rsidR="005B35B3" w:rsidRPr="00883DB3" w:rsidRDefault="005B35B3" w:rsidP="005B35B3">
            <w:pPr>
              <w:rPr>
                <w:rFonts w:ascii="Arial" w:hAnsi="Arial" w:cs="Arial"/>
                <w:sz w:val="24"/>
                <w:szCs w:val="24"/>
              </w:rPr>
            </w:pPr>
            <w:r w:rsidRPr="00883DB3">
              <w:rPr>
                <w:rFonts w:ascii="Arial" w:hAnsi="Arial" w:cs="Arial"/>
                <w:sz w:val="24"/>
                <w:szCs w:val="24"/>
              </w:rPr>
              <w:t xml:space="preserve">CPA </w:t>
            </w:r>
            <w:r w:rsidR="001E0984" w:rsidRPr="00883DB3">
              <w:rPr>
                <w:rFonts w:ascii="Arial" w:hAnsi="Arial" w:cs="Arial"/>
                <w:sz w:val="24"/>
                <w:szCs w:val="24"/>
              </w:rPr>
              <w:t xml:space="preserve">deals with </w:t>
            </w:r>
            <w:r w:rsidR="00BA0442">
              <w:rPr>
                <w:rFonts w:ascii="Arial" w:hAnsi="Arial" w:cs="Arial"/>
                <w:sz w:val="24"/>
                <w:szCs w:val="24"/>
              </w:rPr>
              <w:t>serious transgressions</w:t>
            </w:r>
            <w:r w:rsidR="001E0984" w:rsidRPr="00883DB3">
              <w:rPr>
                <w:rFonts w:ascii="Arial" w:hAnsi="Arial" w:cs="Arial"/>
                <w:sz w:val="24"/>
                <w:szCs w:val="24"/>
              </w:rPr>
              <w:t xml:space="preserve"> </w:t>
            </w:r>
            <w:r w:rsidR="00BA0442">
              <w:rPr>
                <w:rFonts w:ascii="Arial" w:hAnsi="Arial" w:cs="Arial"/>
                <w:sz w:val="24"/>
                <w:szCs w:val="24"/>
              </w:rPr>
              <w:t xml:space="preserve">classified as offences </w:t>
            </w:r>
            <w:r w:rsidR="001E0984" w:rsidRPr="00883DB3">
              <w:rPr>
                <w:rFonts w:ascii="Arial" w:hAnsi="Arial" w:cs="Arial"/>
                <w:sz w:val="24"/>
                <w:szCs w:val="24"/>
              </w:rPr>
              <w:t>whereas</w:t>
            </w:r>
            <w:r w:rsidRPr="00883DB3">
              <w:rPr>
                <w:rFonts w:ascii="Arial" w:hAnsi="Arial" w:cs="Arial"/>
                <w:sz w:val="24"/>
                <w:szCs w:val="24"/>
              </w:rPr>
              <w:t xml:space="preserve"> AARTO deals with </w:t>
            </w:r>
            <w:r w:rsidR="00BA0442">
              <w:rPr>
                <w:rFonts w:ascii="Arial" w:hAnsi="Arial" w:cs="Arial"/>
                <w:sz w:val="24"/>
                <w:szCs w:val="24"/>
              </w:rPr>
              <w:t>all other transgressions</w:t>
            </w:r>
            <w:r w:rsidR="001E0984" w:rsidRPr="00883DB3">
              <w:rPr>
                <w:rFonts w:ascii="Arial" w:hAnsi="Arial" w:cs="Arial"/>
                <w:sz w:val="24"/>
                <w:szCs w:val="24"/>
              </w:rPr>
              <w:t xml:space="preserve"> known as </w:t>
            </w:r>
            <w:r w:rsidR="001E0984" w:rsidRPr="00883DB3">
              <w:rPr>
                <w:rFonts w:ascii="Arial" w:hAnsi="Arial" w:cs="Arial"/>
                <w:sz w:val="24"/>
                <w:szCs w:val="24"/>
              </w:rPr>
              <w:lastRenderedPageBreak/>
              <w:t>infringements</w:t>
            </w:r>
            <w:r w:rsidRPr="00883DB3">
              <w:rPr>
                <w:rFonts w:ascii="Arial" w:hAnsi="Arial" w:cs="Arial"/>
                <w:sz w:val="24"/>
                <w:szCs w:val="24"/>
              </w:rPr>
              <w:t xml:space="preserve">. </w:t>
            </w:r>
          </w:p>
          <w:p w:rsidR="005B35B3" w:rsidRDefault="005B35B3" w:rsidP="005B35B3">
            <w:pPr>
              <w:rPr>
                <w:rFonts w:ascii="Arial" w:hAnsi="Arial" w:cs="Arial"/>
                <w:sz w:val="24"/>
                <w:szCs w:val="24"/>
              </w:rPr>
            </w:pPr>
          </w:p>
          <w:p w:rsidR="00BB4A42" w:rsidRPr="00BB4A42" w:rsidRDefault="00BB4A42" w:rsidP="005B35B3">
            <w:pPr>
              <w:rPr>
                <w:rFonts w:ascii="Arial" w:hAnsi="Arial" w:cs="Arial"/>
                <w:b/>
                <w:color w:val="FF0000"/>
                <w:sz w:val="24"/>
                <w:szCs w:val="24"/>
              </w:rPr>
            </w:pPr>
            <w:r w:rsidRPr="00BB4A42">
              <w:rPr>
                <w:rFonts w:ascii="Arial" w:hAnsi="Arial" w:cs="Arial"/>
                <w:b/>
                <w:color w:val="FF0000"/>
                <w:sz w:val="24"/>
                <w:szCs w:val="24"/>
              </w:rPr>
              <w:t>NOT ACCEPTED</w:t>
            </w:r>
          </w:p>
          <w:p w:rsidR="005B35B3" w:rsidRPr="00883DB3" w:rsidRDefault="005B35B3" w:rsidP="00E75FEC">
            <w:pPr>
              <w:rPr>
                <w:rFonts w:ascii="Arial" w:hAnsi="Arial" w:cs="Arial"/>
                <w:sz w:val="24"/>
                <w:szCs w:val="24"/>
              </w:rPr>
            </w:pPr>
          </w:p>
        </w:tc>
      </w:tr>
      <w:tr w:rsidR="00C33370" w:rsidRPr="00883DB3" w:rsidTr="00E75FEC">
        <w:trPr>
          <w:trHeight w:val="537"/>
        </w:trPr>
        <w:tc>
          <w:tcPr>
            <w:tcW w:w="817" w:type="dxa"/>
          </w:tcPr>
          <w:p w:rsidR="00C33370" w:rsidRPr="00883DB3" w:rsidRDefault="00C33370" w:rsidP="00C33370">
            <w:pPr>
              <w:jc w:val="center"/>
              <w:rPr>
                <w:rFonts w:ascii="Arial" w:hAnsi="Arial" w:cs="Arial"/>
                <w:sz w:val="24"/>
                <w:szCs w:val="24"/>
              </w:rPr>
            </w:pPr>
          </w:p>
          <w:p w:rsidR="00C33370" w:rsidRPr="00883DB3" w:rsidRDefault="005B35B3" w:rsidP="00C33370">
            <w:pPr>
              <w:jc w:val="center"/>
              <w:rPr>
                <w:rFonts w:ascii="Arial" w:hAnsi="Arial" w:cs="Arial"/>
                <w:sz w:val="24"/>
                <w:szCs w:val="24"/>
              </w:rPr>
            </w:pPr>
            <w:r w:rsidRPr="00883DB3">
              <w:rPr>
                <w:rFonts w:ascii="Arial" w:hAnsi="Arial" w:cs="Arial"/>
                <w:sz w:val="24"/>
                <w:szCs w:val="24"/>
              </w:rPr>
              <w:t>3.</w:t>
            </w:r>
          </w:p>
        </w:tc>
        <w:tc>
          <w:tcPr>
            <w:tcW w:w="4641" w:type="dxa"/>
            <w:gridSpan w:val="2"/>
          </w:tcPr>
          <w:p w:rsidR="005B35B3" w:rsidRPr="00E75FEC" w:rsidRDefault="005B35B3">
            <w:pPr>
              <w:rPr>
                <w:rFonts w:ascii="Arial" w:hAnsi="Arial" w:cs="Arial"/>
                <w:b/>
                <w:sz w:val="24"/>
                <w:szCs w:val="24"/>
              </w:rPr>
            </w:pPr>
            <w:r w:rsidRPr="00E75FEC">
              <w:rPr>
                <w:rFonts w:ascii="Arial" w:hAnsi="Arial" w:cs="Arial"/>
                <w:b/>
                <w:sz w:val="24"/>
                <w:szCs w:val="24"/>
              </w:rPr>
              <w:t>Sheriff</w:t>
            </w:r>
          </w:p>
          <w:p w:rsidR="003E4F69" w:rsidRPr="00883DB3" w:rsidRDefault="003E4F69">
            <w:pPr>
              <w:rPr>
                <w:rFonts w:ascii="Arial" w:hAnsi="Arial" w:cs="Arial"/>
                <w:sz w:val="24"/>
                <w:szCs w:val="24"/>
              </w:rPr>
            </w:pPr>
          </w:p>
          <w:p w:rsidR="003E4F69" w:rsidRPr="00883DB3" w:rsidRDefault="003E4F69">
            <w:pPr>
              <w:rPr>
                <w:rFonts w:ascii="Arial" w:hAnsi="Arial" w:cs="Arial"/>
                <w:i/>
                <w:sz w:val="24"/>
                <w:szCs w:val="24"/>
              </w:rPr>
            </w:pPr>
            <w:r w:rsidRPr="00883DB3">
              <w:rPr>
                <w:rFonts w:ascii="Arial" w:hAnsi="Arial" w:cs="Arial"/>
                <w:i/>
                <w:sz w:val="24"/>
                <w:szCs w:val="24"/>
              </w:rPr>
              <w:t>It is unclear why this part of the Act has been deleted. BUSA looks forward to understanding the reason for this.</w:t>
            </w:r>
          </w:p>
        </w:tc>
        <w:tc>
          <w:tcPr>
            <w:tcW w:w="4358" w:type="dxa"/>
          </w:tcPr>
          <w:p w:rsidR="00C33370" w:rsidRPr="00883DB3" w:rsidRDefault="00C33370">
            <w:pPr>
              <w:rPr>
                <w:rFonts w:ascii="Arial" w:hAnsi="Arial" w:cs="Arial"/>
                <w:i/>
                <w:sz w:val="24"/>
                <w:szCs w:val="24"/>
              </w:rPr>
            </w:pPr>
          </w:p>
          <w:p w:rsidR="003A638A" w:rsidRPr="00883DB3" w:rsidRDefault="003A638A">
            <w:pPr>
              <w:rPr>
                <w:rFonts w:ascii="Arial" w:hAnsi="Arial" w:cs="Arial"/>
                <w:sz w:val="24"/>
                <w:szCs w:val="24"/>
              </w:rPr>
            </w:pPr>
            <w:r w:rsidRPr="00883DB3">
              <w:rPr>
                <w:rFonts w:ascii="Arial" w:hAnsi="Arial" w:cs="Arial"/>
                <w:sz w:val="24"/>
                <w:szCs w:val="24"/>
              </w:rPr>
              <w:t>New Clause page 6</w:t>
            </w:r>
          </w:p>
          <w:p w:rsidR="003A638A" w:rsidRPr="00883DB3" w:rsidRDefault="003A638A">
            <w:pPr>
              <w:rPr>
                <w:rFonts w:ascii="Arial" w:hAnsi="Arial" w:cs="Arial"/>
                <w:i/>
                <w:sz w:val="24"/>
                <w:szCs w:val="24"/>
              </w:rPr>
            </w:pPr>
          </w:p>
        </w:tc>
        <w:tc>
          <w:tcPr>
            <w:tcW w:w="4358" w:type="dxa"/>
          </w:tcPr>
          <w:p w:rsidR="00012CBF" w:rsidRPr="00883DB3" w:rsidRDefault="00012CBF">
            <w:pPr>
              <w:rPr>
                <w:rFonts w:ascii="Arial" w:hAnsi="Arial" w:cs="Arial"/>
                <w:sz w:val="24"/>
                <w:szCs w:val="24"/>
              </w:rPr>
            </w:pPr>
            <w:r w:rsidRPr="00883DB3">
              <w:rPr>
                <w:rFonts w:ascii="Arial" w:hAnsi="Arial" w:cs="Arial"/>
                <w:sz w:val="24"/>
                <w:szCs w:val="24"/>
              </w:rPr>
              <w:t xml:space="preserve">This is linked to the repeal of section 21 of the Act which deals with issuance of warrants. </w:t>
            </w:r>
          </w:p>
          <w:p w:rsidR="00012CBF" w:rsidRPr="00883DB3" w:rsidRDefault="00012CBF">
            <w:pPr>
              <w:rPr>
                <w:rFonts w:ascii="Arial" w:hAnsi="Arial" w:cs="Arial"/>
                <w:sz w:val="24"/>
                <w:szCs w:val="24"/>
              </w:rPr>
            </w:pPr>
          </w:p>
          <w:p w:rsidR="003A638A" w:rsidRDefault="00012CBF" w:rsidP="00BA0442">
            <w:pPr>
              <w:rPr>
                <w:rFonts w:ascii="Arial" w:hAnsi="Arial" w:cs="Arial"/>
                <w:sz w:val="24"/>
                <w:szCs w:val="24"/>
              </w:rPr>
            </w:pPr>
            <w:r w:rsidRPr="00883DB3">
              <w:rPr>
                <w:rFonts w:ascii="Arial" w:hAnsi="Arial" w:cs="Arial"/>
                <w:sz w:val="24"/>
                <w:szCs w:val="24"/>
              </w:rPr>
              <w:t>The appointment of sheriffs and issuance of warrants are o</w:t>
            </w:r>
            <w:r w:rsidR="003A638A" w:rsidRPr="00883DB3">
              <w:rPr>
                <w:rFonts w:ascii="Arial" w:hAnsi="Arial" w:cs="Arial"/>
                <w:sz w:val="24"/>
                <w:szCs w:val="24"/>
              </w:rPr>
              <w:t xml:space="preserve">utside of administrative scope </w:t>
            </w:r>
            <w:r w:rsidRPr="00883DB3">
              <w:rPr>
                <w:rFonts w:ascii="Arial" w:hAnsi="Arial" w:cs="Arial"/>
                <w:sz w:val="24"/>
                <w:szCs w:val="24"/>
              </w:rPr>
              <w:t>and relate to court processes as regulated by the rules of the courts.</w:t>
            </w:r>
            <w:r w:rsidR="000C0D6C" w:rsidRPr="00883DB3">
              <w:rPr>
                <w:rFonts w:ascii="Arial" w:hAnsi="Arial" w:cs="Arial"/>
                <w:sz w:val="24"/>
                <w:szCs w:val="24"/>
              </w:rPr>
              <w:t xml:space="preserve"> The Sheriffs are appointed in terms of Sheriffs Act 90 of 1989</w:t>
            </w:r>
            <w:r w:rsidR="003E4F69" w:rsidRPr="00883DB3">
              <w:rPr>
                <w:rFonts w:ascii="Arial" w:hAnsi="Arial" w:cs="Arial"/>
                <w:sz w:val="24"/>
                <w:szCs w:val="24"/>
              </w:rPr>
              <w:t xml:space="preserve"> and it is not the intention of the AARTO to adopt the court processes into administrative process.</w:t>
            </w:r>
            <w:r w:rsidR="005E0A06" w:rsidRPr="00883DB3">
              <w:rPr>
                <w:rFonts w:ascii="Arial" w:hAnsi="Arial" w:cs="Arial"/>
                <w:sz w:val="24"/>
                <w:szCs w:val="24"/>
              </w:rPr>
              <w:t xml:space="preserve"> </w:t>
            </w:r>
          </w:p>
          <w:p w:rsidR="00BB4A42" w:rsidRDefault="00BB4A42" w:rsidP="00BA0442">
            <w:pPr>
              <w:rPr>
                <w:rFonts w:ascii="Arial" w:hAnsi="Arial" w:cs="Arial"/>
                <w:sz w:val="24"/>
                <w:szCs w:val="24"/>
              </w:rPr>
            </w:pPr>
          </w:p>
          <w:p w:rsidR="00BB4A42" w:rsidRPr="00BB4A42" w:rsidRDefault="00BB4A42" w:rsidP="00BA0442">
            <w:pPr>
              <w:rPr>
                <w:rFonts w:ascii="Arial" w:hAnsi="Arial" w:cs="Arial"/>
                <w:b/>
                <w:color w:val="FF0000"/>
                <w:sz w:val="24"/>
                <w:szCs w:val="24"/>
              </w:rPr>
            </w:pPr>
            <w:r>
              <w:rPr>
                <w:rFonts w:ascii="Arial" w:hAnsi="Arial" w:cs="Arial"/>
                <w:b/>
                <w:color w:val="FF0000"/>
                <w:sz w:val="24"/>
                <w:szCs w:val="24"/>
              </w:rPr>
              <w:t>NOT ACCEPTED</w:t>
            </w:r>
          </w:p>
        </w:tc>
      </w:tr>
      <w:tr w:rsidR="00C33370" w:rsidRPr="00883DB3" w:rsidTr="00E75FEC">
        <w:trPr>
          <w:trHeight w:val="537"/>
        </w:trPr>
        <w:tc>
          <w:tcPr>
            <w:tcW w:w="817" w:type="dxa"/>
          </w:tcPr>
          <w:p w:rsidR="00C33370" w:rsidRPr="00883DB3" w:rsidRDefault="00C33370" w:rsidP="00C33370">
            <w:pPr>
              <w:jc w:val="center"/>
              <w:rPr>
                <w:rFonts w:ascii="Arial" w:hAnsi="Arial" w:cs="Arial"/>
                <w:sz w:val="24"/>
                <w:szCs w:val="24"/>
              </w:rPr>
            </w:pPr>
          </w:p>
          <w:p w:rsidR="00C33370" w:rsidRPr="00883DB3" w:rsidRDefault="00012CBF" w:rsidP="00C33370">
            <w:pPr>
              <w:jc w:val="center"/>
              <w:rPr>
                <w:rFonts w:ascii="Arial" w:hAnsi="Arial" w:cs="Arial"/>
                <w:sz w:val="24"/>
                <w:szCs w:val="24"/>
              </w:rPr>
            </w:pPr>
            <w:r w:rsidRPr="00883DB3">
              <w:rPr>
                <w:rFonts w:ascii="Arial" w:hAnsi="Arial" w:cs="Arial"/>
                <w:sz w:val="24"/>
                <w:szCs w:val="24"/>
              </w:rPr>
              <w:t>4.</w:t>
            </w:r>
          </w:p>
        </w:tc>
        <w:tc>
          <w:tcPr>
            <w:tcW w:w="4641" w:type="dxa"/>
            <w:gridSpan w:val="2"/>
          </w:tcPr>
          <w:p w:rsidR="00012CBF" w:rsidRPr="00E75FEC" w:rsidRDefault="00012CBF">
            <w:pPr>
              <w:rPr>
                <w:rFonts w:ascii="Arial" w:hAnsi="Arial" w:cs="Arial"/>
                <w:b/>
                <w:sz w:val="24"/>
                <w:szCs w:val="24"/>
              </w:rPr>
            </w:pPr>
            <w:r w:rsidRPr="00E75FEC">
              <w:rPr>
                <w:rFonts w:ascii="Arial" w:hAnsi="Arial" w:cs="Arial"/>
                <w:b/>
                <w:sz w:val="24"/>
                <w:szCs w:val="24"/>
              </w:rPr>
              <w:t>Administering prescribed rehabilitation programmes for habitual offenders</w:t>
            </w:r>
          </w:p>
          <w:p w:rsidR="003E4F69" w:rsidRPr="00883DB3" w:rsidRDefault="003E4F69">
            <w:pPr>
              <w:rPr>
                <w:rFonts w:ascii="Arial" w:hAnsi="Arial" w:cs="Arial"/>
                <w:sz w:val="24"/>
                <w:szCs w:val="24"/>
              </w:rPr>
            </w:pPr>
          </w:p>
          <w:p w:rsidR="003E4F69" w:rsidRPr="00883DB3" w:rsidRDefault="003E4F69">
            <w:pPr>
              <w:rPr>
                <w:rFonts w:ascii="Arial" w:hAnsi="Arial" w:cs="Arial"/>
                <w:i/>
                <w:sz w:val="24"/>
                <w:szCs w:val="24"/>
              </w:rPr>
            </w:pPr>
            <w:r w:rsidRPr="00883DB3">
              <w:rPr>
                <w:rFonts w:ascii="Arial" w:hAnsi="Arial" w:cs="Arial"/>
                <w:i/>
                <w:sz w:val="24"/>
                <w:szCs w:val="24"/>
              </w:rPr>
              <w:t>The programmes need to be clearly defined. Moreover, habitual offenders cannot exist in the legislation, the</w:t>
            </w:r>
            <w:r w:rsidR="00FE16DF" w:rsidRPr="00883DB3">
              <w:rPr>
                <w:rFonts w:ascii="Arial" w:hAnsi="Arial" w:cs="Arial"/>
                <w:i/>
                <w:sz w:val="24"/>
                <w:szCs w:val="24"/>
              </w:rPr>
              <w:t>y</w:t>
            </w:r>
            <w:r w:rsidRPr="00883DB3">
              <w:rPr>
                <w:rFonts w:ascii="Arial" w:hAnsi="Arial" w:cs="Arial"/>
                <w:i/>
                <w:sz w:val="24"/>
                <w:szCs w:val="24"/>
              </w:rPr>
              <w:t xml:space="preserve"> would need to be habitual infringers.</w:t>
            </w:r>
          </w:p>
          <w:p w:rsidR="003E4F69" w:rsidRPr="00883DB3" w:rsidRDefault="003E4F69">
            <w:pPr>
              <w:rPr>
                <w:rFonts w:ascii="Arial" w:hAnsi="Arial" w:cs="Arial"/>
                <w:i/>
                <w:sz w:val="24"/>
                <w:szCs w:val="24"/>
              </w:rPr>
            </w:pPr>
          </w:p>
          <w:p w:rsidR="003E4F69" w:rsidRPr="00883DB3" w:rsidRDefault="003E4F69">
            <w:pPr>
              <w:rPr>
                <w:rFonts w:ascii="Arial" w:hAnsi="Arial" w:cs="Arial"/>
                <w:i/>
                <w:sz w:val="24"/>
                <w:szCs w:val="24"/>
              </w:rPr>
            </w:pPr>
            <w:r w:rsidRPr="00883DB3">
              <w:rPr>
                <w:rFonts w:ascii="Arial" w:hAnsi="Arial" w:cs="Arial"/>
                <w:i/>
                <w:sz w:val="24"/>
                <w:szCs w:val="24"/>
              </w:rPr>
              <w:t>The consequences of refusal to attend the programmes must be clearly defined</w:t>
            </w:r>
          </w:p>
          <w:p w:rsidR="00012CBF" w:rsidRPr="00883DB3" w:rsidRDefault="00012CBF">
            <w:pPr>
              <w:rPr>
                <w:rFonts w:ascii="Arial" w:hAnsi="Arial" w:cs="Arial"/>
                <w:sz w:val="24"/>
                <w:szCs w:val="24"/>
              </w:rPr>
            </w:pPr>
          </w:p>
        </w:tc>
        <w:tc>
          <w:tcPr>
            <w:tcW w:w="4358" w:type="dxa"/>
          </w:tcPr>
          <w:p w:rsidR="00C33370" w:rsidRPr="00883DB3" w:rsidRDefault="00C33370">
            <w:pPr>
              <w:rPr>
                <w:rFonts w:ascii="Arial" w:hAnsi="Arial" w:cs="Arial"/>
                <w:i/>
                <w:sz w:val="24"/>
                <w:szCs w:val="24"/>
              </w:rPr>
            </w:pPr>
          </w:p>
          <w:p w:rsidR="00012CBF" w:rsidRPr="00883DB3" w:rsidRDefault="00012CBF">
            <w:pPr>
              <w:rPr>
                <w:rFonts w:ascii="Arial" w:hAnsi="Arial" w:cs="Arial"/>
                <w:sz w:val="24"/>
                <w:szCs w:val="24"/>
              </w:rPr>
            </w:pPr>
            <w:r w:rsidRPr="00883DB3">
              <w:rPr>
                <w:rFonts w:ascii="Arial" w:hAnsi="Arial" w:cs="Arial"/>
                <w:sz w:val="24"/>
                <w:szCs w:val="24"/>
              </w:rPr>
              <w:t>Clause 1 (4)</w:t>
            </w:r>
          </w:p>
        </w:tc>
        <w:tc>
          <w:tcPr>
            <w:tcW w:w="4358" w:type="dxa"/>
          </w:tcPr>
          <w:p w:rsidR="003E4F69" w:rsidRPr="00883DB3" w:rsidRDefault="003E4F69">
            <w:pPr>
              <w:rPr>
                <w:rFonts w:ascii="Arial" w:hAnsi="Arial" w:cs="Arial"/>
                <w:sz w:val="24"/>
                <w:szCs w:val="24"/>
              </w:rPr>
            </w:pPr>
            <w:r w:rsidRPr="00883DB3">
              <w:rPr>
                <w:rFonts w:ascii="Arial" w:hAnsi="Arial" w:cs="Arial"/>
                <w:sz w:val="24"/>
                <w:szCs w:val="24"/>
              </w:rPr>
              <w:t xml:space="preserve">The Amendment bill does not refer to habitual offenders but the habitual infringers. </w:t>
            </w:r>
          </w:p>
          <w:p w:rsidR="003E4F69" w:rsidRPr="00883DB3" w:rsidRDefault="003E4F69">
            <w:pPr>
              <w:rPr>
                <w:rFonts w:ascii="Arial" w:hAnsi="Arial" w:cs="Arial"/>
                <w:sz w:val="24"/>
                <w:szCs w:val="24"/>
              </w:rPr>
            </w:pPr>
          </w:p>
          <w:p w:rsidR="00012CBF" w:rsidRPr="00883DB3" w:rsidRDefault="004E56BD">
            <w:pPr>
              <w:rPr>
                <w:rFonts w:ascii="Arial" w:hAnsi="Arial" w:cs="Arial"/>
                <w:sz w:val="24"/>
                <w:szCs w:val="24"/>
              </w:rPr>
            </w:pPr>
            <w:r w:rsidRPr="00883DB3">
              <w:rPr>
                <w:rFonts w:ascii="Arial" w:hAnsi="Arial" w:cs="Arial"/>
                <w:sz w:val="24"/>
                <w:szCs w:val="24"/>
              </w:rPr>
              <w:t>Rehabilitation is geared at who want to accelerate the redemption of their points on voluntarily basis.</w:t>
            </w:r>
          </w:p>
          <w:p w:rsidR="004E56BD" w:rsidRPr="00883DB3" w:rsidRDefault="004E56BD">
            <w:pPr>
              <w:rPr>
                <w:rFonts w:ascii="Arial" w:hAnsi="Arial" w:cs="Arial"/>
                <w:sz w:val="24"/>
                <w:szCs w:val="24"/>
              </w:rPr>
            </w:pPr>
          </w:p>
          <w:p w:rsidR="00FE16DF" w:rsidRPr="00BB4A42" w:rsidRDefault="00BB4A42" w:rsidP="00E75FEC">
            <w:pPr>
              <w:rPr>
                <w:rFonts w:ascii="Arial" w:hAnsi="Arial" w:cs="Arial"/>
                <w:b/>
                <w:sz w:val="24"/>
                <w:szCs w:val="24"/>
              </w:rPr>
            </w:pPr>
            <w:r w:rsidRPr="00BB4A42">
              <w:rPr>
                <w:rFonts w:ascii="Arial" w:hAnsi="Arial" w:cs="Arial"/>
                <w:b/>
                <w:color w:val="FF0000"/>
                <w:sz w:val="24"/>
                <w:szCs w:val="24"/>
              </w:rPr>
              <w:t>ACCEPTED</w:t>
            </w:r>
          </w:p>
        </w:tc>
      </w:tr>
      <w:tr w:rsidR="00012CBF" w:rsidRPr="00883DB3" w:rsidTr="00E75FEC">
        <w:trPr>
          <w:trHeight w:val="537"/>
        </w:trPr>
        <w:tc>
          <w:tcPr>
            <w:tcW w:w="817" w:type="dxa"/>
          </w:tcPr>
          <w:p w:rsidR="00012CBF" w:rsidRPr="00883DB3" w:rsidRDefault="00012CBF" w:rsidP="00C33370">
            <w:pPr>
              <w:jc w:val="center"/>
              <w:rPr>
                <w:rFonts w:ascii="Arial" w:hAnsi="Arial" w:cs="Arial"/>
                <w:sz w:val="24"/>
                <w:szCs w:val="24"/>
              </w:rPr>
            </w:pPr>
          </w:p>
          <w:p w:rsidR="00012CBF" w:rsidRPr="00883DB3" w:rsidRDefault="00012CBF" w:rsidP="00C33370">
            <w:pPr>
              <w:jc w:val="center"/>
              <w:rPr>
                <w:rFonts w:ascii="Arial" w:hAnsi="Arial" w:cs="Arial"/>
                <w:sz w:val="24"/>
                <w:szCs w:val="24"/>
              </w:rPr>
            </w:pPr>
            <w:r w:rsidRPr="00883DB3">
              <w:rPr>
                <w:rFonts w:ascii="Arial" w:hAnsi="Arial" w:cs="Arial"/>
                <w:sz w:val="24"/>
                <w:szCs w:val="24"/>
              </w:rPr>
              <w:t xml:space="preserve">5. </w:t>
            </w:r>
          </w:p>
        </w:tc>
        <w:tc>
          <w:tcPr>
            <w:tcW w:w="4641" w:type="dxa"/>
            <w:gridSpan w:val="2"/>
          </w:tcPr>
          <w:p w:rsidR="00012CBF" w:rsidRPr="00E75FEC" w:rsidRDefault="00012CBF">
            <w:pPr>
              <w:rPr>
                <w:rFonts w:ascii="Arial" w:hAnsi="Arial" w:cs="Arial"/>
                <w:b/>
                <w:sz w:val="24"/>
                <w:szCs w:val="24"/>
              </w:rPr>
            </w:pPr>
            <w:r w:rsidRPr="00E75FEC">
              <w:rPr>
                <w:rFonts w:ascii="Arial" w:hAnsi="Arial" w:cs="Arial"/>
                <w:b/>
                <w:sz w:val="24"/>
                <w:szCs w:val="24"/>
              </w:rPr>
              <w:t>Repeal of Section 12 of the Act</w:t>
            </w:r>
          </w:p>
          <w:p w:rsidR="00E15CB1" w:rsidRPr="00883DB3" w:rsidRDefault="00E15CB1">
            <w:pPr>
              <w:rPr>
                <w:rFonts w:ascii="Arial" w:hAnsi="Arial" w:cs="Arial"/>
                <w:sz w:val="24"/>
                <w:szCs w:val="24"/>
              </w:rPr>
            </w:pPr>
          </w:p>
          <w:p w:rsidR="00FE16DF" w:rsidRPr="00883DB3" w:rsidRDefault="00FE16DF">
            <w:pPr>
              <w:rPr>
                <w:rFonts w:ascii="Arial" w:hAnsi="Arial" w:cs="Arial"/>
                <w:i/>
                <w:sz w:val="24"/>
                <w:szCs w:val="24"/>
              </w:rPr>
            </w:pPr>
            <w:r w:rsidRPr="00883DB3">
              <w:rPr>
                <w:rFonts w:ascii="Arial" w:hAnsi="Arial" w:cs="Arial"/>
                <w:i/>
                <w:sz w:val="24"/>
                <w:szCs w:val="24"/>
              </w:rPr>
              <w:t>A very detailed discussion need to be held with all stakeholders and the public as to why this step is being contemplated</w:t>
            </w:r>
          </w:p>
        </w:tc>
        <w:tc>
          <w:tcPr>
            <w:tcW w:w="4358" w:type="dxa"/>
          </w:tcPr>
          <w:p w:rsidR="00012CBF" w:rsidRPr="00883DB3" w:rsidRDefault="00012CBF" w:rsidP="00EE4B5F">
            <w:pPr>
              <w:rPr>
                <w:rFonts w:ascii="Arial" w:hAnsi="Arial" w:cs="Arial"/>
                <w:sz w:val="24"/>
                <w:szCs w:val="24"/>
              </w:rPr>
            </w:pPr>
          </w:p>
          <w:p w:rsidR="00012CBF" w:rsidRPr="00883DB3" w:rsidRDefault="00012CBF" w:rsidP="00EE4B5F">
            <w:pPr>
              <w:rPr>
                <w:rFonts w:ascii="Arial" w:hAnsi="Arial" w:cs="Arial"/>
                <w:sz w:val="24"/>
                <w:szCs w:val="24"/>
              </w:rPr>
            </w:pPr>
            <w:r w:rsidRPr="00883DB3">
              <w:rPr>
                <w:rFonts w:ascii="Arial" w:hAnsi="Arial" w:cs="Arial"/>
                <w:sz w:val="24"/>
                <w:szCs w:val="24"/>
              </w:rPr>
              <w:t>New Clause page 6</w:t>
            </w:r>
          </w:p>
          <w:p w:rsidR="00012CBF" w:rsidRPr="00883DB3" w:rsidRDefault="00012CBF" w:rsidP="00EE4B5F">
            <w:pPr>
              <w:rPr>
                <w:rFonts w:ascii="Arial" w:hAnsi="Arial" w:cs="Arial"/>
                <w:i/>
                <w:sz w:val="24"/>
                <w:szCs w:val="24"/>
              </w:rPr>
            </w:pPr>
          </w:p>
          <w:p w:rsidR="00012CBF" w:rsidRPr="00883DB3" w:rsidRDefault="00012CBF" w:rsidP="00EE4B5F">
            <w:pPr>
              <w:rPr>
                <w:rFonts w:ascii="Arial" w:hAnsi="Arial" w:cs="Arial"/>
                <w:i/>
                <w:sz w:val="24"/>
                <w:szCs w:val="24"/>
              </w:rPr>
            </w:pPr>
          </w:p>
        </w:tc>
        <w:tc>
          <w:tcPr>
            <w:tcW w:w="4358" w:type="dxa"/>
          </w:tcPr>
          <w:p w:rsidR="00FE16DF" w:rsidRDefault="00DD6BA0" w:rsidP="00E75FEC">
            <w:pPr>
              <w:rPr>
                <w:rFonts w:ascii="Arial" w:hAnsi="Arial" w:cs="Arial"/>
                <w:sz w:val="24"/>
                <w:szCs w:val="24"/>
              </w:rPr>
            </w:pPr>
            <w:r>
              <w:rPr>
                <w:rFonts w:ascii="Arial" w:hAnsi="Arial" w:cs="Arial"/>
                <w:sz w:val="24"/>
                <w:szCs w:val="24"/>
              </w:rPr>
              <w:t>Repeal as consequential to the repeal of sec. 21.</w:t>
            </w:r>
          </w:p>
          <w:p w:rsidR="00BB4A42" w:rsidRDefault="00BB4A42" w:rsidP="00E75FEC">
            <w:pPr>
              <w:rPr>
                <w:rFonts w:ascii="Arial" w:hAnsi="Arial" w:cs="Arial"/>
                <w:sz w:val="24"/>
                <w:szCs w:val="24"/>
              </w:rPr>
            </w:pPr>
          </w:p>
          <w:p w:rsidR="00BB4A42" w:rsidRPr="00BB4A42" w:rsidRDefault="00BB4A42" w:rsidP="00E75FEC">
            <w:pPr>
              <w:rPr>
                <w:rFonts w:ascii="Arial" w:hAnsi="Arial" w:cs="Arial"/>
                <w:b/>
                <w:sz w:val="24"/>
                <w:szCs w:val="24"/>
              </w:rPr>
            </w:pPr>
            <w:r w:rsidRPr="00BB4A42">
              <w:rPr>
                <w:rFonts w:ascii="Arial" w:hAnsi="Arial" w:cs="Arial"/>
                <w:b/>
                <w:color w:val="FF0000"/>
                <w:sz w:val="24"/>
                <w:szCs w:val="24"/>
              </w:rPr>
              <w:t>NOT ACCEPTED</w:t>
            </w:r>
          </w:p>
        </w:tc>
      </w:tr>
      <w:tr w:rsidR="00012CBF" w:rsidRPr="00883DB3" w:rsidTr="00E75FEC">
        <w:trPr>
          <w:trHeight w:val="537"/>
        </w:trPr>
        <w:tc>
          <w:tcPr>
            <w:tcW w:w="817" w:type="dxa"/>
          </w:tcPr>
          <w:p w:rsidR="00012CBF" w:rsidRPr="00883DB3" w:rsidRDefault="00012CBF" w:rsidP="00C33370">
            <w:pPr>
              <w:jc w:val="center"/>
              <w:rPr>
                <w:rFonts w:ascii="Arial" w:hAnsi="Arial" w:cs="Arial"/>
                <w:sz w:val="24"/>
                <w:szCs w:val="24"/>
              </w:rPr>
            </w:pPr>
          </w:p>
          <w:p w:rsidR="00012CBF" w:rsidRPr="00883DB3" w:rsidRDefault="00012CBF" w:rsidP="00C33370">
            <w:pPr>
              <w:jc w:val="center"/>
              <w:rPr>
                <w:rFonts w:ascii="Arial" w:hAnsi="Arial" w:cs="Arial"/>
                <w:sz w:val="24"/>
                <w:szCs w:val="24"/>
              </w:rPr>
            </w:pPr>
            <w:r w:rsidRPr="00883DB3">
              <w:rPr>
                <w:rFonts w:ascii="Arial" w:hAnsi="Arial" w:cs="Arial"/>
                <w:sz w:val="24"/>
                <w:szCs w:val="24"/>
              </w:rPr>
              <w:t>6.</w:t>
            </w:r>
          </w:p>
        </w:tc>
        <w:tc>
          <w:tcPr>
            <w:tcW w:w="4641" w:type="dxa"/>
            <w:gridSpan w:val="2"/>
          </w:tcPr>
          <w:p w:rsidR="00012CBF" w:rsidRPr="00E75FEC" w:rsidRDefault="00012CBF">
            <w:pPr>
              <w:rPr>
                <w:rFonts w:ascii="Arial" w:hAnsi="Arial" w:cs="Arial"/>
                <w:b/>
                <w:sz w:val="24"/>
                <w:szCs w:val="24"/>
              </w:rPr>
            </w:pPr>
            <w:r w:rsidRPr="00E75FEC">
              <w:rPr>
                <w:rFonts w:ascii="Arial" w:hAnsi="Arial" w:cs="Arial"/>
                <w:b/>
                <w:sz w:val="24"/>
                <w:szCs w:val="24"/>
              </w:rPr>
              <w:t>Business and email address of infringer</w:t>
            </w:r>
          </w:p>
          <w:p w:rsidR="00FE16DF" w:rsidRPr="00883DB3" w:rsidRDefault="00FE16DF">
            <w:pPr>
              <w:rPr>
                <w:rFonts w:ascii="Arial" w:hAnsi="Arial" w:cs="Arial"/>
                <w:sz w:val="24"/>
                <w:szCs w:val="24"/>
              </w:rPr>
            </w:pPr>
          </w:p>
          <w:p w:rsidR="00FE16DF" w:rsidRPr="00883DB3" w:rsidRDefault="00FE16DF">
            <w:pPr>
              <w:rPr>
                <w:rFonts w:ascii="Arial" w:hAnsi="Arial" w:cs="Arial"/>
                <w:i/>
                <w:sz w:val="24"/>
                <w:szCs w:val="24"/>
              </w:rPr>
            </w:pPr>
            <w:r w:rsidRPr="00883DB3">
              <w:rPr>
                <w:rFonts w:ascii="Arial" w:hAnsi="Arial" w:cs="Arial"/>
                <w:i/>
                <w:sz w:val="24"/>
                <w:szCs w:val="24"/>
              </w:rPr>
              <w:t>The use of any electronic means is subject to the comments made earlier [in item 1]</w:t>
            </w:r>
          </w:p>
        </w:tc>
        <w:tc>
          <w:tcPr>
            <w:tcW w:w="4358" w:type="dxa"/>
          </w:tcPr>
          <w:p w:rsidR="00012CBF" w:rsidRPr="00883DB3" w:rsidRDefault="00012CBF">
            <w:pPr>
              <w:rPr>
                <w:rFonts w:ascii="Arial" w:hAnsi="Arial" w:cs="Arial"/>
                <w:i/>
                <w:sz w:val="24"/>
                <w:szCs w:val="24"/>
              </w:rPr>
            </w:pPr>
          </w:p>
          <w:p w:rsidR="00012CBF" w:rsidRPr="00883DB3" w:rsidRDefault="000C0D6C" w:rsidP="00C003C5">
            <w:pPr>
              <w:rPr>
                <w:rFonts w:ascii="Arial" w:hAnsi="Arial" w:cs="Arial"/>
                <w:sz w:val="24"/>
                <w:szCs w:val="24"/>
              </w:rPr>
            </w:pPr>
            <w:r w:rsidRPr="00883DB3">
              <w:rPr>
                <w:rFonts w:ascii="Arial" w:hAnsi="Arial" w:cs="Arial"/>
                <w:sz w:val="24"/>
                <w:szCs w:val="24"/>
              </w:rPr>
              <w:t>Clause 1</w:t>
            </w:r>
          </w:p>
        </w:tc>
        <w:tc>
          <w:tcPr>
            <w:tcW w:w="4358" w:type="dxa"/>
          </w:tcPr>
          <w:p w:rsidR="000C0D6C" w:rsidRDefault="00FE16DF" w:rsidP="00FE16DF">
            <w:pPr>
              <w:rPr>
                <w:rFonts w:ascii="Arial" w:hAnsi="Arial" w:cs="Arial"/>
                <w:sz w:val="24"/>
                <w:szCs w:val="24"/>
              </w:rPr>
            </w:pPr>
            <w:r w:rsidRPr="00883DB3">
              <w:rPr>
                <w:rFonts w:ascii="Arial" w:hAnsi="Arial" w:cs="Arial"/>
                <w:sz w:val="24"/>
                <w:szCs w:val="24"/>
              </w:rPr>
              <w:t>The comment is a</w:t>
            </w:r>
            <w:r w:rsidR="000C0D6C" w:rsidRPr="00883DB3">
              <w:rPr>
                <w:rFonts w:ascii="Arial" w:hAnsi="Arial" w:cs="Arial"/>
                <w:sz w:val="24"/>
                <w:szCs w:val="24"/>
              </w:rPr>
              <w:t xml:space="preserve">lready covered </w:t>
            </w:r>
            <w:r w:rsidRPr="00883DB3">
              <w:rPr>
                <w:rFonts w:ascii="Arial" w:hAnsi="Arial" w:cs="Arial"/>
                <w:sz w:val="24"/>
                <w:szCs w:val="24"/>
              </w:rPr>
              <w:t>in</w:t>
            </w:r>
            <w:r w:rsidR="000C0D6C" w:rsidRPr="00883DB3">
              <w:rPr>
                <w:rFonts w:ascii="Arial" w:hAnsi="Arial" w:cs="Arial"/>
                <w:sz w:val="24"/>
                <w:szCs w:val="24"/>
              </w:rPr>
              <w:t xml:space="preserve"> </w:t>
            </w:r>
            <w:r w:rsidR="00132A02">
              <w:rPr>
                <w:rFonts w:ascii="Arial" w:hAnsi="Arial" w:cs="Arial"/>
                <w:sz w:val="24"/>
                <w:szCs w:val="24"/>
              </w:rPr>
              <w:t>I</w:t>
            </w:r>
            <w:r w:rsidR="000C0D6C" w:rsidRPr="00883DB3">
              <w:rPr>
                <w:rFonts w:ascii="Arial" w:hAnsi="Arial" w:cs="Arial"/>
                <w:sz w:val="24"/>
                <w:szCs w:val="24"/>
              </w:rPr>
              <w:t>tem 1.</w:t>
            </w:r>
          </w:p>
          <w:p w:rsidR="00BB4A42" w:rsidRDefault="00BB4A42" w:rsidP="00FE16DF">
            <w:pPr>
              <w:rPr>
                <w:rFonts w:ascii="Arial" w:hAnsi="Arial" w:cs="Arial"/>
                <w:sz w:val="24"/>
                <w:szCs w:val="24"/>
              </w:rPr>
            </w:pPr>
          </w:p>
          <w:p w:rsidR="00BB4A42" w:rsidRDefault="00BB4A42" w:rsidP="00FE16DF">
            <w:pPr>
              <w:rPr>
                <w:rFonts w:ascii="Arial" w:hAnsi="Arial" w:cs="Arial"/>
                <w:b/>
                <w:color w:val="FF0000"/>
                <w:sz w:val="24"/>
                <w:szCs w:val="24"/>
              </w:rPr>
            </w:pPr>
          </w:p>
          <w:p w:rsidR="00BB4A42" w:rsidRPr="00BB4A42" w:rsidRDefault="00BB4A42" w:rsidP="00FE16DF">
            <w:pPr>
              <w:rPr>
                <w:rFonts w:ascii="Arial" w:hAnsi="Arial" w:cs="Arial"/>
                <w:b/>
                <w:sz w:val="24"/>
                <w:szCs w:val="24"/>
              </w:rPr>
            </w:pPr>
            <w:r w:rsidRPr="00BB4A42">
              <w:rPr>
                <w:rFonts w:ascii="Arial" w:hAnsi="Arial" w:cs="Arial"/>
                <w:b/>
                <w:color w:val="FF0000"/>
                <w:sz w:val="24"/>
                <w:szCs w:val="24"/>
              </w:rPr>
              <w:t>NOT ACCEPTED</w:t>
            </w:r>
          </w:p>
        </w:tc>
      </w:tr>
      <w:tr w:rsidR="000C0D6C" w:rsidRPr="00883DB3" w:rsidTr="00E75FEC">
        <w:trPr>
          <w:trHeight w:val="538"/>
        </w:trPr>
        <w:tc>
          <w:tcPr>
            <w:tcW w:w="817" w:type="dxa"/>
          </w:tcPr>
          <w:p w:rsidR="000C0D6C" w:rsidRPr="00883DB3" w:rsidRDefault="000C0D6C" w:rsidP="00C33370">
            <w:pPr>
              <w:jc w:val="center"/>
              <w:rPr>
                <w:rFonts w:ascii="Arial" w:hAnsi="Arial" w:cs="Arial"/>
                <w:sz w:val="24"/>
                <w:szCs w:val="24"/>
              </w:rPr>
            </w:pPr>
          </w:p>
          <w:p w:rsidR="000C0D6C" w:rsidRPr="00883DB3" w:rsidRDefault="000C0D6C" w:rsidP="00C33370">
            <w:pPr>
              <w:jc w:val="center"/>
              <w:rPr>
                <w:rFonts w:ascii="Arial" w:hAnsi="Arial" w:cs="Arial"/>
                <w:sz w:val="24"/>
                <w:szCs w:val="24"/>
              </w:rPr>
            </w:pPr>
            <w:r w:rsidRPr="00883DB3">
              <w:rPr>
                <w:rFonts w:ascii="Arial" w:hAnsi="Arial" w:cs="Arial"/>
                <w:sz w:val="24"/>
                <w:szCs w:val="24"/>
              </w:rPr>
              <w:t>7.</w:t>
            </w:r>
          </w:p>
        </w:tc>
        <w:tc>
          <w:tcPr>
            <w:tcW w:w="4641" w:type="dxa"/>
            <w:gridSpan w:val="2"/>
          </w:tcPr>
          <w:p w:rsidR="000C0D6C" w:rsidRPr="00E75FEC" w:rsidRDefault="000C0D6C">
            <w:pPr>
              <w:rPr>
                <w:rFonts w:ascii="Arial" w:hAnsi="Arial" w:cs="Arial"/>
                <w:b/>
                <w:sz w:val="24"/>
                <w:szCs w:val="24"/>
              </w:rPr>
            </w:pPr>
            <w:r w:rsidRPr="00E75FEC">
              <w:rPr>
                <w:rFonts w:ascii="Arial" w:hAnsi="Arial" w:cs="Arial"/>
                <w:b/>
                <w:sz w:val="24"/>
                <w:szCs w:val="24"/>
              </w:rPr>
              <w:t xml:space="preserve">Representation is successful as a result of prescribed procedures not being complied with </w:t>
            </w:r>
          </w:p>
          <w:p w:rsidR="00FE16DF" w:rsidRPr="00883DB3" w:rsidRDefault="00FE16DF">
            <w:pPr>
              <w:rPr>
                <w:rFonts w:ascii="Arial" w:hAnsi="Arial" w:cs="Arial"/>
                <w:sz w:val="24"/>
                <w:szCs w:val="24"/>
              </w:rPr>
            </w:pPr>
          </w:p>
          <w:p w:rsidR="00FE16DF" w:rsidRPr="00883DB3" w:rsidRDefault="00FE16DF">
            <w:pPr>
              <w:rPr>
                <w:rFonts w:ascii="Arial" w:hAnsi="Arial" w:cs="Arial"/>
                <w:i/>
                <w:sz w:val="24"/>
                <w:szCs w:val="24"/>
              </w:rPr>
            </w:pPr>
            <w:r w:rsidRPr="00883DB3">
              <w:rPr>
                <w:rFonts w:ascii="Arial" w:hAnsi="Arial" w:cs="Arial"/>
                <w:i/>
                <w:sz w:val="24"/>
                <w:szCs w:val="24"/>
              </w:rPr>
              <w:t>BUSA does not agree with the intent to re-issue an infringement notice within 40 days should a representation due to processes not being followed</w:t>
            </w:r>
          </w:p>
          <w:p w:rsidR="000C0D6C" w:rsidRPr="00883DB3" w:rsidRDefault="000C0D6C">
            <w:pPr>
              <w:rPr>
                <w:rFonts w:ascii="Arial" w:hAnsi="Arial" w:cs="Arial"/>
                <w:sz w:val="24"/>
                <w:szCs w:val="24"/>
              </w:rPr>
            </w:pPr>
          </w:p>
        </w:tc>
        <w:tc>
          <w:tcPr>
            <w:tcW w:w="4358" w:type="dxa"/>
          </w:tcPr>
          <w:p w:rsidR="00C003C5" w:rsidRPr="00883DB3" w:rsidRDefault="00C003C5">
            <w:pPr>
              <w:rPr>
                <w:rFonts w:ascii="Arial" w:hAnsi="Arial" w:cs="Arial"/>
                <w:i/>
                <w:sz w:val="24"/>
                <w:szCs w:val="24"/>
              </w:rPr>
            </w:pPr>
          </w:p>
          <w:p w:rsidR="000C0D6C" w:rsidRPr="00883DB3" w:rsidRDefault="003540F8">
            <w:pPr>
              <w:rPr>
                <w:rFonts w:ascii="Arial" w:hAnsi="Arial" w:cs="Arial"/>
                <w:sz w:val="24"/>
                <w:szCs w:val="24"/>
              </w:rPr>
            </w:pPr>
            <w:r w:rsidRPr="00883DB3">
              <w:rPr>
                <w:rFonts w:ascii="Arial" w:hAnsi="Arial" w:cs="Arial"/>
                <w:sz w:val="24"/>
                <w:szCs w:val="24"/>
              </w:rPr>
              <w:t>New Clause page 8</w:t>
            </w:r>
          </w:p>
          <w:p w:rsidR="003540F8" w:rsidRPr="00883DB3" w:rsidRDefault="003540F8">
            <w:pPr>
              <w:rPr>
                <w:rFonts w:ascii="Arial" w:hAnsi="Arial" w:cs="Arial"/>
                <w:i/>
                <w:sz w:val="24"/>
                <w:szCs w:val="24"/>
              </w:rPr>
            </w:pPr>
          </w:p>
        </w:tc>
        <w:tc>
          <w:tcPr>
            <w:tcW w:w="4358" w:type="dxa"/>
          </w:tcPr>
          <w:p w:rsidR="00226FE4" w:rsidRDefault="00FE16DF" w:rsidP="00E75FEC">
            <w:pPr>
              <w:jc w:val="both"/>
              <w:rPr>
                <w:rFonts w:ascii="Arial" w:hAnsi="Arial" w:cs="Arial"/>
                <w:sz w:val="24"/>
                <w:szCs w:val="24"/>
              </w:rPr>
            </w:pPr>
            <w:r w:rsidRPr="00883DB3">
              <w:rPr>
                <w:rFonts w:ascii="Arial" w:hAnsi="Arial" w:cs="Arial"/>
                <w:sz w:val="24"/>
                <w:szCs w:val="24"/>
              </w:rPr>
              <w:t>The idea of re-</w:t>
            </w:r>
            <w:r w:rsidR="00C003C5" w:rsidRPr="00883DB3">
              <w:rPr>
                <w:rFonts w:ascii="Arial" w:hAnsi="Arial" w:cs="Arial"/>
                <w:sz w:val="24"/>
                <w:szCs w:val="24"/>
              </w:rPr>
              <w:t xml:space="preserve">issuing </w:t>
            </w:r>
            <w:r w:rsidRPr="00883DB3">
              <w:rPr>
                <w:rFonts w:ascii="Arial" w:hAnsi="Arial" w:cs="Arial"/>
                <w:sz w:val="24"/>
                <w:szCs w:val="24"/>
              </w:rPr>
              <w:t>of AARTO notice is informed by section 31</w:t>
            </w:r>
            <w:r w:rsidR="00C003C5" w:rsidRPr="00883DB3">
              <w:rPr>
                <w:rFonts w:ascii="Arial" w:hAnsi="Arial" w:cs="Arial"/>
                <w:sz w:val="24"/>
                <w:szCs w:val="24"/>
              </w:rPr>
              <w:t>(2) of the Principal Act which states that the laws of prescription do not apply to infringement penalties and that</w:t>
            </w:r>
            <w:r w:rsidR="00BB4A42">
              <w:rPr>
                <w:rFonts w:ascii="Arial" w:hAnsi="Arial" w:cs="Arial"/>
                <w:sz w:val="24"/>
                <w:szCs w:val="24"/>
              </w:rPr>
              <w:t xml:space="preserve"> same maybe collected any time.</w:t>
            </w:r>
          </w:p>
          <w:p w:rsidR="00BB4A42" w:rsidRDefault="00BB4A42" w:rsidP="00E75FEC">
            <w:pPr>
              <w:jc w:val="both"/>
              <w:rPr>
                <w:rFonts w:ascii="Arial" w:hAnsi="Arial" w:cs="Arial"/>
                <w:sz w:val="24"/>
                <w:szCs w:val="24"/>
              </w:rPr>
            </w:pPr>
          </w:p>
          <w:p w:rsidR="00BB4A42" w:rsidRPr="00BB4A42" w:rsidRDefault="00BB4A42" w:rsidP="00E75FEC">
            <w:pPr>
              <w:jc w:val="both"/>
              <w:rPr>
                <w:rFonts w:ascii="Arial" w:hAnsi="Arial" w:cs="Arial"/>
                <w:b/>
                <w:sz w:val="24"/>
                <w:szCs w:val="24"/>
              </w:rPr>
            </w:pPr>
            <w:r w:rsidRPr="00BB4A42">
              <w:rPr>
                <w:rFonts w:ascii="Arial" w:hAnsi="Arial" w:cs="Arial"/>
                <w:b/>
                <w:color w:val="FF0000"/>
                <w:sz w:val="24"/>
                <w:szCs w:val="24"/>
              </w:rPr>
              <w:t>NOT ACCEPTED</w:t>
            </w:r>
          </w:p>
        </w:tc>
      </w:tr>
      <w:tr w:rsidR="00012CBF" w:rsidRPr="00883DB3" w:rsidTr="00E75FEC">
        <w:trPr>
          <w:trHeight w:val="538"/>
        </w:trPr>
        <w:tc>
          <w:tcPr>
            <w:tcW w:w="817" w:type="dxa"/>
          </w:tcPr>
          <w:p w:rsidR="00012CBF" w:rsidRPr="00883DB3" w:rsidRDefault="00012CBF" w:rsidP="00C33370">
            <w:pPr>
              <w:jc w:val="center"/>
              <w:rPr>
                <w:rFonts w:ascii="Arial" w:hAnsi="Arial" w:cs="Arial"/>
                <w:sz w:val="24"/>
                <w:szCs w:val="24"/>
              </w:rPr>
            </w:pPr>
          </w:p>
          <w:p w:rsidR="00012CBF" w:rsidRPr="00883DB3" w:rsidRDefault="000C0D6C" w:rsidP="00C33370">
            <w:pPr>
              <w:jc w:val="center"/>
              <w:rPr>
                <w:rFonts w:ascii="Arial" w:hAnsi="Arial" w:cs="Arial"/>
                <w:sz w:val="24"/>
                <w:szCs w:val="24"/>
              </w:rPr>
            </w:pPr>
            <w:r w:rsidRPr="00883DB3">
              <w:rPr>
                <w:rFonts w:ascii="Arial" w:hAnsi="Arial" w:cs="Arial"/>
                <w:sz w:val="24"/>
                <w:szCs w:val="24"/>
              </w:rPr>
              <w:t>8</w:t>
            </w:r>
            <w:r w:rsidR="00012CBF" w:rsidRPr="00883DB3">
              <w:rPr>
                <w:rFonts w:ascii="Arial" w:hAnsi="Arial" w:cs="Arial"/>
                <w:sz w:val="24"/>
                <w:szCs w:val="24"/>
              </w:rPr>
              <w:t>.</w:t>
            </w:r>
          </w:p>
        </w:tc>
        <w:tc>
          <w:tcPr>
            <w:tcW w:w="4641" w:type="dxa"/>
            <w:gridSpan w:val="2"/>
          </w:tcPr>
          <w:p w:rsidR="00012CBF" w:rsidRPr="00E75FEC" w:rsidRDefault="00012CBF">
            <w:pPr>
              <w:rPr>
                <w:rFonts w:ascii="Arial" w:hAnsi="Arial" w:cs="Arial"/>
                <w:b/>
                <w:sz w:val="24"/>
                <w:szCs w:val="24"/>
              </w:rPr>
            </w:pPr>
            <w:r w:rsidRPr="00E75FEC">
              <w:rPr>
                <w:rFonts w:ascii="Arial" w:hAnsi="Arial" w:cs="Arial"/>
                <w:b/>
                <w:sz w:val="24"/>
                <w:szCs w:val="24"/>
              </w:rPr>
              <w:t xml:space="preserve">Amendment of </w:t>
            </w:r>
            <w:r w:rsidR="004E56BD" w:rsidRPr="00E75FEC">
              <w:rPr>
                <w:rFonts w:ascii="Arial" w:hAnsi="Arial" w:cs="Arial"/>
                <w:b/>
                <w:sz w:val="24"/>
                <w:szCs w:val="24"/>
              </w:rPr>
              <w:t>Section 20</w:t>
            </w:r>
          </w:p>
          <w:p w:rsidR="00C003C5" w:rsidRPr="00883DB3" w:rsidRDefault="00C003C5">
            <w:pPr>
              <w:rPr>
                <w:rFonts w:ascii="Arial" w:hAnsi="Arial" w:cs="Arial"/>
                <w:sz w:val="24"/>
                <w:szCs w:val="24"/>
              </w:rPr>
            </w:pPr>
          </w:p>
          <w:p w:rsidR="00C003C5" w:rsidRPr="00883DB3" w:rsidRDefault="00C003C5">
            <w:pPr>
              <w:rPr>
                <w:rFonts w:ascii="Arial" w:hAnsi="Arial" w:cs="Arial"/>
                <w:i/>
                <w:sz w:val="24"/>
                <w:szCs w:val="24"/>
              </w:rPr>
            </w:pPr>
            <w:r w:rsidRPr="00883DB3">
              <w:rPr>
                <w:rFonts w:ascii="Arial" w:hAnsi="Arial" w:cs="Arial"/>
                <w:i/>
                <w:sz w:val="24"/>
                <w:szCs w:val="24"/>
              </w:rPr>
              <w:t>The RTIA must ensure that demerit points collated in any database are up to date, correct and accurate</w:t>
            </w:r>
          </w:p>
        </w:tc>
        <w:tc>
          <w:tcPr>
            <w:tcW w:w="4358" w:type="dxa"/>
          </w:tcPr>
          <w:p w:rsidR="00C003C5" w:rsidRPr="00883DB3" w:rsidRDefault="00C003C5">
            <w:pPr>
              <w:rPr>
                <w:rFonts w:ascii="Arial" w:hAnsi="Arial" w:cs="Arial"/>
                <w:i/>
                <w:sz w:val="24"/>
                <w:szCs w:val="24"/>
              </w:rPr>
            </w:pPr>
          </w:p>
          <w:p w:rsidR="00C04E91" w:rsidRPr="00883DB3" w:rsidRDefault="00C04E91">
            <w:pPr>
              <w:rPr>
                <w:rFonts w:ascii="Arial" w:hAnsi="Arial" w:cs="Arial"/>
                <w:sz w:val="24"/>
                <w:szCs w:val="24"/>
              </w:rPr>
            </w:pPr>
            <w:r w:rsidRPr="00883DB3">
              <w:rPr>
                <w:rFonts w:ascii="Arial" w:hAnsi="Arial" w:cs="Arial"/>
                <w:sz w:val="24"/>
                <w:szCs w:val="24"/>
              </w:rPr>
              <w:t>Clause 6</w:t>
            </w:r>
          </w:p>
        </w:tc>
        <w:tc>
          <w:tcPr>
            <w:tcW w:w="4358" w:type="dxa"/>
          </w:tcPr>
          <w:p w:rsidR="00C04E91" w:rsidRDefault="00C003C5" w:rsidP="00C003C5">
            <w:pPr>
              <w:jc w:val="both"/>
              <w:rPr>
                <w:rFonts w:ascii="Arial" w:hAnsi="Arial" w:cs="Arial"/>
                <w:sz w:val="24"/>
                <w:szCs w:val="24"/>
              </w:rPr>
            </w:pPr>
            <w:r w:rsidRPr="00883DB3">
              <w:rPr>
                <w:rFonts w:ascii="Arial" w:hAnsi="Arial" w:cs="Arial"/>
                <w:sz w:val="24"/>
                <w:szCs w:val="24"/>
              </w:rPr>
              <w:t>The allocation of demerit points will be automated through the system which will be aligned to the prescripts of the Act. There will be no human intervention in respect of allocation of demerit points.</w:t>
            </w:r>
          </w:p>
          <w:p w:rsidR="00BB4A42" w:rsidRDefault="00BB4A42" w:rsidP="00C003C5">
            <w:pPr>
              <w:jc w:val="both"/>
              <w:rPr>
                <w:rFonts w:ascii="Arial" w:hAnsi="Arial" w:cs="Arial"/>
                <w:sz w:val="24"/>
                <w:szCs w:val="24"/>
              </w:rPr>
            </w:pPr>
          </w:p>
          <w:p w:rsidR="00BB4A42" w:rsidRPr="00BB4A42" w:rsidRDefault="00BB4A42" w:rsidP="00C003C5">
            <w:pPr>
              <w:jc w:val="both"/>
              <w:rPr>
                <w:rFonts w:ascii="Arial" w:hAnsi="Arial" w:cs="Arial"/>
                <w:b/>
                <w:color w:val="FF0000"/>
                <w:sz w:val="24"/>
                <w:szCs w:val="24"/>
              </w:rPr>
            </w:pPr>
            <w:r w:rsidRPr="00BB4A42">
              <w:rPr>
                <w:rFonts w:ascii="Arial" w:hAnsi="Arial" w:cs="Arial"/>
                <w:b/>
                <w:color w:val="FF0000"/>
                <w:sz w:val="24"/>
                <w:szCs w:val="24"/>
              </w:rPr>
              <w:t>ACCEPTED</w:t>
            </w:r>
          </w:p>
          <w:p w:rsidR="00C04E91" w:rsidRPr="00883DB3" w:rsidRDefault="00C04E91">
            <w:pPr>
              <w:rPr>
                <w:rFonts w:ascii="Arial" w:hAnsi="Arial" w:cs="Arial"/>
                <w:sz w:val="24"/>
                <w:szCs w:val="24"/>
              </w:rPr>
            </w:pPr>
          </w:p>
        </w:tc>
      </w:tr>
      <w:tr w:rsidR="008B67C2" w:rsidRPr="00883DB3" w:rsidTr="00E75FEC">
        <w:trPr>
          <w:trHeight w:val="538"/>
        </w:trPr>
        <w:tc>
          <w:tcPr>
            <w:tcW w:w="817" w:type="dxa"/>
          </w:tcPr>
          <w:p w:rsidR="008B67C2" w:rsidRPr="00883DB3" w:rsidRDefault="008B67C2" w:rsidP="00C33370">
            <w:pPr>
              <w:jc w:val="center"/>
              <w:rPr>
                <w:rFonts w:ascii="Arial" w:hAnsi="Arial" w:cs="Arial"/>
                <w:sz w:val="24"/>
                <w:szCs w:val="24"/>
              </w:rPr>
            </w:pPr>
          </w:p>
          <w:p w:rsidR="008B67C2" w:rsidRPr="00883DB3" w:rsidRDefault="008B67C2" w:rsidP="00C33370">
            <w:pPr>
              <w:jc w:val="center"/>
              <w:rPr>
                <w:rFonts w:ascii="Arial" w:hAnsi="Arial" w:cs="Arial"/>
                <w:sz w:val="24"/>
                <w:szCs w:val="24"/>
              </w:rPr>
            </w:pPr>
            <w:r w:rsidRPr="00883DB3">
              <w:rPr>
                <w:rFonts w:ascii="Arial" w:hAnsi="Arial" w:cs="Arial"/>
                <w:sz w:val="24"/>
                <w:szCs w:val="24"/>
              </w:rPr>
              <w:t>9.</w:t>
            </w:r>
          </w:p>
        </w:tc>
        <w:tc>
          <w:tcPr>
            <w:tcW w:w="4641" w:type="dxa"/>
            <w:gridSpan w:val="2"/>
          </w:tcPr>
          <w:p w:rsidR="008B67C2" w:rsidRPr="00E75FEC" w:rsidRDefault="008B67C2">
            <w:pPr>
              <w:rPr>
                <w:rFonts w:ascii="Arial" w:hAnsi="Arial" w:cs="Arial"/>
                <w:b/>
                <w:sz w:val="24"/>
                <w:szCs w:val="24"/>
              </w:rPr>
            </w:pPr>
            <w:r w:rsidRPr="00E75FEC">
              <w:rPr>
                <w:rFonts w:ascii="Arial" w:hAnsi="Arial" w:cs="Arial"/>
                <w:b/>
                <w:sz w:val="24"/>
                <w:szCs w:val="24"/>
              </w:rPr>
              <w:t>Section 25 of the Principal Act</w:t>
            </w:r>
          </w:p>
          <w:p w:rsidR="00C003C5" w:rsidRPr="00883DB3" w:rsidRDefault="00C003C5">
            <w:pPr>
              <w:rPr>
                <w:rFonts w:ascii="Arial" w:hAnsi="Arial" w:cs="Arial"/>
                <w:sz w:val="24"/>
                <w:szCs w:val="24"/>
              </w:rPr>
            </w:pPr>
          </w:p>
          <w:p w:rsidR="00C003C5" w:rsidRPr="00883DB3" w:rsidRDefault="00C003C5">
            <w:pPr>
              <w:rPr>
                <w:rFonts w:ascii="Arial" w:hAnsi="Arial" w:cs="Arial"/>
                <w:i/>
                <w:sz w:val="24"/>
                <w:szCs w:val="24"/>
              </w:rPr>
            </w:pPr>
            <w:r w:rsidRPr="00883DB3">
              <w:rPr>
                <w:rFonts w:ascii="Arial" w:hAnsi="Arial" w:cs="Arial"/>
                <w:i/>
                <w:sz w:val="24"/>
                <w:szCs w:val="24"/>
              </w:rPr>
              <w:t xml:space="preserve">This seems to contradict the initial </w:t>
            </w:r>
            <w:r w:rsidRPr="00883DB3">
              <w:rPr>
                <w:rFonts w:ascii="Arial" w:hAnsi="Arial" w:cs="Arial"/>
                <w:i/>
                <w:sz w:val="24"/>
                <w:szCs w:val="24"/>
              </w:rPr>
              <w:lastRenderedPageBreak/>
              <w:t>provision that either driver or vehicle licences would be cancelled for three months for every point above 12</w:t>
            </w:r>
          </w:p>
        </w:tc>
        <w:tc>
          <w:tcPr>
            <w:tcW w:w="4358" w:type="dxa"/>
          </w:tcPr>
          <w:p w:rsidR="00C003C5" w:rsidRPr="00883DB3" w:rsidRDefault="00C003C5">
            <w:pPr>
              <w:rPr>
                <w:rFonts w:ascii="Arial" w:hAnsi="Arial" w:cs="Arial"/>
                <w:sz w:val="24"/>
                <w:szCs w:val="24"/>
              </w:rPr>
            </w:pPr>
          </w:p>
          <w:p w:rsidR="00C04E91" w:rsidRPr="00883DB3" w:rsidRDefault="00D56A15">
            <w:pPr>
              <w:rPr>
                <w:rFonts w:ascii="Arial" w:hAnsi="Arial" w:cs="Arial"/>
                <w:sz w:val="24"/>
                <w:szCs w:val="24"/>
              </w:rPr>
            </w:pPr>
            <w:r w:rsidRPr="00883DB3">
              <w:rPr>
                <w:rFonts w:ascii="Arial" w:hAnsi="Arial" w:cs="Arial"/>
                <w:sz w:val="24"/>
                <w:szCs w:val="24"/>
              </w:rPr>
              <w:t>New Clause page 11 – 12</w:t>
            </w:r>
          </w:p>
          <w:p w:rsidR="00D56A15" w:rsidRPr="00883DB3" w:rsidRDefault="00D56A15">
            <w:pPr>
              <w:rPr>
                <w:rFonts w:ascii="Arial" w:hAnsi="Arial" w:cs="Arial"/>
                <w:i/>
                <w:sz w:val="24"/>
                <w:szCs w:val="24"/>
              </w:rPr>
            </w:pPr>
          </w:p>
        </w:tc>
        <w:tc>
          <w:tcPr>
            <w:tcW w:w="4358" w:type="dxa"/>
          </w:tcPr>
          <w:p w:rsidR="00C04E91" w:rsidRDefault="00D56A15" w:rsidP="00E75FEC">
            <w:pPr>
              <w:rPr>
                <w:rFonts w:ascii="Arial" w:hAnsi="Arial" w:cs="Arial"/>
                <w:sz w:val="24"/>
                <w:szCs w:val="24"/>
              </w:rPr>
            </w:pPr>
            <w:r w:rsidRPr="00883DB3">
              <w:rPr>
                <w:rFonts w:ascii="Arial" w:hAnsi="Arial" w:cs="Arial"/>
                <w:sz w:val="24"/>
                <w:szCs w:val="24"/>
              </w:rPr>
              <w:t xml:space="preserve">The amendment does not change in relation to redemption cycle. The amendment is being introduced to </w:t>
            </w:r>
            <w:r w:rsidRPr="00883DB3">
              <w:rPr>
                <w:rFonts w:ascii="Arial" w:hAnsi="Arial" w:cs="Arial"/>
                <w:sz w:val="24"/>
                <w:szCs w:val="24"/>
              </w:rPr>
              <w:lastRenderedPageBreak/>
              <w:t xml:space="preserve">distinguish different </w:t>
            </w:r>
            <w:r w:rsidR="00DD6BA0">
              <w:rPr>
                <w:rFonts w:ascii="Arial" w:hAnsi="Arial" w:cs="Arial"/>
                <w:sz w:val="24"/>
                <w:szCs w:val="24"/>
              </w:rPr>
              <w:t>types</w:t>
            </w:r>
            <w:r w:rsidRPr="00883DB3">
              <w:rPr>
                <w:rFonts w:ascii="Arial" w:hAnsi="Arial" w:cs="Arial"/>
                <w:sz w:val="24"/>
                <w:szCs w:val="24"/>
              </w:rPr>
              <w:t xml:space="preserve"> of infringers</w:t>
            </w:r>
            <w:r w:rsidR="00DD6BA0">
              <w:rPr>
                <w:rFonts w:ascii="Arial" w:hAnsi="Arial" w:cs="Arial"/>
                <w:sz w:val="24"/>
                <w:szCs w:val="24"/>
              </w:rPr>
              <w:t xml:space="preserve"> and the related documents</w:t>
            </w:r>
            <w:r w:rsidRPr="00883DB3">
              <w:rPr>
                <w:rFonts w:ascii="Arial" w:hAnsi="Arial" w:cs="Arial"/>
                <w:sz w:val="24"/>
                <w:szCs w:val="24"/>
              </w:rPr>
              <w:t>.</w:t>
            </w:r>
          </w:p>
          <w:p w:rsidR="00BB4A42" w:rsidRDefault="00BB4A42" w:rsidP="00E75FEC">
            <w:pPr>
              <w:rPr>
                <w:rFonts w:ascii="Arial" w:hAnsi="Arial" w:cs="Arial"/>
                <w:sz w:val="24"/>
                <w:szCs w:val="24"/>
              </w:rPr>
            </w:pPr>
          </w:p>
          <w:p w:rsidR="00BB4A42" w:rsidRPr="00BB4A42" w:rsidRDefault="00BB4A42" w:rsidP="00E75FEC">
            <w:pPr>
              <w:rPr>
                <w:rFonts w:ascii="Arial" w:hAnsi="Arial" w:cs="Arial"/>
                <w:b/>
                <w:color w:val="FF0000"/>
                <w:sz w:val="24"/>
                <w:szCs w:val="24"/>
              </w:rPr>
            </w:pPr>
            <w:r w:rsidRPr="00BB4A42">
              <w:rPr>
                <w:rFonts w:ascii="Arial" w:hAnsi="Arial" w:cs="Arial"/>
                <w:b/>
                <w:color w:val="FF0000"/>
                <w:sz w:val="24"/>
                <w:szCs w:val="24"/>
              </w:rPr>
              <w:t>NOT ACCEPTED</w:t>
            </w:r>
          </w:p>
          <w:p w:rsidR="00BB4A42" w:rsidRPr="00883DB3" w:rsidRDefault="00BB4A42" w:rsidP="00E75FEC">
            <w:pPr>
              <w:rPr>
                <w:rFonts w:ascii="Arial" w:hAnsi="Arial" w:cs="Arial"/>
                <w:sz w:val="24"/>
                <w:szCs w:val="24"/>
              </w:rPr>
            </w:pPr>
          </w:p>
        </w:tc>
      </w:tr>
      <w:tr w:rsidR="00B07A47" w:rsidRPr="00883DB3" w:rsidTr="00E75FEC">
        <w:trPr>
          <w:trHeight w:val="538"/>
        </w:trPr>
        <w:tc>
          <w:tcPr>
            <w:tcW w:w="817" w:type="dxa"/>
            <w:tcBorders>
              <w:bottom w:val="single" w:sz="4" w:space="0" w:color="auto"/>
            </w:tcBorders>
          </w:tcPr>
          <w:p w:rsidR="00B07A47" w:rsidRPr="00883DB3" w:rsidRDefault="00B07A47" w:rsidP="00B07A47">
            <w:pPr>
              <w:rPr>
                <w:rFonts w:ascii="Arial" w:hAnsi="Arial" w:cs="Arial"/>
                <w:sz w:val="24"/>
                <w:szCs w:val="24"/>
              </w:rPr>
            </w:pPr>
          </w:p>
        </w:tc>
        <w:tc>
          <w:tcPr>
            <w:tcW w:w="4641" w:type="dxa"/>
            <w:gridSpan w:val="2"/>
            <w:tcBorders>
              <w:bottom w:val="single" w:sz="4" w:space="0" w:color="auto"/>
            </w:tcBorders>
          </w:tcPr>
          <w:p w:rsidR="00B07A47" w:rsidRPr="00883DB3" w:rsidRDefault="00B07A47" w:rsidP="00EE4B5F">
            <w:pPr>
              <w:rPr>
                <w:rFonts w:ascii="Arial" w:hAnsi="Arial" w:cs="Arial"/>
                <w:sz w:val="24"/>
                <w:szCs w:val="24"/>
              </w:rPr>
            </w:pPr>
          </w:p>
          <w:p w:rsidR="00B07A47" w:rsidRPr="00883DB3" w:rsidRDefault="00B07A47" w:rsidP="00EE4B5F">
            <w:pPr>
              <w:rPr>
                <w:rFonts w:ascii="Arial" w:hAnsi="Arial" w:cs="Arial"/>
                <w:b/>
                <w:sz w:val="24"/>
                <w:szCs w:val="24"/>
              </w:rPr>
            </w:pPr>
            <w:r w:rsidRPr="00883DB3">
              <w:rPr>
                <w:rFonts w:ascii="Arial" w:hAnsi="Arial" w:cs="Arial"/>
                <w:b/>
                <w:sz w:val="24"/>
                <w:szCs w:val="24"/>
              </w:rPr>
              <w:t>Conclusion</w:t>
            </w:r>
          </w:p>
        </w:tc>
        <w:tc>
          <w:tcPr>
            <w:tcW w:w="8716" w:type="dxa"/>
            <w:gridSpan w:val="2"/>
            <w:tcBorders>
              <w:bottom w:val="single" w:sz="4" w:space="0" w:color="auto"/>
            </w:tcBorders>
          </w:tcPr>
          <w:p w:rsidR="00B07A47" w:rsidRPr="00883DB3" w:rsidRDefault="00B07A47" w:rsidP="00EE4B5F">
            <w:pPr>
              <w:rPr>
                <w:rFonts w:ascii="Arial" w:hAnsi="Arial" w:cs="Arial"/>
                <w:sz w:val="24"/>
                <w:szCs w:val="24"/>
              </w:rPr>
            </w:pPr>
          </w:p>
          <w:p w:rsidR="00B07A47" w:rsidRPr="00883DB3" w:rsidRDefault="00B07A47">
            <w:pPr>
              <w:rPr>
                <w:rFonts w:ascii="Arial" w:hAnsi="Arial" w:cs="Arial"/>
                <w:sz w:val="24"/>
                <w:szCs w:val="24"/>
              </w:rPr>
            </w:pPr>
            <w:r w:rsidRPr="00883DB3">
              <w:rPr>
                <w:rFonts w:ascii="Arial" w:hAnsi="Arial" w:cs="Arial"/>
                <w:sz w:val="24"/>
                <w:szCs w:val="24"/>
              </w:rPr>
              <w:t>The offences under NRTA were formally brought into AARTO through the Gazetting processes of Schedule 3 of the AARTO Act.</w:t>
            </w:r>
          </w:p>
          <w:p w:rsidR="00B07A47" w:rsidRPr="00883DB3" w:rsidRDefault="00B07A47">
            <w:pPr>
              <w:rPr>
                <w:rFonts w:ascii="Arial" w:hAnsi="Arial" w:cs="Arial"/>
                <w:sz w:val="24"/>
                <w:szCs w:val="24"/>
              </w:rPr>
            </w:pPr>
          </w:p>
        </w:tc>
      </w:tr>
      <w:tr w:rsidR="00B07A47" w:rsidRPr="00883DB3" w:rsidTr="00E75FEC">
        <w:trPr>
          <w:trHeight w:val="538"/>
        </w:trPr>
        <w:tc>
          <w:tcPr>
            <w:tcW w:w="14174" w:type="dxa"/>
            <w:gridSpan w:val="5"/>
            <w:tcBorders>
              <w:left w:val="nil"/>
              <w:right w:val="nil"/>
            </w:tcBorders>
          </w:tcPr>
          <w:p w:rsidR="00B07A47" w:rsidRPr="00883DB3" w:rsidRDefault="00B07A47">
            <w:pPr>
              <w:rPr>
                <w:rFonts w:ascii="Arial" w:hAnsi="Arial" w:cs="Arial"/>
                <w:sz w:val="24"/>
                <w:szCs w:val="24"/>
              </w:rPr>
            </w:pPr>
          </w:p>
          <w:p w:rsidR="00B13167" w:rsidRPr="00883DB3" w:rsidRDefault="00E15CB1" w:rsidP="00883DB3">
            <w:pPr>
              <w:jc w:val="center"/>
              <w:rPr>
                <w:rFonts w:ascii="Arial" w:hAnsi="Arial" w:cs="Arial"/>
                <w:sz w:val="24"/>
                <w:szCs w:val="24"/>
              </w:rPr>
            </w:pPr>
            <w:r w:rsidRPr="00883DB3">
              <w:rPr>
                <w:rFonts w:ascii="Arial" w:hAnsi="Arial" w:cs="Arial"/>
                <w:b/>
                <w:sz w:val="24"/>
                <w:szCs w:val="24"/>
              </w:rPr>
              <w:t>COMMENTS FROM</w:t>
            </w:r>
            <w:r w:rsidRPr="00883DB3">
              <w:rPr>
                <w:rFonts w:ascii="Arial" w:hAnsi="Arial" w:cs="Arial"/>
                <w:sz w:val="24"/>
                <w:szCs w:val="24"/>
              </w:rPr>
              <w:t xml:space="preserve"> </w:t>
            </w:r>
            <w:r w:rsidRPr="00883DB3">
              <w:rPr>
                <w:rFonts w:ascii="Arial" w:hAnsi="Arial" w:cs="Arial"/>
                <w:b/>
                <w:sz w:val="24"/>
                <w:szCs w:val="24"/>
              </w:rPr>
              <w:t>DRIVING.CO.ZA</w:t>
            </w:r>
          </w:p>
        </w:tc>
      </w:tr>
      <w:tr w:rsidR="00B43B42" w:rsidRPr="00883DB3" w:rsidTr="00C33370">
        <w:trPr>
          <w:trHeight w:val="538"/>
        </w:trPr>
        <w:tc>
          <w:tcPr>
            <w:tcW w:w="1101" w:type="dxa"/>
            <w:gridSpan w:val="2"/>
          </w:tcPr>
          <w:p w:rsidR="00B43B42" w:rsidRPr="00883DB3" w:rsidRDefault="00B43B42" w:rsidP="00B07A47">
            <w:pPr>
              <w:rPr>
                <w:rFonts w:ascii="Arial" w:hAnsi="Arial" w:cs="Arial"/>
                <w:sz w:val="24"/>
                <w:szCs w:val="24"/>
              </w:rPr>
            </w:pPr>
          </w:p>
        </w:tc>
        <w:tc>
          <w:tcPr>
            <w:tcW w:w="4357" w:type="dxa"/>
          </w:tcPr>
          <w:p w:rsidR="00B43B42" w:rsidRPr="00E75FEC" w:rsidRDefault="00B43B42">
            <w:pPr>
              <w:rPr>
                <w:rFonts w:ascii="Arial" w:hAnsi="Arial" w:cs="Arial"/>
                <w:b/>
                <w:sz w:val="24"/>
                <w:szCs w:val="24"/>
              </w:rPr>
            </w:pPr>
            <w:r w:rsidRPr="00E75FEC">
              <w:rPr>
                <w:rFonts w:ascii="Arial" w:hAnsi="Arial" w:cs="Arial"/>
                <w:b/>
                <w:sz w:val="24"/>
                <w:szCs w:val="24"/>
              </w:rPr>
              <w:t>Introduction to the Amendment Bill</w:t>
            </w:r>
          </w:p>
        </w:tc>
        <w:tc>
          <w:tcPr>
            <w:tcW w:w="4358" w:type="dxa"/>
          </w:tcPr>
          <w:p w:rsidR="00B43B42" w:rsidRPr="00883DB3" w:rsidRDefault="00B43B42">
            <w:pPr>
              <w:rPr>
                <w:rFonts w:ascii="Arial" w:hAnsi="Arial" w:cs="Arial"/>
                <w:i/>
                <w:sz w:val="24"/>
                <w:szCs w:val="24"/>
              </w:rPr>
            </w:pPr>
            <w:r w:rsidRPr="00883DB3">
              <w:rPr>
                <w:rFonts w:ascii="Arial" w:hAnsi="Arial" w:cs="Arial"/>
                <w:i/>
                <w:sz w:val="24"/>
                <w:szCs w:val="24"/>
              </w:rPr>
              <w:t>Lack of explanatory memorandum.</w:t>
            </w:r>
          </w:p>
        </w:tc>
        <w:tc>
          <w:tcPr>
            <w:tcW w:w="4358" w:type="dxa"/>
          </w:tcPr>
          <w:p w:rsidR="00B43B42" w:rsidRDefault="00B43B42" w:rsidP="006D1B35">
            <w:pPr>
              <w:rPr>
                <w:rFonts w:ascii="Arial" w:hAnsi="Arial" w:cs="Arial"/>
                <w:sz w:val="24"/>
                <w:szCs w:val="24"/>
              </w:rPr>
            </w:pPr>
            <w:r w:rsidRPr="00883DB3">
              <w:rPr>
                <w:rFonts w:ascii="Arial" w:hAnsi="Arial" w:cs="Arial"/>
                <w:sz w:val="24"/>
                <w:szCs w:val="24"/>
              </w:rPr>
              <w:t>We will leave this to the Parliamentary legal advisor to respond to.</w:t>
            </w:r>
          </w:p>
          <w:p w:rsidR="00BB4A42" w:rsidRDefault="00BB4A42" w:rsidP="006D1B35">
            <w:pPr>
              <w:rPr>
                <w:rFonts w:ascii="Arial" w:hAnsi="Arial" w:cs="Arial"/>
                <w:sz w:val="24"/>
                <w:szCs w:val="24"/>
              </w:rPr>
            </w:pPr>
          </w:p>
          <w:p w:rsidR="00BB4A42" w:rsidRPr="00BB4A42" w:rsidRDefault="00BB4A42" w:rsidP="006D1B35">
            <w:pPr>
              <w:rPr>
                <w:rFonts w:ascii="Arial" w:hAnsi="Arial" w:cs="Arial"/>
                <w:b/>
                <w:color w:val="FF0000"/>
                <w:sz w:val="24"/>
                <w:szCs w:val="24"/>
              </w:rPr>
            </w:pPr>
            <w:r w:rsidRPr="00BB4A42">
              <w:rPr>
                <w:rFonts w:ascii="Arial" w:hAnsi="Arial" w:cs="Arial"/>
                <w:b/>
                <w:color w:val="FF0000"/>
                <w:sz w:val="24"/>
                <w:szCs w:val="24"/>
              </w:rPr>
              <w:t>NOT ACCEPTED</w:t>
            </w:r>
          </w:p>
          <w:p w:rsidR="00BB4A42" w:rsidRPr="00883DB3" w:rsidRDefault="00BB4A42" w:rsidP="006D1B35">
            <w:pPr>
              <w:rPr>
                <w:rFonts w:ascii="Arial" w:hAnsi="Arial" w:cs="Arial"/>
                <w:sz w:val="24"/>
                <w:szCs w:val="24"/>
              </w:rPr>
            </w:pPr>
          </w:p>
        </w:tc>
      </w:tr>
      <w:tr w:rsidR="00B07A47" w:rsidRPr="00883DB3" w:rsidTr="00C33370">
        <w:trPr>
          <w:trHeight w:val="538"/>
        </w:trPr>
        <w:tc>
          <w:tcPr>
            <w:tcW w:w="1101" w:type="dxa"/>
            <w:gridSpan w:val="2"/>
          </w:tcPr>
          <w:p w:rsidR="00B07A47" w:rsidRPr="00883DB3" w:rsidRDefault="00B07A47" w:rsidP="00B07A47">
            <w:pPr>
              <w:rPr>
                <w:rFonts w:ascii="Arial" w:hAnsi="Arial" w:cs="Arial"/>
                <w:sz w:val="24"/>
                <w:szCs w:val="24"/>
              </w:rPr>
            </w:pPr>
          </w:p>
          <w:p w:rsidR="00B07A47" w:rsidRPr="00883DB3" w:rsidRDefault="00B76D9A" w:rsidP="00B07A47">
            <w:pPr>
              <w:jc w:val="center"/>
              <w:rPr>
                <w:rFonts w:ascii="Arial" w:hAnsi="Arial" w:cs="Arial"/>
                <w:sz w:val="24"/>
                <w:szCs w:val="24"/>
              </w:rPr>
            </w:pPr>
            <w:r w:rsidRPr="00883DB3">
              <w:rPr>
                <w:rFonts w:ascii="Arial" w:hAnsi="Arial" w:cs="Arial"/>
                <w:sz w:val="24"/>
                <w:szCs w:val="24"/>
              </w:rPr>
              <w:t>1.</w:t>
            </w:r>
          </w:p>
        </w:tc>
        <w:tc>
          <w:tcPr>
            <w:tcW w:w="4357" w:type="dxa"/>
          </w:tcPr>
          <w:p w:rsidR="00B07A47" w:rsidRPr="00E75FEC" w:rsidRDefault="00B07A47">
            <w:pPr>
              <w:rPr>
                <w:rFonts w:ascii="Arial" w:hAnsi="Arial" w:cs="Arial"/>
                <w:b/>
                <w:sz w:val="24"/>
                <w:szCs w:val="24"/>
              </w:rPr>
            </w:pPr>
          </w:p>
          <w:p w:rsidR="00B76D9A" w:rsidRPr="00E75FEC" w:rsidRDefault="00B76D9A">
            <w:pPr>
              <w:rPr>
                <w:rFonts w:ascii="Arial" w:hAnsi="Arial" w:cs="Arial"/>
                <w:b/>
                <w:sz w:val="24"/>
                <w:szCs w:val="24"/>
              </w:rPr>
            </w:pPr>
            <w:r w:rsidRPr="00E75FEC">
              <w:rPr>
                <w:rFonts w:ascii="Arial" w:hAnsi="Arial" w:cs="Arial"/>
                <w:b/>
                <w:sz w:val="24"/>
                <w:szCs w:val="24"/>
              </w:rPr>
              <w:t>Section 30 of the Principal Act</w:t>
            </w:r>
          </w:p>
          <w:p w:rsidR="00B07A47" w:rsidRPr="00E75FEC" w:rsidRDefault="00B07A47">
            <w:pPr>
              <w:rPr>
                <w:rFonts w:ascii="Arial" w:hAnsi="Arial" w:cs="Arial"/>
                <w:b/>
                <w:sz w:val="24"/>
                <w:szCs w:val="24"/>
              </w:rPr>
            </w:pPr>
          </w:p>
        </w:tc>
        <w:tc>
          <w:tcPr>
            <w:tcW w:w="4358" w:type="dxa"/>
          </w:tcPr>
          <w:p w:rsidR="00B07A47" w:rsidRPr="00883DB3" w:rsidRDefault="00B07A47">
            <w:pPr>
              <w:rPr>
                <w:rFonts w:ascii="Arial" w:hAnsi="Arial" w:cs="Arial"/>
                <w:i/>
                <w:sz w:val="24"/>
                <w:szCs w:val="24"/>
              </w:rPr>
            </w:pPr>
          </w:p>
          <w:p w:rsidR="00B76D9A" w:rsidRDefault="00B76D9A">
            <w:pPr>
              <w:rPr>
                <w:rFonts w:ascii="Arial" w:hAnsi="Arial" w:cs="Arial"/>
                <w:i/>
                <w:sz w:val="24"/>
                <w:szCs w:val="24"/>
              </w:rPr>
            </w:pPr>
            <w:r w:rsidRPr="00883DB3">
              <w:rPr>
                <w:rFonts w:ascii="Arial" w:hAnsi="Arial" w:cs="Arial"/>
                <w:i/>
                <w:sz w:val="24"/>
                <w:szCs w:val="24"/>
              </w:rPr>
              <w:t>New clause in Page 2</w:t>
            </w:r>
          </w:p>
          <w:p w:rsidR="00091AC5" w:rsidRDefault="00091AC5">
            <w:pPr>
              <w:rPr>
                <w:rFonts w:ascii="Arial" w:hAnsi="Arial" w:cs="Arial"/>
                <w:i/>
                <w:sz w:val="24"/>
                <w:szCs w:val="24"/>
              </w:rPr>
            </w:pPr>
          </w:p>
          <w:p w:rsidR="00091AC5" w:rsidRDefault="00091AC5">
            <w:pPr>
              <w:rPr>
                <w:rFonts w:ascii="Arial" w:hAnsi="Arial" w:cs="Arial"/>
                <w:i/>
                <w:sz w:val="24"/>
                <w:szCs w:val="24"/>
              </w:rPr>
            </w:pPr>
          </w:p>
          <w:p w:rsidR="00091AC5" w:rsidRPr="00883DB3" w:rsidRDefault="00091AC5">
            <w:pPr>
              <w:rPr>
                <w:rFonts w:ascii="Arial" w:hAnsi="Arial" w:cs="Arial"/>
                <w:i/>
                <w:sz w:val="24"/>
                <w:szCs w:val="24"/>
              </w:rPr>
            </w:pPr>
            <w:r w:rsidRPr="00091AC5">
              <w:rPr>
                <w:rFonts w:ascii="Arial" w:hAnsi="Arial" w:cs="Arial"/>
                <w:i/>
                <w:color w:val="FF0000"/>
                <w:sz w:val="24"/>
                <w:szCs w:val="24"/>
              </w:rPr>
              <w:t>Electronic service does not do away with registered mail completely</w:t>
            </w:r>
          </w:p>
        </w:tc>
        <w:tc>
          <w:tcPr>
            <w:tcW w:w="4358" w:type="dxa"/>
          </w:tcPr>
          <w:p w:rsidR="00B07A47" w:rsidRDefault="00B76D9A" w:rsidP="00E75FEC">
            <w:pPr>
              <w:rPr>
                <w:rFonts w:ascii="Arial" w:hAnsi="Arial" w:cs="Arial"/>
                <w:sz w:val="24"/>
                <w:szCs w:val="24"/>
              </w:rPr>
            </w:pPr>
            <w:r w:rsidRPr="00883DB3">
              <w:rPr>
                <w:rFonts w:ascii="Arial" w:hAnsi="Arial" w:cs="Arial"/>
                <w:sz w:val="24"/>
                <w:szCs w:val="24"/>
              </w:rPr>
              <w:t xml:space="preserve">The electronic service is aimed as an alternative service option to an infringer who is able to transact this method of service i.e. by providing the email address or other electronic form of service amongst others, in terms of </w:t>
            </w:r>
            <w:r w:rsidR="00EA3658" w:rsidRPr="00883DB3">
              <w:rPr>
                <w:rFonts w:ascii="Arial" w:hAnsi="Arial" w:cs="Arial"/>
                <w:sz w:val="24"/>
                <w:szCs w:val="24"/>
              </w:rPr>
              <w:t>Regulation 32A</w:t>
            </w:r>
            <w:r w:rsidRPr="00883DB3">
              <w:rPr>
                <w:rFonts w:ascii="Arial" w:hAnsi="Arial" w:cs="Arial"/>
                <w:sz w:val="24"/>
                <w:szCs w:val="24"/>
              </w:rPr>
              <w:t>.</w:t>
            </w:r>
          </w:p>
          <w:p w:rsidR="00091AC5" w:rsidRDefault="00091AC5" w:rsidP="00E75FEC">
            <w:pPr>
              <w:rPr>
                <w:rFonts w:ascii="Arial" w:hAnsi="Arial" w:cs="Arial"/>
                <w:sz w:val="24"/>
                <w:szCs w:val="24"/>
              </w:rPr>
            </w:pPr>
          </w:p>
          <w:p w:rsidR="00091AC5" w:rsidRPr="00091AC5" w:rsidRDefault="00091AC5" w:rsidP="00E75FEC">
            <w:pPr>
              <w:rPr>
                <w:rFonts w:ascii="Arial" w:hAnsi="Arial" w:cs="Arial"/>
                <w:b/>
                <w:color w:val="FF0000"/>
                <w:sz w:val="24"/>
                <w:szCs w:val="24"/>
              </w:rPr>
            </w:pPr>
            <w:r w:rsidRPr="00091AC5">
              <w:rPr>
                <w:rFonts w:ascii="Arial" w:hAnsi="Arial" w:cs="Arial"/>
                <w:b/>
                <w:color w:val="FF0000"/>
                <w:sz w:val="24"/>
                <w:szCs w:val="24"/>
              </w:rPr>
              <w:t>NOT ACCEPTED</w:t>
            </w:r>
          </w:p>
          <w:p w:rsidR="00091AC5" w:rsidRPr="00883DB3" w:rsidRDefault="00091AC5" w:rsidP="00E75FEC">
            <w:pPr>
              <w:rPr>
                <w:rFonts w:ascii="Arial" w:hAnsi="Arial" w:cs="Arial"/>
                <w:sz w:val="24"/>
                <w:szCs w:val="24"/>
              </w:rPr>
            </w:pPr>
          </w:p>
        </w:tc>
      </w:tr>
      <w:tr w:rsidR="00B07A47" w:rsidRPr="00883DB3" w:rsidTr="00C33370">
        <w:trPr>
          <w:trHeight w:val="538"/>
        </w:trPr>
        <w:tc>
          <w:tcPr>
            <w:tcW w:w="1101" w:type="dxa"/>
            <w:gridSpan w:val="2"/>
          </w:tcPr>
          <w:p w:rsidR="00B07A47" w:rsidRPr="00883DB3" w:rsidRDefault="003428BD" w:rsidP="00B07A47">
            <w:pPr>
              <w:rPr>
                <w:rFonts w:ascii="Arial" w:hAnsi="Arial" w:cs="Arial"/>
                <w:sz w:val="24"/>
                <w:szCs w:val="24"/>
              </w:rPr>
            </w:pPr>
            <w:r w:rsidRPr="00883DB3">
              <w:rPr>
                <w:rFonts w:ascii="Arial" w:hAnsi="Arial" w:cs="Arial"/>
                <w:sz w:val="24"/>
                <w:szCs w:val="24"/>
              </w:rPr>
              <w:t xml:space="preserve">      2. </w:t>
            </w:r>
          </w:p>
        </w:tc>
        <w:tc>
          <w:tcPr>
            <w:tcW w:w="4357" w:type="dxa"/>
          </w:tcPr>
          <w:p w:rsidR="00B07A47" w:rsidRPr="00E75FEC" w:rsidRDefault="003428BD">
            <w:pPr>
              <w:rPr>
                <w:rFonts w:ascii="Arial" w:hAnsi="Arial" w:cs="Arial"/>
                <w:b/>
                <w:sz w:val="24"/>
                <w:szCs w:val="24"/>
              </w:rPr>
            </w:pPr>
            <w:r w:rsidRPr="00E75FEC">
              <w:rPr>
                <w:rFonts w:ascii="Arial" w:hAnsi="Arial" w:cs="Arial"/>
                <w:b/>
                <w:sz w:val="24"/>
                <w:szCs w:val="24"/>
              </w:rPr>
              <w:t>Definitions “Infringements”</w:t>
            </w:r>
          </w:p>
        </w:tc>
        <w:tc>
          <w:tcPr>
            <w:tcW w:w="4358" w:type="dxa"/>
          </w:tcPr>
          <w:p w:rsidR="00B07A47" w:rsidRDefault="003428BD">
            <w:pPr>
              <w:rPr>
                <w:rFonts w:ascii="Arial" w:hAnsi="Arial" w:cs="Arial"/>
                <w:i/>
                <w:sz w:val="24"/>
                <w:szCs w:val="24"/>
              </w:rPr>
            </w:pPr>
            <w:r w:rsidRPr="00883DB3">
              <w:rPr>
                <w:rFonts w:ascii="Arial" w:hAnsi="Arial" w:cs="Arial"/>
                <w:i/>
                <w:sz w:val="24"/>
                <w:szCs w:val="24"/>
              </w:rPr>
              <w:t>New Clause Page 3</w:t>
            </w:r>
          </w:p>
          <w:p w:rsidR="00091AC5" w:rsidRDefault="00091AC5">
            <w:pPr>
              <w:rPr>
                <w:rFonts w:ascii="Arial" w:hAnsi="Arial" w:cs="Arial"/>
                <w:i/>
                <w:sz w:val="24"/>
                <w:szCs w:val="24"/>
              </w:rPr>
            </w:pPr>
          </w:p>
          <w:p w:rsidR="00091AC5" w:rsidRPr="00883DB3" w:rsidRDefault="00091AC5">
            <w:pPr>
              <w:rPr>
                <w:rFonts w:ascii="Arial" w:hAnsi="Arial" w:cs="Arial"/>
                <w:i/>
                <w:sz w:val="24"/>
                <w:szCs w:val="24"/>
              </w:rPr>
            </w:pPr>
            <w:r w:rsidRPr="00091AC5">
              <w:rPr>
                <w:rFonts w:ascii="Arial" w:hAnsi="Arial" w:cs="Arial"/>
                <w:i/>
                <w:color w:val="FF0000"/>
                <w:sz w:val="24"/>
                <w:szCs w:val="24"/>
              </w:rPr>
              <w:t>Differentiation of minor and major would make it onerous on the infringers to understand the differences</w:t>
            </w:r>
          </w:p>
        </w:tc>
        <w:tc>
          <w:tcPr>
            <w:tcW w:w="4358" w:type="dxa"/>
          </w:tcPr>
          <w:p w:rsidR="00B07A47" w:rsidRDefault="003428BD">
            <w:pPr>
              <w:rPr>
                <w:rFonts w:ascii="Arial" w:hAnsi="Arial" w:cs="Arial"/>
                <w:sz w:val="24"/>
                <w:szCs w:val="24"/>
              </w:rPr>
            </w:pPr>
            <w:r w:rsidRPr="00883DB3">
              <w:rPr>
                <w:rFonts w:ascii="Arial" w:hAnsi="Arial" w:cs="Arial"/>
                <w:sz w:val="24"/>
                <w:szCs w:val="24"/>
              </w:rPr>
              <w:t>The infringement is based on the classifications under schedule 3 of the Act. The offences are still excluded under the Amendment Bill and will still be dealt with under CPA.</w:t>
            </w:r>
          </w:p>
          <w:p w:rsidR="00091AC5" w:rsidRPr="00091AC5" w:rsidRDefault="00091AC5">
            <w:pPr>
              <w:rPr>
                <w:rFonts w:ascii="Arial" w:hAnsi="Arial" w:cs="Arial"/>
                <w:b/>
                <w:color w:val="FF0000"/>
                <w:sz w:val="24"/>
                <w:szCs w:val="24"/>
              </w:rPr>
            </w:pPr>
            <w:r>
              <w:rPr>
                <w:rFonts w:ascii="Arial" w:hAnsi="Arial" w:cs="Arial"/>
                <w:b/>
                <w:color w:val="FF0000"/>
                <w:sz w:val="24"/>
                <w:szCs w:val="24"/>
              </w:rPr>
              <w:t>NOT ACCEPTED</w:t>
            </w:r>
          </w:p>
        </w:tc>
      </w:tr>
      <w:tr w:rsidR="00B07A47" w:rsidRPr="00883DB3" w:rsidTr="00C33370">
        <w:trPr>
          <w:trHeight w:val="538"/>
        </w:trPr>
        <w:tc>
          <w:tcPr>
            <w:tcW w:w="1101" w:type="dxa"/>
            <w:gridSpan w:val="2"/>
          </w:tcPr>
          <w:p w:rsidR="00B07A47" w:rsidRPr="00883DB3" w:rsidRDefault="003428BD" w:rsidP="00B07A47">
            <w:pPr>
              <w:rPr>
                <w:rFonts w:ascii="Arial" w:hAnsi="Arial" w:cs="Arial"/>
                <w:sz w:val="24"/>
                <w:szCs w:val="24"/>
              </w:rPr>
            </w:pPr>
            <w:r w:rsidRPr="00883DB3">
              <w:rPr>
                <w:rFonts w:ascii="Arial" w:hAnsi="Arial" w:cs="Arial"/>
                <w:sz w:val="24"/>
                <w:szCs w:val="24"/>
              </w:rPr>
              <w:t xml:space="preserve">      3.</w:t>
            </w:r>
          </w:p>
        </w:tc>
        <w:tc>
          <w:tcPr>
            <w:tcW w:w="4357" w:type="dxa"/>
          </w:tcPr>
          <w:p w:rsidR="00B07A47" w:rsidRPr="00E75FEC" w:rsidRDefault="003428BD">
            <w:pPr>
              <w:rPr>
                <w:rFonts w:ascii="Arial" w:hAnsi="Arial" w:cs="Arial"/>
                <w:b/>
                <w:sz w:val="24"/>
                <w:szCs w:val="24"/>
              </w:rPr>
            </w:pPr>
            <w:r w:rsidRPr="00E75FEC">
              <w:rPr>
                <w:rFonts w:ascii="Arial" w:hAnsi="Arial" w:cs="Arial"/>
                <w:b/>
                <w:sz w:val="24"/>
                <w:szCs w:val="24"/>
              </w:rPr>
              <w:t>Section 12 – removal of Sheriffs</w:t>
            </w:r>
          </w:p>
        </w:tc>
        <w:tc>
          <w:tcPr>
            <w:tcW w:w="4358" w:type="dxa"/>
          </w:tcPr>
          <w:p w:rsidR="00B07A47" w:rsidRPr="00883DB3" w:rsidRDefault="003428BD">
            <w:pPr>
              <w:rPr>
                <w:rFonts w:ascii="Arial" w:hAnsi="Arial" w:cs="Arial"/>
                <w:i/>
                <w:sz w:val="24"/>
                <w:szCs w:val="24"/>
              </w:rPr>
            </w:pPr>
            <w:r w:rsidRPr="00883DB3">
              <w:rPr>
                <w:rFonts w:ascii="Arial" w:hAnsi="Arial" w:cs="Arial"/>
                <w:i/>
                <w:sz w:val="24"/>
                <w:szCs w:val="24"/>
              </w:rPr>
              <w:t>New Clause Page 6</w:t>
            </w:r>
          </w:p>
        </w:tc>
        <w:tc>
          <w:tcPr>
            <w:tcW w:w="4358" w:type="dxa"/>
          </w:tcPr>
          <w:p w:rsidR="005E0A06" w:rsidRDefault="005E0A06">
            <w:pPr>
              <w:rPr>
                <w:rFonts w:ascii="Arial" w:hAnsi="Arial" w:cs="Arial"/>
                <w:sz w:val="24"/>
                <w:szCs w:val="24"/>
              </w:rPr>
            </w:pPr>
            <w:r w:rsidRPr="00883DB3">
              <w:rPr>
                <w:rFonts w:ascii="Arial" w:hAnsi="Arial" w:cs="Arial"/>
                <w:sz w:val="24"/>
                <w:szCs w:val="24"/>
              </w:rPr>
              <w:t>The appointment of sheriffs and issuance of warrants are outside of administrative scope and relate to court processes as regulated by the rules of the courts. The Sheriffs are appointed in terms of Sheriffs Act 90 of 1989 and it is not the intention of the AARTO to adopt the court processes into administrative process.</w:t>
            </w:r>
          </w:p>
          <w:p w:rsidR="00091AC5" w:rsidRDefault="00091AC5">
            <w:pPr>
              <w:rPr>
                <w:rFonts w:ascii="Arial" w:hAnsi="Arial" w:cs="Arial"/>
                <w:sz w:val="24"/>
                <w:szCs w:val="24"/>
              </w:rPr>
            </w:pPr>
          </w:p>
          <w:p w:rsidR="00091AC5" w:rsidRPr="00091AC5" w:rsidRDefault="00091AC5">
            <w:pPr>
              <w:rPr>
                <w:rFonts w:ascii="Arial" w:hAnsi="Arial" w:cs="Arial"/>
                <w:b/>
                <w:color w:val="FF0000"/>
                <w:sz w:val="24"/>
                <w:szCs w:val="24"/>
              </w:rPr>
            </w:pPr>
            <w:r w:rsidRPr="00091AC5">
              <w:rPr>
                <w:rFonts w:ascii="Arial" w:hAnsi="Arial" w:cs="Arial"/>
                <w:b/>
                <w:color w:val="FF0000"/>
                <w:sz w:val="24"/>
                <w:szCs w:val="24"/>
              </w:rPr>
              <w:t>NOT ACCEPTED</w:t>
            </w:r>
          </w:p>
          <w:p w:rsidR="00B07A47" w:rsidRPr="00883DB3" w:rsidRDefault="00B07A47">
            <w:pPr>
              <w:rPr>
                <w:rFonts w:ascii="Arial" w:hAnsi="Arial" w:cs="Arial"/>
                <w:sz w:val="24"/>
                <w:szCs w:val="24"/>
              </w:rPr>
            </w:pPr>
          </w:p>
        </w:tc>
      </w:tr>
      <w:tr w:rsidR="00B07A47" w:rsidRPr="00883DB3" w:rsidTr="00C33370">
        <w:trPr>
          <w:trHeight w:val="538"/>
        </w:trPr>
        <w:tc>
          <w:tcPr>
            <w:tcW w:w="1101" w:type="dxa"/>
            <w:gridSpan w:val="2"/>
          </w:tcPr>
          <w:p w:rsidR="00B07A47" w:rsidRPr="00883DB3" w:rsidRDefault="005C64C6" w:rsidP="00B07A47">
            <w:pPr>
              <w:rPr>
                <w:rFonts w:ascii="Arial" w:hAnsi="Arial" w:cs="Arial"/>
                <w:sz w:val="24"/>
                <w:szCs w:val="24"/>
              </w:rPr>
            </w:pPr>
            <w:r w:rsidRPr="00883DB3">
              <w:rPr>
                <w:rFonts w:ascii="Arial" w:hAnsi="Arial" w:cs="Arial"/>
                <w:sz w:val="24"/>
                <w:szCs w:val="24"/>
              </w:rPr>
              <w:t xml:space="preserve">       4. </w:t>
            </w:r>
          </w:p>
        </w:tc>
        <w:tc>
          <w:tcPr>
            <w:tcW w:w="4357" w:type="dxa"/>
          </w:tcPr>
          <w:p w:rsidR="00AA3ED6" w:rsidRPr="00E75FEC" w:rsidRDefault="005C64C6">
            <w:pPr>
              <w:rPr>
                <w:rFonts w:ascii="Arial" w:hAnsi="Arial" w:cs="Arial"/>
                <w:b/>
                <w:sz w:val="24"/>
                <w:szCs w:val="24"/>
              </w:rPr>
            </w:pPr>
            <w:r w:rsidRPr="00E75FEC">
              <w:rPr>
                <w:rFonts w:ascii="Arial" w:hAnsi="Arial" w:cs="Arial"/>
                <w:b/>
                <w:sz w:val="24"/>
                <w:szCs w:val="24"/>
              </w:rPr>
              <w:t>Chapter IV A – Appeals Tribunal</w:t>
            </w:r>
          </w:p>
          <w:p w:rsidR="005E0A06" w:rsidRPr="00883DB3" w:rsidRDefault="005E0A06">
            <w:pPr>
              <w:rPr>
                <w:rFonts w:ascii="Arial" w:hAnsi="Arial" w:cs="Arial"/>
                <w:sz w:val="24"/>
                <w:szCs w:val="24"/>
              </w:rPr>
            </w:pPr>
          </w:p>
          <w:p w:rsidR="005E0A06" w:rsidRPr="00883DB3" w:rsidRDefault="005E0A06">
            <w:pPr>
              <w:rPr>
                <w:rFonts w:ascii="Arial" w:hAnsi="Arial" w:cs="Arial"/>
                <w:sz w:val="24"/>
                <w:szCs w:val="24"/>
              </w:rPr>
            </w:pPr>
          </w:p>
          <w:p w:rsidR="00AA3ED6" w:rsidRPr="00883DB3" w:rsidRDefault="00AA3ED6" w:rsidP="00AA3ED6">
            <w:pPr>
              <w:pStyle w:val="ListParagraph"/>
              <w:numPr>
                <w:ilvl w:val="0"/>
                <w:numId w:val="3"/>
              </w:numPr>
              <w:rPr>
                <w:rFonts w:ascii="Arial" w:hAnsi="Arial" w:cs="Arial"/>
                <w:i/>
                <w:sz w:val="24"/>
                <w:szCs w:val="24"/>
              </w:rPr>
            </w:pPr>
            <w:r w:rsidRPr="00883DB3">
              <w:rPr>
                <w:rFonts w:ascii="Arial" w:hAnsi="Arial" w:cs="Arial"/>
                <w:i/>
                <w:sz w:val="24"/>
                <w:szCs w:val="24"/>
              </w:rPr>
              <w:t>The Tribunal will not have sufficient capacity of referalls, which are expected to run into millions per annum.</w:t>
            </w:r>
          </w:p>
          <w:p w:rsidR="00AA3ED6" w:rsidRPr="00883DB3" w:rsidRDefault="00AA3ED6" w:rsidP="00AA3ED6">
            <w:pPr>
              <w:rPr>
                <w:rFonts w:ascii="Arial" w:hAnsi="Arial" w:cs="Arial"/>
                <w:i/>
                <w:sz w:val="24"/>
                <w:szCs w:val="24"/>
              </w:rPr>
            </w:pPr>
          </w:p>
          <w:p w:rsidR="00156DA2" w:rsidRPr="00883DB3" w:rsidRDefault="00AA3ED6" w:rsidP="00156DA2">
            <w:pPr>
              <w:pStyle w:val="ListParagraph"/>
              <w:numPr>
                <w:ilvl w:val="0"/>
                <w:numId w:val="3"/>
              </w:numPr>
              <w:rPr>
                <w:rFonts w:ascii="Arial" w:hAnsi="Arial" w:cs="Arial"/>
                <w:i/>
                <w:sz w:val="24"/>
                <w:szCs w:val="24"/>
              </w:rPr>
            </w:pPr>
            <w:r w:rsidRPr="00883DB3">
              <w:rPr>
                <w:rFonts w:ascii="Arial" w:hAnsi="Arial" w:cs="Arial"/>
                <w:i/>
                <w:sz w:val="24"/>
                <w:szCs w:val="24"/>
              </w:rPr>
              <w:t xml:space="preserve">The structure of the  Tribunal will have to adhere to the Constitutional precept that the accused has to be afforded an opportunity of facing his/ her accuser in court / Tribunal </w:t>
            </w:r>
            <w:r w:rsidRPr="00883DB3">
              <w:rPr>
                <w:rFonts w:ascii="Arial" w:hAnsi="Arial" w:cs="Arial"/>
                <w:b/>
                <w:i/>
                <w:sz w:val="24"/>
                <w:szCs w:val="24"/>
              </w:rPr>
              <w:t>(my emphasis)</w:t>
            </w:r>
          </w:p>
          <w:p w:rsidR="00156DA2" w:rsidRPr="00883DB3" w:rsidRDefault="00156DA2" w:rsidP="00156DA2">
            <w:pPr>
              <w:rPr>
                <w:rFonts w:ascii="Arial" w:hAnsi="Arial" w:cs="Arial"/>
                <w:i/>
                <w:sz w:val="24"/>
                <w:szCs w:val="24"/>
              </w:rPr>
            </w:pPr>
          </w:p>
          <w:p w:rsidR="003547D3" w:rsidRPr="00883DB3" w:rsidRDefault="00156DA2" w:rsidP="00156DA2">
            <w:pPr>
              <w:pStyle w:val="ListParagraph"/>
              <w:numPr>
                <w:ilvl w:val="0"/>
                <w:numId w:val="3"/>
              </w:numPr>
              <w:rPr>
                <w:rFonts w:ascii="Arial" w:hAnsi="Arial" w:cs="Arial"/>
                <w:i/>
                <w:sz w:val="24"/>
                <w:szCs w:val="24"/>
              </w:rPr>
            </w:pPr>
            <w:r w:rsidRPr="00883DB3">
              <w:rPr>
                <w:rFonts w:ascii="Arial" w:hAnsi="Arial" w:cs="Arial"/>
                <w:i/>
                <w:sz w:val="24"/>
                <w:szCs w:val="24"/>
              </w:rPr>
              <w:t>The unintended consequences of the Tribunal funded by the revenues from RTIA, will result in the public perceiving the Tribunal to be interested in the revenue to be collected from every fine because of its dependence on such, for its sustainability.</w:t>
            </w:r>
          </w:p>
          <w:p w:rsidR="003547D3" w:rsidRPr="00883DB3" w:rsidRDefault="003547D3" w:rsidP="003547D3">
            <w:pPr>
              <w:pStyle w:val="ListParagraph"/>
              <w:rPr>
                <w:rFonts w:ascii="Arial" w:hAnsi="Arial" w:cs="Arial"/>
                <w:i/>
                <w:sz w:val="24"/>
                <w:szCs w:val="24"/>
              </w:rPr>
            </w:pPr>
          </w:p>
          <w:p w:rsidR="00330990" w:rsidRPr="00883DB3" w:rsidRDefault="003547D3" w:rsidP="00330990">
            <w:pPr>
              <w:pStyle w:val="ListParagraph"/>
              <w:numPr>
                <w:ilvl w:val="0"/>
                <w:numId w:val="3"/>
              </w:numPr>
              <w:rPr>
                <w:rFonts w:ascii="Arial" w:hAnsi="Arial" w:cs="Arial"/>
                <w:i/>
                <w:sz w:val="24"/>
                <w:szCs w:val="24"/>
              </w:rPr>
            </w:pPr>
            <w:r w:rsidRPr="00883DB3">
              <w:rPr>
                <w:rFonts w:ascii="Arial" w:hAnsi="Arial" w:cs="Arial"/>
                <w:i/>
                <w:sz w:val="24"/>
                <w:szCs w:val="24"/>
              </w:rPr>
              <w:t>The right of an infringer to be tried in court is thus severely hampered by the creation of the Tribunal.</w:t>
            </w:r>
            <w:r w:rsidR="00156DA2" w:rsidRPr="00883DB3">
              <w:rPr>
                <w:rFonts w:ascii="Arial" w:hAnsi="Arial" w:cs="Arial"/>
                <w:i/>
                <w:sz w:val="24"/>
                <w:szCs w:val="24"/>
              </w:rPr>
              <w:t xml:space="preserve"> </w:t>
            </w:r>
          </w:p>
          <w:p w:rsidR="005E0A06" w:rsidRPr="00883DB3" w:rsidRDefault="005E0A06" w:rsidP="005E0A06">
            <w:pPr>
              <w:rPr>
                <w:rFonts w:ascii="Arial" w:hAnsi="Arial" w:cs="Arial"/>
                <w:i/>
                <w:sz w:val="24"/>
                <w:szCs w:val="24"/>
              </w:rPr>
            </w:pPr>
          </w:p>
          <w:p w:rsidR="00330990" w:rsidRPr="00883DB3" w:rsidRDefault="00330990" w:rsidP="00330990">
            <w:pPr>
              <w:pStyle w:val="ListParagraph"/>
              <w:numPr>
                <w:ilvl w:val="0"/>
                <w:numId w:val="3"/>
              </w:numPr>
              <w:rPr>
                <w:rFonts w:ascii="Arial" w:hAnsi="Arial" w:cs="Arial"/>
                <w:sz w:val="24"/>
                <w:szCs w:val="24"/>
              </w:rPr>
            </w:pPr>
            <w:r w:rsidRPr="00883DB3">
              <w:rPr>
                <w:rFonts w:ascii="Arial" w:hAnsi="Arial" w:cs="Arial"/>
                <w:i/>
                <w:sz w:val="24"/>
                <w:szCs w:val="24"/>
              </w:rPr>
              <w:t>The persons in charge of the Appeals Tribunal may not have the legal knowledge or capacity to adequately adjudicate on technical legal matters.</w:t>
            </w:r>
          </w:p>
        </w:tc>
        <w:tc>
          <w:tcPr>
            <w:tcW w:w="4358" w:type="dxa"/>
          </w:tcPr>
          <w:p w:rsidR="00B07A47" w:rsidRPr="00883DB3" w:rsidRDefault="005C64C6">
            <w:pPr>
              <w:rPr>
                <w:rFonts w:ascii="Arial" w:hAnsi="Arial" w:cs="Arial"/>
                <w:i/>
                <w:sz w:val="24"/>
                <w:szCs w:val="24"/>
              </w:rPr>
            </w:pPr>
            <w:r w:rsidRPr="00883DB3">
              <w:rPr>
                <w:rFonts w:ascii="Arial" w:hAnsi="Arial" w:cs="Arial"/>
                <w:i/>
                <w:sz w:val="24"/>
                <w:szCs w:val="24"/>
              </w:rPr>
              <w:t>New Clause Page 13</w:t>
            </w:r>
          </w:p>
        </w:tc>
        <w:tc>
          <w:tcPr>
            <w:tcW w:w="4358" w:type="dxa"/>
          </w:tcPr>
          <w:p w:rsidR="00091AC5" w:rsidRDefault="00834306" w:rsidP="005E0A06">
            <w:pPr>
              <w:rPr>
                <w:rFonts w:ascii="Arial" w:hAnsi="Arial" w:cs="Arial"/>
                <w:sz w:val="24"/>
                <w:szCs w:val="24"/>
              </w:rPr>
            </w:pPr>
            <w:r>
              <w:rPr>
                <w:rFonts w:ascii="Arial" w:hAnsi="Arial" w:cs="Arial"/>
                <w:sz w:val="24"/>
                <w:szCs w:val="24"/>
              </w:rPr>
              <w:t xml:space="preserve">It is not expected that the volumes would be very high should the issue of process in respect of service of documents be resolved. </w:t>
            </w:r>
          </w:p>
          <w:p w:rsidR="00AA3ED6" w:rsidRPr="00091AC5" w:rsidRDefault="00091AC5" w:rsidP="005E0A06">
            <w:pPr>
              <w:rPr>
                <w:rFonts w:ascii="Arial" w:hAnsi="Arial" w:cs="Arial"/>
                <w:b/>
                <w:color w:val="FF0000"/>
                <w:sz w:val="24"/>
                <w:szCs w:val="24"/>
              </w:rPr>
            </w:pPr>
            <w:r w:rsidRPr="00091AC5">
              <w:rPr>
                <w:rFonts w:ascii="Arial" w:hAnsi="Arial" w:cs="Arial"/>
                <w:b/>
                <w:color w:val="FF0000"/>
                <w:sz w:val="24"/>
                <w:szCs w:val="24"/>
              </w:rPr>
              <w:t>NOT ACCEPTED</w:t>
            </w:r>
          </w:p>
          <w:p w:rsidR="00AA3ED6" w:rsidRPr="00883DB3" w:rsidRDefault="00AA3ED6">
            <w:pPr>
              <w:rPr>
                <w:rFonts w:ascii="Arial" w:hAnsi="Arial" w:cs="Arial"/>
                <w:sz w:val="24"/>
                <w:szCs w:val="24"/>
              </w:rPr>
            </w:pPr>
          </w:p>
          <w:p w:rsidR="00AA3ED6" w:rsidRPr="00883DB3" w:rsidRDefault="00AA3ED6">
            <w:pPr>
              <w:rPr>
                <w:rFonts w:ascii="Arial" w:hAnsi="Arial" w:cs="Arial"/>
                <w:sz w:val="24"/>
                <w:szCs w:val="24"/>
              </w:rPr>
            </w:pPr>
            <w:r w:rsidRPr="00E75FEC">
              <w:rPr>
                <w:rFonts w:ascii="Arial" w:hAnsi="Arial" w:cs="Arial"/>
                <w:sz w:val="24"/>
                <w:szCs w:val="24"/>
              </w:rPr>
              <w:t>The Tribunal is not conceptually designed</w:t>
            </w:r>
            <w:r w:rsidR="00082A94" w:rsidRPr="00E75FEC">
              <w:rPr>
                <w:rFonts w:ascii="Arial" w:hAnsi="Arial" w:cs="Arial"/>
                <w:sz w:val="24"/>
                <w:szCs w:val="24"/>
              </w:rPr>
              <w:t xml:space="preserve"> to be physically located in the various provinces</w:t>
            </w:r>
            <w:r w:rsidR="00235602">
              <w:rPr>
                <w:rFonts w:ascii="Arial" w:hAnsi="Arial" w:cs="Arial"/>
                <w:sz w:val="24"/>
                <w:szCs w:val="24"/>
              </w:rPr>
              <w:t xml:space="preserve"> </w:t>
            </w:r>
            <w:r w:rsidR="00235602" w:rsidRPr="00E75FEC">
              <w:rPr>
                <w:rFonts w:ascii="Arial" w:hAnsi="Arial" w:cs="Arial"/>
                <w:sz w:val="24"/>
                <w:szCs w:val="24"/>
              </w:rPr>
              <w:t>however the sitting of the Tribunal would be determined by the Chairperson from time to time.</w:t>
            </w:r>
            <w:r w:rsidR="00235602" w:rsidRPr="00883DB3" w:rsidDel="00235602">
              <w:rPr>
                <w:rFonts w:ascii="Arial" w:hAnsi="Arial" w:cs="Arial"/>
                <w:sz w:val="24"/>
                <w:szCs w:val="24"/>
              </w:rPr>
              <w:t xml:space="preserve"> </w:t>
            </w:r>
          </w:p>
          <w:p w:rsidR="00B07A47" w:rsidRPr="00883DB3" w:rsidRDefault="002C1FD1" w:rsidP="00AA3ED6">
            <w:pPr>
              <w:pStyle w:val="ListParagraph"/>
              <w:numPr>
                <w:ilvl w:val="0"/>
                <w:numId w:val="2"/>
              </w:numPr>
              <w:rPr>
                <w:rFonts w:ascii="Arial" w:hAnsi="Arial" w:cs="Arial"/>
                <w:sz w:val="24"/>
                <w:szCs w:val="24"/>
              </w:rPr>
            </w:pPr>
            <w:r w:rsidRPr="00883DB3">
              <w:rPr>
                <w:rFonts w:ascii="Arial" w:hAnsi="Arial" w:cs="Arial"/>
                <w:sz w:val="24"/>
                <w:szCs w:val="24"/>
              </w:rPr>
              <w:t xml:space="preserve">It is also important to note that the Tribunal will function as an Administrative </w:t>
            </w:r>
            <w:r w:rsidR="00AA3ED6" w:rsidRPr="00883DB3">
              <w:rPr>
                <w:rFonts w:ascii="Arial" w:hAnsi="Arial" w:cs="Arial"/>
                <w:sz w:val="24"/>
                <w:szCs w:val="24"/>
              </w:rPr>
              <w:t>“High</w:t>
            </w:r>
            <w:r w:rsidRPr="00883DB3">
              <w:rPr>
                <w:rFonts w:ascii="Arial" w:hAnsi="Arial" w:cs="Arial"/>
                <w:sz w:val="24"/>
                <w:szCs w:val="24"/>
              </w:rPr>
              <w:t xml:space="preserve"> Court” – with an absolute referral function.</w:t>
            </w:r>
          </w:p>
          <w:p w:rsidR="00AA3ED6" w:rsidRPr="00883DB3" w:rsidRDefault="00AA3ED6" w:rsidP="00AA3ED6">
            <w:pPr>
              <w:pStyle w:val="ListParagraph"/>
              <w:rPr>
                <w:rFonts w:ascii="Arial" w:hAnsi="Arial" w:cs="Arial"/>
                <w:sz w:val="24"/>
                <w:szCs w:val="24"/>
              </w:rPr>
            </w:pPr>
          </w:p>
          <w:p w:rsidR="00AA3ED6" w:rsidRDefault="00AA3ED6" w:rsidP="00AA3ED6">
            <w:pPr>
              <w:pStyle w:val="ListParagraph"/>
              <w:numPr>
                <w:ilvl w:val="0"/>
                <w:numId w:val="2"/>
              </w:numPr>
              <w:rPr>
                <w:rFonts w:ascii="Arial" w:hAnsi="Arial" w:cs="Arial"/>
                <w:sz w:val="24"/>
                <w:szCs w:val="24"/>
              </w:rPr>
            </w:pPr>
            <w:r w:rsidRPr="00883DB3">
              <w:rPr>
                <w:rFonts w:ascii="Arial" w:hAnsi="Arial" w:cs="Arial"/>
                <w:sz w:val="24"/>
                <w:szCs w:val="24"/>
              </w:rPr>
              <w:t>The funding model of the Tribunal will need to be adequately addressed, if being capitalised by RTIA will create misperception of bias by the marketplace i.e. how would it be if RTIA advance its surplus to NRF and the latter in turn affects the appropriate advances to the Tribunal, instead of RTIA.</w:t>
            </w:r>
          </w:p>
          <w:p w:rsidR="00091AC5" w:rsidRPr="00091AC5" w:rsidRDefault="00091AC5" w:rsidP="00091AC5">
            <w:pPr>
              <w:pStyle w:val="ListParagraph"/>
              <w:rPr>
                <w:rFonts w:ascii="Arial" w:hAnsi="Arial" w:cs="Arial"/>
                <w:sz w:val="24"/>
                <w:szCs w:val="24"/>
              </w:rPr>
            </w:pPr>
          </w:p>
          <w:p w:rsidR="00091AC5" w:rsidRPr="00091AC5" w:rsidRDefault="00091AC5" w:rsidP="00091AC5">
            <w:pPr>
              <w:pStyle w:val="ListParagraph"/>
              <w:rPr>
                <w:rFonts w:ascii="Arial" w:hAnsi="Arial" w:cs="Arial"/>
                <w:b/>
                <w:color w:val="FF0000"/>
                <w:sz w:val="24"/>
                <w:szCs w:val="24"/>
              </w:rPr>
            </w:pPr>
            <w:r w:rsidRPr="00091AC5">
              <w:rPr>
                <w:rFonts w:ascii="Arial" w:hAnsi="Arial" w:cs="Arial"/>
                <w:b/>
                <w:color w:val="FF0000"/>
                <w:sz w:val="24"/>
                <w:szCs w:val="24"/>
              </w:rPr>
              <w:t>ACCEPTED</w:t>
            </w:r>
          </w:p>
          <w:p w:rsidR="00AA3ED6" w:rsidRPr="00883DB3" w:rsidRDefault="00AA3ED6" w:rsidP="00AA3ED6">
            <w:pPr>
              <w:pStyle w:val="ListParagraph"/>
              <w:rPr>
                <w:rFonts w:ascii="Arial" w:hAnsi="Arial" w:cs="Arial"/>
                <w:sz w:val="24"/>
                <w:szCs w:val="24"/>
              </w:rPr>
            </w:pPr>
          </w:p>
          <w:p w:rsidR="00091AC5" w:rsidRDefault="003547D3" w:rsidP="00E75FEC">
            <w:pPr>
              <w:pStyle w:val="ListParagraph"/>
              <w:numPr>
                <w:ilvl w:val="0"/>
                <w:numId w:val="2"/>
              </w:numPr>
              <w:rPr>
                <w:rFonts w:ascii="Arial" w:hAnsi="Arial" w:cs="Arial"/>
                <w:sz w:val="24"/>
                <w:szCs w:val="24"/>
              </w:rPr>
            </w:pPr>
            <w:r w:rsidRPr="00E75FEC">
              <w:rPr>
                <w:rFonts w:ascii="Arial" w:hAnsi="Arial" w:cs="Arial"/>
                <w:sz w:val="24"/>
                <w:szCs w:val="24"/>
              </w:rPr>
              <w:t>The infringer is not intended to be divested of the right to a court appearance by the creation of the Tribunal. They will instead, have an unbridled right to approach court where they are not satisfied with the results of the Tribunal process.</w:t>
            </w:r>
            <w:r w:rsidR="00545F7E" w:rsidRPr="00E75FEC">
              <w:rPr>
                <w:rFonts w:ascii="Arial" w:hAnsi="Arial" w:cs="Arial"/>
                <w:sz w:val="24"/>
                <w:szCs w:val="24"/>
              </w:rPr>
              <w:t xml:space="preserve"> The Amendment Bill is not by design geared at contracting out of law as such – it merely creates all the required inexpensive administrative review mechanism to deal with the Representation or review of such before courts are approach for the same purpose.</w:t>
            </w:r>
          </w:p>
          <w:p w:rsidR="00091AC5" w:rsidRDefault="00091AC5" w:rsidP="00091AC5">
            <w:pPr>
              <w:rPr>
                <w:rFonts w:ascii="Arial" w:hAnsi="Arial" w:cs="Arial"/>
                <w:sz w:val="24"/>
                <w:szCs w:val="24"/>
              </w:rPr>
            </w:pPr>
          </w:p>
          <w:p w:rsidR="00091AC5" w:rsidRPr="00D66C7C" w:rsidRDefault="00D66C7C" w:rsidP="00D66C7C">
            <w:pPr>
              <w:ind w:left="674"/>
              <w:rPr>
                <w:rFonts w:ascii="Arial" w:hAnsi="Arial" w:cs="Arial"/>
                <w:b/>
                <w:color w:val="FF0000"/>
                <w:sz w:val="24"/>
                <w:szCs w:val="24"/>
              </w:rPr>
            </w:pPr>
            <w:r w:rsidRPr="00D66C7C">
              <w:rPr>
                <w:rFonts w:ascii="Arial" w:hAnsi="Arial" w:cs="Arial"/>
                <w:b/>
                <w:color w:val="FF0000"/>
                <w:sz w:val="24"/>
                <w:szCs w:val="24"/>
              </w:rPr>
              <w:t>ACCEPTED</w:t>
            </w:r>
          </w:p>
          <w:p w:rsidR="00330990" w:rsidRPr="00091AC5" w:rsidRDefault="00CF4FF4" w:rsidP="00091AC5">
            <w:pPr>
              <w:rPr>
                <w:rFonts w:ascii="Arial" w:hAnsi="Arial" w:cs="Arial"/>
                <w:sz w:val="24"/>
                <w:szCs w:val="24"/>
              </w:rPr>
            </w:pPr>
            <w:r w:rsidRPr="00091AC5">
              <w:rPr>
                <w:rFonts w:ascii="Arial" w:hAnsi="Arial" w:cs="Arial"/>
                <w:sz w:val="24"/>
                <w:szCs w:val="24"/>
              </w:rPr>
              <w:t xml:space="preserve"> </w:t>
            </w:r>
          </w:p>
          <w:p w:rsidR="00330990" w:rsidRDefault="00330990" w:rsidP="003547D3">
            <w:pPr>
              <w:pStyle w:val="ListParagraph"/>
              <w:numPr>
                <w:ilvl w:val="0"/>
                <w:numId w:val="2"/>
              </w:numPr>
              <w:rPr>
                <w:rFonts w:ascii="Arial" w:hAnsi="Arial" w:cs="Arial"/>
                <w:sz w:val="24"/>
                <w:szCs w:val="24"/>
              </w:rPr>
            </w:pPr>
            <w:r w:rsidRPr="00883DB3">
              <w:rPr>
                <w:rFonts w:ascii="Arial" w:hAnsi="Arial" w:cs="Arial"/>
                <w:sz w:val="24"/>
                <w:szCs w:val="24"/>
              </w:rPr>
              <w:t>The qualification requirements of the members of the Tribunal will not be lower than those of the Adjudications officers.</w:t>
            </w:r>
          </w:p>
          <w:p w:rsidR="00D66C7C" w:rsidRDefault="00D66C7C" w:rsidP="00D66C7C">
            <w:pPr>
              <w:rPr>
                <w:rFonts w:ascii="Arial" w:hAnsi="Arial" w:cs="Arial"/>
                <w:sz w:val="24"/>
                <w:szCs w:val="24"/>
              </w:rPr>
            </w:pPr>
          </w:p>
          <w:p w:rsidR="00D66C7C" w:rsidRPr="00D66C7C" w:rsidRDefault="00D66C7C" w:rsidP="00D66C7C">
            <w:pPr>
              <w:rPr>
                <w:rFonts w:ascii="Arial" w:hAnsi="Arial" w:cs="Arial"/>
                <w:b/>
                <w:sz w:val="24"/>
                <w:szCs w:val="24"/>
              </w:rPr>
            </w:pPr>
            <w:r>
              <w:rPr>
                <w:rFonts w:ascii="Arial" w:hAnsi="Arial" w:cs="Arial"/>
                <w:b/>
                <w:color w:val="FF0000"/>
                <w:sz w:val="24"/>
                <w:szCs w:val="24"/>
              </w:rPr>
              <w:t xml:space="preserve">          </w:t>
            </w:r>
            <w:r w:rsidRPr="00D66C7C">
              <w:rPr>
                <w:rFonts w:ascii="Arial" w:hAnsi="Arial" w:cs="Arial"/>
                <w:b/>
                <w:color w:val="FF0000"/>
                <w:sz w:val="24"/>
                <w:szCs w:val="24"/>
              </w:rPr>
              <w:t>ACCEPTED</w:t>
            </w:r>
          </w:p>
        </w:tc>
      </w:tr>
      <w:tr w:rsidR="00B07A47" w:rsidRPr="00883DB3" w:rsidTr="00C33370">
        <w:trPr>
          <w:trHeight w:val="538"/>
        </w:trPr>
        <w:tc>
          <w:tcPr>
            <w:tcW w:w="1101" w:type="dxa"/>
            <w:gridSpan w:val="2"/>
          </w:tcPr>
          <w:p w:rsidR="00B07A47" w:rsidRPr="00883DB3" w:rsidRDefault="00B07A47" w:rsidP="00B07A47">
            <w:pPr>
              <w:rPr>
                <w:rFonts w:ascii="Arial" w:hAnsi="Arial" w:cs="Arial"/>
                <w:sz w:val="24"/>
                <w:szCs w:val="24"/>
              </w:rPr>
            </w:pPr>
          </w:p>
          <w:p w:rsidR="00545F7E" w:rsidRPr="00883DB3" w:rsidRDefault="00545F7E" w:rsidP="00545F7E">
            <w:pPr>
              <w:jc w:val="center"/>
              <w:rPr>
                <w:rFonts w:ascii="Arial" w:hAnsi="Arial" w:cs="Arial"/>
                <w:sz w:val="24"/>
                <w:szCs w:val="24"/>
              </w:rPr>
            </w:pPr>
            <w:r w:rsidRPr="00883DB3">
              <w:rPr>
                <w:rFonts w:ascii="Arial" w:hAnsi="Arial" w:cs="Arial"/>
                <w:sz w:val="24"/>
                <w:szCs w:val="24"/>
              </w:rPr>
              <w:t>5.</w:t>
            </w:r>
          </w:p>
        </w:tc>
        <w:tc>
          <w:tcPr>
            <w:tcW w:w="4357" w:type="dxa"/>
          </w:tcPr>
          <w:p w:rsidR="00545F7E" w:rsidRPr="00E75FEC" w:rsidRDefault="00545F7E">
            <w:pPr>
              <w:rPr>
                <w:rFonts w:ascii="Arial" w:hAnsi="Arial" w:cs="Arial"/>
                <w:b/>
                <w:sz w:val="24"/>
                <w:szCs w:val="24"/>
              </w:rPr>
            </w:pPr>
            <w:r w:rsidRPr="00E75FEC">
              <w:rPr>
                <w:rFonts w:ascii="Arial" w:hAnsi="Arial" w:cs="Arial"/>
                <w:b/>
                <w:sz w:val="24"/>
                <w:szCs w:val="24"/>
              </w:rPr>
              <w:t>Section 11 of the Act – Agency Remuneration.</w:t>
            </w:r>
          </w:p>
          <w:p w:rsidR="00545F7E" w:rsidRPr="00883DB3" w:rsidRDefault="00545F7E">
            <w:pPr>
              <w:rPr>
                <w:rFonts w:ascii="Arial" w:hAnsi="Arial" w:cs="Arial"/>
                <w:sz w:val="24"/>
                <w:szCs w:val="24"/>
              </w:rPr>
            </w:pPr>
          </w:p>
          <w:p w:rsidR="00545F7E" w:rsidRPr="00883DB3" w:rsidRDefault="00545F7E" w:rsidP="005E0A06">
            <w:pPr>
              <w:rPr>
                <w:rFonts w:ascii="Arial" w:hAnsi="Arial" w:cs="Arial"/>
                <w:i/>
                <w:sz w:val="24"/>
                <w:szCs w:val="24"/>
              </w:rPr>
            </w:pPr>
            <w:r w:rsidRPr="00883DB3">
              <w:rPr>
                <w:rFonts w:ascii="Arial" w:hAnsi="Arial" w:cs="Arial"/>
                <w:i/>
                <w:sz w:val="24"/>
                <w:szCs w:val="24"/>
              </w:rPr>
              <w:t>Removal of the oversight role of the Minister of Transport and Minister of Finance in the determination of the Agency’s remuneration, likely to create wasteful expenditure</w:t>
            </w:r>
          </w:p>
        </w:tc>
        <w:tc>
          <w:tcPr>
            <w:tcW w:w="4358" w:type="dxa"/>
          </w:tcPr>
          <w:p w:rsidR="00545F7E" w:rsidRPr="00883DB3" w:rsidRDefault="00545F7E">
            <w:pPr>
              <w:rPr>
                <w:rFonts w:ascii="Arial" w:hAnsi="Arial" w:cs="Arial"/>
                <w:i/>
                <w:sz w:val="24"/>
                <w:szCs w:val="24"/>
              </w:rPr>
            </w:pPr>
          </w:p>
          <w:p w:rsidR="00B07A47" w:rsidRDefault="00545F7E">
            <w:pPr>
              <w:rPr>
                <w:rFonts w:ascii="Arial" w:hAnsi="Arial" w:cs="Arial"/>
                <w:i/>
                <w:sz w:val="24"/>
                <w:szCs w:val="24"/>
              </w:rPr>
            </w:pPr>
            <w:r w:rsidRPr="00883DB3">
              <w:rPr>
                <w:rFonts w:ascii="Arial" w:hAnsi="Arial" w:cs="Arial"/>
                <w:i/>
                <w:sz w:val="24"/>
                <w:szCs w:val="24"/>
              </w:rPr>
              <w:t>New Clause Page 6</w:t>
            </w: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Pr="00D66C7C" w:rsidRDefault="00D66C7C">
            <w:pPr>
              <w:rPr>
                <w:rFonts w:ascii="Arial" w:hAnsi="Arial" w:cs="Arial"/>
                <w:i/>
                <w:color w:val="FF0000"/>
                <w:sz w:val="24"/>
                <w:szCs w:val="24"/>
              </w:rPr>
            </w:pPr>
            <w:r>
              <w:rPr>
                <w:rFonts w:ascii="Arial" w:hAnsi="Arial" w:cs="Arial"/>
                <w:i/>
                <w:color w:val="FF0000"/>
                <w:sz w:val="24"/>
                <w:szCs w:val="24"/>
              </w:rPr>
              <w:t>Committee advised by Parliamentary Legal Office to reject the comment</w:t>
            </w:r>
          </w:p>
        </w:tc>
        <w:tc>
          <w:tcPr>
            <w:tcW w:w="4358" w:type="dxa"/>
          </w:tcPr>
          <w:p w:rsidR="00545F7E" w:rsidRDefault="005E0A06" w:rsidP="00D66C7C">
            <w:pPr>
              <w:rPr>
                <w:rFonts w:ascii="Arial" w:hAnsi="Arial" w:cs="Arial"/>
                <w:sz w:val="24"/>
                <w:szCs w:val="24"/>
              </w:rPr>
            </w:pPr>
            <w:r w:rsidRPr="00883DB3">
              <w:rPr>
                <w:rFonts w:ascii="Arial" w:hAnsi="Arial" w:cs="Arial"/>
                <w:sz w:val="24"/>
                <w:szCs w:val="24"/>
              </w:rPr>
              <w:t>Wasteful expenditure is prohibited in terms of PFMA and RTIA does not have any endeavours to breach the provisions of PFMA by introducing this amendment. Be that as it may, the point raised is we</w:t>
            </w:r>
            <w:r w:rsidR="00883DB3" w:rsidRPr="00883DB3">
              <w:rPr>
                <w:rFonts w:ascii="Arial" w:hAnsi="Arial" w:cs="Arial"/>
                <w:sz w:val="24"/>
                <w:szCs w:val="24"/>
              </w:rPr>
              <w:t>ll received and the Committee will be requested to exercise its discretion and make a decision in this regard.</w:t>
            </w:r>
          </w:p>
          <w:p w:rsidR="00D66C7C" w:rsidRDefault="00D66C7C" w:rsidP="00D66C7C">
            <w:pPr>
              <w:rPr>
                <w:rFonts w:ascii="Arial" w:hAnsi="Arial" w:cs="Arial"/>
                <w:sz w:val="24"/>
                <w:szCs w:val="24"/>
              </w:rPr>
            </w:pPr>
          </w:p>
          <w:p w:rsidR="00D66C7C" w:rsidRPr="00D66C7C" w:rsidRDefault="00D66C7C" w:rsidP="00D66C7C">
            <w:pPr>
              <w:rPr>
                <w:rFonts w:ascii="Arial" w:hAnsi="Arial" w:cs="Arial"/>
                <w:b/>
                <w:color w:val="FF0000"/>
                <w:sz w:val="24"/>
                <w:szCs w:val="24"/>
              </w:rPr>
            </w:pPr>
            <w:r w:rsidRPr="00D66C7C">
              <w:rPr>
                <w:rFonts w:ascii="Arial" w:hAnsi="Arial" w:cs="Arial"/>
                <w:b/>
                <w:color w:val="FF0000"/>
                <w:sz w:val="24"/>
                <w:szCs w:val="24"/>
              </w:rPr>
              <w:t>NOT ACCEPTED</w:t>
            </w:r>
          </w:p>
          <w:p w:rsidR="00D66C7C" w:rsidRPr="00883DB3" w:rsidRDefault="00D66C7C" w:rsidP="00D66C7C">
            <w:pPr>
              <w:rPr>
                <w:rFonts w:ascii="Arial" w:hAnsi="Arial" w:cs="Arial"/>
                <w:sz w:val="24"/>
                <w:szCs w:val="24"/>
              </w:rPr>
            </w:pPr>
          </w:p>
        </w:tc>
      </w:tr>
      <w:tr w:rsidR="00B07A47" w:rsidRPr="00883DB3" w:rsidTr="00C33370">
        <w:trPr>
          <w:trHeight w:val="538"/>
        </w:trPr>
        <w:tc>
          <w:tcPr>
            <w:tcW w:w="1101" w:type="dxa"/>
            <w:gridSpan w:val="2"/>
          </w:tcPr>
          <w:p w:rsidR="00B07A47" w:rsidRPr="00883DB3" w:rsidRDefault="004A7444" w:rsidP="004A7444">
            <w:pPr>
              <w:jc w:val="center"/>
              <w:rPr>
                <w:rFonts w:ascii="Arial" w:hAnsi="Arial" w:cs="Arial"/>
                <w:sz w:val="24"/>
                <w:szCs w:val="24"/>
              </w:rPr>
            </w:pPr>
            <w:r w:rsidRPr="00883DB3">
              <w:rPr>
                <w:rFonts w:ascii="Arial" w:hAnsi="Arial" w:cs="Arial"/>
                <w:sz w:val="24"/>
                <w:szCs w:val="24"/>
              </w:rPr>
              <w:t>6.</w:t>
            </w:r>
          </w:p>
        </w:tc>
        <w:tc>
          <w:tcPr>
            <w:tcW w:w="4357" w:type="dxa"/>
          </w:tcPr>
          <w:p w:rsidR="00B07A47" w:rsidRPr="00E75FEC" w:rsidRDefault="00636C3A">
            <w:pPr>
              <w:rPr>
                <w:rFonts w:ascii="Arial" w:hAnsi="Arial" w:cs="Arial"/>
                <w:b/>
                <w:sz w:val="24"/>
                <w:szCs w:val="24"/>
              </w:rPr>
            </w:pPr>
            <w:r w:rsidRPr="00E75FEC">
              <w:rPr>
                <w:rFonts w:ascii="Arial" w:hAnsi="Arial" w:cs="Arial"/>
                <w:b/>
                <w:sz w:val="24"/>
                <w:szCs w:val="24"/>
              </w:rPr>
              <w:t>Section 18 (1) of the Principal Act</w:t>
            </w:r>
          </w:p>
          <w:p w:rsidR="006A5641" w:rsidRPr="00883DB3" w:rsidRDefault="006A5641">
            <w:pPr>
              <w:rPr>
                <w:rFonts w:ascii="Arial" w:hAnsi="Arial" w:cs="Arial"/>
                <w:sz w:val="24"/>
                <w:szCs w:val="24"/>
              </w:rPr>
            </w:pPr>
          </w:p>
          <w:p w:rsidR="006A5641" w:rsidRPr="00883DB3" w:rsidRDefault="006A5641">
            <w:pPr>
              <w:rPr>
                <w:rFonts w:ascii="Arial" w:hAnsi="Arial" w:cs="Arial"/>
                <w:sz w:val="24"/>
                <w:szCs w:val="24"/>
              </w:rPr>
            </w:pPr>
            <w:r w:rsidRPr="00883DB3">
              <w:rPr>
                <w:rFonts w:ascii="Arial" w:hAnsi="Arial" w:cs="Arial"/>
                <w:i/>
                <w:sz w:val="24"/>
                <w:szCs w:val="24"/>
              </w:rPr>
              <w:t>The reconstitution of the infringement processes in instances where such were flawed due to non-compliance to procedural formalities by the Agency, would result in infeasibility of the reconstitution of such i.e. drunken driving charges.</w:t>
            </w:r>
          </w:p>
        </w:tc>
        <w:tc>
          <w:tcPr>
            <w:tcW w:w="4358" w:type="dxa"/>
          </w:tcPr>
          <w:p w:rsidR="00B07A47" w:rsidRDefault="004A7444">
            <w:pPr>
              <w:rPr>
                <w:rFonts w:ascii="Arial" w:hAnsi="Arial" w:cs="Arial"/>
                <w:i/>
                <w:sz w:val="24"/>
                <w:szCs w:val="24"/>
              </w:rPr>
            </w:pPr>
            <w:r w:rsidRPr="00883DB3">
              <w:rPr>
                <w:rFonts w:ascii="Arial" w:hAnsi="Arial" w:cs="Arial"/>
                <w:i/>
                <w:sz w:val="24"/>
                <w:szCs w:val="24"/>
              </w:rPr>
              <w:t>New Clause Page 8</w:t>
            </w: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Pr="00D66C7C" w:rsidRDefault="00D66C7C">
            <w:pPr>
              <w:rPr>
                <w:rFonts w:ascii="Arial" w:hAnsi="Arial" w:cs="Arial"/>
                <w:i/>
                <w:color w:val="FF0000"/>
                <w:sz w:val="24"/>
                <w:szCs w:val="24"/>
              </w:rPr>
            </w:pPr>
            <w:r>
              <w:rPr>
                <w:rFonts w:ascii="Arial" w:hAnsi="Arial" w:cs="Arial"/>
                <w:i/>
                <w:color w:val="FF0000"/>
                <w:sz w:val="24"/>
                <w:szCs w:val="24"/>
              </w:rPr>
              <w:t>Misunderstanding of differences between administrative process and criminal procedure process</w:t>
            </w:r>
          </w:p>
          <w:p w:rsidR="004A7444" w:rsidRPr="00883DB3" w:rsidRDefault="004A7444">
            <w:pPr>
              <w:rPr>
                <w:rFonts w:ascii="Arial" w:hAnsi="Arial" w:cs="Arial"/>
                <w:i/>
                <w:sz w:val="24"/>
                <w:szCs w:val="24"/>
              </w:rPr>
            </w:pPr>
          </w:p>
          <w:p w:rsidR="004A7444" w:rsidRPr="00883DB3" w:rsidRDefault="004A7444" w:rsidP="004A7444">
            <w:pPr>
              <w:rPr>
                <w:rFonts w:ascii="Arial" w:hAnsi="Arial" w:cs="Arial"/>
                <w:i/>
                <w:sz w:val="24"/>
                <w:szCs w:val="24"/>
              </w:rPr>
            </w:pPr>
          </w:p>
        </w:tc>
        <w:tc>
          <w:tcPr>
            <w:tcW w:w="4358" w:type="dxa"/>
          </w:tcPr>
          <w:p w:rsidR="00B07A47" w:rsidRDefault="004A7444">
            <w:pPr>
              <w:rPr>
                <w:rFonts w:ascii="Arial" w:hAnsi="Arial" w:cs="Arial"/>
                <w:sz w:val="24"/>
                <w:szCs w:val="24"/>
              </w:rPr>
            </w:pPr>
            <w:r w:rsidRPr="00883DB3">
              <w:rPr>
                <w:rFonts w:ascii="Arial" w:hAnsi="Arial" w:cs="Arial"/>
                <w:sz w:val="24"/>
                <w:szCs w:val="24"/>
              </w:rPr>
              <w:t xml:space="preserve">The Amendment Bill does not contemplate the substitution of the role of the courts to deal with Offences. The interesting example (of drunken driving) made herein, fall within the realm of the CPA and consequently of that of the courts. </w:t>
            </w:r>
          </w:p>
          <w:p w:rsidR="00D66C7C" w:rsidRDefault="00D66C7C">
            <w:pPr>
              <w:rPr>
                <w:rFonts w:ascii="Arial" w:hAnsi="Arial" w:cs="Arial"/>
                <w:sz w:val="24"/>
                <w:szCs w:val="24"/>
              </w:rPr>
            </w:pPr>
          </w:p>
          <w:p w:rsidR="00D66C7C" w:rsidRPr="00D66C7C" w:rsidRDefault="00D66C7C">
            <w:pPr>
              <w:rPr>
                <w:rFonts w:ascii="Arial" w:hAnsi="Arial" w:cs="Arial"/>
                <w:b/>
                <w:color w:val="FF0000"/>
                <w:sz w:val="24"/>
                <w:szCs w:val="24"/>
              </w:rPr>
            </w:pPr>
            <w:r>
              <w:rPr>
                <w:rFonts w:ascii="Arial" w:hAnsi="Arial" w:cs="Arial"/>
                <w:b/>
                <w:color w:val="FF0000"/>
                <w:sz w:val="24"/>
                <w:szCs w:val="24"/>
              </w:rPr>
              <w:t>NOT ACCEPTED</w:t>
            </w:r>
          </w:p>
          <w:p w:rsidR="00D66C7C" w:rsidRPr="00883DB3" w:rsidRDefault="00D66C7C">
            <w:pPr>
              <w:rPr>
                <w:rFonts w:ascii="Arial" w:hAnsi="Arial" w:cs="Arial"/>
                <w:sz w:val="24"/>
                <w:szCs w:val="24"/>
              </w:rPr>
            </w:pPr>
          </w:p>
        </w:tc>
      </w:tr>
      <w:tr w:rsidR="00B07A47" w:rsidRPr="00883DB3" w:rsidTr="00E75FEC">
        <w:trPr>
          <w:trHeight w:val="538"/>
        </w:trPr>
        <w:tc>
          <w:tcPr>
            <w:tcW w:w="1101" w:type="dxa"/>
            <w:gridSpan w:val="2"/>
            <w:tcBorders>
              <w:bottom w:val="single" w:sz="4" w:space="0" w:color="auto"/>
            </w:tcBorders>
          </w:tcPr>
          <w:p w:rsidR="00B07A47" w:rsidRPr="00883DB3" w:rsidRDefault="00B07A47" w:rsidP="00B07A47">
            <w:pPr>
              <w:rPr>
                <w:rFonts w:ascii="Arial" w:hAnsi="Arial" w:cs="Arial"/>
                <w:sz w:val="24"/>
                <w:szCs w:val="24"/>
              </w:rPr>
            </w:pPr>
          </w:p>
          <w:p w:rsidR="00636C3A" w:rsidRPr="00883DB3" w:rsidRDefault="00636C3A" w:rsidP="00636C3A">
            <w:pPr>
              <w:jc w:val="center"/>
              <w:rPr>
                <w:rFonts w:ascii="Arial" w:hAnsi="Arial" w:cs="Arial"/>
                <w:sz w:val="24"/>
                <w:szCs w:val="24"/>
              </w:rPr>
            </w:pPr>
            <w:r w:rsidRPr="00883DB3">
              <w:rPr>
                <w:rFonts w:ascii="Arial" w:hAnsi="Arial" w:cs="Arial"/>
                <w:sz w:val="24"/>
                <w:szCs w:val="24"/>
              </w:rPr>
              <w:t>7.</w:t>
            </w:r>
          </w:p>
        </w:tc>
        <w:tc>
          <w:tcPr>
            <w:tcW w:w="4357" w:type="dxa"/>
            <w:tcBorders>
              <w:bottom w:val="single" w:sz="4" w:space="0" w:color="auto"/>
            </w:tcBorders>
          </w:tcPr>
          <w:p w:rsidR="00B07A47" w:rsidRPr="00883DB3" w:rsidRDefault="00B07A47">
            <w:pPr>
              <w:rPr>
                <w:rFonts w:ascii="Arial" w:hAnsi="Arial" w:cs="Arial"/>
                <w:sz w:val="24"/>
                <w:szCs w:val="24"/>
              </w:rPr>
            </w:pPr>
          </w:p>
          <w:p w:rsidR="00636C3A" w:rsidRPr="00E75FEC" w:rsidRDefault="00636C3A">
            <w:pPr>
              <w:rPr>
                <w:rFonts w:ascii="Arial" w:hAnsi="Arial" w:cs="Arial"/>
                <w:b/>
                <w:sz w:val="24"/>
                <w:szCs w:val="24"/>
              </w:rPr>
            </w:pPr>
            <w:r w:rsidRPr="00E75FEC">
              <w:rPr>
                <w:rFonts w:ascii="Arial" w:hAnsi="Arial" w:cs="Arial"/>
                <w:b/>
                <w:sz w:val="24"/>
                <w:szCs w:val="24"/>
              </w:rPr>
              <w:t>Section18 (7) (a)</w:t>
            </w:r>
          </w:p>
          <w:p w:rsidR="006A5641" w:rsidRPr="00883DB3" w:rsidRDefault="006A5641">
            <w:pPr>
              <w:rPr>
                <w:rFonts w:ascii="Arial" w:hAnsi="Arial" w:cs="Arial"/>
                <w:sz w:val="24"/>
                <w:szCs w:val="24"/>
              </w:rPr>
            </w:pPr>
          </w:p>
          <w:p w:rsidR="006A5641" w:rsidRPr="00883DB3" w:rsidRDefault="006A5641">
            <w:pPr>
              <w:rPr>
                <w:rFonts w:ascii="Arial" w:hAnsi="Arial" w:cs="Arial"/>
                <w:sz w:val="24"/>
                <w:szCs w:val="24"/>
              </w:rPr>
            </w:pPr>
            <w:r w:rsidRPr="00883DB3">
              <w:rPr>
                <w:rFonts w:ascii="Arial" w:hAnsi="Arial" w:cs="Arial"/>
                <w:i/>
                <w:sz w:val="24"/>
                <w:szCs w:val="24"/>
              </w:rPr>
              <w:t>The definition of the section needs to be reconstructed as it may be perceived to deny the right of the accused to be tried in court. The retention of the – right to be tried in court, creates the perception that the availability of that right is subject to the discretion of the Representation Officer.</w:t>
            </w:r>
          </w:p>
        </w:tc>
        <w:tc>
          <w:tcPr>
            <w:tcW w:w="4358" w:type="dxa"/>
            <w:tcBorders>
              <w:bottom w:val="single" w:sz="4" w:space="0" w:color="auto"/>
            </w:tcBorders>
          </w:tcPr>
          <w:p w:rsidR="00B07A47" w:rsidRPr="00883DB3" w:rsidRDefault="00B07A47">
            <w:pPr>
              <w:rPr>
                <w:rFonts w:ascii="Arial" w:hAnsi="Arial" w:cs="Arial"/>
                <w:i/>
                <w:sz w:val="24"/>
                <w:szCs w:val="24"/>
              </w:rPr>
            </w:pPr>
          </w:p>
          <w:p w:rsidR="00636C3A" w:rsidRDefault="00636C3A">
            <w:pPr>
              <w:rPr>
                <w:rFonts w:ascii="Arial" w:hAnsi="Arial" w:cs="Arial"/>
                <w:i/>
                <w:sz w:val="24"/>
                <w:szCs w:val="24"/>
              </w:rPr>
            </w:pPr>
            <w:r w:rsidRPr="00883DB3">
              <w:rPr>
                <w:rFonts w:ascii="Arial" w:hAnsi="Arial" w:cs="Arial"/>
                <w:i/>
                <w:sz w:val="24"/>
                <w:szCs w:val="24"/>
              </w:rPr>
              <w:t>New Clause Page 8</w:t>
            </w: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Default="00D66C7C">
            <w:pPr>
              <w:rPr>
                <w:rFonts w:ascii="Arial" w:hAnsi="Arial" w:cs="Arial"/>
                <w:i/>
                <w:sz w:val="24"/>
                <w:szCs w:val="24"/>
              </w:rPr>
            </w:pPr>
          </w:p>
          <w:p w:rsidR="00D66C7C" w:rsidRPr="00D66C7C" w:rsidRDefault="00D66C7C">
            <w:pPr>
              <w:rPr>
                <w:rFonts w:ascii="Arial" w:hAnsi="Arial" w:cs="Arial"/>
                <w:i/>
                <w:color w:val="FF0000"/>
                <w:sz w:val="24"/>
                <w:szCs w:val="24"/>
              </w:rPr>
            </w:pPr>
            <w:r w:rsidRPr="00D66C7C">
              <w:rPr>
                <w:rFonts w:ascii="Arial" w:hAnsi="Arial" w:cs="Arial"/>
                <w:i/>
                <w:color w:val="FF0000"/>
                <w:sz w:val="24"/>
                <w:szCs w:val="24"/>
              </w:rPr>
              <w:t>Appeal process created within the Act</w:t>
            </w:r>
            <w:r>
              <w:rPr>
                <w:rFonts w:ascii="Arial" w:hAnsi="Arial" w:cs="Arial"/>
                <w:i/>
                <w:color w:val="FF0000"/>
                <w:sz w:val="24"/>
                <w:szCs w:val="24"/>
              </w:rPr>
              <w:t xml:space="preserve"> and decisions of Appeal Tribunal may still be subjected to Court Review</w:t>
            </w:r>
          </w:p>
          <w:p w:rsidR="00636C3A" w:rsidRPr="00883DB3" w:rsidRDefault="00636C3A">
            <w:pPr>
              <w:rPr>
                <w:rFonts w:ascii="Arial" w:hAnsi="Arial" w:cs="Arial"/>
                <w:i/>
                <w:sz w:val="24"/>
                <w:szCs w:val="24"/>
              </w:rPr>
            </w:pPr>
          </w:p>
          <w:p w:rsidR="00636C3A" w:rsidRPr="00883DB3" w:rsidRDefault="00636C3A">
            <w:pPr>
              <w:rPr>
                <w:rFonts w:ascii="Arial" w:hAnsi="Arial" w:cs="Arial"/>
                <w:i/>
                <w:sz w:val="24"/>
                <w:szCs w:val="24"/>
              </w:rPr>
            </w:pPr>
          </w:p>
        </w:tc>
        <w:tc>
          <w:tcPr>
            <w:tcW w:w="4358" w:type="dxa"/>
            <w:tcBorders>
              <w:bottom w:val="single" w:sz="4" w:space="0" w:color="auto"/>
            </w:tcBorders>
          </w:tcPr>
          <w:p w:rsidR="00B07A47" w:rsidRDefault="00636C3A">
            <w:pPr>
              <w:rPr>
                <w:rFonts w:ascii="Arial" w:hAnsi="Arial" w:cs="Arial"/>
                <w:sz w:val="24"/>
                <w:szCs w:val="24"/>
              </w:rPr>
            </w:pPr>
            <w:r w:rsidRPr="00883DB3">
              <w:rPr>
                <w:rFonts w:ascii="Arial" w:hAnsi="Arial" w:cs="Arial"/>
                <w:sz w:val="24"/>
                <w:szCs w:val="24"/>
              </w:rPr>
              <w:t>The interpretation of the wording will be examined and aligned if required.</w:t>
            </w:r>
          </w:p>
          <w:p w:rsidR="00D66C7C" w:rsidRDefault="00D66C7C">
            <w:pPr>
              <w:rPr>
                <w:rFonts w:ascii="Arial" w:hAnsi="Arial" w:cs="Arial"/>
                <w:sz w:val="24"/>
                <w:szCs w:val="24"/>
              </w:rPr>
            </w:pPr>
          </w:p>
          <w:p w:rsidR="00D66C7C" w:rsidRDefault="00D66C7C">
            <w:pPr>
              <w:rPr>
                <w:rFonts w:ascii="Arial" w:hAnsi="Arial" w:cs="Arial"/>
                <w:sz w:val="24"/>
                <w:szCs w:val="24"/>
              </w:rPr>
            </w:pPr>
          </w:p>
          <w:p w:rsidR="00D66C7C" w:rsidRDefault="00D66C7C">
            <w:pPr>
              <w:rPr>
                <w:rFonts w:ascii="Arial" w:hAnsi="Arial" w:cs="Arial"/>
                <w:sz w:val="24"/>
                <w:szCs w:val="24"/>
              </w:rPr>
            </w:pPr>
          </w:p>
          <w:p w:rsidR="00D66C7C" w:rsidRPr="00D66C7C" w:rsidRDefault="00D66C7C">
            <w:pPr>
              <w:rPr>
                <w:rFonts w:ascii="Arial" w:hAnsi="Arial" w:cs="Arial"/>
                <w:b/>
                <w:sz w:val="24"/>
                <w:szCs w:val="24"/>
              </w:rPr>
            </w:pPr>
            <w:r w:rsidRPr="00D66C7C">
              <w:rPr>
                <w:rFonts w:ascii="Arial" w:hAnsi="Arial" w:cs="Arial"/>
                <w:b/>
                <w:color w:val="FF0000"/>
                <w:sz w:val="24"/>
                <w:szCs w:val="24"/>
              </w:rPr>
              <w:t>NOT ACCEPTED</w:t>
            </w:r>
          </w:p>
        </w:tc>
      </w:tr>
      <w:tr w:rsidR="00B43B42" w:rsidRPr="00883DB3" w:rsidTr="00E75FEC">
        <w:trPr>
          <w:trHeight w:val="538"/>
        </w:trPr>
        <w:tc>
          <w:tcPr>
            <w:tcW w:w="14174" w:type="dxa"/>
            <w:gridSpan w:val="5"/>
            <w:tcBorders>
              <w:left w:val="nil"/>
              <w:right w:val="nil"/>
            </w:tcBorders>
          </w:tcPr>
          <w:p w:rsidR="00883DB3" w:rsidRPr="00883DB3" w:rsidRDefault="00883DB3" w:rsidP="00883DB3">
            <w:pPr>
              <w:rPr>
                <w:rFonts w:ascii="Arial" w:hAnsi="Arial" w:cs="Arial"/>
                <w:b/>
                <w:sz w:val="24"/>
                <w:szCs w:val="24"/>
              </w:rPr>
            </w:pPr>
          </w:p>
          <w:p w:rsidR="00B43B42" w:rsidRPr="00883DB3" w:rsidRDefault="00883DB3" w:rsidP="00883DB3">
            <w:pPr>
              <w:jc w:val="center"/>
              <w:rPr>
                <w:rFonts w:ascii="Arial" w:hAnsi="Arial" w:cs="Arial"/>
                <w:b/>
                <w:sz w:val="24"/>
                <w:szCs w:val="24"/>
              </w:rPr>
            </w:pPr>
            <w:r w:rsidRPr="00883DB3">
              <w:rPr>
                <w:rFonts w:ascii="Arial" w:hAnsi="Arial" w:cs="Arial"/>
                <w:b/>
                <w:sz w:val="24"/>
                <w:szCs w:val="24"/>
              </w:rPr>
              <w:t>COMMENTS FROM JUSTICE PROJECT SOUTH AFRICA</w:t>
            </w:r>
          </w:p>
        </w:tc>
      </w:tr>
      <w:tr w:rsidR="00B07A47" w:rsidRPr="00883DB3" w:rsidTr="00C33370">
        <w:trPr>
          <w:trHeight w:val="538"/>
        </w:trPr>
        <w:tc>
          <w:tcPr>
            <w:tcW w:w="1101" w:type="dxa"/>
            <w:gridSpan w:val="2"/>
          </w:tcPr>
          <w:p w:rsidR="00B07A47" w:rsidRPr="00883DB3" w:rsidRDefault="00B07A47" w:rsidP="00B07A47">
            <w:pPr>
              <w:rPr>
                <w:rFonts w:ascii="Arial" w:hAnsi="Arial" w:cs="Arial"/>
                <w:sz w:val="24"/>
                <w:szCs w:val="24"/>
              </w:rPr>
            </w:pPr>
          </w:p>
          <w:p w:rsidR="00B43B42" w:rsidRPr="00883DB3" w:rsidRDefault="00B43B42" w:rsidP="00B43B42">
            <w:pPr>
              <w:jc w:val="center"/>
              <w:rPr>
                <w:rFonts w:ascii="Arial" w:hAnsi="Arial" w:cs="Arial"/>
                <w:sz w:val="24"/>
                <w:szCs w:val="24"/>
              </w:rPr>
            </w:pPr>
            <w:r w:rsidRPr="00883DB3">
              <w:rPr>
                <w:rFonts w:ascii="Arial" w:hAnsi="Arial" w:cs="Arial"/>
                <w:sz w:val="24"/>
                <w:szCs w:val="24"/>
              </w:rPr>
              <w:t>1.</w:t>
            </w:r>
          </w:p>
        </w:tc>
        <w:tc>
          <w:tcPr>
            <w:tcW w:w="4357" w:type="dxa"/>
          </w:tcPr>
          <w:p w:rsidR="00B43B42" w:rsidRPr="00883DB3" w:rsidRDefault="00B43B42">
            <w:pPr>
              <w:rPr>
                <w:rFonts w:ascii="Arial" w:hAnsi="Arial" w:cs="Arial"/>
                <w:sz w:val="24"/>
                <w:szCs w:val="24"/>
              </w:rPr>
            </w:pPr>
            <w:r w:rsidRPr="00883DB3">
              <w:rPr>
                <w:rFonts w:ascii="Arial" w:hAnsi="Arial" w:cs="Arial"/>
                <w:sz w:val="24"/>
                <w:szCs w:val="24"/>
              </w:rPr>
              <w:t>Section 30 of the Principal Act</w:t>
            </w:r>
          </w:p>
          <w:p w:rsidR="006A5641" w:rsidRPr="00883DB3" w:rsidRDefault="006A5641">
            <w:pPr>
              <w:rPr>
                <w:rFonts w:ascii="Arial" w:hAnsi="Arial" w:cs="Arial"/>
                <w:sz w:val="24"/>
                <w:szCs w:val="24"/>
              </w:rPr>
            </w:pPr>
          </w:p>
          <w:p w:rsidR="006A5641" w:rsidRPr="00E75FEC" w:rsidRDefault="006A5641">
            <w:pPr>
              <w:rPr>
                <w:rFonts w:ascii="Arial" w:hAnsi="Arial" w:cs="Arial"/>
                <w:i/>
                <w:sz w:val="24"/>
                <w:szCs w:val="24"/>
              </w:rPr>
            </w:pPr>
            <w:r w:rsidRPr="00E75FEC">
              <w:rPr>
                <w:rFonts w:ascii="Arial" w:hAnsi="Arial" w:cs="Arial"/>
                <w:i/>
                <w:sz w:val="24"/>
                <w:szCs w:val="24"/>
              </w:rPr>
              <w:t xml:space="preserve">The clause to read: </w:t>
            </w:r>
            <w:r w:rsidRPr="00E75FEC">
              <w:rPr>
                <w:rFonts w:ascii="Arial" w:hAnsi="Arial" w:cs="Arial"/>
                <w:b/>
                <w:i/>
                <w:sz w:val="24"/>
                <w:szCs w:val="24"/>
              </w:rPr>
              <w:t xml:space="preserve">“electronic service” </w:t>
            </w:r>
            <w:r w:rsidRPr="00E75FEC">
              <w:rPr>
                <w:rFonts w:ascii="Arial" w:hAnsi="Arial" w:cs="Arial"/>
                <w:i/>
                <w:sz w:val="24"/>
                <w:szCs w:val="24"/>
              </w:rPr>
              <w:t>means service by means of an electronic communication as is contemplated in Section 19(4) of the Electronic Communications and Transactions Act, 2002 (Act 25 of 2002) or service by means of an electronic interface with the National Road Traffic Offences Register as is provided by the Authority to anyone who wishes to subscribe to it, free of charge</w:t>
            </w:r>
          </w:p>
        </w:tc>
        <w:tc>
          <w:tcPr>
            <w:tcW w:w="4358" w:type="dxa"/>
          </w:tcPr>
          <w:p w:rsidR="00B07A47" w:rsidRPr="00883DB3" w:rsidRDefault="00B43B42">
            <w:pPr>
              <w:rPr>
                <w:rFonts w:ascii="Arial" w:hAnsi="Arial" w:cs="Arial"/>
                <w:i/>
                <w:sz w:val="24"/>
                <w:szCs w:val="24"/>
              </w:rPr>
            </w:pPr>
            <w:r w:rsidRPr="00883DB3">
              <w:rPr>
                <w:rFonts w:ascii="Arial" w:hAnsi="Arial" w:cs="Arial"/>
                <w:i/>
                <w:sz w:val="24"/>
                <w:szCs w:val="24"/>
              </w:rPr>
              <w:t>New Clause Page 2</w:t>
            </w:r>
          </w:p>
          <w:p w:rsidR="00B43B42" w:rsidRPr="00883DB3" w:rsidRDefault="00B43B42">
            <w:pPr>
              <w:rPr>
                <w:rFonts w:ascii="Arial" w:hAnsi="Arial" w:cs="Arial"/>
                <w:i/>
                <w:sz w:val="24"/>
                <w:szCs w:val="24"/>
              </w:rPr>
            </w:pPr>
          </w:p>
          <w:p w:rsidR="00B43B42" w:rsidRPr="00883DB3" w:rsidRDefault="00B43B42">
            <w:pPr>
              <w:rPr>
                <w:rFonts w:ascii="Arial" w:hAnsi="Arial" w:cs="Arial"/>
                <w:sz w:val="24"/>
                <w:szCs w:val="24"/>
              </w:rPr>
            </w:pPr>
          </w:p>
        </w:tc>
        <w:tc>
          <w:tcPr>
            <w:tcW w:w="4358" w:type="dxa"/>
          </w:tcPr>
          <w:p w:rsidR="00B07A47" w:rsidRDefault="0028181B" w:rsidP="00883DB3">
            <w:pPr>
              <w:rPr>
                <w:rFonts w:ascii="Arial" w:hAnsi="Arial" w:cs="Arial"/>
                <w:sz w:val="24"/>
                <w:szCs w:val="24"/>
              </w:rPr>
            </w:pPr>
            <w:r w:rsidRPr="00883DB3">
              <w:rPr>
                <w:rFonts w:ascii="Arial" w:hAnsi="Arial" w:cs="Arial"/>
                <w:sz w:val="24"/>
                <w:szCs w:val="24"/>
              </w:rPr>
              <w:t>The contemplated electronic service will be offered, as with the other forms of service, based on the updated addr</w:t>
            </w:r>
            <w:r w:rsidR="00EA3658" w:rsidRPr="00883DB3">
              <w:rPr>
                <w:rFonts w:ascii="Arial" w:hAnsi="Arial" w:cs="Arial"/>
                <w:sz w:val="24"/>
                <w:szCs w:val="24"/>
              </w:rPr>
              <w:t>ess information, in line with Regulation 32A</w:t>
            </w:r>
            <w:r w:rsidR="00883DB3" w:rsidRPr="00883DB3">
              <w:rPr>
                <w:rFonts w:ascii="Arial" w:hAnsi="Arial" w:cs="Arial"/>
                <w:sz w:val="24"/>
                <w:szCs w:val="24"/>
              </w:rPr>
              <w:t xml:space="preserve"> of NRTA</w:t>
            </w:r>
            <w:r w:rsidR="00EA3658" w:rsidRPr="00883DB3">
              <w:rPr>
                <w:rFonts w:ascii="Arial" w:hAnsi="Arial" w:cs="Arial"/>
                <w:sz w:val="24"/>
                <w:szCs w:val="24"/>
              </w:rPr>
              <w:t>. Th</w:t>
            </w:r>
            <w:r w:rsidR="00883DB3">
              <w:rPr>
                <w:rFonts w:ascii="Arial" w:hAnsi="Arial" w:cs="Arial"/>
                <w:sz w:val="24"/>
                <w:szCs w:val="24"/>
              </w:rPr>
              <w:t xml:space="preserve">is </w:t>
            </w:r>
            <w:r w:rsidR="00EA3658" w:rsidRPr="00883DB3">
              <w:rPr>
                <w:rFonts w:ascii="Arial" w:hAnsi="Arial" w:cs="Arial"/>
                <w:sz w:val="24"/>
                <w:szCs w:val="24"/>
              </w:rPr>
              <w:t xml:space="preserve">type of service method will be </w:t>
            </w:r>
            <w:r w:rsidR="00883DB3" w:rsidRPr="00883DB3">
              <w:rPr>
                <w:rFonts w:ascii="Arial" w:hAnsi="Arial" w:cs="Arial"/>
                <w:sz w:val="24"/>
                <w:szCs w:val="24"/>
              </w:rPr>
              <w:t>simple</w:t>
            </w:r>
            <w:r w:rsidR="00883DB3">
              <w:rPr>
                <w:rFonts w:ascii="Arial" w:hAnsi="Arial" w:cs="Arial"/>
                <w:sz w:val="24"/>
                <w:szCs w:val="24"/>
              </w:rPr>
              <w:t xml:space="preserve">, effective, </w:t>
            </w:r>
            <w:r w:rsidR="00883DB3" w:rsidRPr="00883DB3">
              <w:rPr>
                <w:rFonts w:ascii="Arial" w:hAnsi="Arial" w:cs="Arial"/>
                <w:sz w:val="24"/>
                <w:szCs w:val="24"/>
              </w:rPr>
              <w:t xml:space="preserve">reliable </w:t>
            </w:r>
            <w:r w:rsidR="00883DB3">
              <w:rPr>
                <w:rFonts w:ascii="Arial" w:hAnsi="Arial" w:cs="Arial"/>
                <w:sz w:val="24"/>
                <w:szCs w:val="24"/>
              </w:rPr>
              <w:t xml:space="preserve">and </w:t>
            </w:r>
            <w:r w:rsidR="00EA3658" w:rsidRPr="00883DB3">
              <w:rPr>
                <w:rFonts w:ascii="Arial" w:hAnsi="Arial" w:cs="Arial"/>
                <w:sz w:val="24"/>
                <w:szCs w:val="24"/>
              </w:rPr>
              <w:t xml:space="preserve">cheaper than the conventional service method currently applied. </w:t>
            </w:r>
          </w:p>
          <w:p w:rsidR="00BC1CEF" w:rsidRDefault="00BC1CEF" w:rsidP="00883DB3">
            <w:pPr>
              <w:rPr>
                <w:rFonts w:ascii="Arial" w:hAnsi="Arial" w:cs="Arial"/>
                <w:sz w:val="24"/>
                <w:szCs w:val="24"/>
              </w:rPr>
            </w:pPr>
          </w:p>
          <w:p w:rsidR="00BC1CEF" w:rsidRPr="00BC1CEF" w:rsidRDefault="00BC1CEF" w:rsidP="00883DB3">
            <w:pPr>
              <w:rPr>
                <w:rFonts w:ascii="Arial" w:hAnsi="Arial" w:cs="Arial"/>
                <w:b/>
                <w:sz w:val="24"/>
                <w:szCs w:val="24"/>
              </w:rPr>
            </w:pPr>
            <w:r w:rsidRPr="00BC1CEF">
              <w:rPr>
                <w:rFonts w:ascii="Arial" w:hAnsi="Arial" w:cs="Arial"/>
                <w:b/>
                <w:color w:val="FF0000"/>
                <w:sz w:val="24"/>
                <w:szCs w:val="24"/>
              </w:rPr>
              <w:t>ACCEPTED</w:t>
            </w:r>
          </w:p>
        </w:tc>
      </w:tr>
      <w:tr w:rsidR="00B07A47" w:rsidRPr="00883DB3" w:rsidTr="00C33370">
        <w:trPr>
          <w:trHeight w:val="538"/>
        </w:trPr>
        <w:tc>
          <w:tcPr>
            <w:tcW w:w="1101" w:type="dxa"/>
            <w:gridSpan w:val="2"/>
          </w:tcPr>
          <w:p w:rsidR="00B07A47" w:rsidRPr="00883DB3" w:rsidRDefault="00660153" w:rsidP="00660153">
            <w:pPr>
              <w:jc w:val="center"/>
              <w:rPr>
                <w:rFonts w:ascii="Arial" w:hAnsi="Arial" w:cs="Arial"/>
                <w:sz w:val="24"/>
                <w:szCs w:val="24"/>
              </w:rPr>
            </w:pPr>
            <w:r w:rsidRPr="00883DB3">
              <w:rPr>
                <w:rFonts w:ascii="Arial" w:hAnsi="Arial" w:cs="Arial"/>
                <w:sz w:val="24"/>
                <w:szCs w:val="24"/>
              </w:rPr>
              <w:t>2.</w:t>
            </w:r>
          </w:p>
        </w:tc>
        <w:tc>
          <w:tcPr>
            <w:tcW w:w="4357" w:type="dxa"/>
          </w:tcPr>
          <w:p w:rsidR="00B07A47" w:rsidRPr="00E75FEC" w:rsidRDefault="00660153">
            <w:pPr>
              <w:rPr>
                <w:rFonts w:ascii="Arial" w:hAnsi="Arial" w:cs="Arial"/>
                <w:b/>
                <w:sz w:val="24"/>
                <w:szCs w:val="24"/>
              </w:rPr>
            </w:pPr>
            <w:r w:rsidRPr="00E75FEC">
              <w:rPr>
                <w:rFonts w:ascii="Arial" w:hAnsi="Arial" w:cs="Arial"/>
                <w:b/>
                <w:sz w:val="24"/>
                <w:szCs w:val="24"/>
              </w:rPr>
              <w:t>Section 25 of the Principal Act</w:t>
            </w:r>
          </w:p>
          <w:p w:rsidR="006A5641" w:rsidRPr="00883DB3" w:rsidRDefault="006A5641">
            <w:pPr>
              <w:rPr>
                <w:rFonts w:ascii="Arial" w:hAnsi="Arial" w:cs="Arial"/>
                <w:sz w:val="24"/>
                <w:szCs w:val="24"/>
              </w:rPr>
            </w:pPr>
          </w:p>
          <w:p w:rsidR="006A5641" w:rsidRPr="00883DB3" w:rsidRDefault="006A5641">
            <w:pPr>
              <w:rPr>
                <w:rFonts w:ascii="Arial" w:hAnsi="Arial" w:cs="Arial"/>
                <w:sz w:val="24"/>
                <w:szCs w:val="24"/>
              </w:rPr>
            </w:pPr>
            <w:r w:rsidRPr="00883DB3">
              <w:rPr>
                <w:rFonts w:ascii="Arial" w:hAnsi="Arial" w:cs="Arial"/>
                <w:i/>
                <w:sz w:val="24"/>
                <w:szCs w:val="24"/>
              </w:rPr>
              <w:t>The inconsistent application of the traffic law enforcement in the country will result in infringers in some parts of the country being classified as habitual infringers than in other areas.</w:t>
            </w:r>
          </w:p>
        </w:tc>
        <w:tc>
          <w:tcPr>
            <w:tcW w:w="4358" w:type="dxa"/>
          </w:tcPr>
          <w:p w:rsidR="00B07A47" w:rsidRPr="00883DB3" w:rsidRDefault="00660153">
            <w:pPr>
              <w:rPr>
                <w:rFonts w:ascii="Arial" w:hAnsi="Arial" w:cs="Arial"/>
                <w:i/>
                <w:sz w:val="24"/>
                <w:szCs w:val="24"/>
              </w:rPr>
            </w:pPr>
            <w:r w:rsidRPr="00883DB3">
              <w:rPr>
                <w:rFonts w:ascii="Arial" w:hAnsi="Arial" w:cs="Arial"/>
                <w:i/>
                <w:sz w:val="24"/>
                <w:szCs w:val="24"/>
              </w:rPr>
              <w:t>New Clause Page 3</w:t>
            </w:r>
          </w:p>
          <w:p w:rsidR="00660153" w:rsidRDefault="00660153">
            <w:pPr>
              <w:rPr>
                <w:rFonts w:ascii="Arial" w:hAnsi="Arial" w:cs="Arial"/>
                <w:i/>
                <w:sz w:val="24"/>
                <w:szCs w:val="24"/>
              </w:rPr>
            </w:pPr>
          </w:p>
          <w:p w:rsidR="00BC1CEF" w:rsidRDefault="00BC1CEF">
            <w:pPr>
              <w:rPr>
                <w:rFonts w:ascii="Arial" w:hAnsi="Arial" w:cs="Arial"/>
                <w:i/>
                <w:sz w:val="24"/>
                <w:szCs w:val="24"/>
              </w:rPr>
            </w:pPr>
          </w:p>
          <w:p w:rsidR="00BC1CEF" w:rsidRPr="00BC1CEF" w:rsidRDefault="00BC1CEF">
            <w:pPr>
              <w:rPr>
                <w:rFonts w:ascii="Arial" w:hAnsi="Arial" w:cs="Arial"/>
                <w:i/>
                <w:color w:val="FF0000"/>
                <w:sz w:val="24"/>
                <w:szCs w:val="24"/>
              </w:rPr>
            </w:pPr>
            <w:r w:rsidRPr="00BC1CEF">
              <w:rPr>
                <w:rFonts w:ascii="Arial" w:hAnsi="Arial" w:cs="Arial"/>
                <w:i/>
                <w:color w:val="FF0000"/>
                <w:sz w:val="24"/>
                <w:szCs w:val="24"/>
              </w:rPr>
              <w:t>Demerit points will be introduced once the Act applies nationally</w:t>
            </w:r>
          </w:p>
          <w:p w:rsidR="00660153" w:rsidRPr="00883DB3" w:rsidRDefault="00660153">
            <w:pPr>
              <w:rPr>
                <w:rFonts w:ascii="Arial" w:hAnsi="Arial" w:cs="Arial"/>
                <w:i/>
                <w:sz w:val="24"/>
                <w:szCs w:val="24"/>
              </w:rPr>
            </w:pPr>
          </w:p>
        </w:tc>
        <w:tc>
          <w:tcPr>
            <w:tcW w:w="4358" w:type="dxa"/>
          </w:tcPr>
          <w:p w:rsidR="00660153" w:rsidRDefault="00660153" w:rsidP="00426BEE">
            <w:pPr>
              <w:rPr>
                <w:rFonts w:ascii="Arial" w:hAnsi="Arial" w:cs="Arial"/>
                <w:sz w:val="24"/>
                <w:szCs w:val="24"/>
              </w:rPr>
            </w:pPr>
            <w:r w:rsidRPr="00883DB3">
              <w:rPr>
                <w:rFonts w:ascii="Arial" w:hAnsi="Arial" w:cs="Arial"/>
                <w:sz w:val="24"/>
                <w:szCs w:val="24"/>
              </w:rPr>
              <w:t xml:space="preserve">The demerit points system will be centrally managed by RTIA, so as to avoid situations of inconsistent </w:t>
            </w:r>
            <w:r w:rsidR="00426BEE" w:rsidRPr="00883DB3">
              <w:rPr>
                <w:rFonts w:ascii="Arial" w:hAnsi="Arial" w:cs="Arial"/>
                <w:sz w:val="24"/>
                <w:szCs w:val="24"/>
              </w:rPr>
              <w:t>application of the proposed classification methods.</w:t>
            </w:r>
          </w:p>
          <w:p w:rsidR="00BC1CEF" w:rsidRDefault="00BC1CEF" w:rsidP="00426BEE">
            <w:pPr>
              <w:rPr>
                <w:rFonts w:ascii="Arial" w:hAnsi="Arial" w:cs="Arial"/>
                <w:sz w:val="24"/>
                <w:szCs w:val="24"/>
              </w:rPr>
            </w:pPr>
          </w:p>
          <w:p w:rsidR="00BC1CEF" w:rsidRPr="00BC1CEF" w:rsidRDefault="00BC1CEF" w:rsidP="00426BEE">
            <w:pPr>
              <w:rPr>
                <w:rFonts w:ascii="Arial" w:hAnsi="Arial" w:cs="Arial"/>
                <w:b/>
                <w:sz w:val="24"/>
                <w:szCs w:val="24"/>
              </w:rPr>
            </w:pPr>
            <w:r w:rsidRPr="00BC1CEF">
              <w:rPr>
                <w:rFonts w:ascii="Arial" w:hAnsi="Arial" w:cs="Arial"/>
                <w:b/>
                <w:color w:val="FF0000"/>
                <w:sz w:val="24"/>
                <w:szCs w:val="24"/>
              </w:rPr>
              <w:t>NOT ACCEPTED</w:t>
            </w:r>
          </w:p>
        </w:tc>
      </w:tr>
      <w:tr w:rsidR="00B07A47" w:rsidRPr="00883DB3" w:rsidTr="00C33370">
        <w:trPr>
          <w:trHeight w:val="538"/>
        </w:trPr>
        <w:tc>
          <w:tcPr>
            <w:tcW w:w="1101" w:type="dxa"/>
            <w:gridSpan w:val="2"/>
          </w:tcPr>
          <w:p w:rsidR="00B07A47" w:rsidRPr="00883DB3" w:rsidRDefault="00B07A47" w:rsidP="00B07A47">
            <w:pPr>
              <w:rPr>
                <w:rFonts w:ascii="Arial" w:hAnsi="Arial" w:cs="Arial"/>
                <w:sz w:val="24"/>
                <w:szCs w:val="24"/>
              </w:rPr>
            </w:pPr>
          </w:p>
          <w:p w:rsidR="001B6A11" w:rsidRPr="00883DB3" w:rsidRDefault="001B6A11" w:rsidP="00B07A47">
            <w:pPr>
              <w:rPr>
                <w:rFonts w:ascii="Arial" w:hAnsi="Arial" w:cs="Arial"/>
                <w:sz w:val="24"/>
                <w:szCs w:val="24"/>
              </w:rPr>
            </w:pPr>
            <w:r w:rsidRPr="00883DB3">
              <w:rPr>
                <w:rFonts w:ascii="Arial" w:hAnsi="Arial" w:cs="Arial"/>
                <w:sz w:val="24"/>
                <w:szCs w:val="24"/>
              </w:rPr>
              <w:t>3.</w:t>
            </w:r>
          </w:p>
        </w:tc>
        <w:tc>
          <w:tcPr>
            <w:tcW w:w="4357" w:type="dxa"/>
          </w:tcPr>
          <w:p w:rsidR="001B6A11" w:rsidRPr="00E75FEC" w:rsidRDefault="001B6A11">
            <w:pPr>
              <w:rPr>
                <w:rFonts w:ascii="Arial" w:hAnsi="Arial" w:cs="Arial"/>
                <w:b/>
                <w:sz w:val="24"/>
                <w:szCs w:val="24"/>
              </w:rPr>
            </w:pPr>
            <w:r w:rsidRPr="00E75FEC">
              <w:rPr>
                <w:rFonts w:ascii="Arial" w:hAnsi="Arial" w:cs="Arial"/>
                <w:b/>
                <w:sz w:val="24"/>
                <w:szCs w:val="24"/>
              </w:rPr>
              <w:t>Section 29 (a) of the Principal Act</w:t>
            </w:r>
          </w:p>
          <w:p w:rsidR="006A5641" w:rsidRPr="00883DB3" w:rsidRDefault="006A5641">
            <w:pPr>
              <w:rPr>
                <w:rFonts w:ascii="Arial" w:hAnsi="Arial" w:cs="Arial"/>
                <w:sz w:val="24"/>
                <w:szCs w:val="24"/>
              </w:rPr>
            </w:pPr>
          </w:p>
          <w:p w:rsidR="006A5641" w:rsidRPr="00883DB3" w:rsidRDefault="006A5641">
            <w:pPr>
              <w:rPr>
                <w:rFonts w:ascii="Arial" w:hAnsi="Arial" w:cs="Arial"/>
                <w:sz w:val="24"/>
                <w:szCs w:val="24"/>
              </w:rPr>
            </w:pPr>
            <w:r w:rsidRPr="00883DB3">
              <w:rPr>
                <w:rFonts w:ascii="Arial" w:hAnsi="Arial" w:cs="Arial"/>
                <w:i/>
                <w:sz w:val="24"/>
                <w:szCs w:val="24"/>
              </w:rPr>
              <w:t>The distinction is made between the Infringement and offences and both distinctions be referenced to column 4 of schedule 3 of the Act.</w:t>
            </w:r>
          </w:p>
        </w:tc>
        <w:tc>
          <w:tcPr>
            <w:tcW w:w="4358" w:type="dxa"/>
          </w:tcPr>
          <w:p w:rsidR="00B07A47" w:rsidRPr="00883DB3" w:rsidRDefault="001B6A11">
            <w:pPr>
              <w:rPr>
                <w:rFonts w:ascii="Arial" w:hAnsi="Arial" w:cs="Arial"/>
                <w:i/>
                <w:sz w:val="24"/>
                <w:szCs w:val="24"/>
              </w:rPr>
            </w:pPr>
            <w:r w:rsidRPr="00883DB3">
              <w:rPr>
                <w:rFonts w:ascii="Arial" w:hAnsi="Arial" w:cs="Arial"/>
                <w:i/>
                <w:sz w:val="24"/>
                <w:szCs w:val="24"/>
              </w:rPr>
              <w:t>New Clause Page 3</w:t>
            </w:r>
          </w:p>
          <w:p w:rsidR="001B6A11" w:rsidRPr="00883DB3" w:rsidRDefault="001B6A11">
            <w:pPr>
              <w:rPr>
                <w:rFonts w:ascii="Arial" w:hAnsi="Arial" w:cs="Arial"/>
                <w:i/>
                <w:sz w:val="24"/>
                <w:szCs w:val="24"/>
              </w:rPr>
            </w:pPr>
          </w:p>
          <w:p w:rsidR="001B6A11" w:rsidRDefault="001B6A11">
            <w:pPr>
              <w:rPr>
                <w:rFonts w:ascii="Arial" w:hAnsi="Arial" w:cs="Arial"/>
                <w:i/>
                <w:color w:val="FF0000"/>
                <w:sz w:val="24"/>
                <w:szCs w:val="24"/>
              </w:rPr>
            </w:pPr>
          </w:p>
          <w:p w:rsidR="00BC1CEF" w:rsidRDefault="00BC1CEF">
            <w:pPr>
              <w:rPr>
                <w:rFonts w:ascii="Arial" w:hAnsi="Arial" w:cs="Arial"/>
                <w:i/>
                <w:color w:val="FF0000"/>
                <w:sz w:val="24"/>
                <w:szCs w:val="24"/>
              </w:rPr>
            </w:pPr>
          </w:p>
          <w:p w:rsidR="00BC1CEF" w:rsidRPr="00BC1CEF" w:rsidRDefault="00BC1CEF" w:rsidP="00BC1CEF">
            <w:pPr>
              <w:rPr>
                <w:rFonts w:ascii="Arial" w:hAnsi="Arial" w:cs="Arial"/>
                <w:i/>
                <w:color w:val="FF0000"/>
                <w:sz w:val="24"/>
                <w:szCs w:val="24"/>
              </w:rPr>
            </w:pPr>
            <w:r>
              <w:rPr>
                <w:rFonts w:ascii="Arial" w:hAnsi="Arial" w:cs="Arial"/>
                <w:i/>
                <w:color w:val="FF0000"/>
                <w:sz w:val="24"/>
                <w:szCs w:val="24"/>
              </w:rPr>
              <w:t>Schedule 3 of the Regulations already references infringements and offences</w:t>
            </w:r>
          </w:p>
        </w:tc>
        <w:tc>
          <w:tcPr>
            <w:tcW w:w="4358" w:type="dxa"/>
          </w:tcPr>
          <w:p w:rsidR="00B07A47" w:rsidRDefault="00A93454" w:rsidP="00A93454">
            <w:pPr>
              <w:rPr>
                <w:rFonts w:ascii="Arial" w:hAnsi="Arial" w:cs="Arial"/>
                <w:sz w:val="24"/>
                <w:szCs w:val="24"/>
              </w:rPr>
            </w:pPr>
            <w:r>
              <w:rPr>
                <w:rFonts w:ascii="Arial" w:hAnsi="Arial" w:cs="Arial"/>
                <w:sz w:val="24"/>
                <w:szCs w:val="24"/>
              </w:rPr>
              <w:t xml:space="preserve">The infringements are currently categorised in terms of minor infringement, major infringements and offences which are dealt with in terms of court processes. </w:t>
            </w:r>
          </w:p>
          <w:p w:rsidR="00A93454" w:rsidRDefault="00A93454" w:rsidP="00A93454">
            <w:pPr>
              <w:rPr>
                <w:rFonts w:ascii="Arial" w:hAnsi="Arial" w:cs="Arial"/>
                <w:sz w:val="24"/>
                <w:szCs w:val="24"/>
              </w:rPr>
            </w:pPr>
          </w:p>
          <w:p w:rsidR="00A93454" w:rsidRDefault="00A93454" w:rsidP="00E75FEC">
            <w:pPr>
              <w:rPr>
                <w:rFonts w:ascii="Arial" w:hAnsi="Arial" w:cs="Arial"/>
                <w:sz w:val="24"/>
                <w:szCs w:val="24"/>
              </w:rPr>
            </w:pPr>
            <w:r>
              <w:rPr>
                <w:rFonts w:ascii="Arial" w:hAnsi="Arial" w:cs="Arial"/>
                <w:sz w:val="24"/>
                <w:szCs w:val="24"/>
              </w:rPr>
              <w:t xml:space="preserve">The proposed definition seeks to </w:t>
            </w:r>
            <w:r w:rsidR="002E1EA3">
              <w:rPr>
                <w:rFonts w:ascii="Arial" w:hAnsi="Arial" w:cs="Arial"/>
                <w:sz w:val="24"/>
                <w:szCs w:val="24"/>
              </w:rPr>
              <w:t>remove</w:t>
            </w:r>
            <w:r>
              <w:rPr>
                <w:rFonts w:ascii="Arial" w:hAnsi="Arial" w:cs="Arial"/>
                <w:sz w:val="24"/>
                <w:szCs w:val="24"/>
              </w:rPr>
              <w:t xml:space="preserve"> this distinction and allow the offence to be exclusively dealt with under CPA.</w:t>
            </w:r>
          </w:p>
          <w:p w:rsidR="00BC1CEF" w:rsidRDefault="00BC1CEF" w:rsidP="00E75FEC">
            <w:pPr>
              <w:rPr>
                <w:rFonts w:ascii="Arial" w:hAnsi="Arial" w:cs="Arial"/>
                <w:sz w:val="24"/>
                <w:szCs w:val="24"/>
              </w:rPr>
            </w:pPr>
          </w:p>
          <w:p w:rsidR="00BC1CEF" w:rsidRPr="00BC1CEF" w:rsidRDefault="00BC1CEF" w:rsidP="00E75FEC">
            <w:pPr>
              <w:rPr>
                <w:rFonts w:ascii="Arial" w:hAnsi="Arial" w:cs="Arial"/>
                <w:b/>
                <w:color w:val="FF0000"/>
                <w:sz w:val="24"/>
                <w:szCs w:val="24"/>
              </w:rPr>
            </w:pPr>
            <w:r w:rsidRPr="00BC1CEF">
              <w:rPr>
                <w:rFonts w:ascii="Arial" w:hAnsi="Arial" w:cs="Arial"/>
                <w:b/>
                <w:color w:val="FF0000"/>
                <w:sz w:val="24"/>
                <w:szCs w:val="24"/>
              </w:rPr>
              <w:t>NOT ACCEPTED</w:t>
            </w:r>
          </w:p>
          <w:p w:rsidR="00BC1CEF" w:rsidRPr="00883DB3" w:rsidRDefault="00BC1CEF" w:rsidP="00E75FEC">
            <w:pPr>
              <w:rPr>
                <w:rFonts w:ascii="Arial" w:hAnsi="Arial" w:cs="Arial"/>
                <w:sz w:val="24"/>
                <w:szCs w:val="24"/>
              </w:rPr>
            </w:pPr>
          </w:p>
        </w:tc>
      </w:tr>
      <w:tr w:rsidR="00B07A47" w:rsidRPr="00883DB3" w:rsidTr="00C33370">
        <w:trPr>
          <w:trHeight w:val="538"/>
        </w:trPr>
        <w:tc>
          <w:tcPr>
            <w:tcW w:w="1101" w:type="dxa"/>
            <w:gridSpan w:val="2"/>
          </w:tcPr>
          <w:p w:rsidR="001B6A11" w:rsidRPr="00883DB3" w:rsidRDefault="003F7F5A" w:rsidP="00B07A47">
            <w:pPr>
              <w:rPr>
                <w:rFonts w:ascii="Arial" w:hAnsi="Arial" w:cs="Arial"/>
                <w:sz w:val="24"/>
                <w:szCs w:val="24"/>
              </w:rPr>
            </w:pPr>
            <w:r w:rsidRPr="00883DB3">
              <w:rPr>
                <w:rFonts w:ascii="Arial" w:hAnsi="Arial" w:cs="Arial"/>
                <w:sz w:val="24"/>
                <w:szCs w:val="24"/>
              </w:rPr>
              <w:t>4.</w:t>
            </w:r>
          </w:p>
        </w:tc>
        <w:tc>
          <w:tcPr>
            <w:tcW w:w="4357" w:type="dxa"/>
          </w:tcPr>
          <w:p w:rsidR="00B07A47" w:rsidRPr="00E75FEC" w:rsidRDefault="003F7F5A">
            <w:pPr>
              <w:rPr>
                <w:rFonts w:ascii="Arial" w:hAnsi="Arial" w:cs="Arial"/>
                <w:b/>
                <w:sz w:val="24"/>
                <w:szCs w:val="24"/>
              </w:rPr>
            </w:pPr>
            <w:r w:rsidRPr="00E75FEC">
              <w:rPr>
                <w:rFonts w:ascii="Arial" w:hAnsi="Arial" w:cs="Arial"/>
                <w:b/>
                <w:sz w:val="24"/>
                <w:szCs w:val="24"/>
              </w:rPr>
              <w:t>Paragraph (xiv) of the definitions under the Principal Act.</w:t>
            </w:r>
          </w:p>
          <w:p w:rsidR="006A5641" w:rsidRPr="00883DB3" w:rsidRDefault="006A5641">
            <w:pPr>
              <w:rPr>
                <w:rFonts w:ascii="Arial" w:hAnsi="Arial" w:cs="Arial"/>
                <w:sz w:val="24"/>
                <w:szCs w:val="24"/>
              </w:rPr>
            </w:pPr>
          </w:p>
          <w:p w:rsidR="006A5641" w:rsidRPr="00883DB3" w:rsidRDefault="006A5641" w:rsidP="006A5641">
            <w:pPr>
              <w:rPr>
                <w:rFonts w:ascii="Arial" w:hAnsi="Arial" w:cs="Arial"/>
                <w:i/>
                <w:sz w:val="24"/>
                <w:szCs w:val="24"/>
              </w:rPr>
            </w:pPr>
            <w:r w:rsidRPr="00883DB3">
              <w:rPr>
                <w:rFonts w:ascii="Arial" w:hAnsi="Arial" w:cs="Arial"/>
                <w:i/>
                <w:sz w:val="24"/>
                <w:szCs w:val="24"/>
              </w:rPr>
              <w:t>The definition to be limited to the following:</w:t>
            </w:r>
          </w:p>
          <w:p w:rsidR="006A5641" w:rsidRPr="00883DB3" w:rsidRDefault="006A5641" w:rsidP="006A5641">
            <w:pPr>
              <w:rPr>
                <w:rFonts w:ascii="Arial" w:hAnsi="Arial" w:cs="Arial"/>
                <w:i/>
                <w:sz w:val="24"/>
                <w:szCs w:val="24"/>
              </w:rPr>
            </w:pPr>
            <w:r w:rsidRPr="00883DB3">
              <w:rPr>
                <w:rFonts w:ascii="Arial" w:hAnsi="Arial" w:cs="Arial"/>
                <w:i/>
                <w:sz w:val="24"/>
                <w:szCs w:val="24"/>
              </w:rPr>
              <w:t>“Issuing Authority means” any authority assigned an issuing authority code by the Minister in Schedule 4 of this Act.</w:t>
            </w:r>
          </w:p>
          <w:p w:rsidR="006A5641" w:rsidRPr="00883DB3" w:rsidRDefault="006A5641" w:rsidP="006A5641">
            <w:pPr>
              <w:rPr>
                <w:rFonts w:ascii="Arial" w:hAnsi="Arial" w:cs="Arial"/>
                <w:i/>
                <w:sz w:val="24"/>
                <w:szCs w:val="24"/>
              </w:rPr>
            </w:pPr>
          </w:p>
          <w:p w:rsidR="006A5641" w:rsidRPr="00883DB3" w:rsidRDefault="006A5641" w:rsidP="006A5641">
            <w:pPr>
              <w:rPr>
                <w:rFonts w:ascii="Arial" w:hAnsi="Arial" w:cs="Arial"/>
                <w:i/>
                <w:sz w:val="24"/>
                <w:szCs w:val="24"/>
              </w:rPr>
            </w:pPr>
            <w:r w:rsidRPr="00883DB3">
              <w:rPr>
                <w:rFonts w:ascii="Arial" w:hAnsi="Arial" w:cs="Arial"/>
                <w:i/>
                <w:sz w:val="24"/>
                <w:szCs w:val="24"/>
              </w:rPr>
              <w:t>Proposing a further insertion of the definition of drivers licence, seeing that the Act contemplates a levy of demerit points to learner licence – with further implementation of probationary or graduated driving licence.</w:t>
            </w:r>
          </w:p>
          <w:p w:rsidR="006A5641" w:rsidRPr="00883DB3" w:rsidRDefault="006A5641" w:rsidP="006A5641">
            <w:pPr>
              <w:rPr>
                <w:rFonts w:ascii="Arial" w:hAnsi="Arial" w:cs="Arial"/>
                <w:i/>
                <w:sz w:val="24"/>
                <w:szCs w:val="24"/>
              </w:rPr>
            </w:pPr>
          </w:p>
          <w:p w:rsidR="006A5641" w:rsidRPr="00883DB3" w:rsidRDefault="006A5641" w:rsidP="006A5641">
            <w:pPr>
              <w:rPr>
                <w:rFonts w:ascii="Arial" w:hAnsi="Arial" w:cs="Arial"/>
                <w:i/>
                <w:sz w:val="24"/>
                <w:szCs w:val="24"/>
              </w:rPr>
            </w:pPr>
          </w:p>
          <w:p w:rsidR="006A5641" w:rsidRPr="00883DB3" w:rsidRDefault="006A5641" w:rsidP="006A5641">
            <w:pPr>
              <w:rPr>
                <w:rFonts w:ascii="Arial" w:hAnsi="Arial" w:cs="Arial"/>
                <w:i/>
                <w:sz w:val="24"/>
                <w:szCs w:val="24"/>
              </w:rPr>
            </w:pPr>
            <w:r w:rsidRPr="00883DB3">
              <w:rPr>
                <w:rFonts w:ascii="Arial" w:hAnsi="Arial" w:cs="Arial"/>
                <w:i/>
                <w:sz w:val="24"/>
                <w:szCs w:val="24"/>
              </w:rPr>
              <w:t>The definition to thus read “licence to drive” means any licence authorising the driving of a motor vehicle as is contemplated in the National Road Traffic Act.</w:t>
            </w:r>
          </w:p>
          <w:p w:rsidR="006A5641" w:rsidRPr="00883DB3" w:rsidRDefault="006A5641">
            <w:pPr>
              <w:rPr>
                <w:rFonts w:ascii="Arial" w:hAnsi="Arial" w:cs="Arial"/>
                <w:sz w:val="24"/>
                <w:szCs w:val="24"/>
              </w:rPr>
            </w:pPr>
          </w:p>
        </w:tc>
        <w:tc>
          <w:tcPr>
            <w:tcW w:w="4358" w:type="dxa"/>
          </w:tcPr>
          <w:p w:rsidR="00B07A47" w:rsidRPr="00883DB3" w:rsidRDefault="003F7F5A">
            <w:pPr>
              <w:rPr>
                <w:rFonts w:ascii="Arial" w:hAnsi="Arial" w:cs="Arial"/>
                <w:i/>
                <w:sz w:val="24"/>
                <w:szCs w:val="24"/>
              </w:rPr>
            </w:pPr>
            <w:r w:rsidRPr="00883DB3">
              <w:rPr>
                <w:rFonts w:ascii="Arial" w:hAnsi="Arial" w:cs="Arial"/>
                <w:i/>
                <w:sz w:val="24"/>
                <w:szCs w:val="24"/>
              </w:rPr>
              <w:t>New Clause Page 3</w:t>
            </w:r>
          </w:p>
          <w:p w:rsidR="003F7F5A" w:rsidRPr="00883DB3" w:rsidRDefault="003F7F5A">
            <w:pPr>
              <w:rPr>
                <w:rFonts w:ascii="Arial" w:hAnsi="Arial" w:cs="Arial"/>
                <w:i/>
                <w:sz w:val="24"/>
                <w:szCs w:val="24"/>
              </w:rPr>
            </w:pPr>
          </w:p>
          <w:p w:rsidR="00F01ECF" w:rsidRDefault="00F01ECF">
            <w:pPr>
              <w:rPr>
                <w:rFonts w:ascii="Arial" w:hAnsi="Arial" w:cs="Arial"/>
                <w:i/>
                <w:sz w:val="24"/>
                <w:szCs w:val="24"/>
              </w:rPr>
            </w:pPr>
          </w:p>
          <w:p w:rsidR="00BC1CEF" w:rsidRDefault="00BC1CEF">
            <w:pPr>
              <w:rPr>
                <w:rFonts w:ascii="Arial" w:hAnsi="Arial" w:cs="Arial"/>
                <w:i/>
                <w:sz w:val="24"/>
                <w:szCs w:val="24"/>
              </w:rPr>
            </w:pPr>
          </w:p>
          <w:p w:rsidR="00BC1CEF" w:rsidRDefault="00BC1CEF">
            <w:pPr>
              <w:rPr>
                <w:rFonts w:ascii="Arial" w:hAnsi="Arial" w:cs="Arial"/>
                <w:i/>
                <w:sz w:val="24"/>
                <w:szCs w:val="24"/>
              </w:rPr>
            </w:pPr>
          </w:p>
          <w:p w:rsidR="00BC1CEF" w:rsidRDefault="00BC1CEF">
            <w:pPr>
              <w:rPr>
                <w:rFonts w:ascii="Arial" w:hAnsi="Arial" w:cs="Arial"/>
                <w:i/>
                <w:sz w:val="24"/>
                <w:szCs w:val="24"/>
              </w:rPr>
            </w:pPr>
          </w:p>
          <w:p w:rsidR="00BC1CEF" w:rsidRDefault="00BC1CEF">
            <w:pPr>
              <w:rPr>
                <w:rFonts w:ascii="Arial" w:hAnsi="Arial" w:cs="Arial"/>
                <w:i/>
                <w:sz w:val="24"/>
                <w:szCs w:val="24"/>
              </w:rPr>
            </w:pPr>
          </w:p>
          <w:p w:rsidR="00BC1CEF" w:rsidRDefault="00BC1CEF">
            <w:pPr>
              <w:rPr>
                <w:rFonts w:ascii="Arial" w:hAnsi="Arial" w:cs="Arial"/>
                <w:i/>
                <w:sz w:val="24"/>
                <w:szCs w:val="24"/>
              </w:rPr>
            </w:pPr>
          </w:p>
          <w:p w:rsidR="00BC1CEF" w:rsidRDefault="00BC1CEF">
            <w:pPr>
              <w:rPr>
                <w:rFonts w:ascii="Arial" w:hAnsi="Arial" w:cs="Arial"/>
                <w:i/>
                <w:sz w:val="24"/>
                <w:szCs w:val="24"/>
              </w:rPr>
            </w:pPr>
          </w:p>
          <w:p w:rsidR="00BC1CEF" w:rsidRDefault="00BC1CEF">
            <w:pPr>
              <w:rPr>
                <w:rFonts w:ascii="Arial" w:hAnsi="Arial" w:cs="Arial"/>
                <w:i/>
                <w:sz w:val="24"/>
                <w:szCs w:val="24"/>
              </w:rPr>
            </w:pPr>
          </w:p>
          <w:p w:rsidR="00BC1CEF" w:rsidRDefault="00BC1CEF">
            <w:pPr>
              <w:rPr>
                <w:rFonts w:ascii="Arial" w:hAnsi="Arial" w:cs="Arial"/>
                <w:i/>
                <w:color w:val="FF0000"/>
                <w:sz w:val="24"/>
                <w:szCs w:val="24"/>
              </w:rPr>
            </w:pPr>
            <w:r w:rsidRPr="00BC1CEF">
              <w:rPr>
                <w:rFonts w:ascii="Arial" w:hAnsi="Arial" w:cs="Arial"/>
                <w:i/>
                <w:color w:val="FF0000"/>
                <w:sz w:val="24"/>
                <w:szCs w:val="24"/>
              </w:rPr>
              <w:t>Graduated licence system not yet part of law in SA</w:t>
            </w:r>
          </w:p>
          <w:p w:rsidR="00BC1CEF" w:rsidRDefault="00BC1CEF">
            <w:pPr>
              <w:rPr>
                <w:rFonts w:ascii="Arial" w:hAnsi="Arial" w:cs="Arial"/>
                <w:i/>
                <w:color w:val="FF0000"/>
                <w:sz w:val="24"/>
                <w:szCs w:val="24"/>
              </w:rPr>
            </w:pPr>
          </w:p>
          <w:p w:rsidR="00BC1CEF" w:rsidRDefault="00BC1CEF">
            <w:pPr>
              <w:rPr>
                <w:rFonts w:ascii="Arial" w:hAnsi="Arial" w:cs="Arial"/>
                <w:i/>
                <w:color w:val="FF0000"/>
                <w:sz w:val="24"/>
                <w:szCs w:val="24"/>
              </w:rPr>
            </w:pPr>
          </w:p>
          <w:p w:rsidR="00BC1CEF" w:rsidRDefault="00BC1CEF">
            <w:pPr>
              <w:rPr>
                <w:rFonts w:ascii="Arial" w:hAnsi="Arial" w:cs="Arial"/>
                <w:i/>
                <w:color w:val="FF0000"/>
                <w:sz w:val="24"/>
                <w:szCs w:val="24"/>
              </w:rPr>
            </w:pPr>
          </w:p>
          <w:p w:rsidR="00BC1CEF" w:rsidRDefault="00BC1CEF">
            <w:pPr>
              <w:rPr>
                <w:rFonts w:ascii="Arial" w:hAnsi="Arial" w:cs="Arial"/>
                <w:i/>
                <w:color w:val="FF0000"/>
                <w:sz w:val="24"/>
                <w:szCs w:val="24"/>
              </w:rPr>
            </w:pPr>
          </w:p>
          <w:p w:rsidR="00BC1CEF" w:rsidRDefault="00BC1CEF">
            <w:pPr>
              <w:rPr>
                <w:rFonts w:ascii="Arial" w:hAnsi="Arial" w:cs="Arial"/>
                <w:i/>
                <w:color w:val="FF0000"/>
                <w:sz w:val="24"/>
                <w:szCs w:val="24"/>
              </w:rPr>
            </w:pPr>
          </w:p>
          <w:p w:rsidR="00BC1CEF" w:rsidRDefault="00BC1CEF">
            <w:pPr>
              <w:rPr>
                <w:rFonts w:ascii="Arial" w:hAnsi="Arial" w:cs="Arial"/>
                <w:i/>
                <w:color w:val="FF0000"/>
                <w:sz w:val="24"/>
                <w:szCs w:val="24"/>
              </w:rPr>
            </w:pPr>
          </w:p>
          <w:p w:rsidR="00BC1CEF" w:rsidRDefault="00BC1CEF">
            <w:pPr>
              <w:rPr>
                <w:rFonts w:ascii="Arial" w:hAnsi="Arial" w:cs="Arial"/>
                <w:i/>
                <w:color w:val="FF0000"/>
                <w:sz w:val="24"/>
                <w:szCs w:val="24"/>
              </w:rPr>
            </w:pPr>
          </w:p>
          <w:p w:rsidR="00BC1CEF" w:rsidRPr="00883DB3" w:rsidRDefault="00BC1CEF">
            <w:pPr>
              <w:rPr>
                <w:rFonts w:ascii="Arial" w:hAnsi="Arial" w:cs="Arial"/>
                <w:i/>
                <w:sz w:val="24"/>
                <w:szCs w:val="24"/>
              </w:rPr>
            </w:pPr>
            <w:r>
              <w:rPr>
                <w:rFonts w:ascii="Arial" w:hAnsi="Arial" w:cs="Arial"/>
                <w:i/>
                <w:color w:val="FF0000"/>
                <w:sz w:val="24"/>
                <w:szCs w:val="24"/>
              </w:rPr>
              <w:t>Definition is sufficiently addressed in terms of National Road Traffic Act</w:t>
            </w:r>
          </w:p>
        </w:tc>
        <w:tc>
          <w:tcPr>
            <w:tcW w:w="4358" w:type="dxa"/>
          </w:tcPr>
          <w:p w:rsidR="00B07A47" w:rsidRDefault="002E1EA3">
            <w:pPr>
              <w:rPr>
                <w:rFonts w:ascii="Arial" w:hAnsi="Arial" w:cs="Arial"/>
                <w:sz w:val="24"/>
                <w:szCs w:val="24"/>
              </w:rPr>
            </w:pPr>
            <w:r>
              <w:rPr>
                <w:rFonts w:ascii="Arial" w:hAnsi="Arial" w:cs="Arial"/>
                <w:sz w:val="24"/>
                <w:szCs w:val="24"/>
              </w:rPr>
              <w:t>The proposal is accepted should the Committee agree with and subject to Legal Advisers views.</w:t>
            </w:r>
          </w:p>
          <w:p w:rsidR="00A93454" w:rsidRDefault="00A93454">
            <w:pPr>
              <w:rPr>
                <w:rFonts w:ascii="Arial" w:hAnsi="Arial" w:cs="Arial"/>
                <w:sz w:val="24"/>
                <w:szCs w:val="24"/>
              </w:rPr>
            </w:pPr>
          </w:p>
          <w:p w:rsidR="003D12ED" w:rsidRPr="00BC1CEF" w:rsidRDefault="00BC1CEF">
            <w:pPr>
              <w:rPr>
                <w:rFonts w:ascii="Arial" w:hAnsi="Arial" w:cs="Arial"/>
                <w:b/>
                <w:color w:val="FF0000"/>
                <w:sz w:val="24"/>
                <w:szCs w:val="24"/>
              </w:rPr>
            </w:pPr>
            <w:r w:rsidRPr="00BC1CEF">
              <w:rPr>
                <w:rFonts w:ascii="Arial" w:hAnsi="Arial" w:cs="Arial"/>
                <w:b/>
                <w:color w:val="FF0000"/>
                <w:sz w:val="24"/>
                <w:szCs w:val="24"/>
              </w:rPr>
              <w:t>ACCEPTED</w:t>
            </w:r>
          </w:p>
          <w:p w:rsidR="003D12ED" w:rsidRDefault="003D12ED">
            <w:pPr>
              <w:rPr>
                <w:rFonts w:ascii="Arial" w:hAnsi="Arial" w:cs="Arial"/>
                <w:sz w:val="24"/>
                <w:szCs w:val="24"/>
              </w:rPr>
            </w:pPr>
          </w:p>
          <w:p w:rsidR="00A93454" w:rsidRDefault="00A93454">
            <w:pPr>
              <w:rPr>
                <w:rFonts w:ascii="Arial" w:hAnsi="Arial" w:cs="Arial"/>
                <w:sz w:val="24"/>
                <w:szCs w:val="24"/>
              </w:rPr>
            </w:pPr>
            <w:r>
              <w:rPr>
                <w:rFonts w:ascii="Arial" w:hAnsi="Arial" w:cs="Arial"/>
                <w:sz w:val="24"/>
                <w:szCs w:val="24"/>
              </w:rPr>
              <w:t>The Act may not be required to make provision for graduate driving licence as that is not currently implemented</w:t>
            </w:r>
            <w:r w:rsidR="007A3751">
              <w:rPr>
                <w:rFonts w:ascii="Arial" w:hAnsi="Arial" w:cs="Arial"/>
                <w:sz w:val="24"/>
                <w:szCs w:val="24"/>
              </w:rPr>
              <w:t>.</w:t>
            </w:r>
          </w:p>
          <w:p w:rsidR="007A3751" w:rsidRDefault="007A3751">
            <w:pPr>
              <w:rPr>
                <w:rFonts w:ascii="Arial" w:hAnsi="Arial" w:cs="Arial"/>
                <w:sz w:val="24"/>
                <w:szCs w:val="24"/>
              </w:rPr>
            </w:pPr>
          </w:p>
          <w:p w:rsidR="003D12ED" w:rsidRPr="00BC1CEF" w:rsidRDefault="00BC1CEF" w:rsidP="007A3751">
            <w:pPr>
              <w:rPr>
                <w:rFonts w:ascii="Arial" w:hAnsi="Arial" w:cs="Arial"/>
                <w:b/>
                <w:color w:val="FF0000"/>
                <w:sz w:val="24"/>
                <w:szCs w:val="24"/>
              </w:rPr>
            </w:pPr>
            <w:r w:rsidRPr="00BC1CEF">
              <w:rPr>
                <w:rFonts w:ascii="Arial" w:hAnsi="Arial" w:cs="Arial"/>
                <w:b/>
                <w:color w:val="FF0000"/>
                <w:sz w:val="24"/>
                <w:szCs w:val="24"/>
              </w:rPr>
              <w:t>NOT ACCEPTED</w:t>
            </w:r>
          </w:p>
          <w:p w:rsidR="003D12ED" w:rsidRDefault="003D12ED" w:rsidP="007A3751">
            <w:pPr>
              <w:rPr>
                <w:rFonts w:ascii="Arial" w:hAnsi="Arial" w:cs="Arial"/>
                <w:sz w:val="24"/>
                <w:szCs w:val="24"/>
              </w:rPr>
            </w:pPr>
          </w:p>
          <w:p w:rsidR="003D12ED" w:rsidRDefault="003D12ED" w:rsidP="007A3751">
            <w:pPr>
              <w:rPr>
                <w:rFonts w:ascii="Arial" w:hAnsi="Arial" w:cs="Arial"/>
                <w:sz w:val="24"/>
                <w:szCs w:val="24"/>
              </w:rPr>
            </w:pPr>
          </w:p>
          <w:p w:rsidR="003D12ED" w:rsidRDefault="003D12ED" w:rsidP="007A3751">
            <w:pPr>
              <w:rPr>
                <w:rFonts w:ascii="Arial" w:hAnsi="Arial" w:cs="Arial"/>
                <w:sz w:val="24"/>
                <w:szCs w:val="24"/>
              </w:rPr>
            </w:pPr>
          </w:p>
          <w:p w:rsidR="00BC1CEF" w:rsidRDefault="00BC1CEF" w:rsidP="007A3751">
            <w:pPr>
              <w:rPr>
                <w:rFonts w:ascii="Arial" w:hAnsi="Arial" w:cs="Arial"/>
                <w:sz w:val="24"/>
                <w:szCs w:val="24"/>
              </w:rPr>
            </w:pPr>
          </w:p>
          <w:p w:rsidR="00BC1CEF" w:rsidRDefault="00BC1CEF" w:rsidP="007A3751">
            <w:pPr>
              <w:rPr>
                <w:rFonts w:ascii="Arial" w:hAnsi="Arial" w:cs="Arial"/>
                <w:sz w:val="24"/>
                <w:szCs w:val="24"/>
              </w:rPr>
            </w:pPr>
          </w:p>
          <w:p w:rsidR="00BC1CEF" w:rsidRDefault="00BC1CEF" w:rsidP="007A3751">
            <w:pPr>
              <w:rPr>
                <w:rFonts w:ascii="Arial" w:hAnsi="Arial" w:cs="Arial"/>
                <w:sz w:val="24"/>
                <w:szCs w:val="24"/>
              </w:rPr>
            </w:pPr>
          </w:p>
          <w:p w:rsidR="007A3751" w:rsidRDefault="003D12ED" w:rsidP="007A3751">
            <w:pPr>
              <w:rPr>
                <w:rFonts w:ascii="Arial" w:hAnsi="Arial" w:cs="Arial"/>
                <w:sz w:val="24"/>
                <w:szCs w:val="24"/>
              </w:rPr>
            </w:pPr>
            <w:r>
              <w:rPr>
                <w:rFonts w:ascii="Arial" w:hAnsi="Arial" w:cs="Arial"/>
                <w:sz w:val="24"/>
                <w:szCs w:val="24"/>
              </w:rPr>
              <w:t>The proposed definition would not be in line with the provisions of the NRTA</w:t>
            </w:r>
          </w:p>
          <w:p w:rsidR="007A3751" w:rsidRDefault="007A3751">
            <w:pPr>
              <w:rPr>
                <w:rFonts w:ascii="Arial" w:hAnsi="Arial" w:cs="Arial"/>
                <w:sz w:val="24"/>
                <w:szCs w:val="24"/>
              </w:rPr>
            </w:pPr>
          </w:p>
          <w:p w:rsidR="007A3751" w:rsidRDefault="007A3751">
            <w:pPr>
              <w:rPr>
                <w:rFonts w:ascii="Arial" w:hAnsi="Arial" w:cs="Arial"/>
                <w:sz w:val="24"/>
                <w:szCs w:val="24"/>
              </w:rPr>
            </w:pPr>
          </w:p>
          <w:p w:rsidR="007A3751" w:rsidRPr="00BC1CEF" w:rsidRDefault="00BC1CEF">
            <w:pPr>
              <w:rPr>
                <w:rFonts w:ascii="Arial" w:hAnsi="Arial" w:cs="Arial"/>
                <w:b/>
                <w:sz w:val="24"/>
                <w:szCs w:val="24"/>
              </w:rPr>
            </w:pPr>
            <w:r w:rsidRPr="00BC1CEF">
              <w:rPr>
                <w:rFonts w:ascii="Arial" w:hAnsi="Arial" w:cs="Arial"/>
                <w:b/>
                <w:color w:val="FF0000"/>
                <w:sz w:val="24"/>
                <w:szCs w:val="24"/>
              </w:rPr>
              <w:t>NOT ACCEPTED</w:t>
            </w:r>
          </w:p>
        </w:tc>
      </w:tr>
      <w:tr w:rsidR="001B6A11" w:rsidRPr="00883DB3" w:rsidTr="00C33370">
        <w:trPr>
          <w:trHeight w:val="538"/>
        </w:trPr>
        <w:tc>
          <w:tcPr>
            <w:tcW w:w="1101" w:type="dxa"/>
            <w:gridSpan w:val="2"/>
          </w:tcPr>
          <w:p w:rsidR="001B6A11" w:rsidRPr="00883DB3" w:rsidRDefault="00EC2EE4" w:rsidP="00B07A47">
            <w:pPr>
              <w:rPr>
                <w:rFonts w:ascii="Arial" w:hAnsi="Arial" w:cs="Arial"/>
                <w:sz w:val="24"/>
                <w:szCs w:val="24"/>
              </w:rPr>
            </w:pPr>
            <w:r w:rsidRPr="00883DB3">
              <w:rPr>
                <w:rFonts w:ascii="Arial" w:hAnsi="Arial" w:cs="Arial"/>
                <w:sz w:val="24"/>
                <w:szCs w:val="24"/>
              </w:rPr>
              <w:t>5.</w:t>
            </w:r>
          </w:p>
        </w:tc>
        <w:tc>
          <w:tcPr>
            <w:tcW w:w="4357" w:type="dxa"/>
          </w:tcPr>
          <w:p w:rsidR="001B6A11" w:rsidRPr="00E75FEC" w:rsidRDefault="006446B7">
            <w:pPr>
              <w:rPr>
                <w:rFonts w:ascii="Arial" w:hAnsi="Arial" w:cs="Arial"/>
                <w:b/>
                <w:sz w:val="24"/>
                <w:szCs w:val="24"/>
              </w:rPr>
            </w:pPr>
            <w:r w:rsidRPr="00E75FEC">
              <w:rPr>
                <w:rFonts w:ascii="Arial" w:hAnsi="Arial" w:cs="Arial"/>
                <w:b/>
                <w:sz w:val="24"/>
                <w:szCs w:val="24"/>
              </w:rPr>
              <w:t>Section 12 of the Principal Act</w:t>
            </w:r>
          </w:p>
          <w:p w:rsidR="006A5641" w:rsidRPr="00883DB3" w:rsidRDefault="006A5641">
            <w:pPr>
              <w:rPr>
                <w:rFonts w:ascii="Arial" w:hAnsi="Arial" w:cs="Arial"/>
                <w:sz w:val="24"/>
                <w:szCs w:val="24"/>
              </w:rPr>
            </w:pPr>
          </w:p>
          <w:p w:rsidR="006A5641" w:rsidRPr="007A3751" w:rsidRDefault="006A5641" w:rsidP="006A5641">
            <w:pPr>
              <w:rPr>
                <w:rFonts w:ascii="Arial" w:hAnsi="Arial" w:cs="Arial"/>
                <w:sz w:val="24"/>
                <w:szCs w:val="24"/>
              </w:rPr>
            </w:pPr>
            <w:r w:rsidRPr="007A3751">
              <w:rPr>
                <w:rFonts w:ascii="Arial" w:hAnsi="Arial" w:cs="Arial"/>
                <w:sz w:val="24"/>
                <w:szCs w:val="24"/>
              </w:rPr>
              <w:t xml:space="preserve">Agrees to the repeal of Section 12 and proposes a substitution with </w:t>
            </w:r>
            <w:r w:rsidRPr="007A3751">
              <w:rPr>
                <w:rFonts w:ascii="Arial" w:hAnsi="Arial" w:cs="Arial"/>
                <w:b/>
                <w:sz w:val="24"/>
                <w:szCs w:val="24"/>
              </w:rPr>
              <w:t xml:space="preserve">Process Server – </w:t>
            </w:r>
            <w:r w:rsidRPr="007A3751">
              <w:rPr>
                <w:rFonts w:ascii="Arial" w:hAnsi="Arial" w:cs="Arial"/>
                <w:sz w:val="24"/>
                <w:szCs w:val="24"/>
              </w:rPr>
              <w:t>who assists with the personal serving of documents in areas outside the jurisdiction of the Issuing Authorities.</w:t>
            </w:r>
            <w:r w:rsidRPr="007A3751">
              <w:rPr>
                <w:rFonts w:ascii="Arial" w:hAnsi="Arial" w:cs="Arial"/>
                <w:b/>
                <w:sz w:val="24"/>
                <w:szCs w:val="24"/>
              </w:rPr>
              <w:t xml:space="preserve"> </w:t>
            </w:r>
          </w:p>
          <w:p w:rsidR="006A5641" w:rsidRPr="007A3751" w:rsidRDefault="006A5641" w:rsidP="006A5641">
            <w:pPr>
              <w:rPr>
                <w:rFonts w:ascii="Arial" w:hAnsi="Arial" w:cs="Arial"/>
                <w:sz w:val="24"/>
                <w:szCs w:val="24"/>
              </w:rPr>
            </w:pPr>
          </w:p>
          <w:p w:rsidR="006A5641" w:rsidRPr="00883DB3" w:rsidRDefault="006A5641" w:rsidP="006A5641">
            <w:pPr>
              <w:rPr>
                <w:rFonts w:ascii="Arial" w:hAnsi="Arial" w:cs="Arial"/>
                <w:sz w:val="24"/>
                <w:szCs w:val="24"/>
              </w:rPr>
            </w:pPr>
            <w:r w:rsidRPr="007A3751">
              <w:rPr>
                <w:rFonts w:ascii="Arial" w:hAnsi="Arial" w:cs="Arial"/>
                <w:b/>
                <w:sz w:val="24"/>
                <w:szCs w:val="24"/>
              </w:rPr>
              <w:t xml:space="preserve">“Process server” </w:t>
            </w:r>
            <w:r w:rsidRPr="007A3751">
              <w:rPr>
                <w:rFonts w:ascii="Arial" w:hAnsi="Arial" w:cs="Arial"/>
                <w:sz w:val="24"/>
                <w:szCs w:val="24"/>
              </w:rPr>
              <w:t>means a person who is appointed in terms of Section 15(2) of the Magistrates Court Act, 1944.</w:t>
            </w:r>
          </w:p>
        </w:tc>
        <w:tc>
          <w:tcPr>
            <w:tcW w:w="4358" w:type="dxa"/>
          </w:tcPr>
          <w:p w:rsidR="001B6A11" w:rsidRPr="00883DB3" w:rsidRDefault="006446B7">
            <w:pPr>
              <w:rPr>
                <w:rFonts w:ascii="Arial" w:hAnsi="Arial" w:cs="Arial"/>
                <w:i/>
                <w:sz w:val="24"/>
                <w:szCs w:val="24"/>
              </w:rPr>
            </w:pPr>
            <w:r w:rsidRPr="00883DB3">
              <w:rPr>
                <w:rFonts w:ascii="Arial" w:hAnsi="Arial" w:cs="Arial"/>
                <w:i/>
                <w:sz w:val="24"/>
                <w:szCs w:val="24"/>
              </w:rPr>
              <w:t>New Clause Page 6</w:t>
            </w:r>
          </w:p>
          <w:p w:rsidR="006446B7" w:rsidRPr="00883DB3" w:rsidRDefault="006446B7">
            <w:pPr>
              <w:rPr>
                <w:rFonts w:ascii="Arial" w:hAnsi="Arial" w:cs="Arial"/>
                <w:i/>
                <w:sz w:val="24"/>
                <w:szCs w:val="24"/>
              </w:rPr>
            </w:pPr>
          </w:p>
          <w:p w:rsidR="006446B7" w:rsidRPr="00883DB3" w:rsidRDefault="006446B7" w:rsidP="006446B7">
            <w:pPr>
              <w:rPr>
                <w:rFonts w:ascii="Arial" w:hAnsi="Arial" w:cs="Arial"/>
                <w:i/>
                <w:sz w:val="24"/>
                <w:szCs w:val="24"/>
              </w:rPr>
            </w:pPr>
          </w:p>
        </w:tc>
        <w:tc>
          <w:tcPr>
            <w:tcW w:w="4358" w:type="dxa"/>
          </w:tcPr>
          <w:p w:rsidR="0067443D" w:rsidRDefault="0067443D" w:rsidP="007A3751">
            <w:pPr>
              <w:rPr>
                <w:rFonts w:ascii="Arial" w:hAnsi="Arial" w:cs="Arial"/>
                <w:sz w:val="24"/>
                <w:szCs w:val="24"/>
              </w:rPr>
            </w:pPr>
          </w:p>
          <w:p w:rsidR="0067443D" w:rsidRDefault="0067443D" w:rsidP="007A3751">
            <w:pPr>
              <w:rPr>
                <w:rFonts w:ascii="Arial" w:hAnsi="Arial" w:cs="Arial"/>
                <w:sz w:val="24"/>
                <w:szCs w:val="24"/>
              </w:rPr>
            </w:pPr>
          </w:p>
          <w:p w:rsidR="001B6A11" w:rsidRDefault="0067443D" w:rsidP="007A3751">
            <w:pPr>
              <w:rPr>
                <w:rFonts w:ascii="Arial" w:hAnsi="Arial" w:cs="Arial"/>
                <w:sz w:val="24"/>
                <w:szCs w:val="24"/>
              </w:rPr>
            </w:pPr>
            <w:r>
              <w:rPr>
                <w:rFonts w:ascii="Arial" w:hAnsi="Arial" w:cs="Arial"/>
                <w:sz w:val="24"/>
                <w:szCs w:val="24"/>
              </w:rPr>
              <w:t>Process servers is catered for under the CPA and is expensive to fund.</w:t>
            </w:r>
          </w:p>
          <w:p w:rsidR="00053D27" w:rsidRDefault="00053D27" w:rsidP="007A3751">
            <w:pPr>
              <w:rPr>
                <w:rFonts w:ascii="Arial" w:hAnsi="Arial" w:cs="Arial"/>
                <w:sz w:val="24"/>
                <w:szCs w:val="24"/>
              </w:rPr>
            </w:pPr>
          </w:p>
          <w:p w:rsidR="00053D27" w:rsidRDefault="00053D27" w:rsidP="007A3751">
            <w:pPr>
              <w:rPr>
                <w:rFonts w:ascii="Arial" w:hAnsi="Arial" w:cs="Arial"/>
                <w:sz w:val="24"/>
                <w:szCs w:val="24"/>
              </w:rPr>
            </w:pPr>
          </w:p>
          <w:p w:rsidR="00053D27" w:rsidRPr="00053D27" w:rsidRDefault="00053D27" w:rsidP="007A3751">
            <w:pPr>
              <w:rPr>
                <w:rFonts w:ascii="Arial" w:hAnsi="Arial" w:cs="Arial"/>
                <w:b/>
                <w:sz w:val="24"/>
                <w:szCs w:val="24"/>
              </w:rPr>
            </w:pPr>
            <w:r w:rsidRPr="00053D27">
              <w:rPr>
                <w:rFonts w:ascii="Arial" w:hAnsi="Arial" w:cs="Arial"/>
                <w:b/>
                <w:color w:val="FF0000"/>
                <w:sz w:val="24"/>
                <w:szCs w:val="24"/>
              </w:rPr>
              <w:t>NOT ACCEPTED</w:t>
            </w:r>
          </w:p>
        </w:tc>
      </w:tr>
      <w:tr w:rsidR="001B6A11" w:rsidRPr="00883DB3" w:rsidTr="00C33370">
        <w:trPr>
          <w:trHeight w:val="538"/>
        </w:trPr>
        <w:tc>
          <w:tcPr>
            <w:tcW w:w="1101" w:type="dxa"/>
            <w:gridSpan w:val="2"/>
          </w:tcPr>
          <w:p w:rsidR="001B6A11" w:rsidRPr="00883DB3" w:rsidRDefault="001B6A11" w:rsidP="00B07A47">
            <w:pPr>
              <w:rPr>
                <w:rFonts w:ascii="Arial" w:hAnsi="Arial" w:cs="Arial"/>
                <w:sz w:val="24"/>
                <w:szCs w:val="24"/>
              </w:rPr>
            </w:pPr>
          </w:p>
          <w:p w:rsidR="00376915" w:rsidRPr="00883DB3" w:rsidRDefault="00376915" w:rsidP="00B07A47">
            <w:pPr>
              <w:rPr>
                <w:rFonts w:ascii="Arial" w:hAnsi="Arial" w:cs="Arial"/>
                <w:sz w:val="24"/>
                <w:szCs w:val="24"/>
              </w:rPr>
            </w:pPr>
            <w:r w:rsidRPr="00883DB3">
              <w:rPr>
                <w:rFonts w:ascii="Arial" w:hAnsi="Arial" w:cs="Arial"/>
                <w:sz w:val="24"/>
                <w:szCs w:val="24"/>
              </w:rPr>
              <w:t>6.</w:t>
            </w:r>
          </w:p>
        </w:tc>
        <w:tc>
          <w:tcPr>
            <w:tcW w:w="4357" w:type="dxa"/>
          </w:tcPr>
          <w:p w:rsidR="006A5641" w:rsidRPr="00E75FEC" w:rsidRDefault="006A5641" w:rsidP="006A5641">
            <w:pPr>
              <w:rPr>
                <w:rFonts w:ascii="Arial" w:hAnsi="Arial" w:cs="Arial"/>
                <w:b/>
                <w:sz w:val="24"/>
                <w:szCs w:val="24"/>
              </w:rPr>
            </w:pPr>
            <w:r w:rsidRPr="00E75FEC">
              <w:rPr>
                <w:rFonts w:ascii="Arial" w:hAnsi="Arial" w:cs="Arial"/>
                <w:b/>
                <w:sz w:val="24"/>
                <w:szCs w:val="24"/>
              </w:rPr>
              <w:t>Insertion of Road Traffic and Transport laws and municipal by – laws to Section 2(a).</w:t>
            </w:r>
          </w:p>
          <w:p w:rsidR="006A5641" w:rsidRPr="00883DB3" w:rsidRDefault="006A5641" w:rsidP="006A5641">
            <w:pPr>
              <w:rPr>
                <w:rFonts w:ascii="Arial" w:hAnsi="Arial" w:cs="Arial"/>
                <w:i/>
                <w:sz w:val="24"/>
                <w:szCs w:val="24"/>
              </w:rPr>
            </w:pPr>
          </w:p>
          <w:p w:rsidR="006A5641" w:rsidRPr="007A3751" w:rsidRDefault="006A5641" w:rsidP="006A5641">
            <w:pPr>
              <w:rPr>
                <w:rFonts w:ascii="Arial" w:hAnsi="Arial" w:cs="Arial"/>
                <w:sz w:val="24"/>
                <w:szCs w:val="24"/>
              </w:rPr>
            </w:pPr>
            <w:r w:rsidRPr="007A3751">
              <w:rPr>
                <w:rFonts w:ascii="Arial" w:hAnsi="Arial" w:cs="Arial"/>
                <w:sz w:val="24"/>
                <w:szCs w:val="24"/>
              </w:rPr>
              <w:t xml:space="preserve">Insertion of </w:t>
            </w:r>
            <w:r w:rsidRPr="007A3751">
              <w:rPr>
                <w:rFonts w:ascii="Arial" w:hAnsi="Arial" w:cs="Arial"/>
                <w:b/>
                <w:sz w:val="24"/>
                <w:szCs w:val="24"/>
              </w:rPr>
              <w:t>“and fees</w:t>
            </w:r>
            <w:r w:rsidRPr="007A3751">
              <w:rPr>
                <w:rFonts w:ascii="Arial" w:hAnsi="Arial" w:cs="Arial"/>
                <w:sz w:val="24"/>
                <w:szCs w:val="24"/>
              </w:rPr>
              <w:t xml:space="preserve"> </w:t>
            </w:r>
            <w:r w:rsidRPr="007A3751">
              <w:rPr>
                <w:rFonts w:ascii="Arial" w:hAnsi="Arial" w:cs="Arial"/>
                <w:b/>
                <w:sz w:val="24"/>
                <w:szCs w:val="24"/>
              </w:rPr>
              <w:t>where applicable”</w:t>
            </w:r>
            <w:r w:rsidRPr="007A3751">
              <w:rPr>
                <w:rFonts w:ascii="Arial" w:hAnsi="Arial" w:cs="Arial"/>
                <w:sz w:val="24"/>
                <w:szCs w:val="24"/>
              </w:rPr>
              <w:t xml:space="preserve"> to Section 2(b).</w:t>
            </w:r>
          </w:p>
          <w:p w:rsidR="006A5641" w:rsidRPr="007A3751" w:rsidRDefault="006A5641" w:rsidP="006A5641">
            <w:pPr>
              <w:rPr>
                <w:rFonts w:ascii="Arial" w:hAnsi="Arial" w:cs="Arial"/>
                <w:sz w:val="24"/>
                <w:szCs w:val="24"/>
              </w:rPr>
            </w:pPr>
          </w:p>
          <w:p w:rsidR="006A5641" w:rsidRPr="007A3751" w:rsidRDefault="006A5641" w:rsidP="006A5641">
            <w:pPr>
              <w:rPr>
                <w:rFonts w:ascii="Arial" w:hAnsi="Arial" w:cs="Arial"/>
                <w:sz w:val="24"/>
                <w:szCs w:val="24"/>
              </w:rPr>
            </w:pPr>
            <w:r w:rsidRPr="007A3751">
              <w:rPr>
                <w:rFonts w:ascii="Arial" w:hAnsi="Arial" w:cs="Arial"/>
                <w:sz w:val="24"/>
                <w:szCs w:val="24"/>
              </w:rPr>
              <w:t xml:space="preserve">Substitution of </w:t>
            </w:r>
            <w:r w:rsidRPr="007A3751">
              <w:rPr>
                <w:rFonts w:ascii="Arial" w:hAnsi="Arial" w:cs="Arial"/>
                <w:b/>
                <w:sz w:val="24"/>
                <w:szCs w:val="24"/>
              </w:rPr>
              <w:t xml:space="preserve">[adjudication] </w:t>
            </w:r>
            <w:r w:rsidRPr="007A3751">
              <w:rPr>
                <w:rFonts w:ascii="Arial" w:hAnsi="Arial" w:cs="Arial"/>
                <w:sz w:val="24"/>
                <w:szCs w:val="24"/>
              </w:rPr>
              <w:t xml:space="preserve">with </w:t>
            </w:r>
            <w:r w:rsidRPr="007A3751">
              <w:rPr>
                <w:rFonts w:ascii="Arial" w:hAnsi="Arial" w:cs="Arial"/>
                <w:b/>
                <w:sz w:val="24"/>
                <w:szCs w:val="24"/>
              </w:rPr>
              <w:t xml:space="preserve">“finalisation” </w:t>
            </w:r>
            <w:r w:rsidRPr="007A3751">
              <w:rPr>
                <w:rFonts w:ascii="Arial" w:hAnsi="Arial" w:cs="Arial"/>
                <w:sz w:val="24"/>
                <w:szCs w:val="24"/>
              </w:rPr>
              <w:t>of infringements in Section 2(c ).</w:t>
            </w:r>
          </w:p>
          <w:p w:rsidR="006A5641" w:rsidRPr="007A3751" w:rsidRDefault="006A5641" w:rsidP="006A5641">
            <w:pPr>
              <w:rPr>
                <w:rFonts w:ascii="Arial" w:hAnsi="Arial" w:cs="Arial"/>
                <w:sz w:val="24"/>
                <w:szCs w:val="24"/>
              </w:rPr>
            </w:pPr>
          </w:p>
          <w:p w:rsidR="006A5641" w:rsidRPr="00883DB3" w:rsidRDefault="006A5641" w:rsidP="006A5641">
            <w:pPr>
              <w:rPr>
                <w:rFonts w:ascii="Arial" w:hAnsi="Arial" w:cs="Arial"/>
                <w:sz w:val="24"/>
                <w:szCs w:val="24"/>
              </w:rPr>
            </w:pPr>
            <w:r w:rsidRPr="007A3751">
              <w:rPr>
                <w:rFonts w:ascii="Arial" w:hAnsi="Arial" w:cs="Arial"/>
                <w:i/>
                <w:sz w:val="24"/>
                <w:szCs w:val="24"/>
              </w:rPr>
              <w:t>Amendment of Section 2(d) seeing</w:t>
            </w:r>
            <w:r w:rsidRPr="00883DB3">
              <w:rPr>
                <w:rFonts w:ascii="Arial" w:hAnsi="Arial" w:cs="Arial"/>
                <w:sz w:val="24"/>
                <w:szCs w:val="24"/>
              </w:rPr>
              <w:t xml:space="preserve"> </w:t>
            </w:r>
            <w:r w:rsidRPr="007A3751">
              <w:rPr>
                <w:rFonts w:ascii="Arial" w:hAnsi="Arial" w:cs="Arial"/>
                <w:i/>
                <w:sz w:val="24"/>
                <w:szCs w:val="24"/>
              </w:rPr>
              <w:t>that the State Prosecutors already alleviate the burden on the courts of trying offenders for infringements to a large extent by considering the written and/or verbal representations made by alleged infringers</w:t>
            </w:r>
            <w:r w:rsidRPr="00883DB3">
              <w:rPr>
                <w:rFonts w:ascii="Arial" w:hAnsi="Arial" w:cs="Arial"/>
                <w:sz w:val="24"/>
                <w:szCs w:val="24"/>
              </w:rPr>
              <w:t>.</w:t>
            </w:r>
          </w:p>
          <w:p w:rsidR="006A5641" w:rsidRPr="00883DB3" w:rsidRDefault="006A5641" w:rsidP="00376915">
            <w:pPr>
              <w:rPr>
                <w:rFonts w:ascii="Arial" w:hAnsi="Arial" w:cs="Arial"/>
                <w:sz w:val="24"/>
                <w:szCs w:val="24"/>
              </w:rPr>
            </w:pPr>
          </w:p>
          <w:p w:rsidR="007563F2" w:rsidRDefault="007563F2" w:rsidP="006A5641">
            <w:pPr>
              <w:rPr>
                <w:rFonts w:ascii="Arial" w:hAnsi="Arial" w:cs="Arial"/>
                <w:i/>
                <w:sz w:val="24"/>
                <w:szCs w:val="24"/>
              </w:rPr>
            </w:pPr>
          </w:p>
          <w:p w:rsidR="007563F2" w:rsidRDefault="007563F2" w:rsidP="006A5641">
            <w:pPr>
              <w:rPr>
                <w:rFonts w:ascii="Arial" w:hAnsi="Arial" w:cs="Arial"/>
                <w:i/>
                <w:sz w:val="24"/>
                <w:szCs w:val="24"/>
              </w:rPr>
            </w:pPr>
          </w:p>
          <w:p w:rsidR="006A5641" w:rsidRPr="00883DB3" w:rsidRDefault="006A5641" w:rsidP="006A5641">
            <w:pPr>
              <w:rPr>
                <w:rFonts w:ascii="Arial" w:hAnsi="Arial" w:cs="Arial"/>
                <w:b/>
                <w:i/>
                <w:sz w:val="24"/>
                <w:szCs w:val="24"/>
              </w:rPr>
            </w:pPr>
            <w:r w:rsidRPr="007A3751">
              <w:rPr>
                <w:rFonts w:ascii="Arial" w:hAnsi="Arial" w:cs="Arial"/>
                <w:i/>
                <w:sz w:val="24"/>
                <w:szCs w:val="24"/>
              </w:rPr>
              <w:t xml:space="preserve">The section to read </w:t>
            </w:r>
            <w:r w:rsidRPr="007A3751">
              <w:rPr>
                <w:rFonts w:ascii="Arial" w:hAnsi="Arial" w:cs="Arial"/>
                <w:b/>
                <w:i/>
                <w:sz w:val="24"/>
                <w:szCs w:val="24"/>
              </w:rPr>
              <w:t>“to alleviate the burden on the prosecutors in considering representations for infringements</w:t>
            </w:r>
            <w:r w:rsidRPr="00883DB3">
              <w:rPr>
                <w:rFonts w:ascii="Arial" w:hAnsi="Arial" w:cs="Arial"/>
                <w:b/>
                <w:i/>
                <w:sz w:val="24"/>
                <w:szCs w:val="24"/>
              </w:rPr>
              <w:t>”</w:t>
            </w:r>
          </w:p>
          <w:p w:rsidR="006A5641" w:rsidRPr="00883DB3" w:rsidRDefault="006A5641" w:rsidP="006A5641">
            <w:pPr>
              <w:rPr>
                <w:rFonts w:ascii="Arial" w:hAnsi="Arial" w:cs="Arial"/>
                <w:b/>
                <w:i/>
                <w:sz w:val="24"/>
                <w:szCs w:val="24"/>
              </w:rPr>
            </w:pPr>
          </w:p>
          <w:p w:rsidR="006A5641" w:rsidRPr="007A3751" w:rsidRDefault="006A5641" w:rsidP="006A5641">
            <w:pPr>
              <w:rPr>
                <w:rFonts w:ascii="Arial" w:hAnsi="Arial" w:cs="Arial"/>
                <w:i/>
                <w:sz w:val="24"/>
                <w:szCs w:val="24"/>
              </w:rPr>
            </w:pPr>
            <w:r w:rsidRPr="007A3751">
              <w:rPr>
                <w:rFonts w:ascii="Arial" w:hAnsi="Arial" w:cs="Arial"/>
                <w:i/>
                <w:sz w:val="24"/>
                <w:szCs w:val="24"/>
              </w:rPr>
              <w:t xml:space="preserve">Extension of the definition of Section 2(e) to contemplate the learner’s licences as well as probationary driving licences / provisional driving licences. </w:t>
            </w:r>
          </w:p>
          <w:p w:rsidR="006A5641" w:rsidRPr="007A3751" w:rsidRDefault="006A5641" w:rsidP="006A5641">
            <w:pPr>
              <w:rPr>
                <w:rFonts w:ascii="Arial" w:hAnsi="Arial" w:cs="Arial"/>
                <w:i/>
                <w:sz w:val="24"/>
                <w:szCs w:val="24"/>
              </w:rPr>
            </w:pPr>
          </w:p>
          <w:p w:rsidR="006A5641" w:rsidRPr="007A3751" w:rsidRDefault="006A5641" w:rsidP="006A5641">
            <w:pPr>
              <w:rPr>
                <w:rFonts w:ascii="Arial" w:hAnsi="Arial" w:cs="Arial"/>
                <w:b/>
                <w:i/>
                <w:sz w:val="24"/>
                <w:szCs w:val="24"/>
              </w:rPr>
            </w:pPr>
            <w:r w:rsidRPr="007A3751">
              <w:rPr>
                <w:rFonts w:ascii="Arial" w:hAnsi="Arial" w:cs="Arial"/>
                <w:i/>
                <w:sz w:val="24"/>
                <w:szCs w:val="24"/>
              </w:rPr>
              <w:t>The section proposed to read</w:t>
            </w:r>
            <w:r w:rsidRPr="007A3751">
              <w:rPr>
                <w:rFonts w:ascii="Arial" w:hAnsi="Arial" w:cs="Arial"/>
                <w:b/>
                <w:i/>
                <w:sz w:val="24"/>
                <w:szCs w:val="24"/>
              </w:rPr>
              <w:t xml:space="preserve"> “ to penalise drivers and operators who are guilty of infringements or offences through the imposition of demerit points leading to the suspension or cancellation of licences to drive, professional driving permits and operator cards”</w:t>
            </w:r>
          </w:p>
          <w:p w:rsidR="006A5641" w:rsidRPr="00883DB3" w:rsidRDefault="006A5641" w:rsidP="006A5641">
            <w:pPr>
              <w:rPr>
                <w:rFonts w:ascii="Arial" w:hAnsi="Arial" w:cs="Arial"/>
                <w:b/>
                <w:i/>
                <w:sz w:val="24"/>
                <w:szCs w:val="24"/>
              </w:rPr>
            </w:pPr>
          </w:p>
          <w:p w:rsidR="006A5641" w:rsidRPr="007A3751" w:rsidRDefault="006A5641" w:rsidP="006A5641">
            <w:pPr>
              <w:rPr>
                <w:rFonts w:ascii="Arial" w:hAnsi="Arial" w:cs="Arial"/>
                <w:i/>
                <w:sz w:val="24"/>
                <w:szCs w:val="24"/>
              </w:rPr>
            </w:pPr>
            <w:r w:rsidRPr="007A3751">
              <w:rPr>
                <w:rFonts w:ascii="Arial" w:hAnsi="Arial" w:cs="Arial"/>
                <w:i/>
                <w:sz w:val="24"/>
                <w:szCs w:val="24"/>
              </w:rPr>
              <w:t>Section 2(f) to amended to read</w:t>
            </w:r>
            <w:r w:rsidRPr="007A3751">
              <w:rPr>
                <w:rFonts w:ascii="Arial" w:hAnsi="Arial" w:cs="Arial"/>
                <w:b/>
                <w:i/>
                <w:sz w:val="24"/>
                <w:szCs w:val="24"/>
              </w:rPr>
              <w:t xml:space="preserve"> “to reduce demerit points where they have been incurred if infringements or offences are not committed over a specified periods” </w:t>
            </w:r>
            <w:r w:rsidRPr="007A3751">
              <w:rPr>
                <w:rFonts w:ascii="Arial" w:hAnsi="Arial" w:cs="Arial"/>
                <w:i/>
                <w:sz w:val="24"/>
                <w:szCs w:val="24"/>
              </w:rPr>
              <w:t xml:space="preserve">, as the current reading of the Section in terms of </w:t>
            </w:r>
            <w:r w:rsidRPr="007A3751">
              <w:rPr>
                <w:rFonts w:ascii="Arial" w:hAnsi="Arial" w:cs="Arial"/>
                <w:b/>
                <w:i/>
                <w:sz w:val="24"/>
                <w:szCs w:val="24"/>
              </w:rPr>
              <w:t>[reward law – abiding behaviour by reducing demerit points]</w:t>
            </w:r>
            <w:r w:rsidRPr="007A3751">
              <w:rPr>
                <w:rFonts w:ascii="Arial" w:hAnsi="Arial" w:cs="Arial"/>
                <w:i/>
                <w:sz w:val="24"/>
                <w:szCs w:val="24"/>
              </w:rPr>
              <w:t>, was a misnomer, because the Agency does not have a proper rewards system in this regard.</w:t>
            </w:r>
          </w:p>
          <w:p w:rsidR="006A5641" w:rsidRPr="007A3751" w:rsidRDefault="006A5641" w:rsidP="006A5641">
            <w:pPr>
              <w:rPr>
                <w:rFonts w:ascii="Arial" w:hAnsi="Arial" w:cs="Arial"/>
                <w:sz w:val="24"/>
                <w:szCs w:val="24"/>
              </w:rPr>
            </w:pPr>
          </w:p>
          <w:p w:rsidR="006A5641" w:rsidRPr="007A3751" w:rsidRDefault="006A5641" w:rsidP="006A5641">
            <w:pPr>
              <w:rPr>
                <w:rFonts w:ascii="Arial" w:hAnsi="Arial" w:cs="Arial"/>
                <w:sz w:val="24"/>
                <w:szCs w:val="24"/>
              </w:rPr>
            </w:pPr>
            <w:r w:rsidRPr="007A3751">
              <w:rPr>
                <w:rFonts w:ascii="Arial" w:hAnsi="Arial" w:cs="Arial"/>
                <w:sz w:val="24"/>
                <w:szCs w:val="24"/>
              </w:rPr>
              <w:t xml:space="preserve">Section 2(g) to be amended to exclude     </w:t>
            </w:r>
            <w:r w:rsidRPr="007A3751">
              <w:rPr>
                <w:rFonts w:ascii="Arial" w:hAnsi="Arial" w:cs="Arial"/>
                <w:b/>
                <w:sz w:val="24"/>
                <w:szCs w:val="24"/>
              </w:rPr>
              <w:t xml:space="preserve">[and to undertake the administrative adjudication process] </w:t>
            </w:r>
            <w:r w:rsidRPr="007A3751">
              <w:rPr>
                <w:rFonts w:ascii="Arial" w:hAnsi="Arial" w:cs="Arial"/>
                <w:sz w:val="24"/>
                <w:szCs w:val="24"/>
              </w:rPr>
              <w:t>seeing that the involvement by the Agency in the adjudication processes gives rise to conflicts of interests. To correspondingly repeal Section 4(1)(a).</w:t>
            </w:r>
          </w:p>
          <w:p w:rsidR="006A5641" w:rsidRPr="007A3751" w:rsidRDefault="006A5641" w:rsidP="006A5641">
            <w:pPr>
              <w:rPr>
                <w:rFonts w:ascii="Arial" w:hAnsi="Arial" w:cs="Arial"/>
                <w:sz w:val="24"/>
                <w:szCs w:val="24"/>
              </w:rPr>
            </w:pPr>
          </w:p>
          <w:p w:rsidR="006A5641" w:rsidRPr="007A3751" w:rsidRDefault="006A5641" w:rsidP="006A5641">
            <w:pPr>
              <w:rPr>
                <w:rFonts w:ascii="Arial" w:hAnsi="Arial" w:cs="Arial"/>
                <w:i/>
                <w:sz w:val="24"/>
                <w:szCs w:val="24"/>
              </w:rPr>
            </w:pPr>
            <w:r w:rsidRPr="007A3751">
              <w:rPr>
                <w:rFonts w:ascii="Arial" w:hAnsi="Arial" w:cs="Arial"/>
                <w:i/>
                <w:sz w:val="24"/>
                <w:szCs w:val="24"/>
              </w:rPr>
              <w:t xml:space="preserve">Section 2(h) to be amended to exclude </w:t>
            </w:r>
            <w:r w:rsidRPr="007A3751">
              <w:rPr>
                <w:rFonts w:ascii="Arial" w:hAnsi="Arial" w:cs="Arial"/>
                <w:b/>
                <w:i/>
                <w:sz w:val="24"/>
                <w:szCs w:val="24"/>
              </w:rPr>
              <w:t>[strengthen co-operation between the prosecuting and law enforcement authorities by establishing a board]</w:t>
            </w:r>
            <w:r w:rsidRPr="007A3751">
              <w:rPr>
                <w:rFonts w:ascii="Arial" w:hAnsi="Arial" w:cs="Arial"/>
                <w:i/>
                <w:sz w:val="24"/>
                <w:szCs w:val="24"/>
              </w:rPr>
              <w:t xml:space="preserve"> and to read “establish a Board to govern the affairs of the Authority”, because the Board has nothing to do with the strengthening co-operation between the prosecuting and law enforcement authorities.</w:t>
            </w:r>
          </w:p>
          <w:p w:rsidR="006A5641" w:rsidRPr="007A3751" w:rsidRDefault="006A5641" w:rsidP="006A5641">
            <w:pPr>
              <w:rPr>
                <w:rFonts w:ascii="Arial" w:hAnsi="Arial" w:cs="Arial"/>
                <w:i/>
                <w:sz w:val="24"/>
                <w:szCs w:val="24"/>
              </w:rPr>
            </w:pPr>
          </w:p>
          <w:p w:rsidR="006A5641" w:rsidRPr="00C90EB9" w:rsidRDefault="006A5641" w:rsidP="00376915">
            <w:pPr>
              <w:rPr>
                <w:rFonts w:ascii="Arial" w:hAnsi="Arial" w:cs="Arial"/>
                <w:i/>
                <w:sz w:val="24"/>
                <w:szCs w:val="24"/>
              </w:rPr>
            </w:pPr>
            <w:r w:rsidRPr="007A3751">
              <w:rPr>
                <w:rFonts w:ascii="Arial" w:hAnsi="Arial" w:cs="Arial"/>
                <w:i/>
                <w:sz w:val="24"/>
                <w:szCs w:val="24"/>
              </w:rPr>
              <w:t>Section 3(2)(b) to be deleted because it will make it possible for the Authority to issue infringement notices and act as accuser, judge and executioner</w:t>
            </w:r>
          </w:p>
        </w:tc>
        <w:tc>
          <w:tcPr>
            <w:tcW w:w="4358" w:type="dxa"/>
          </w:tcPr>
          <w:p w:rsidR="00DE2526" w:rsidRPr="00E75FEC" w:rsidRDefault="00DE2526" w:rsidP="00DE2526">
            <w:pPr>
              <w:rPr>
                <w:rFonts w:ascii="Arial" w:hAnsi="Arial" w:cs="Arial"/>
                <w:b/>
                <w:i/>
                <w:sz w:val="24"/>
                <w:szCs w:val="24"/>
              </w:rPr>
            </w:pPr>
            <w:r w:rsidRPr="00E75FEC">
              <w:rPr>
                <w:rFonts w:ascii="Arial" w:hAnsi="Arial" w:cs="Arial"/>
                <w:b/>
                <w:i/>
                <w:sz w:val="24"/>
                <w:szCs w:val="24"/>
              </w:rPr>
              <w:t>Unrelated to the Amendment Bill</w:t>
            </w:r>
          </w:p>
          <w:p w:rsidR="00053D27" w:rsidRDefault="00053D27">
            <w:pPr>
              <w:rPr>
                <w:rFonts w:ascii="Arial" w:hAnsi="Arial" w:cs="Arial"/>
                <w:i/>
                <w:color w:val="FF0000"/>
                <w:sz w:val="24"/>
                <w:szCs w:val="24"/>
              </w:rPr>
            </w:pPr>
          </w:p>
          <w:p w:rsidR="00860429" w:rsidRPr="00053D27" w:rsidRDefault="00053D27">
            <w:pPr>
              <w:rPr>
                <w:rFonts w:ascii="Arial" w:hAnsi="Arial" w:cs="Arial"/>
                <w:i/>
                <w:color w:val="FF0000"/>
                <w:sz w:val="24"/>
                <w:szCs w:val="24"/>
              </w:rPr>
            </w:pPr>
            <w:r w:rsidRPr="00053D27">
              <w:rPr>
                <w:rFonts w:ascii="Arial" w:hAnsi="Arial" w:cs="Arial"/>
                <w:i/>
                <w:color w:val="FF0000"/>
                <w:sz w:val="24"/>
                <w:szCs w:val="24"/>
              </w:rPr>
              <w:t>Not all by-laws would be regulated by traffic or transport laws</w:t>
            </w:r>
          </w:p>
          <w:p w:rsidR="00860429" w:rsidRDefault="00860429">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sz w:val="24"/>
                <w:szCs w:val="24"/>
              </w:rPr>
            </w:pPr>
          </w:p>
          <w:p w:rsidR="007563F2" w:rsidRDefault="007563F2">
            <w:pPr>
              <w:rPr>
                <w:rFonts w:ascii="Arial" w:hAnsi="Arial" w:cs="Arial"/>
                <w:i/>
                <w:color w:val="FF0000"/>
                <w:sz w:val="24"/>
                <w:szCs w:val="24"/>
              </w:rPr>
            </w:pPr>
            <w:r w:rsidRPr="007563F2">
              <w:rPr>
                <w:rFonts w:ascii="Arial" w:hAnsi="Arial" w:cs="Arial"/>
                <w:i/>
                <w:color w:val="FF0000"/>
                <w:sz w:val="24"/>
                <w:szCs w:val="24"/>
              </w:rPr>
              <w:t>Elect to be tried in court is repealed</w:t>
            </w:r>
          </w:p>
          <w:p w:rsidR="007563F2" w:rsidRDefault="007563F2">
            <w:pPr>
              <w:rPr>
                <w:rFonts w:ascii="Arial" w:hAnsi="Arial" w:cs="Arial"/>
                <w:i/>
                <w:color w:val="FF0000"/>
                <w:sz w:val="24"/>
                <w:szCs w:val="24"/>
              </w:rPr>
            </w:pPr>
          </w:p>
          <w:p w:rsidR="007563F2" w:rsidRDefault="007563F2">
            <w:pPr>
              <w:rPr>
                <w:rFonts w:ascii="Arial" w:hAnsi="Arial" w:cs="Arial"/>
                <w:i/>
                <w:color w:val="FF0000"/>
                <w:sz w:val="24"/>
                <w:szCs w:val="24"/>
              </w:rPr>
            </w:pPr>
          </w:p>
          <w:p w:rsidR="007563F2" w:rsidRDefault="007563F2">
            <w:pPr>
              <w:rPr>
                <w:rFonts w:ascii="Arial" w:hAnsi="Arial" w:cs="Arial"/>
                <w:i/>
                <w:color w:val="FF0000"/>
                <w:sz w:val="24"/>
                <w:szCs w:val="24"/>
              </w:rPr>
            </w:pPr>
          </w:p>
          <w:p w:rsidR="007563F2" w:rsidRDefault="007563F2">
            <w:pPr>
              <w:rPr>
                <w:rFonts w:ascii="Arial" w:hAnsi="Arial" w:cs="Arial"/>
                <w:i/>
                <w:color w:val="FF0000"/>
                <w:sz w:val="24"/>
                <w:szCs w:val="24"/>
              </w:rPr>
            </w:pPr>
          </w:p>
          <w:p w:rsidR="007563F2" w:rsidRDefault="007563F2">
            <w:pPr>
              <w:rPr>
                <w:rFonts w:ascii="Arial" w:hAnsi="Arial" w:cs="Arial"/>
                <w:i/>
                <w:color w:val="FF0000"/>
                <w:sz w:val="24"/>
                <w:szCs w:val="24"/>
              </w:rPr>
            </w:pPr>
          </w:p>
          <w:p w:rsidR="007563F2" w:rsidRDefault="007563F2">
            <w:pPr>
              <w:rPr>
                <w:rFonts w:ascii="Arial" w:hAnsi="Arial" w:cs="Arial"/>
                <w:i/>
                <w:color w:val="FF0000"/>
                <w:sz w:val="24"/>
                <w:szCs w:val="24"/>
              </w:rPr>
            </w:pPr>
          </w:p>
          <w:p w:rsidR="007563F2" w:rsidRPr="007563F2" w:rsidRDefault="007563F2">
            <w:pPr>
              <w:rPr>
                <w:rFonts w:ascii="Arial" w:hAnsi="Arial" w:cs="Arial"/>
                <w:i/>
                <w:color w:val="FF0000"/>
                <w:sz w:val="24"/>
                <w:szCs w:val="24"/>
              </w:rPr>
            </w:pPr>
            <w:r>
              <w:rPr>
                <w:rFonts w:ascii="Arial" w:hAnsi="Arial" w:cs="Arial"/>
                <w:i/>
                <w:color w:val="FF0000"/>
                <w:sz w:val="24"/>
                <w:szCs w:val="24"/>
              </w:rPr>
              <w:t>Prosecutors would not consider representations, their role would be to prosecute offences</w:t>
            </w:r>
          </w:p>
          <w:p w:rsidR="007563F2" w:rsidRPr="00883DB3" w:rsidRDefault="007563F2">
            <w:pPr>
              <w:rPr>
                <w:rFonts w:ascii="Arial" w:hAnsi="Arial" w:cs="Arial"/>
                <w:sz w:val="24"/>
                <w:szCs w:val="24"/>
              </w:rPr>
            </w:pPr>
          </w:p>
          <w:p w:rsidR="00860429" w:rsidRPr="00883DB3" w:rsidRDefault="00860429">
            <w:pPr>
              <w:rPr>
                <w:rFonts w:ascii="Arial" w:hAnsi="Arial" w:cs="Arial"/>
                <w:sz w:val="24"/>
                <w:szCs w:val="24"/>
              </w:rPr>
            </w:pPr>
          </w:p>
          <w:p w:rsidR="00860429" w:rsidRPr="00883DB3" w:rsidRDefault="00860429">
            <w:pPr>
              <w:rPr>
                <w:rFonts w:ascii="Arial" w:hAnsi="Arial" w:cs="Arial"/>
                <w:b/>
                <w:i/>
                <w:sz w:val="24"/>
                <w:szCs w:val="24"/>
              </w:rPr>
            </w:pPr>
          </w:p>
          <w:p w:rsidR="002E6387" w:rsidRPr="00883DB3" w:rsidRDefault="002E6387">
            <w:pPr>
              <w:rPr>
                <w:rFonts w:ascii="Arial" w:hAnsi="Arial" w:cs="Arial"/>
                <w:sz w:val="24"/>
                <w:szCs w:val="24"/>
              </w:rPr>
            </w:pPr>
          </w:p>
          <w:p w:rsidR="002E6387" w:rsidRPr="00883DB3" w:rsidRDefault="002E6387" w:rsidP="002E6387">
            <w:pPr>
              <w:rPr>
                <w:rFonts w:ascii="Arial" w:hAnsi="Arial" w:cs="Arial"/>
                <w:sz w:val="24"/>
                <w:szCs w:val="24"/>
              </w:rPr>
            </w:pPr>
          </w:p>
          <w:p w:rsidR="002E6387" w:rsidRPr="00883DB3" w:rsidRDefault="002E6387" w:rsidP="002E6387">
            <w:pPr>
              <w:rPr>
                <w:rFonts w:ascii="Arial" w:hAnsi="Arial" w:cs="Arial"/>
                <w:sz w:val="24"/>
                <w:szCs w:val="24"/>
              </w:rPr>
            </w:pPr>
          </w:p>
          <w:p w:rsidR="004D7E57" w:rsidRPr="00883DB3" w:rsidRDefault="004D7E57"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C90EB9" w:rsidRDefault="00C90EB9" w:rsidP="002E6387">
            <w:pPr>
              <w:rPr>
                <w:rFonts w:ascii="Arial" w:hAnsi="Arial" w:cs="Arial"/>
                <w:sz w:val="24"/>
                <w:szCs w:val="24"/>
              </w:rPr>
            </w:pPr>
          </w:p>
          <w:p w:rsidR="004D7E57" w:rsidRDefault="00C90EB9" w:rsidP="00C90EB9">
            <w:pPr>
              <w:rPr>
                <w:rFonts w:ascii="Arial" w:hAnsi="Arial" w:cs="Arial"/>
                <w:i/>
                <w:color w:val="FF0000"/>
                <w:sz w:val="24"/>
                <w:szCs w:val="24"/>
              </w:rPr>
            </w:pPr>
            <w:r>
              <w:rPr>
                <w:rFonts w:ascii="Arial" w:hAnsi="Arial" w:cs="Arial"/>
                <w:i/>
                <w:color w:val="FF0000"/>
                <w:sz w:val="24"/>
                <w:szCs w:val="24"/>
              </w:rPr>
              <w:t>The core process of the AARTO Act lies in the administrative adjudication to speed up the finalization of the processes</w:t>
            </w: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r>
              <w:rPr>
                <w:rFonts w:ascii="Arial" w:hAnsi="Arial" w:cs="Arial"/>
                <w:i/>
                <w:color w:val="FF0000"/>
                <w:sz w:val="24"/>
                <w:szCs w:val="24"/>
              </w:rPr>
              <w:t>The inclusion of a Director of Public Prosecution on the Board of the Agency has a strong effect to balance the effects of administrative process with fairness and just actions by the Agency.</w:t>
            </w: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Default="00C90EB9" w:rsidP="00C90EB9">
            <w:pPr>
              <w:rPr>
                <w:rFonts w:ascii="Arial" w:hAnsi="Arial" w:cs="Arial"/>
                <w:i/>
                <w:color w:val="FF0000"/>
                <w:sz w:val="24"/>
                <w:szCs w:val="24"/>
              </w:rPr>
            </w:pPr>
          </w:p>
          <w:p w:rsidR="00C90EB9" w:rsidRPr="00883DB3" w:rsidRDefault="00C90EB9" w:rsidP="00C90EB9">
            <w:pPr>
              <w:rPr>
                <w:rFonts w:ascii="Arial" w:hAnsi="Arial" w:cs="Arial"/>
                <w:sz w:val="24"/>
                <w:szCs w:val="24"/>
              </w:rPr>
            </w:pPr>
            <w:r>
              <w:rPr>
                <w:rFonts w:ascii="Arial" w:hAnsi="Arial" w:cs="Arial"/>
                <w:i/>
                <w:color w:val="FF0000"/>
                <w:sz w:val="24"/>
                <w:szCs w:val="24"/>
              </w:rPr>
              <w:t>Wording to be properly re-worked as the Agency does not issue infringement notices</w:t>
            </w:r>
          </w:p>
        </w:tc>
        <w:tc>
          <w:tcPr>
            <w:tcW w:w="4358" w:type="dxa"/>
          </w:tcPr>
          <w:p w:rsidR="001B6A11" w:rsidRDefault="00860429">
            <w:pPr>
              <w:rPr>
                <w:rFonts w:ascii="Arial" w:hAnsi="Arial" w:cs="Arial"/>
                <w:sz w:val="24"/>
                <w:szCs w:val="24"/>
              </w:rPr>
            </w:pPr>
            <w:r w:rsidRPr="00883DB3">
              <w:rPr>
                <w:rFonts w:ascii="Arial" w:hAnsi="Arial" w:cs="Arial"/>
                <w:sz w:val="24"/>
                <w:szCs w:val="24"/>
              </w:rPr>
              <w:t>We will leave these proposals to the discretion of the Committee.</w:t>
            </w:r>
          </w:p>
          <w:p w:rsidR="00053D27" w:rsidRPr="00053D27" w:rsidRDefault="00053D27">
            <w:pPr>
              <w:rPr>
                <w:rFonts w:ascii="Arial" w:hAnsi="Arial" w:cs="Arial"/>
                <w:b/>
                <w:color w:val="FF0000"/>
                <w:sz w:val="24"/>
                <w:szCs w:val="24"/>
              </w:rPr>
            </w:pPr>
            <w:r w:rsidRPr="00053D27">
              <w:rPr>
                <w:rFonts w:ascii="Arial" w:hAnsi="Arial" w:cs="Arial"/>
                <w:b/>
                <w:color w:val="FF0000"/>
                <w:sz w:val="24"/>
                <w:szCs w:val="24"/>
              </w:rPr>
              <w:t>NOT ACCEPTED</w:t>
            </w:r>
          </w:p>
          <w:p w:rsidR="002E6387" w:rsidRPr="00883DB3" w:rsidRDefault="002E6387">
            <w:pPr>
              <w:rPr>
                <w:rFonts w:ascii="Arial" w:hAnsi="Arial" w:cs="Arial"/>
                <w:sz w:val="24"/>
                <w:szCs w:val="24"/>
              </w:rPr>
            </w:pPr>
          </w:p>
          <w:p w:rsidR="002E6387" w:rsidRPr="00883DB3" w:rsidRDefault="002E6387">
            <w:pPr>
              <w:rPr>
                <w:rFonts w:ascii="Arial" w:hAnsi="Arial" w:cs="Arial"/>
                <w:sz w:val="24"/>
                <w:szCs w:val="24"/>
              </w:rPr>
            </w:pPr>
          </w:p>
          <w:p w:rsidR="002E6387" w:rsidRDefault="002E6387">
            <w:pPr>
              <w:rPr>
                <w:rFonts w:ascii="Arial" w:hAnsi="Arial" w:cs="Arial"/>
                <w:sz w:val="24"/>
                <w:szCs w:val="24"/>
              </w:rPr>
            </w:pPr>
            <w:r w:rsidRPr="00883DB3">
              <w:rPr>
                <w:rFonts w:ascii="Arial" w:hAnsi="Arial" w:cs="Arial"/>
                <w:sz w:val="24"/>
                <w:szCs w:val="24"/>
              </w:rPr>
              <w:t>Amending the adjudication function attacks the very existence of the Agency as well as the AARTO model, which has been implemented in this fashion in other leading jurisdictions around the World.</w:t>
            </w:r>
          </w:p>
          <w:p w:rsidR="00053D27" w:rsidRPr="00053D27" w:rsidRDefault="00053D27">
            <w:pPr>
              <w:rPr>
                <w:rFonts w:ascii="Arial" w:hAnsi="Arial" w:cs="Arial"/>
                <w:b/>
                <w:color w:val="FF0000"/>
                <w:sz w:val="24"/>
                <w:szCs w:val="24"/>
              </w:rPr>
            </w:pPr>
            <w:r>
              <w:rPr>
                <w:rFonts w:ascii="Arial" w:hAnsi="Arial" w:cs="Arial"/>
                <w:b/>
                <w:color w:val="FF0000"/>
                <w:sz w:val="24"/>
                <w:szCs w:val="24"/>
              </w:rPr>
              <w:t>NOT ACCEPTED</w:t>
            </w:r>
          </w:p>
          <w:p w:rsidR="004D7E57" w:rsidRPr="00883DB3" w:rsidRDefault="004D7E57">
            <w:pPr>
              <w:rPr>
                <w:rFonts w:ascii="Arial" w:hAnsi="Arial" w:cs="Arial"/>
                <w:sz w:val="24"/>
                <w:szCs w:val="24"/>
              </w:rPr>
            </w:pPr>
          </w:p>
          <w:p w:rsidR="004D7E57" w:rsidRDefault="004D7E57" w:rsidP="00053D27">
            <w:pPr>
              <w:rPr>
                <w:rFonts w:ascii="Arial" w:hAnsi="Arial" w:cs="Arial"/>
                <w:sz w:val="24"/>
                <w:szCs w:val="24"/>
              </w:rPr>
            </w:pPr>
            <w:r w:rsidRPr="00883DB3">
              <w:rPr>
                <w:rFonts w:ascii="Arial" w:hAnsi="Arial" w:cs="Arial"/>
                <w:sz w:val="24"/>
                <w:szCs w:val="24"/>
              </w:rPr>
              <w:t>The proposal may be viewed to be misaligned to the model of AARTO</w:t>
            </w:r>
            <w:r w:rsidR="007563F2">
              <w:rPr>
                <w:rFonts w:ascii="Arial" w:hAnsi="Arial" w:cs="Arial"/>
                <w:sz w:val="24"/>
                <w:szCs w:val="24"/>
              </w:rPr>
              <w:t>, as it would venture into the CPA</w:t>
            </w:r>
            <w:r w:rsidRPr="00883DB3">
              <w:rPr>
                <w:rFonts w:ascii="Arial" w:hAnsi="Arial" w:cs="Arial"/>
                <w:sz w:val="24"/>
                <w:szCs w:val="24"/>
              </w:rPr>
              <w:t>.</w:t>
            </w:r>
          </w:p>
          <w:p w:rsidR="00053D27" w:rsidRDefault="00053D27" w:rsidP="00053D27">
            <w:pPr>
              <w:rPr>
                <w:rFonts w:ascii="Arial" w:hAnsi="Arial" w:cs="Arial"/>
                <w:sz w:val="24"/>
                <w:szCs w:val="24"/>
              </w:rPr>
            </w:pPr>
          </w:p>
          <w:p w:rsidR="00053D27" w:rsidRDefault="00053D27" w:rsidP="00053D27">
            <w:pPr>
              <w:rPr>
                <w:rFonts w:ascii="Arial" w:hAnsi="Arial" w:cs="Arial"/>
                <w:b/>
                <w:color w:val="FF0000"/>
                <w:sz w:val="24"/>
                <w:szCs w:val="24"/>
              </w:rPr>
            </w:pPr>
            <w:r w:rsidRPr="00053D27">
              <w:rPr>
                <w:rFonts w:ascii="Arial" w:hAnsi="Arial" w:cs="Arial"/>
                <w:b/>
                <w:color w:val="FF0000"/>
                <w:sz w:val="24"/>
                <w:szCs w:val="24"/>
              </w:rPr>
              <w:t>NOT ACCEPTED</w:t>
            </w:r>
          </w:p>
          <w:p w:rsidR="00053D27" w:rsidRDefault="00053D27" w:rsidP="00053D27">
            <w:pPr>
              <w:rPr>
                <w:rFonts w:ascii="Arial" w:hAnsi="Arial" w:cs="Arial"/>
                <w:b/>
                <w:color w:val="FF0000"/>
                <w:sz w:val="24"/>
                <w:szCs w:val="24"/>
              </w:rPr>
            </w:pPr>
          </w:p>
          <w:p w:rsidR="00053D27" w:rsidRDefault="00053D27" w:rsidP="00053D27">
            <w:pPr>
              <w:rPr>
                <w:rFonts w:ascii="Arial" w:hAnsi="Arial" w:cs="Arial"/>
                <w:b/>
                <w:color w:val="FF0000"/>
                <w:sz w:val="24"/>
                <w:szCs w:val="24"/>
              </w:rPr>
            </w:pPr>
          </w:p>
          <w:p w:rsidR="00053D27" w:rsidRDefault="00053D27" w:rsidP="00053D27">
            <w:pPr>
              <w:rPr>
                <w:rFonts w:ascii="Arial" w:hAnsi="Arial" w:cs="Arial"/>
                <w:b/>
                <w:color w:val="FF0000"/>
                <w:sz w:val="24"/>
                <w:szCs w:val="24"/>
              </w:rPr>
            </w:pPr>
          </w:p>
          <w:p w:rsidR="00053D27" w:rsidRDefault="00053D27" w:rsidP="00053D27">
            <w:pPr>
              <w:rPr>
                <w:rFonts w:ascii="Arial" w:hAnsi="Arial" w:cs="Arial"/>
                <w:b/>
                <w:color w:val="FF0000"/>
                <w:sz w:val="24"/>
                <w:szCs w:val="24"/>
              </w:rPr>
            </w:pPr>
          </w:p>
          <w:p w:rsidR="00053D27" w:rsidRDefault="00053D27" w:rsidP="00053D27">
            <w:pPr>
              <w:rPr>
                <w:rFonts w:ascii="Arial" w:hAnsi="Arial" w:cs="Arial"/>
                <w:b/>
                <w:color w:val="FF0000"/>
                <w:sz w:val="24"/>
                <w:szCs w:val="24"/>
              </w:rPr>
            </w:pPr>
            <w:r>
              <w:rPr>
                <w:rFonts w:ascii="Arial" w:hAnsi="Arial" w:cs="Arial"/>
                <w:b/>
                <w:color w:val="FF0000"/>
                <w:sz w:val="24"/>
                <w:szCs w:val="24"/>
              </w:rPr>
              <w:t>NOT ACCEPTED</w:t>
            </w:r>
          </w:p>
          <w:p w:rsidR="00053D27" w:rsidRDefault="00053D27" w:rsidP="00053D27">
            <w:pPr>
              <w:rPr>
                <w:rFonts w:ascii="Arial" w:hAnsi="Arial" w:cs="Arial"/>
                <w:b/>
                <w:color w:val="FF0000"/>
                <w:sz w:val="24"/>
                <w:szCs w:val="24"/>
              </w:rPr>
            </w:pPr>
          </w:p>
          <w:p w:rsidR="00053D27" w:rsidRDefault="00053D27" w:rsidP="00053D27">
            <w:pPr>
              <w:rPr>
                <w:rFonts w:ascii="Arial" w:hAnsi="Arial" w:cs="Arial"/>
                <w:b/>
                <w:color w:val="FF0000"/>
                <w:sz w:val="24"/>
                <w:szCs w:val="24"/>
              </w:rPr>
            </w:pPr>
          </w:p>
          <w:p w:rsidR="00053D27" w:rsidRDefault="00053D27" w:rsidP="00053D27">
            <w:pPr>
              <w:rPr>
                <w:rFonts w:ascii="Arial" w:hAnsi="Arial" w:cs="Arial"/>
                <w:b/>
                <w:color w:val="FF0000"/>
                <w:sz w:val="24"/>
                <w:szCs w:val="24"/>
              </w:rPr>
            </w:pPr>
          </w:p>
          <w:p w:rsidR="00053D27" w:rsidRDefault="00053D27" w:rsidP="00053D27">
            <w:pPr>
              <w:rPr>
                <w:rFonts w:ascii="Arial" w:hAnsi="Arial" w:cs="Arial"/>
                <w:b/>
                <w:color w:val="FF0000"/>
                <w:sz w:val="24"/>
                <w:szCs w:val="24"/>
              </w:rPr>
            </w:pPr>
          </w:p>
          <w:p w:rsidR="00053D27" w:rsidRDefault="00053D27" w:rsidP="00053D27">
            <w:pPr>
              <w:rPr>
                <w:rFonts w:ascii="Arial" w:hAnsi="Arial" w:cs="Arial"/>
                <w:b/>
                <w:color w:val="FF0000"/>
                <w:sz w:val="24"/>
                <w:szCs w:val="24"/>
              </w:rPr>
            </w:pPr>
          </w:p>
          <w:p w:rsidR="00053D27" w:rsidRDefault="007563F2" w:rsidP="00053D27">
            <w:pPr>
              <w:rPr>
                <w:rFonts w:ascii="Arial" w:hAnsi="Arial" w:cs="Arial"/>
                <w:b/>
                <w:color w:val="FF0000"/>
                <w:sz w:val="24"/>
                <w:szCs w:val="24"/>
              </w:rPr>
            </w:pPr>
            <w:r>
              <w:rPr>
                <w:rFonts w:ascii="Arial" w:hAnsi="Arial" w:cs="Arial"/>
                <w:b/>
                <w:color w:val="FF0000"/>
                <w:sz w:val="24"/>
                <w:szCs w:val="24"/>
              </w:rPr>
              <w:t xml:space="preserve">NOT </w:t>
            </w:r>
            <w:r w:rsidR="00053D27">
              <w:rPr>
                <w:rFonts w:ascii="Arial" w:hAnsi="Arial" w:cs="Arial"/>
                <w:b/>
                <w:color w:val="FF0000"/>
                <w:sz w:val="24"/>
                <w:szCs w:val="24"/>
              </w:rPr>
              <w:t>ACCEPTABLE</w:t>
            </w: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r>
              <w:rPr>
                <w:rFonts w:ascii="Arial" w:hAnsi="Arial" w:cs="Arial"/>
                <w:b/>
                <w:color w:val="FF0000"/>
                <w:sz w:val="24"/>
                <w:szCs w:val="24"/>
              </w:rPr>
              <w:t>ACCEPTABLE</w:t>
            </w: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p>
          <w:p w:rsidR="00CE3D38" w:rsidRDefault="00CE3D38"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r>
              <w:rPr>
                <w:rFonts w:ascii="Arial" w:hAnsi="Arial" w:cs="Arial"/>
                <w:b/>
                <w:color w:val="FF0000"/>
                <w:sz w:val="24"/>
                <w:szCs w:val="24"/>
              </w:rPr>
              <w:t>ACCEPTABLE</w:t>
            </w: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7563F2" w:rsidP="00053D27">
            <w:pPr>
              <w:rPr>
                <w:rFonts w:ascii="Arial" w:hAnsi="Arial" w:cs="Arial"/>
                <w:b/>
                <w:color w:val="FF0000"/>
                <w:sz w:val="24"/>
                <w:szCs w:val="24"/>
              </w:rPr>
            </w:pPr>
          </w:p>
          <w:p w:rsidR="007563F2" w:rsidRDefault="00EC1194" w:rsidP="00053D27">
            <w:pPr>
              <w:rPr>
                <w:rFonts w:ascii="Arial" w:hAnsi="Arial" w:cs="Arial"/>
                <w:b/>
                <w:color w:val="FF0000"/>
                <w:sz w:val="24"/>
                <w:szCs w:val="24"/>
              </w:rPr>
            </w:pPr>
            <w:r w:rsidRPr="00A93386">
              <w:rPr>
                <w:rFonts w:ascii="Arial" w:hAnsi="Arial" w:cs="Arial"/>
                <w:b/>
                <w:color w:val="FF0000"/>
                <w:sz w:val="24"/>
                <w:szCs w:val="24"/>
              </w:rPr>
              <w:t>NEGATIVE AND UNFOUNDED AND THEREFORE UNACCEPTABLE</w:t>
            </w:r>
            <w:r>
              <w:rPr>
                <w:rFonts w:ascii="Arial" w:hAnsi="Arial" w:cs="Arial"/>
                <w:b/>
                <w:color w:val="FF0000"/>
                <w:sz w:val="24"/>
                <w:szCs w:val="24"/>
              </w:rPr>
              <w:t xml:space="preserve"> </w:t>
            </w: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EC1194" w:rsidP="00053D27">
            <w:pPr>
              <w:rPr>
                <w:rFonts w:ascii="Arial" w:hAnsi="Arial" w:cs="Arial"/>
                <w:b/>
                <w:color w:val="FF0000"/>
                <w:sz w:val="24"/>
                <w:szCs w:val="24"/>
              </w:rPr>
            </w:pPr>
            <w:r w:rsidRPr="00A93386">
              <w:rPr>
                <w:rFonts w:ascii="Arial" w:hAnsi="Arial" w:cs="Arial"/>
                <w:b/>
                <w:color w:val="FF0000"/>
                <w:sz w:val="24"/>
                <w:szCs w:val="24"/>
              </w:rPr>
              <w:t>NEGATIVE AND UNFOUNDED AND THEREFORE UNACCEPTABLE</w:t>
            </w:r>
            <w:r>
              <w:rPr>
                <w:rFonts w:ascii="Arial" w:hAnsi="Arial" w:cs="Arial"/>
                <w:b/>
                <w:color w:val="FF0000"/>
                <w:sz w:val="24"/>
                <w:szCs w:val="24"/>
              </w:rPr>
              <w:t xml:space="preserve"> </w:t>
            </w: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Default="00C90EB9" w:rsidP="00053D27">
            <w:pPr>
              <w:rPr>
                <w:rFonts w:ascii="Arial" w:hAnsi="Arial" w:cs="Arial"/>
                <w:b/>
                <w:color w:val="FF0000"/>
                <w:sz w:val="24"/>
                <w:szCs w:val="24"/>
              </w:rPr>
            </w:pPr>
          </w:p>
          <w:p w:rsidR="00C90EB9" w:rsidRPr="00053D27" w:rsidRDefault="00C90EB9" w:rsidP="00053D27">
            <w:pPr>
              <w:rPr>
                <w:rFonts w:ascii="Arial" w:hAnsi="Arial" w:cs="Arial"/>
                <w:b/>
                <w:color w:val="FF0000"/>
                <w:sz w:val="24"/>
                <w:szCs w:val="24"/>
              </w:rPr>
            </w:pPr>
            <w:r>
              <w:rPr>
                <w:rFonts w:ascii="Arial" w:hAnsi="Arial" w:cs="Arial"/>
                <w:b/>
                <w:color w:val="FF0000"/>
                <w:sz w:val="24"/>
                <w:szCs w:val="24"/>
              </w:rPr>
              <w:t>ACCEPTABLE</w:t>
            </w:r>
          </w:p>
        </w:tc>
      </w:tr>
      <w:tr w:rsidR="001B6A11" w:rsidRPr="00883DB3" w:rsidTr="00C33370">
        <w:trPr>
          <w:trHeight w:val="538"/>
        </w:trPr>
        <w:tc>
          <w:tcPr>
            <w:tcW w:w="1101" w:type="dxa"/>
            <w:gridSpan w:val="2"/>
          </w:tcPr>
          <w:p w:rsidR="001B6A11" w:rsidRPr="00883DB3" w:rsidRDefault="001B6A11" w:rsidP="00B07A47">
            <w:pPr>
              <w:rPr>
                <w:rFonts w:ascii="Arial" w:hAnsi="Arial" w:cs="Arial"/>
                <w:sz w:val="24"/>
                <w:szCs w:val="24"/>
              </w:rPr>
            </w:pPr>
          </w:p>
          <w:p w:rsidR="004D7E57" w:rsidRPr="00883DB3" w:rsidRDefault="004D7E57" w:rsidP="004D7E57">
            <w:pPr>
              <w:jc w:val="center"/>
              <w:rPr>
                <w:rFonts w:ascii="Arial" w:hAnsi="Arial" w:cs="Arial"/>
                <w:sz w:val="24"/>
                <w:szCs w:val="24"/>
              </w:rPr>
            </w:pPr>
            <w:r w:rsidRPr="00883DB3">
              <w:rPr>
                <w:rFonts w:ascii="Arial" w:hAnsi="Arial" w:cs="Arial"/>
                <w:sz w:val="24"/>
                <w:szCs w:val="24"/>
              </w:rPr>
              <w:t>7.</w:t>
            </w:r>
          </w:p>
        </w:tc>
        <w:tc>
          <w:tcPr>
            <w:tcW w:w="4357" w:type="dxa"/>
          </w:tcPr>
          <w:p w:rsidR="001B6A11" w:rsidRPr="00883DB3" w:rsidRDefault="001B6A11">
            <w:pPr>
              <w:rPr>
                <w:rFonts w:ascii="Arial" w:hAnsi="Arial" w:cs="Arial"/>
                <w:sz w:val="24"/>
                <w:szCs w:val="24"/>
              </w:rPr>
            </w:pPr>
          </w:p>
          <w:p w:rsidR="004D7E57" w:rsidRPr="00E75FEC" w:rsidRDefault="004D7E57">
            <w:pPr>
              <w:rPr>
                <w:rFonts w:ascii="Arial" w:hAnsi="Arial" w:cs="Arial"/>
                <w:b/>
                <w:sz w:val="24"/>
                <w:szCs w:val="24"/>
              </w:rPr>
            </w:pPr>
            <w:r w:rsidRPr="00E75FEC">
              <w:rPr>
                <w:rFonts w:ascii="Arial" w:hAnsi="Arial" w:cs="Arial"/>
                <w:b/>
                <w:sz w:val="24"/>
                <w:szCs w:val="24"/>
              </w:rPr>
              <w:t>Section 4</w:t>
            </w:r>
            <w:r w:rsidR="006918BE" w:rsidRPr="00E75FEC">
              <w:rPr>
                <w:rFonts w:ascii="Arial" w:hAnsi="Arial" w:cs="Arial"/>
                <w:b/>
                <w:sz w:val="24"/>
                <w:szCs w:val="24"/>
              </w:rPr>
              <w:t xml:space="preserve"> of the Principal Act</w:t>
            </w:r>
          </w:p>
          <w:p w:rsidR="00DE2526" w:rsidRPr="007A3751" w:rsidRDefault="00DE2526">
            <w:pPr>
              <w:rPr>
                <w:rFonts w:ascii="Arial" w:hAnsi="Arial" w:cs="Arial"/>
                <w:i/>
                <w:sz w:val="24"/>
                <w:szCs w:val="24"/>
              </w:rPr>
            </w:pPr>
          </w:p>
          <w:p w:rsidR="00DE2526" w:rsidRPr="00883DB3" w:rsidRDefault="00DE2526">
            <w:pPr>
              <w:rPr>
                <w:rFonts w:ascii="Arial" w:hAnsi="Arial" w:cs="Arial"/>
                <w:sz w:val="24"/>
                <w:szCs w:val="24"/>
              </w:rPr>
            </w:pPr>
            <w:r w:rsidRPr="007A3751">
              <w:rPr>
                <w:rFonts w:ascii="Arial" w:hAnsi="Arial" w:cs="Arial"/>
                <w:i/>
                <w:sz w:val="24"/>
                <w:szCs w:val="24"/>
              </w:rPr>
              <w:t xml:space="preserve">Proposes the deletion of </w:t>
            </w:r>
            <w:r w:rsidRPr="007A3751">
              <w:rPr>
                <w:rFonts w:ascii="Arial" w:hAnsi="Arial" w:cs="Arial"/>
                <w:b/>
                <w:i/>
                <w:sz w:val="24"/>
                <w:szCs w:val="24"/>
              </w:rPr>
              <w:t xml:space="preserve">[issuing an enforcement order in terms of section 20 against] </w:t>
            </w:r>
            <w:r w:rsidRPr="007A3751">
              <w:rPr>
                <w:rFonts w:ascii="Arial" w:hAnsi="Arial" w:cs="Arial"/>
                <w:i/>
                <w:sz w:val="24"/>
                <w:szCs w:val="24"/>
              </w:rPr>
              <w:t xml:space="preserve">and substituting it with            </w:t>
            </w:r>
            <w:r w:rsidRPr="007A3751">
              <w:rPr>
                <w:rFonts w:ascii="Arial" w:hAnsi="Arial" w:cs="Arial"/>
                <w:b/>
                <w:i/>
                <w:sz w:val="24"/>
                <w:szCs w:val="24"/>
              </w:rPr>
              <w:t>“Instructing the issuing authority to cause a summons in terms of Section 54 of the Criminal Procedure Act”</w:t>
            </w:r>
            <w:r w:rsidRPr="007A3751">
              <w:rPr>
                <w:rFonts w:ascii="Arial" w:hAnsi="Arial" w:cs="Arial"/>
                <w:i/>
                <w:sz w:val="24"/>
                <w:szCs w:val="24"/>
              </w:rPr>
              <w:t xml:space="preserve"> to be issued against an infringer who has failed to comply with the requirements of a notification contemplated in Section 18(7) or a courtesy letter contemplated in section 19(2)(b).</w:t>
            </w:r>
          </w:p>
        </w:tc>
        <w:tc>
          <w:tcPr>
            <w:tcW w:w="4358" w:type="dxa"/>
          </w:tcPr>
          <w:p w:rsidR="001B6A11" w:rsidRPr="00883DB3" w:rsidRDefault="001B6A11">
            <w:pPr>
              <w:rPr>
                <w:rFonts w:ascii="Arial" w:hAnsi="Arial" w:cs="Arial"/>
                <w:i/>
                <w:sz w:val="24"/>
                <w:szCs w:val="24"/>
              </w:rPr>
            </w:pPr>
          </w:p>
          <w:p w:rsidR="006918BE" w:rsidRPr="00883DB3" w:rsidRDefault="006918BE">
            <w:pPr>
              <w:rPr>
                <w:rFonts w:ascii="Arial" w:hAnsi="Arial" w:cs="Arial"/>
                <w:i/>
                <w:sz w:val="24"/>
                <w:szCs w:val="24"/>
              </w:rPr>
            </w:pPr>
            <w:r w:rsidRPr="00883DB3">
              <w:rPr>
                <w:rFonts w:ascii="Arial" w:hAnsi="Arial" w:cs="Arial"/>
                <w:i/>
                <w:sz w:val="24"/>
                <w:szCs w:val="24"/>
              </w:rPr>
              <w:t>New Clause Page 4</w:t>
            </w:r>
          </w:p>
          <w:p w:rsidR="000416DB" w:rsidRPr="00883DB3" w:rsidRDefault="000416DB">
            <w:pPr>
              <w:rPr>
                <w:rFonts w:ascii="Arial" w:hAnsi="Arial" w:cs="Arial"/>
                <w:i/>
                <w:sz w:val="24"/>
                <w:szCs w:val="24"/>
              </w:rPr>
            </w:pPr>
          </w:p>
          <w:p w:rsidR="000416DB" w:rsidRPr="0062615A" w:rsidRDefault="000416DB">
            <w:pPr>
              <w:rPr>
                <w:rFonts w:ascii="Arial" w:hAnsi="Arial" w:cs="Arial"/>
                <w:i/>
                <w:color w:val="FF0000"/>
                <w:sz w:val="24"/>
                <w:szCs w:val="24"/>
              </w:rPr>
            </w:pPr>
          </w:p>
        </w:tc>
        <w:tc>
          <w:tcPr>
            <w:tcW w:w="4358" w:type="dxa"/>
          </w:tcPr>
          <w:p w:rsidR="001B6A11" w:rsidRPr="00883DB3" w:rsidRDefault="001B6A11">
            <w:pPr>
              <w:rPr>
                <w:rFonts w:ascii="Arial" w:hAnsi="Arial" w:cs="Arial"/>
                <w:sz w:val="24"/>
                <w:szCs w:val="24"/>
              </w:rPr>
            </w:pPr>
          </w:p>
          <w:p w:rsidR="000416DB" w:rsidRDefault="000416DB" w:rsidP="00E75FEC">
            <w:pPr>
              <w:rPr>
                <w:rFonts w:ascii="Arial" w:hAnsi="Arial" w:cs="Arial"/>
                <w:sz w:val="24"/>
                <w:szCs w:val="24"/>
              </w:rPr>
            </w:pPr>
            <w:r w:rsidRPr="00883DB3">
              <w:rPr>
                <w:rFonts w:ascii="Arial" w:hAnsi="Arial" w:cs="Arial"/>
                <w:sz w:val="24"/>
                <w:szCs w:val="24"/>
              </w:rPr>
              <w:t xml:space="preserve">The proposal cannot be accommodated </w:t>
            </w:r>
            <w:r w:rsidR="0067443D">
              <w:rPr>
                <w:rFonts w:ascii="Arial" w:hAnsi="Arial" w:cs="Arial"/>
                <w:sz w:val="24"/>
                <w:szCs w:val="24"/>
              </w:rPr>
              <w:t xml:space="preserve">as it would </w:t>
            </w:r>
            <w:r w:rsidR="003755BF">
              <w:rPr>
                <w:rFonts w:ascii="Arial" w:hAnsi="Arial" w:cs="Arial"/>
                <w:sz w:val="24"/>
                <w:szCs w:val="24"/>
              </w:rPr>
              <w:t xml:space="preserve">be </w:t>
            </w:r>
            <w:r w:rsidR="003755BF" w:rsidRPr="00883DB3">
              <w:rPr>
                <w:rFonts w:ascii="Arial" w:hAnsi="Arial" w:cs="Arial"/>
                <w:sz w:val="24"/>
                <w:szCs w:val="24"/>
              </w:rPr>
              <w:t>misaligned</w:t>
            </w:r>
            <w:r w:rsidRPr="00883DB3">
              <w:rPr>
                <w:rFonts w:ascii="Arial" w:hAnsi="Arial" w:cs="Arial"/>
                <w:sz w:val="24"/>
                <w:szCs w:val="24"/>
              </w:rPr>
              <w:t xml:space="preserve"> with the AARTO model and further seeks to take traffic law enforcement back to CPA.</w:t>
            </w:r>
          </w:p>
          <w:p w:rsidR="0062615A" w:rsidRDefault="0062615A" w:rsidP="00E75FEC">
            <w:pPr>
              <w:rPr>
                <w:rFonts w:ascii="Arial" w:hAnsi="Arial" w:cs="Arial"/>
                <w:sz w:val="24"/>
                <w:szCs w:val="24"/>
              </w:rPr>
            </w:pPr>
          </w:p>
          <w:p w:rsidR="0062615A" w:rsidRPr="0062615A" w:rsidRDefault="00EC1194" w:rsidP="00E75FEC">
            <w:pPr>
              <w:rPr>
                <w:rFonts w:ascii="Arial" w:hAnsi="Arial" w:cs="Arial"/>
                <w:b/>
                <w:color w:val="FF0000"/>
                <w:sz w:val="24"/>
                <w:szCs w:val="24"/>
              </w:rPr>
            </w:pPr>
            <w:r w:rsidRPr="00A93386">
              <w:rPr>
                <w:rFonts w:ascii="Arial" w:hAnsi="Arial" w:cs="Arial"/>
                <w:b/>
                <w:color w:val="FF0000"/>
                <w:sz w:val="24"/>
                <w:szCs w:val="24"/>
              </w:rPr>
              <w:t>NEGATIVE AND UNFOUNDED AND THEREFORE UNACCEPTABLE</w:t>
            </w:r>
          </w:p>
        </w:tc>
      </w:tr>
      <w:tr w:rsidR="001B6A11" w:rsidRPr="00883DB3" w:rsidTr="00C33370">
        <w:trPr>
          <w:trHeight w:val="538"/>
        </w:trPr>
        <w:tc>
          <w:tcPr>
            <w:tcW w:w="1101" w:type="dxa"/>
            <w:gridSpan w:val="2"/>
          </w:tcPr>
          <w:p w:rsidR="001B6A11" w:rsidRPr="00883DB3" w:rsidRDefault="00AC41DA" w:rsidP="00AC41DA">
            <w:pPr>
              <w:jc w:val="center"/>
              <w:rPr>
                <w:rFonts w:ascii="Arial" w:hAnsi="Arial" w:cs="Arial"/>
                <w:sz w:val="24"/>
                <w:szCs w:val="24"/>
              </w:rPr>
            </w:pPr>
            <w:r w:rsidRPr="00883DB3">
              <w:rPr>
                <w:rFonts w:ascii="Arial" w:hAnsi="Arial" w:cs="Arial"/>
                <w:sz w:val="24"/>
                <w:szCs w:val="24"/>
              </w:rPr>
              <w:t>8.</w:t>
            </w:r>
          </w:p>
        </w:tc>
        <w:tc>
          <w:tcPr>
            <w:tcW w:w="4357" w:type="dxa"/>
          </w:tcPr>
          <w:p w:rsidR="001B6A11" w:rsidRPr="00E75FEC" w:rsidRDefault="00AC41DA">
            <w:pPr>
              <w:rPr>
                <w:rFonts w:ascii="Arial" w:hAnsi="Arial" w:cs="Arial"/>
                <w:b/>
                <w:sz w:val="24"/>
                <w:szCs w:val="24"/>
              </w:rPr>
            </w:pPr>
            <w:r w:rsidRPr="00E75FEC">
              <w:rPr>
                <w:rFonts w:ascii="Arial" w:hAnsi="Arial" w:cs="Arial"/>
                <w:b/>
                <w:sz w:val="24"/>
                <w:szCs w:val="24"/>
              </w:rPr>
              <w:t>Establishment of Rehabilitation programmes.</w:t>
            </w:r>
          </w:p>
          <w:p w:rsidR="00DE2526" w:rsidRPr="00883DB3" w:rsidRDefault="00DE2526">
            <w:pPr>
              <w:rPr>
                <w:rFonts w:ascii="Arial" w:hAnsi="Arial" w:cs="Arial"/>
                <w:sz w:val="24"/>
                <w:szCs w:val="24"/>
              </w:rPr>
            </w:pPr>
          </w:p>
          <w:p w:rsidR="00DE2526" w:rsidRPr="00883DB3" w:rsidRDefault="00DE2526">
            <w:pPr>
              <w:rPr>
                <w:rFonts w:ascii="Arial" w:hAnsi="Arial" w:cs="Arial"/>
                <w:sz w:val="24"/>
                <w:szCs w:val="24"/>
              </w:rPr>
            </w:pPr>
            <w:r w:rsidRPr="00883DB3">
              <w:rPr>
                <w:rFonts w:ascii="Arial" w:hAnsi="Arial" w:cs="Arial"/>
                <w:i/>
                <w:sz w:val="24"/>
                <w:szCs w:val="24"/>
              </w:rPr>
              <w:t>The rehabilitation programmes to be included in the Regulations and also to be properly defined in terms of substance, operating and funding model.</w:t>
            </w:r>
          </w:p>
        </w:tc>
        <w:tc>
          <w:tcPr>
            <w:tcW w:w="4358" w:type="dxa"/>
          </w:tcPr>
          <w:p w:rsidR="001B6A11" w:rsidRPr="00883DB3" w:rsidRDefault="00AC41DA">
            <w:pPr>
              <w:rPr>
                <w:rFonts w:ascii="Arial" w:hAnsi="Arial" w:cs="Arial"/>
                <w:i/>
                <w:sz w:val="24"/>
                <w:szCs w:val="24"/>
              </w:rPr>
            </w:pPr>
            <w:r w:rsidRPr="00883DB3">
              <w:rPr>
                <w:rFonts w:ascii="Arial" w:hAnsi="Arial" w:cs="Arial"/>
                <w:i/>
                <w:sz w:val="24"/>
                <w:szCs w:val="24"/>
              </w:rPr>
              <w:t>New Clause Page 5</w:t>
            </w:r>
          </w:p>
          <w:p w:rsidR="00AC41DA" w:rsidRPr="00883DB3" w:rsidRDefault="00AC41DA">
            <w:pPr>
              <w:rPr>
                <w:rFonts w:ascii="Arial" w:hAnsi="Arial" w:cs="Arial"/>
                <w:i/>
                <w:sz w:val="24"/>
                <w:szCs w:val="24"/>
              </w:rPr>
            </w:pPr>
          </w:p>
          <w:p w:rsidR="00AC41DA" w:rsidRPr="00703DCA" w:rsidRDefault="00703DCA" w:rsidP="00AC41DA">
            <w:pPr>
              <w:rPr>
                <w:rFonts w:ascii="Arial" w:hAnsi="Arial" w:cs="Arial"/>
                <w:i/>
                <w:color w:val="FF0000"/>
                <w:sz w:val="24"/>
                <w:szCs w:val="24"/>
              </w:rPr>
            </w:pPr>
            <w:r>
              <w:rPr>
                <w:rFonts w:ascii="Arial" w:hAnsi="Arial" w:cs="Arial"/>
                <w:i/>
                <w:color w:val="FF0000"/>
                <w:sz w:val="24"/>
                <w:szCs w:val="24"/>
              </w:rPr>
              <w:t>Once promulgated Regulations will include substance.</w:t>
            </w:r>
          </w:p>
        </w:tc>
        <w:tc>
          <w:tcPr>
            <w:tcW w:w="4358" w:type="dxa"/>
          </w:tcPr>
          <w:p w:rsidR="009767F4" w:rsidRDefault="009767F4">
            <w:pPr>
              <w:rPr>
                <w:rFonts w:ascii="Arial" w:hAnsi="Arial" w:cs="Arial"/>
                <w:sz w:val="24"/>
                <w:szCs w:val="24"/>
              </w:rPr>
            </w:pPr>
          </w:p>
          <w:p w:rsidR="00AC41DA" w:rsidRDefault="00AC41DA">
            <w:pPr>
              <w:rPr>
                <w:rFonts w:ascii="Arial" w:hAnsi="Arial" w:cs="Arial"/>
                <w:sz w:val="24"/>
                <w:szCs w:val="24"/>
              </w:rPr>
            </w:pPr>
            <w:r w:rsidRPr="00883DB3">
              <w:rPr>
                <w:rFonts w:ascii="Arial" w:hAnsi="Arial" w:cs="Arial"/>
                <w:sz w:val="24"/>
                <w:szCs w:val="24"/>
              </w:rPr>
              <w:t>The Agency will include these in the Regulations as soon as the Amendment Bill has been finalised.</w:t>
            </w:r>
          </w:p>
          <w:p w:rsidR="00703DCA" w:rsidRDefault="00703DCA">
            <w:pPr>
              <w:rPr>
                <w:rFonts w:ascii="Arial" w:hAnsi="Arial" w:cs="Arial"/>
                <w:sz w:val="24"/>
                <w:szCs w:val="24"/>
              </w:rPr>
            </w:pPr>
          </w:p>
          <w:p w:rsidR="00703DCA" w:rsidRPr="00703DCA" w:rsidRDefault="00703DCA">
            <w:pPr>
              <w:rPr>
                <w:rFonts w:ascii="Arial" w:hAnsi="Arial" w:cs="Arial"/>
                <w:b/>
                <w:color w:val="FF0000"/>
                <w:sz w:val="24"/>
                <w:szCs w:val="24"/>
              </w:rPr>
            </w:pPr>
            <w:r w:rsidRPr="00703DCA">
              <w:rPr>
                <w:rFonts w:ascii="Arial" w:hAnsi="Arial" w:cs="Arial"/>
                <w:b/>
                <w:color w:val="FF0000"/>
                <w:sz w:val="24"/>
                <w:szCs w:val="24"/>
              </w:rPr>
              <w:t>ACCEPT</w:t>
            </w:r>
            <w:r>
              <w:rPr>
                <w:rFonts w:ascii="Arial" w:hAnsi="Arial" w:cs="Arial"/>
                <w:b/>
                <w:color w:val="FF0000"/>
                <w:sz w:val="24"/>
                <w:szCs w:val="24"/>
              </w:rPr>
              <w:t>ABL</w:t>
            </w:r>
            <w:r w:rsidRPr="00703DCA">
              <w:rPr>
                <w:rFonts w:ascii="Arial" w:hAnsi="Arial" w:cs="Arial"/>
                <w:b/>
                <w:color w:val="FF0000"/>
                <w:sz w:val="24"/>
                <w:szCs w:val="24"/>
              </w:rPr>
              <w:t>E</w:t>
            </w:r>
          </w:p>
          <w:p w:rsidR="007A3751" w:rsidRDefault="007A3751">
            <w:pPr>
              <w:rPr>
                <w:rFonts w:ascii="Arial" w:hAnsi="Arial" w:cs="Arial"/>
                <w:sz w:val="24"/>
                <w:szCs w:val="24"/>
              </w:rPr>
            </w:pPr>
          </w:p>
          <w:p w:rsidR="007A3751" w:rsidRPr="00883DB3" w:rsidRDefault="007A3751">
            <w:pPr>
              <w:rPr>
                <w:rFonts w:ascii="Arial" w:hAnsi="Arial" w:cs="Arial"/>
                <w:sz w:val="24"/>
                <w:szCs w:val="24"/>
              </w:rPr>
            </w:pPr>
          </w:p>
        </w:tc>
      </w:tr>
      <w:tr w:rsidR="001B6A11" w:rsidRPr="00883DB3" w:rsidTr="00C33370">
        <w:trPr>
          <w:trHeight w:val="538"/>
        </w:trPr>
        <w:tc>
          <w:tcPr>
            <w:tcW w:w="1101" w:type="dxa"/>
            <w:gridSpan w:val="2"/>
          </w:tcPr>
          <w:p w:rsidR="001B6A11" w:rsidRPr="00883DB3" w:rsidRDefault="001B6A11" w:rsidP="00B07A47">
            <w:pPr>
              <w:rPr>
                <w:rFonts w:ascii="Arial" w:hAnsi="Arial" w:cs="Arial"/>
                <w:sz w:val="24"/>
                <w:szCs w:val="24"/>
              </w:rPr>
            </w:pPr>
          </w:p>
          <w:p w:rsidR="00AC41DA" w:rsidRPr="00883DB3" w:rsidRDefault="00AC41DA" w:rsidP="00AC41DA">
            <w:pPr>
              <w:jc w:val="center"/>
              <w:rPr>
                <w:rFonts w:ascii="Arial" w:hAnsi="Arial" w:cs="Arial"/>
                <w:sz w:val="24"/>
                <w:szCs w:val="24"/>
              </w:rPr>
            </w:pPr>
            <w:r w:rsidRPr="00883DB3">
              <w:rPr>
                <w:rFonts w:ascii="Arial" w:hAnsi="Arial" w:cs="Arial"/>
                <w:sz w:val="24"/>
                <w:szCs w:val="24"/>
              </w:rPr>
              <w:t>9.</w:t>
            </w:r>
          </w:p>
        </w:tc>
        <w:tc>
          <w:tcPr>
            <w:tcW w:w="4357" w:type="dxa"/>
          </w:tcPr>
          <w:p w:rsidR="001B6A11" w:rsidRPr="00E75FEC" w:rsidRDefault="00AC41DA">
            <w:pPr>
              <w:rPr>
                <w:rFonts w:ascii="Arial" w:hAnsi="Arial" w:cs="Arial"/>
                <w:b/>
                <w:sz w:val="24"/>
                <w:szCs w:val="24"/>
              </w:rPr>
            </w:pPr>
            <w:r w:rsidRPr="00E75FEC">
              <w:rPr>
                <w:rFonts w:ascii="Arial" w:hAnsi="Arial" w:cs="Arial"/>
                <w:b/>
                <w:sz w:val="24"/>
                <w:szCs w:val="24"/>
              </w:rPr>
              <w:t>Section 11 of the Principal Act</w:t>
            </w:r>
          </w:p>
          <w:p w:rsidR="00DE2526" w:rsidRPr="00883DB3" w:rsidRDefault="00DE2526">
            <w:pPr>
              <w:rPr>
                <w:rFonts w:ascii="Arial" w:hAnsi="Arial" w:cs="Arial"/>
                <w:sz w:val="24"/>
                <w:szCs w:val="24"/>
              </w:rPr>
            </w:pPr>
          </w:p>
          <w:p w:rsidR="00DE2526" w:rsidRPr="00883DB3" w:rsidRDefault="00DE2526" w:rsidP="00065BF2">
            <w:pPr>
              <w:rPr>
                <w:rFonts w:ascii="Arial" w:hAnsi="Arial" w:cs="Arial"/>
                <w:sz w:val="24"/>
                <w:szCs w:val="24"/>
              </w:rPr>
            </w:pPr>
            <w:r w:rsidRPr="00883DB3">
              <w:rPr>
                <w:rFonts w:ascii="Arial" w:hAnsi="Arial" w:cs="Arial"/>
                <w:i/>
                <w:sz w:val="24"/>
                <w:szCs w:val="24"/>
              </w:rPr>
              <w:t xml:space="preserve">Not to exclude the Minister of </w:t>
            </w:r>
            <w:r w:rsidR="00065BF2">
              <w:rPr>
                <w:rFonts w:ascii="Arial" w:hAnsi="Arial" w:cs="Arial"/>
                <w:i/>
                <w:sz w:val="24"/>
                <w:szCs w:val="24"/>
              </w:rPr>
              <w:t>Finance</w:t>
            </w:r>
            <w:r w:rsidRPr="00883DB3">
              <w:rPr>
                <w:rFonts w:ascii="Arial" w:hAnsi="Arial" w:cs="Arial"/>
                <w:i/>
                <w:sz w:val="24"/>
                <w:szCs w:val="24"/>
              </w:rPr>
              <w:t xml:space="preserve"> in the authorisation of the remuneration regime of the Agency. Seeing that the Agency collects public revenue and is also funded partially by Treasury</w:t>
            </w:r>
          </w:p>
        </w:tc>
        <w:tc>
          <w:tcPr>
            <w:tcW w:w="4358" w:type="dxa"/>
          </w:tcPr>
          <w:p w:rsidR="001B6A11" w:rsidRPr="00883DB3" w:rsidRDefault="00AC41DA">
            <w:pPr>
              <w:rPr>
                <w:rFonts w:ascii="Arial" w:hAnsi="Arial" w:cs="Arial"/>
                <w:i/>
                <w:sz w:val="24"/>
                <w:szCs w:val="24"/>
              </w:rPr>
            </w:pPr>
            <w:r w:rsidRPr="00883DB3">
              <w:rPr>
                <w:rFonts w:ascii="Arial" w:hAnsi="Arial" w:cs="Arial"/>
                <w:i/>
                <w:sz w:val="24"/>
                <w:szCs w:val="24"/>
              </w:rPr>
              <w:t>New Clause Page 6</w:t>
            </w:r>
          </w:p>
          <w:p w:rsidR="00AC41DA" w:rsidRPr="00883DB3" w:rsidRDefault="00AC41DA">
            <w:pPr>
              <w:rPr>
                <w:rFonts w:ascii="Arial" w:hAnsi="Arial" w:cs="Arial"/>
                <w:i/>
                <w:sz w:val="24"/>
                <w:szCs w:val="24"/>
              </w:rPr>
            </w:pPr>
          </w:p>
          <w:p w:rsidR="00AC41DA" w:rsidRPr="00883DB3" w:rsidRDefault="00AC41DA">
            <w:pPr>
              <w:rPr>
                <w:rFonts w:ascii="Arial" w:hAnsi="Arial" w:cs="Arial"/>
                <w:i/>
                <w:sz w:val="24"/>
                <w:szCs w:val="24"/>
              </w:rPr>
            </w:pPr>
            <w:r w:rsidRPr="00883DB3">
              <w:rPr>
                <w:rFonts w:ascii="Arial" w:hAnsi="Arial" w:cs="Arial"/>
                <w:i/>
                <w:sz w:val="24"/>
                <w:szCs w:val="24"/>
              </w:rPr>
              <w:t>.</w:t>
            </w:r>
          </w:p>
        </w:tc>
        <w:tc>
          <w:tcPr>
            <w:tcW w:w="4358" w:type="dxa"/>
          </w:tcPr>
          <w:p w:rsidR="001B6A11" w:rsidRDefault="007A3751" w:rsidP="00E75FEC">
            <w:pPr>
              <w:rPr>
                <w:rFonts w:ascii="Arial" w:hAnsi="Arial" w:cs="Arial"/>
                <w:sz w:val="24"/>
                <w:szCs w:val="24"/>
              </w:rPr>
            </w:pPr>
            <w:r w:rsidRPr="00883DB3">
              <w:rPr>
                <w:rFonts w:ascii="Arial" w:hAnsi="Arial" w:cs="Arial"/>
                <w:sz w:val="24"/>
                <w:szCs w:val="24"/>
              </w:rPr>
              <w:t xml:space="preserve">Wasteful expenditure is prohibited in terms of PFMA and the RTIA does not have any endeavours to breach the provisions of PFMA by introducing this amendment. </w:t>
            </w:r>
          </w:p>
          <w:p w:rsidR="00065BF2" w:rsidRDefault="00065BF2" w:rsidP="00E75FEC">
            <w:pPr>
              <w:rPr>
                <w:rFonts w:ascii="Arial" w:hAnsi="Arial" w:cs="Arial"/>
                <w:sz w:val="24"/>
                <w:szCs w:val="24"/>
              </w:rPr>
            </w:pPr>
          </w:p>
          <w:p w:rsidR="00065BF2" w:rsidRPr="00883DB3" w:rsidRDefault="00EC1194" w:rsidP="00E75FEC">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1B6A11" w:rsidRPr="00883DB3" w:rsidTr="00C33370">
        <w:trPr>
          <w:trHeight w:val="538"/>
        </w:trPr>
        <w:tc>
          <w:tcPr>
            <w:tcW w:w="1101" w:type="dxa"/>
            <w:gridSpan w:val="2"/>
          </w:tcPr>
          <w:p w:rsidR="001B6A11" w:rsidRPr="00883DB3" w:rsidRDefault="00AC41DA" w:rsidP="00AC41DA">
            <w:pPr>
              <w:jc w:val="center"/>
              <w:rPr>
                <w:rFonts w:ascii="Arial" w:hAnsi="Arial" w:cs="Arial"/>
                <w:sz w:val="24"/>
                <w:szCs w:val="24"/>
              </w:rPr>
            </w:pPr>
            <w:r w:rsidRPr="00883DB3">
              <w:rPr>
                <w:rFonts w:ascii="Arial" w:hAnsi="Arial" w:cs="Arial"/>
                <w:sz w:val="24"/>
                <w:szCs w:val="24"/>
              </w:rPr>
              <w:t>10.</w:t>
            </w:r>
          </w:p>
        </w:tc>
        <w:tc>
          <w:tcPr>
            <w:tcW w:w="4357" w:type="dxa"/>
          </w:tcPr>
          <w:p w:rsidR="001B6A11" w:rsidRPr="00E75FEC" w:rsidRDefault="00E24B17">
            <w:pPr>
              <w:rPr>
                <w:rFonts w:ascii="Arial" w:hAnsi="Arial" w:cs="Arial"/>
                <w:b/>
                <w:sz w:val="24"/>
                <w:szCs w:val="24"/>
              </w:rPr>
            </w:pPr>
            <w:r w:rsidRPr="00E75FEC">
              <w:rPr>
                <w:rFonts w:ascii="Arial" w:hAnsi="Arial" w:cs="Arial"/>
                <w:b/>
                <w:sz w:val="24"/>
                <w:szCs w:val="24"/>
              </w:rPr>
              <w:t xml:space="preserve">Section </w:t>
            </w:r>
            <w:r w:rsidR="005C5DFB" w:rsidRPr="00E75FEC">
              <w:rPr>
                <w:rFonts w:ascii="Arial" w:hAnsi="Arial" w:cs="Arial"/>
                <w:b/>
                <w:sz w:val="24"/>
                <w:szCs w:val="24"/>
              </w:rPr>
              <w:t xml:space="preserve">12 </w:t>
            </w:r>
            <w:r w:rsidRPr="00E75FEC">
              <w:rPr>
                <w:rFonts w:ascii="Arial" w:hAnsi="Arial" w:cs="Arial"/>
                <w:b/>
                <w:sz w:val="24"/>
                <w:szCs w:val="24"/>
              </w:rPr>
              <w:t>of the Principal Act</w:t>
            </w:r>
          </w:p>
          <w:p w:rsidR="00DE2526" w:rsidRPr="00883DB3" w:rsidRDefault="00DE2526">
            <w:pPr>
              <w:rPr>
                <w:rFonts w:ascii="Arial" w:hAnsi="Arial" w:cs="Arial"/>
                <w:sz w:val="24"/>
                <w:szCs w:val="24"/>
              </w:rPr>
            </w:pPr>
          </w:p>
          <w:p w:rsidR="00DE2526" w:rsidRPr="00883DB3" w:rsidRDefault="00DE2526">
            <w:pPr>
              <w:rPr>
                <w:rFonts w:ascii="Arial" w:hAnsi="Arial" w:cs="Arial"/>
                <w:sz w:val="24"/>
                <w:szCs w:val="24"/>
              </w:rPr>
            </w:pPr>
            <w:r w:rsidRPr="00883DB3">
              <w:rPr>
                <w:rFonts w:ascii="Arial" w:hAnsi="Arial" w:cs="Arial"/>
                <w:i/>
                <w:sz w:val="24"/>
                <w:szCs w:val="24"/>
              </w:rPr>
              <w:t xml:space="preserve">Not to repeal Section 12, but instead expand the Section to include </w:t>
            </w:r>
            <w:r w:rsidRPr="00883DB3">
              <w:rPr>
                <w:rFonts w:ascii="Arial" w:hAnsi="Arial" w:cs="Arial"/>
                <w:b/>
                <w:i/>
                <w:sz w:val="24"/>
                <w:szCs w:val="24"/>
              </w:rPr>
              <w:t>“process servers”</w:t>
            </w:r>
            <w:r w:rsidRPr="00883DB3">
              <w:rPr>
                <w:rFonts w:ascii="Arial" w:hAnsi="Arial" w:cs="Arial"/>
                <w:i/>
                <w:sz w:val="24"/>
                <w:szCs w:val="24"/>
              </w:rPr>
              <w:t>. The latter to be appointed in terms of Section 15(2) of the Magistrates Court Act(Act 32 of 1944) to serve AARTO Documents in all jurisdictions where the service of such documents is to be achieved by means of personal service.</w:t>
            </w:r>
          </w:p>
        </w:tc>
        <w:tc>
          <w:tcPr>
            <w:tcW w:w="4358" w:type="dxa"/>
          </w:tcPr>
          <w:p w:rsidR="001B6A11" w:rsidRPr="00883DB3" w:rsidRDefault="00E24B17">
            <w:pPr>
              <w:rPr>
                <w:rFonts w:ascii="Arial" w:hAnsi="Arial" w:cs="Arial"/>
                <w:i/>
                <w:sz w:val="24"/>
                <w:szCs w:val="24"/>
              </w:rPr>
            </w:pPr>
            <w:r w:rsidRPr="00883DB3">
              <w:rPr>
                <w:rFonts w:ascii="Arial" w:hAnsi="Arial" w:cs="Arial"/>
                <w:i/>
                <w:sz w:val="24"/>
                <w:szCs w:val="24"/>
              </w:rPr>
              <w:t>New Clause Page 6</w:t>
            </w:r>
          </w:p>
          <w:p w:rsidR="00E24B17" w:rsidRPr="00883DB3" w:rsidRDefault="00E24B17">
            <w:pPr>
              <w:rPr>
                <w:rFonts w:ascii="Arial" w:hAnsi="Arial" w:cs="Arial"/>
                <w:i/>
                <w:sz w:val="24"/>
                <w:szCs w:val="24"/>
              </w:rPr>
            </w:pPr>
          </w:p>
          <w:p w:rsidR="00E24B17" w:rsidRPr="00883DB3" w:rsidRDefault="00E24B17">
            <w:pPr>
              <w:rPr>
                <w:rFonts w:ascii="Arial" w:hAnsi="Arial" w:cs="Arial"/>
                <w:i/>
                <w:sz w:val="24"/>
                <w:szCs w:val="24"/>
              </w:rPr>
            </w:pPr>
          </w:p>
        </w:tc>
        <w:tc>
          <w:tcPr>
            <w:tcW w:w="4358" w:type="dxa"/>
          </w:tcPr>
          <w:p w:rsidR="00E24B17" w:rsidRDefault="009767F4" w:rsidP="00E24B17">
            <w:pPr>
              <w:rPr>
                <w:rFonts w:ascii="Arial" w:hAnsi="Arial" w:cs="Arial"/>
                <w:sz w:val="24"/>
                <w:szCs w:val="24"/>
              </w:rPr>
            </w:pPr>
            <w:r>
              <w:rPr>
                <w:rFonts w:ascii="Arial" w:hAnsi="Arial" w:cs="Arial"/>
                <w:sz w:val="24"/>
                <w:szCs w:val="24"/>
              </w:rPr>
              <w:t xml:space="preserve">The proposal would be misaligned as the Author already support the repeal of sec. 21 </w:t>
            </w:r>
          </w:p>
          <w:p w:rsidR="009E1202" w:rsidRDefault="009E1202" w:rsidP="00E24B17">
            <w:pPr>
              <w:rPr>
                <w:rFonts w:ascii="Arial" w:hAnsi="Arial" w:cs="Arial"/>
                <w:sz w:val="24"/>
                <w:szCs w:val="24"/>
              </w:rPr>
            </w:pPr>
          </w:p>
          <w:p w:rsidR="001B6A11" w:rsidRPr="00883DB3" w:rsidRDefault="00EC1194" w:rsidP="00E24B17">
            <w:pPr>
              <w:rPr>
                <w:rFonts w:ascii="Arial" w:hAnsi="Arial" w:cs="Arial"/>
                <w:sz w:val="24"/>
                <w:szCs w:val="24"/>
              </w:rPr>
            </w:pPr>
            <w:r w:rsidRPr="00A93386">
              <w:rPr>
                <w:rFonts w:ascii="Arial" w:hAnsi="Arial" w:cs="Arial"/>
                <w:b/>
                <w:color w:val="FF0000"/>
                <w:sz w:val="24"/>
                <w:szCs w:val="24"/>
              </w:rPr>
              <w:t>NEGATIVE AND UNFOUNDED AND THEREFORE UNACCEPTABLE</w:t>
            </w:r>
            <w:r w:rsidR="00E24B17" w:rsidRPr="00883DB3">
              <w:rPr>
                <w:rFonts w:ascii="Arial" w:hAnsi="Arial" w:cs="Arial"/>
                <w:sz w:val="24"/>
                <w:szCs w:val="24"/>
              </w:rPr>
              <w:t xml:space="preserve">  </w:t>
            </w:r>
          </w:p>
        </w:tc>
      </w:tr>
      <w:tr w:rsidR="001B6A11" w:rsidRPr="00883DB3" w:rsidTr="00C33370">
        <w:trPr>
          <w:trHeight w:val="538"/>
        </w:trPr>
        <w:tc>
          <w:tcPr>
            <w:tcW w:w="1101" w:type="dxa"/>
            <w:gridSpan w:val="2"/>
          </w:tcPr>
          <w:p w:rsidR="001B6A11" w:rsidRPr="00883DB3" w:rsidRDefault="005C5DFB" w:rsidP="005C5DFB">
            <w:pPr>
              <w:jc w:val="center"/>
              <w:rPr>
                <w:rFonts w:ascii="Arial" w:hAnsi="Arial" w:cs="Arial"/>
                <w:sz w:val="24"/>
                <w:szCs w:val="24"/>
              </w:rPr>
            </w:pPr>
            <w:r w:rsidRPr="00883DB3">
              <w:rPr>
                <w:rFonts w:ascii="Arial" w:hAnsi="Arial" w:cs="Arial"/>
                <w:sz w:val="24"/>
                <w:szCs w:val="24"/>
              </w:rPr>
              <w:t>11.</w:t>
            </w:r>
          </w:p>
        </w:tc>
        <w:tc>
          <w:tcPr>
            <w:tcW w:w="4357" w:type="dxa"/>
          </w:tcPr>
          <w:p w:rsidR="001B6A11" w:rsidRPr="00E75FEC" w:rsidRDefault="005C5DFB">
            <w:pPr>
              <w:rPr>
                <w:rFonts w:ascii="Arial" w:hAnsi="Arial" w:cs="Arial"/>
                <w:b/>
                <w:sz w:val="24"/>
                <w:szCs w:val="24"/>
              </w:rPr>
            </w:pPr>
            <w:r w:rsidRPr="00E75FEC">
              <w:rPr>
                <w:rFonts w:ascii="Arial" w:hAnsi="Arial" w:cs="Arial"/>
                <w:b/>
                <w:sz w:val="24"/>
                <w:szCs w:val="24"/>
              </w:rPr>
              <w:t>Section 17 of the Principal Act</w:t>
            </w:r>
          </w:p>
          <w:p w:rsidR="00DE2526" w:rsidRPr="00883DB3" w:rsidRDefault="00DE2526">
            <w:pPr>
              <w:rPr>
                <w:rFonts w:ascii="Arial" w:hAnsi="Arial" w:cs="Arial"/>
                <w:sz w:val="24"/>
                <w:szCs w:val="24"/>
              </w:rPr>
            </w:pPr>
          </w:p>
          <w:p w:rsidR="00DE2526" w:rsidRPr="00883DB3" w:rsidRDefault="00DE2526">
            <w:pPr>
              <w:rPr>
                <w:rFonts w:ascii="Arial" w:hAnsi="Arial" w:cs="Arial"/>
                <w:sz w:val="24"/>
                <w:szCs w:val="24"/>
              </w:rPr>
            </w:pPr>
            <w:r w:rsidRPr="00883DB3">
              <w:rPr>
                <w:rFonts w:ascii="Arial" w:hAnsi="Arial" w:cs="Arial"/>
                <w:i/>
                <w:sz w:val="24"/>
                <w:szCs w:val="24"/>
              </w:rPr>
              <w:t>Deletion of Section 17(1)(f)(iv) is unconstitutional as it offends Section of the Constitution.</w:t>
            </w:r>
          </w:p>
        </w:tc>
        <w:tc>
          <w:tcPr>
            <w:tcW w:w="4358" w:type="dxa"/>
          </w:tcPr>
          <w:p w:rsidR="001B6A11" w:rsidRDefault="005C5DFB">
            <w:pPr>
              <w:rPr>
                <w:rFonts w:ascii="Arial" w:hAnsi="Arial" w:cs="Arial"/>
                <w:i/>
                <w:sz w:val="24"/>
                <w:szCs w:val="24"/>
              </w:rPr>
            </w:pPr>
            <w:r w:rsidRPr="00883DB3">
              <w:rPr>
                <w:rFonts w:ascii="Arial" w:hAnsi="Arial" w:cs="Arial"/>
                <w:i/>
                <w:sz w:val="24"/>
                <w:szCs w:val="24"/>
              </w:rPr>
              <w:t>New Clause Page 8</w:t>
            </w:r>
          </w:p>
          <w:p w:rsidR="009E1202" w:rsidRDefault="009E1202">
            <w:pPr>
              <w:rPr>
                <w:rFonts w:ascii="Arial" w:hAnsi="Arial" w:cs="Arial"/>
                <w:i/>
                <w:sz w:val="24"/>
                <w:szCs w:val="24"/>
              </w:rPr>
            </w:pPr>
          </w:p>
          <w:p w:rsidR="009E1202" w:rsidRDefault="009E1202">
            <w:pPr>
              <w:rPr>
                <w:rFonts w:ascii="Arial" w:hAnsi="Arial" w:cs="Arial"/>
                <w:i/>
                <w:sz w:val="24"/>
                <w:szCs w:val="24"/>
              </w:rPr>
            </w:pPr>
          </w:p>
          <w:p w:rsidR="009E1202" w:rsidRDefault="009E1202">
            <w:pPr>
              <w:rPr>
                <w:rFonts w:ascii="Arial" w:hAnsi="Arial" w:cs="Arial"/>
                <w:i/>
                <w:sz w:val="24"/>
                <w:szCs w:val="24"/>
              </w:rPr>
            </w:pPr>
          </w:p>
          <w:p w:rsidR="009E1202" w:rsidRPr="009E1202" w:rsidRDefault="009E1202">
            <w:pPr>
              <w:rPr>
                <w:rFonts w:ascii="Arial" w:hAnsi="Arial" w:cs="Arial"/>
                <w:i/>
                <w:color w:val="FF0000"/>
                <w:sz w:val="24"/>
                <w:szCs w:val="24"/>
              </w:rPr>
            </w:pPr>
            <w:r>
              <w:rPr>
                <w:rFonts w:ascii="Arial" w:hAnsi="Arial" w:cs="Arial"/>
                <w:i/>
                <w:color w:val="FF0000"/>
                <w:sz w:val="24"/>
                <w:szCs w:val="24"/>
              </w:rPr>
              <w:t>State Law Adviser dealt with the principles</w:t>
            </w:r>
          </w:p>
          <w:p w:rsidR="005C5DFB" w:rsidRPr="00883DB3" w:rsidRDefault="005C5DFB">
            <w:pPr>
              <w:rPr>
                <w:rFonts w:ascii="Arial" w:hAnsi="Arial" w:cs="Arial"/>
                <w:i/>
                <w:sz w:val="24"/>
                <w:szCs w:val="24"/>
              </w:rPr>
            </w:pPr>
          </w:p>
          <w:p w:rsidR="005C5DFB" w:rsidRPr="00883DB3" w:rsidRDefault="005C5DFB">
            <w:pPr>
              <w:rPr>
                <w:rFonts w:ascii="Arial" w:hAnsi="Arial" w:cs="Arial"/>
                <w:i/>
                <w:sz w:val="24"/>
                <w:szCs w:val="24"/>
              </w:rPr>
            </w:pPr>
          </w:p>
        </w:tc>
        <w:tc>
          <w:tcPr>
            <w:tcW w:w="4358" w:type="dxa"/>
          </w:tcPr>
          <w:p w:rsidR="001B6A11" w:rsidRDefault="005C5DFB" w:rsidP="007A3751">
            <w:pPr>
              <w:rPr>
                <w:rFonts w:ascii="Arial" w:hAnsi="Arial" w:cs="Arial"/>
                <w:sz w:val="24"/>
                <w:szCs w:val="24"/>
              </w:rPr>
            </w:pPr>
            <w:r w:rsidRPr="00883DB3">
              <w:rPr>
                <w:rFonts w:ascii="Arial" w:hAnsi="Arial" w:cs="Arial"/>
                <w:sz w:val="24"/>
                <w:szCs w:val="24"/>
              </w:rPr>
              <w:t>The Agency deleted this subsection in order to perfect all the administrative structures before resort to the Court is explored by the infringer. The intention of the Section is therefore not to muscle out the right to court review.</w:t>
            </w:r>
            <w:r w:rsidR="001C2264" w:rsidRPr="00883DB3">
              <w:rPr>
                <w:rFonts w:ascii="Arial" w:hAnsi="Arial" w:cs="Arial"/>
                <w:sz w:val="24"/>
                <w:szCs w:val="24"/>
              </w:rPr>
              <w:t xml:space="preserve"> Section 17 is somehow also geared at achieving the Audi Alteram Partem principles in terms of Section 17(1)(f)(i) and (v)</w:t>
            </w:r>
            <w:r w:rsidR="006D7659" w:rsidRPr="00883DB3">
              <w:rPr>
                <w:rFonts w:ascii="Arial" w:hAnsi="Arial" w:cs="Arial"/>
                <w:sz w:val="24"/>
                <w:szCs w:val="24"/>
              </w:rPr>
              <w:t xml:space="preserve"> </w:t>
            </w:r>
          </w:p>
          <w:p w:rsidR="009E1202" w:rsidRDefault="009E1202" w:rsidP="007A3751">
            <w:pPr>
              <w:rPr>
                <w:rFonts w:ascii="Arial" w:hAnsi="Arial" w:cs="Arial"/>
                <w:sz w:val="24"/>
                <w:szCs w:val="24"/>
              </w:rPr>
            </w:pPr>
          </w:p>
          <w:p w:rsidR="009E1202" w:rsidRPr="00883DB3" w:rsidRDefault="00EC1194" w:rsidP="007A3751">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1B6A11" w:rsidRPr="00883DB3" w:rsidTr="00C33370">
        <w:trPr>
          <w:trHeight w:val="538"/>
        </w:trPr>
        <w:tc>
          <w:tcPr>
            <w:tcW w:w="1101" w:type="dxa"/>
            <w:gridSpan w:val="2"/>
          </w:tcPr>
          <w:p w:rsidR="001B6A11" w:rsidRPr="00883DB3" w:rsidRDefault="00D26559" w:rsidP="008609C5">
            <w:pPr>
              <w:jc w:val="center"/>
              <w:rPr>
                <w:rFonts w:ascii="Arial" w:hAnsi="Arial" w:cs="Arial"/>
                <w:sz w:val="24"/>
                <w:szCs w:val="24"/>
              </w:rPr>
            </w:pPr>
            <w:r>
              <w:rPr>
                <w:rFonts w:ascii="Arial" w:hAnsi="Arial" w:cs="Arial"/>
                <w:sz w:val="24"/>
                <w:szCs w:val="24"/>
              </w:rPr>
              <w:t>12</w:t>
            </w:r>
            <w:r w:rsidR="008609C5" w:rsidRPr="00883DB3">
              <w:rPr>
                <w:rFonts w:ascii="Arial" w:hAnsi="Arial" w:cs="Arial"/>
                <w:sz w:val="24"/>
                <w:szCs w:val="24"/>
              </w:rPr>
              <w:t>.</w:t>
            </w:r>
          </w:p>
        </w:tc>
        <w:tc>
          <w:tcPr>
            <w:tcW w:w="4357" w:type="dxa"/>
          </w:tcPr>
          <w:p w:rsidR="001B6A11" w:rsidRPr="00E75FEC" w:rsidRDefault="008609C5">
            <w:pPr>
              <w:rPr>
                <w:rFonts w:ascii="Arial" w:hAnsi="Arial" w:cs="Arial"/>
                <w:b/>
                <w:sz w:val="24"/>
                <w:szCs w:val="24"/>
              </w:rPr>
            </w:pPr>
            <w:r w:rsidRPr="00E75FEC">
              <w:rPr>
                <w:rFonts w:ascii="Arial" w:hAnsi="Arial" w:cs="Arial"/>
                <w:b/>
                <w:sz w:val="24"/>
                <w:szCs w:val="24"/>
              </w:rPr>
              <w:t>Section 18 of the Principal Act</w:t>
            </w:r>
          </w:p>
          <w:p w:rsidR="00DE2526" w:rsidRPr="00883DB3" w:rsidRDefault="00DE2526">
            <w:pPr>
              <w:rPr>
                <w:rFonts w:ascii="Arial" w:hAnsi="Arial" w:cs="Arial"/>
                <w:sz w:val="24"/>
                <w:szCs w:val="24"/>
              </w:rPr>
            </w:pPr>
          </w:p>
          <w:p w:rsidR="00DE2526" w:rsidRPr="00883DB3" w:rsidRDefault="00DE2526" w:rsidP="00DE2526">
            <w:pPr>
              <w:rPr>
                <w:rFonts w:ascii="Arial" w:hAnsi="Arial" w:cs="Arial"/>
                <w:i/>
                <w:sz w:val="24"/>
                <w:szCs w:val="24"/>
              </w:rPr>
            </w:pPr>
            <w:r w:rsidRPr="00883DB3">
              <w:rPr>
                <w:rFonts w:ascii="Arial" w:hAnsi="Arial" w:cs="Arial"/>
                <w:i/>
                <w:sz w:val="24"/>
                <w:szCs w:val="24"/>
              </w:rPr>
              <w:t>The rerun of the serving process where the infringer had initially prevailed owing to the non-adherence by the Agency with the prescribed procedures, will offend against the principles of natural justice of legality, which holds that if there is any doubt, the accused must be given a benefit of the doubt.</w:t>
            </w:r>
          </w:p>
          <w:p w:rsidR="00DE2526" w:rsidRPr="00883DB3" w:rsidRDefault="00DE2526" w:rsidP="00DE2526">
            <w:pPr>
              <w:rPr>
                <w:rFonts w:ascii="Arial" w:hAnsi="Arial" w:cs="Arial"/>
                <w:i/>
                <w:sz w:val="24"/>
                <w:szCs w:val="24"/>
              </w:rPr>
            </w:pPr>
          </w:p>
          <w:p w:rsidR="006734ED" w:rsidRDefault="006734ED" w:rsidP="00DE2526">
            <w:pPr>
              <w:rPr>
                <w:rFonts w:ascii="Arial" w:hAnsi="Arial" w:cs="Arial"/>
                <w:i/>
                <w:sz w:val="24"/>
                <w:szCs w:val="24"/>
              </w:rPr>
            </w:pPr>
          </w:p>
          <w:p w:rsidR="006734ED" w:rsidRDefault="006734ED" w:rsidP="00DE2526">
            <w:pPr>
              <w:rPr>
                <w:rFonts w:ascii="Arial" w:hAnsi="Arial" w:cs="Arial"/>
                <w:i/>
                <w:sz w:val="24"/>
                <w:szCs w:val="24"/>
              </w:rPr>
            </w:pPr>
          </w:p>
          <w:p w:rsidR="006734ED" w:rsidRDefault="006734ED" w:rsidP="00DE2526">
            <w:pPr>
              <w:rPr>
                <w:rFonts w:ascii="Arial" w:hAnsi="Arial" w:cs="Arial"/>
                <w:i/>
                <w:sz w:val="24"/>
                <w:szCs w:val="24"/>
              </w:rPr>
            </w:pPr>
          </w:p>
          <w:p w:rsidR="00DE2526" w:rsidRPr="00883DB3" w:rsidRDefault="00DE2526" w:rsidP="00DE2526">
            <w:pPr>
              <w:rPr>
                <w:rFonts w:ascii="Arial" w:hAnsi="Arial" w:cs="Arial"/>
                <w:b/>
                <w:i/>
                <w:sz w:val="24"/>
                <w:szCs w:val="24"/>
              </w:rPr>
            </w:pPr>
            <w:r w:rsidRPr="00883DB3">
              <w:rPr>
                <w:rFonts w:ascii="Arial" w:hAnsi="Arial" w:cs="Arial"/>
                <w:i/>
                <w:sz w:val="24"/>
                <w:szCs w:val="24"/>
              </w:rPr>
              <w:t xml:space="preserve">Attack on Section 18(7) not to include the advisory for the infringer to elect to be tried in court. The author suggests the following insertion </w:t>
            </w:r>
            <w:r w:rsidRPr="00883DB3">
              <w:rPr>
                <w:rFonts w:ascii="Arial" w:hAnsi="Arial" w:cs="Arial"/>
                <w:b/>
                <w:i/>
                <w:sz w:val="24"/>
                <w:szCs w:val="24"/>
              </w:rPr>
              <w:t>“that failure to pay the penalty and fees or to make arrangements to pay in instalments will result in a summons to appear in court being issued and served on the alleged infringer”</w:t>
            </w:r>
          </w:p>
          <w:p w:rsidR="00DE2526" w:rsidRPr="00883DB3" w:rsidRDefault="00DE2526" w:rsidP="00DE2526">
            <w:pPr>
              <w:rPr>
                <w:rFonts w:ascii="Arial" w:hAnsi="Arial" w:cs="Arial"/>
                <w:b/>
                <w:i/>
                <w:sz w:val="24"/>
                <w:szCs w:val="24"/>
              </w:rPr>
            </w:pPr>
          </w:p>
          <w:p w:rsidR="00DE2526" w:rsidRPr="00883DB3" w:rsidRDefault="00DE2526" w:rsidP="00DE2526">
            <w:pPr>
              <w:rPr>
                <w:rFonts w:ascii="Arial" w:hAnsi="Arial" w:cs="Arial"/>
                <w:i/>
                <w:sz w:val="24"/>
                <w:szCs w:val="24"/>
              </w:rPr>
            </w:pPr>
            <w:r w:rsidRPr="00883DB3">
              <w:rPr>
                <w:rFonts w:ascii="Arial" w:hAnsi="Arial" w:cs="Arial"/>
                <w:i/>
                <w:sz w:val="24"/>
                <w:szCs w:val="24"/>
              </w:rPr>
              <w:t>The author is of the view that the Appeals Tribunal would never acquire the independent status of the courts owing to the fact they will be funded by the Agency</w:t>
            </w:r>
          </w:p>
          <w:p w:rsidR="00DE2526" w:rsidRPr="00883DB3" w:rsidRDefault="00DE2526" w:rsidP="00DE2526">
            <w:pPr>
              <w:rPr>
                <w:rFonts w:ascii="Arial" w:hAnsi="Arial" w:cs="Arial"/>
                <w:i/>
                <w:sz w:val="24"/>
                <w:szCs w:val="24"/>
              </w:rPr>
            </w:pPr>
          </w:p>
          <w:p w:rsidR="00DE2526" w:rsidRPr="00883DB3" w:rsidRDefault="00DE2526" w:rsidP="00DE2526">
            <w:pPr>
              <w:rPr>
                <w:rFonts w:ascii="Arial" w:hAnsi="Arial" w:cs="Arial"/>
                <w:i/>
                <w:sz w:val="24"/>
                <w:szCs w:val="24"/>
              </w:rPr>
            </w:pPr>
            <w:r w:rsidRPr="00883DB3">
              <w:rPr>
                <w:rFonts w:ascii="Arial" w:hAnsi="Arial" w:cs="Arial"/>
                <w:i/>
                <w:sz w:val="24"/>
                <w:szCs w:val="24"/>
              </w:rPr>
              <w:t>Furthermore that the bias and lack of autonomy of the Representation officers (as evidenced in the Fines 4U matter) disqualifies them from administering processes under this subsection.</w:t>
            </w:r>
          </w:p>
          <w:p w:rsidR="00DE2526" w:rsidRPr="00883DB3" w:rsidRDefault="00DE2526" w:rsidP="00DE2526">
            <w:pPr>
              <w:rPr>
                <w:rFonts w:ascii="Arial" w:hAnsi="Arial" w:cs="Arial"/>
                <w:i/>
                <w:sz w:val="24"/>
                <w:szCs w:val="24"/>
              </w:rPr>
            </w:pPr>
          </w:p>
          <w:p w:rsidR="00DE2526" w:rsidRPr="00883DB3" w:rsidRDefault="00DE2526" w:rsidP="00DE2526">
            <w:pPr>
              <w:rPr>
                <w:rFonts w:ascii="Arial" w:hAnsi="Arial" w:cs="Arial"/>
                <w:i/>
                <w:sz w:val="24"/>
                <w:szCs w:val="24"/>
              </w:rPr>
            </w:pPr>
          </w:p>
          <w:p w:rsidR="00DE2526" w:rsidRPr="00883DB3" w:rsidRDefault="00DE2526" w:rsidP="00DE2526">
            <w:pPr>
              <w:rPr>
                <w:rFonts w:ascii="Arial" w:hAnsi="Arial" w:cs="Arial"/>
                <w:b/>
                <w:i/>
                <w:sz w:val="24"/>
                <w:szCs w:val="24"/>
              </w:rPr>
            </w:pPr>
            <w:r w:rsidRPr="00883DB3">
              <w:rPr>
                <w:rFonts w:ascii="Arial" w:hAnsi="Arial" w:cs="Arial"/>
                <w:i/>
                <w:sz w:val="24"/>
                <w:szCs w:val="24"/>
              </w:rPr>
              <w:t>Finally that a separate adjudicating body, independent from RTIA be established</w:t>
            </w:r>
          </w:p>
          <w:p w:rsidR="00DE2526" w:rsidRPr="00883DB3" w:rsidRDefault="00DE2526" w:rsidP="00DE2526">
            <w:pPr>
              <w:rPr>
                <w:rFonts w:ascii="Arial" w:hAnsi="Arial" w:cs="Arial"/>
                <w:b/>
                <w:i/>
                <w:sz w:val="24"/>
                <w:szCs w:val="24"/>
              </w:rPr>
            </w:pPr>
          </w:p>
          <w:p w:rsidR="00DE2526" w:rsidRPr="00883DB3" w:rsidRDefault="00DE2526" w:rsidP="00DE2526">
            <w:pPr>
              <w:rPr>
                <w:rFonts w:ascii="Arial" w:hAnsi="Arial" w:cs="Arial"/>
                <w:i/>
                <w:sz w:val="24"/>
                <w:szCs w:val="24"/>
              </w:rPr>
            </w:pPr>
          </w:p>
          <w:p w:rsidR="00DE2526" w:rsidRPr="00883DB3" w:rsidRDefault="00DE2526">
            <w:pPr>
              <w:rPr>
                <w:rFonts w:ascii="Arial" w:hAnsi="Arial" w:cs="Arial"/>
                <w:sz w:val="24"/>
                <w:szCs w:val="24"/>
              </w:rPr>
            </w:pPr>
          </w:p>
        </w:tc>
        <w:tc>
          <w:tcPr>
            <w:tcW w:w="4358" w:type="dxa"/>
          </w:tcPr>
          <w:p w:rsidR="001B6A11" w:rsidRDefault="008609C5">
            <w:pPr>
              <w:rPr>
                <w:rFonts w:ascii="Arial" w:hAnsi="Arial" w:cs="Arial"/>
                <w:i/>
                <w:sz w:val="24"/>
                <w:szCs w:val="24"/>
              </w:rPr>
            </w:pPr>
            <w:r w:rsidRPr="00883DB3">
              <w:rPr>
                <w:rFonts w:ascii="Arial" w:hAnsi="Arial" w:cs="Arial"/>
                <w:i/>
                <w:sz w:val="24"/>
                <w:szCs w:val="24"/>
              </w:rPr>
              <w:t>New Clause Page 8</w:t>
            </w:r>
          </w:p>
          <w:p w:rsidR="006734ED" w:rsidRDefault="006734ED">
            <w:pPr>
              <w:rPr>
                <w:rFonts w:ascii="Arial" w:hAnsi="Arial" w:cs="Arial"/>
                <w:i/>
                <w:sz w:val="24"/>
                <w:szCs w:val="24"/>
              </w:rPr>
            </w:pPr>
          </w:p>
          <w:p w:rsidR="006734ED" w:rsidRDefault="006734ED">
            <w:pPr>
              <w:rPr>
                <w:rFonts w:ascii="Arial" w:hAnsi="Arial" w:cs="Arial"/>
                <w:i/>
                <w:sz w:val="24"/>
                <w:szCs w:val="24"/>
              </w:rPr>
            </w:pPr>
          </w:p>
          <w:p w:rsidR="006734ED" w:rsidRPr="006734ED" w:rsidRDefault="006734ED">
            <w:pPr>
              <w:rPr>
                <w:rFonts w:ascii="Arial" w:hAnsi="Arial" w:cs="Arial"/>
                <w:i/>
                <w:color w:val="FF0000"/>
                <w:sz w:val="24"/>
                <w:szCs w:val="24"/>
              </w:rPr>
            </w:pPr>
            <w:r>
              <w:rPr>
                <w:rFonts w:ascii="Arial" w:hAnsi="Arial" w:cs="Arial"/>
                <w:i/>
                <w:color w:val="FF0000"/>
                <w:sz w:val="24"/>
                <w:szCs w:val="24"/>
              </w:rPr>
              <w:t>Principles of legality dealt with by the State Law Advisers</w:t>
            </w:r>
          </w:p>
          <w:p w:rsidR="00A42B23" w:rsidRPr="00883DB3" w:rsidRDefault="00A42B23">
            <w:pPr>
              <w:rPr>
                <w:rFonts w:ascii="Arial" w:hAnsi="Arial" w:cs="Arial"/>
                <w:i/>
                <w:sz w:val="24"/>
                <w:szCs w:val="24"/>
              </w:rPr>
            </w:pPr>
          </w:p>
          <w:p w:rsidR="00A42B23" w:rsidRPr="00883DB3" w:rsidRDefault="00A42B23">
            <w:pPr>
              <w:rPr>
                <w:rFonts w:ascii="Arial" w:hAnsi="Arial" w:cs="Arial"/>
                <w:i/>
                <w:sz w:val="24"/>
                <w:szCs w:val="24"/>
              </w:rPr>
            </w:pPr>
          </w:p>
          <w:p w:rsidR="00112392" w:rsidRPr="00883DB3" w:rsidRDefault="00112392">
            <w:pPr>
              <w:rPr>
                <w:rFonts w:ascii="Arial" w:hAnsi="Arial" w:cs="Arial"/>
                <w:b/>
                <w:i/>
                <w:sz w:val="24"/>
                <w:szCs w:val="24"/>
              </w:rPr>
            </w:pPr>
          </w:p>
          <w:p w:rsidR="007D0604" w:rsidRPr="00883DB3" w:rsidRDefault="007D0604">
            <w:pPr>
              <w:rPr>
                <w:rFonts w:ascii="Arial" w:hAnsi="Arial" w:cs="Arial"/>
                <w:b/>
                <w:i/>
                <w:sz w:val="24"/>
                <w:szCs w:val="24"/>
              </w:rPr>
            </w:pPr>
          </w:p>
          <w:p w:rsidR="00112392" w:rsidRPr="00883DB3" w:rsidRDefault="00112392">
            <w:pPr>
              <w:rPr>
                <w:rFonts w:ascii="Arial" w:hAnsi="Arial" w:cs="Arial"/>
                <w:b/>
                <w:i/>
                <w:sz w:val="24"/>
                <w:szCs w:val="24"/>
              </w:rPr>
            </w:pPr>
          </w:p>
          <w:p w:rsidR="00B01ACA" w:rsidRPr="00883DB3" w:rsidRDefault="00B01ACA" w:rsidP="007D0604">
            <w:pPr>
              <w:rPr>
                <w:rFonts w:ascii="Arial" w:hAnsi="Arial" w:cs="Arial"/>
                <w:i/>
                <w:sz w:val="24"/>
                <w:szCs w:val="24"/>
              </w:rPr>
            </w:pPr>
          </w:p>
          <w:p w:rsidR="007D0604" w:rsidRDefault="007D0604" w:rsidP="007D0604">
            <w:pPr>
              <w:rPr>
                <w:rFonts w:ascii="Arial" w:hAnsi="Arial" w:cs="Arial"/>
                <w:i/>
                <w:sz w:val="24"/>
                <w:szCs w:val="24"/>
              </w:rPr>
            </w:pPr>
          </w:p>
          <w:p w:rsidR="006734ED" w:rsidRDefault="006734ED" w:rsidP="007D0604">
            <w:pPr>
              <w:rPr>
                <w:rFonts w:ascii="Arial" w:hAnsi="Arial" w:cs="Arial"/>
                <w:i/>
                <w:sz w:val="24"/>
                <w:szCs w:val="24"/>
              </w:rPr>
            </w:pPr>
          </w:p>
          <w:p w:rsidR="006734ED" w:rsidRDefault="006734ED" w:rsidP="007D0604">
            <w:pPr>
              <w:rPr>
                <w:rFonts w:ascii="Arial" w:hAnsi="Arial" w:cs="Arial"/>
                <w:i/>
                <w:sz w:val="24"/>
                <w:szCs w:val="24"/>
              </w:rPr>
            </w:pPr>
          </w:p>
          <w:p w:rsidR="006734ED" w:rsidRDefault="006734ED" w:rsidP="007D0604">
            <w:pPr>
              <w:rPr>
                <w:rFonts w:ascii="Arial" w:hAnsi="Arial" w:cs="Arial"/>
                <w:i/>
                <w:sz w:val="24"/>
                <w:szCs w:val="24"/>
              </w:rPr>
            </w:pPr>
          </w:p>
          <w:p w:rsidR="006734ED" w:rsidRDefault="006734ED" w:rsidP="007D0604">
            <w:pPr>
              <w:rPr>
                <w:rFonts w:ascii="Arial" w:hAnsi="Arial" w:cs="Arial"/>
                <w:i/>
                <w:sz w:val="24"/>
                <w:szCs w:val="24"/>
              </w:rPr>
            </w:pPr>
          </w:p>
          <w:p w:rsidR="006734ED" w:rsidRDefault="006734ED" w:rsidP="007D0604">
            <w:pPr>
              <w:rPr>
                <w:rFonts w:ascii="Arial" w:hAnsi="Arial" w:cs="Arial"/>
                <w:i/>
                <w:color w:val="FF0000"/>
                <w:sz w:val="24"/>
                <w:szCs w:val="24"/>
              </w:rPr>
            </w:pPr>
            <w:r>
              <w:rPr>
                <w:rFonts w:ascii="Arial" w:hAnsi="Arial" w:cs="Arial"/>
                <w:i/>
                <w:color w:val="FF0000"/>
                <w:sz w:val="24"/>
                <w:szCs w:val="24"/>
              </w:rPr>
              <w:t>Election to be tried in court would be repealed and substituted with Appeals Tribunal in line with the Administrative Laws</w:t>
            </w: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r>
              <w:rPr>
                <w:rFonts w:ascii="Arial" w:hAnsi="Arial" w:cs="Arial"/>
                <w:i/>
                <w:color w:val="FF0000"/>
                <w:sz w:val="24"/>
                <w:szCs w:val="24"/>
              </w:rPr>
              <w:t>Funding by the Department to be sourced</w:t>
            </w: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r>
              <w:rPr>
                <w:rFonts w:ascii="Arial" w:hAnsi="Arial" w:cs="Arial"/>
                <w:i/>
                <w:color w:val="FF0000"/>
                <w:sz w:val="24"/>
                <w:szCs w:val="24"/>
              </w:rPr>
              <w:t>Decisions of Representation Officers would be reviewable by Tribunal</w:t>
            </w: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Default="006734ED" w:rsidP="007D0604">
            <w:pPr>
              <w:rPr>
                <w:rFonts w:ascii="Arial" w:hAnsi="Arial" w:cs="Arial"/>
                <w:i/>
                <w:color w:val="FF0000"/>
                <w:sz w:val="24"/>
                <w:szCs w:val="24"/>
              </w:rPr>
            </w:pPr>
          </w:p>
          <w:p w:rsidR="006734ED" w:rsidRPr="006734ED" w:rsidRDefault="006734ED" w:rsidP="007D0604">
            <w:pPr>
              <w:rPr>
                <w:rFonts w:ascii="Arial" w:hAnsi="Arial" w:cs="Arial"/>
                <w:i/>
                <w:color w:val="FF0000"/>
                <w:sz w:val="24"/>
                <w:szCs w:val="24"/>
              </w:rPr>
            </w:pPr>
            <w:r>
              <w:rPr>
                <w:rFonts w:ascii="Arial" w:hAnsi="Arial" w:cs="Arial"/>
                <w:i/>
                <w:color w:val="FF0000"/>
                <w:sz w:val="24"/>
                <w:szCs w:val="24"/>
              </w:rPr>
              <w:t>Appointment by the President would deal with the concern</w:t>
            </w:r>
          </w:p>
        </w:tc>
        <w:tc>
          <w:tcPr>
            <w:tcW w:w="4358" w:type="dxa"/>
          </w:tcPr>
          <w:p w:rsidR="00D26559" w:rsidRDefault="00D26559" w:rsidP="00D26559">
            <w:pPr>
              <w:jc w:val="both"/>
              <w:rPr>
                <w:rFonts w:ascii="Arial" w:hAnsi="Arial" w:cs="Arial"/>
                <w:sz w:val="24"/>
                <w:szCs w:val="24"/>
              </w:rPr>
            </w:pPr>
            <w:r w:rsidRPr="00883DB3">
              <w:rPr>
                <w:rFonts w:ascii="Arial" w:hAnsi="Arial" w:cs="Arial"/>
                <w:sz w:val="24"/>
                <w:szCs w:val="24"/>
              </w:rPr>
              <w:t>The idea of re-issuing of AARTO notice is informed by section 31(2) of the Principal Act which states that the laws of prescription do not apply to infringement penalties and that same maybe collected any time.</w:t>
            </w:r>
            <w:r w:rsidR="0080655B" w:rsidRPr="00883DB3" w:rsidDel="0080655B">
              <w:rPr>
                <w:rFonts w:ascii="Arial" w:hAnsi="Arial" w:cs="Arial"/>
                <w:sz w:val="24"/>
                <w:szCs w:val="24"/>
              </w:rPr>
              <w:t xml:space="preserve"> </w:t>
            </w:r>
          </w:p>
          <w:p w:rsidR="00DE2526" w:rsidRPr="00883DB3" w:rsidRDefault="00DE2526">
            <w:pPr>
              <w:rPr>
                <w:rFonts w:ascii="Arial" w:hAnsi="Arial" w:cs="Arial"/>
                <w:sz w:val="24"/>
                <w:szCs w:val="24"/>
              </w:rPr>
            </w:pPr>
          </w:p>
          <w:p w:rsidR="00A42B23" w:rsidRPr="00883DB3" w:rsidRDefault="00A42B23">
            <w:pPr>
              <w:rPr>
                <w:rFonts w:ascii="Arial" w:hAnsi="Arial" w:cs="Arial"/>
                <w:sz w:val="24"/>
                <w:szCs w:val="24"/>
              </w:rPr>
            </w:pPr>
            <w:r w:rsidRPr="00883DB3">
              <w:rPr>
                <w:rFonts w:ascii="Arial" w:hAnsi="Arial" w:cs="Arial"/>
                <w:sz w:val="24"/>
                <w:szCs w:val="24"/>
              </w:rPr>
              <w:t>The comment is based on the dispute with the establishment of the Appeals Tribunal and thus has an effect of taking the whole AARTO programme back to CPA.</w:t>
            </w:r>
          </w:p>
          <w:p w:rsidR="00B01ACA" w:rsidRPr="00883DB3" w:rsidRDefault="00B01ACA">
            <w:pPr>
              <w:rPr>
                <w:rFonts w:ascii="Arial" w:hAnsi="Arial" w:cs="Arial"/>
                <w:sz w:val="24"/>
                <w:szCs w:val="24"/>
              </w:rPr>
            </w:pPr>
          </w:p>
          <w:p w:rsidR="00A3263B" w:rsidRDefault="00EC1194">
            <w:pPr>
              <w:rPr>
                <w:rFonts w:ascii="Arial" w:hAnsi="Arial" w:cs="Arial"/>
                <w:sz w:val="24"/>
                <w:szCs w:val="24"/>
              </w:rPr>
            </w:pPr>
            <w:r w:rsidRPr="00A93386">
              <w:rPr>
                <w:rFonts w:ascii="Arial" w:hAnsi="Arial" w:cs="Arial"/>
                <w:b/>
                <w:color w:val="FF0000"/>
                <w:sz w:val="24"/>
                <w:szCs w:val="24"/>
              </w:rPr>
              <w:t>NEGATIVE AND UNFOUNDED AND THEREFORE UNACCEPTABLE</w:t>
            </w:r>
            <w:r>
              <w:rPr>
                <w:rFonts w:ascii="Arial" w:hAnsi="Arial" w:cs="Arial"/>
                <w:sz w:val="24"/>
                <w:szCs w:val="24"/>
              </w:rPr>
              <w:t xml:space="preserve"> </w:t>
            </w:r>
          </w:p>
          <w:p w:rsidR="00A3263B" w:rsidRDefault="00A3263B">
            <w:pPr>
              <w:rPr>
                <w:rFonts w:ascii="Arial" w:hAnsi="Arial" w:cs="Arial"/>
                <w:sz w:val="24"/>
                <w:szCs w:val="24"/>
              </w:rPr>
            </w:pPr>
          </w:p>
          <w:p w:rsidR="00B01ACA" w:rsidRDefault="00B01ACA">
            <w:pPr>
              <w:rPr>
                <w:rFonts w:ascii="Arial" w:hAnsi="Arial" w:cs="Arial"/>
                <w:sz w:val="24"/>
                <w:szCs w:val="24"/>
              </w:rPr>
            </w:pPr>
            <w:r w:rsidRPr="00883DB3">
              <w:rPr>
                <w:rFonts w:ascii="Arial" w:hAnsi="Arial" w:cs="Arial"/>
                <w:sz w:val="24"/>
                <w:szCs w:val="24"/>
              </w:rPr>
              <w:t>The comment is merely speculative in nature. The court will always decide in review applications whether such bias is attendant to adjudication matters.</w:t>
            </w:r>
          </w:p>
          <w:p w:rsidR="006734ED" w:rsidRDefault="006734ED">
            <w:pPr>
              <w:rPr>
                <w:rFonts w:ascii="Arial" w:hAnsi="Arial" w:cs="Arial"/>
                <w:sz w:val="24"/>
                <w:szCs w:val="24"/>
              </w:rPr>
            </w:pPr>
          </w:p>
          <w:p w:rsidR="006734ED" w:rsidRDefault="006734ED">
            <w:pPr>
              <w:rPr>
                <w:rFonts w:ascii="Arial" w:hAnsi="Arial" w:cs="Arial"/>
                <w:sz w:val="24"/>
                <w:szCs w:val="24"/>
              </w:rPr>
            </w:pPr>
          </w:p>
          <w:p w:rsidR="006734ED" w:rsidRDefault="006734ED">
            <w:pPr>
              <w:rPr>
                <w:rFonts w:ascii="Arial" w:hAnsi="Arial" w:cs="Arial"/>
                <w:sz w:val="24"/>
                <w:szCs w:val="24"/>
              </w:rPr>
            </w:pPr>
          </w:p>
          <w:p w:rsidR="006734ED" w:rsidRDefault="006734ED">
            <w:pPr>
              <w:rPr>
                <w:rFonts w:ascii="Arial" w:hAnsi="Arial" w:cs="Arial"/>
                <w:sz w:val="24"/>
                <w:szCs w:val="24"/>
              </w:rPr>
            </w:pPr>
          </w:p>
          <w:p w:rsidR="006734ED" w:rsidRDefault="006734ED">
            <w:pPr>
              <w:rPr>
                <w:rFonts w:ascii="Arial" w:hAnsi="Arial" w:cs="Arial"/>
                <w:sz w:val="24"/>
                <w:szCs w:val="24"/>
              </w:rPr>
            </w:pPr>
          </w:p>
          <w:p w:rsidR="006734ED" w:rsidRDefault="006734ED">
            <w:pPr>
              <w:rPr>
                <w:rFonts w:ascii="Arial" w:hAnsi="Arial" w:cs="Arial"/>
                <w:sz w:val="24"/>
                <w:szCs w:val="24"/>
              </w:rPr>
            </w:pPr>
            <w:r>
              <w:rPr>
                <w:rFonts w:ascii="Arial" w:hAnsi="Arial" w:cs="Arial"/>
                <w:sz w:val="24"/>
                <w:szCs w:val="24"/>
              </w:rPr>
              <w:t xml:space="preserve">The Department to arrange funding for the Tribunal as a statutory body </w:t>
            </w:r>
          </w:p>
          <w:p w:rsidR="006734ED" w:rsidRDefault="006734ED">
            <w:pPr>
              <w:rPr>
                <w:rFonts w:ascii="Arial" w:hAnsi="Arial" w:cs="Arial"/>
                <w:b/>
                <w:color w:val="FF0000"/>
                <w:sz w:val="24"/>
                <w:szCs w:val="24"/>
              </w:rPr>
            </w:pPr>
          </w:p>
          <w:p w:rsidR="006734ED" w:rsidRDefault="006734ED">
            <w:pPr>
              <w:rPr>
                <w:rFonts w:ascii="Arial" w:hAnsi="Arial" w:cs="Arial"/>
                <w:b/>
                <w:color w:val="FF0000"/>
                <w:sz w:val="24"/>
                <w:szCs w:val="24"/>
              </w:rPr>
            </w:pPr>
            <w:r w:rsidRPr="006734ED">
              <w:rPr>
                <w:rFonts w:ascii="Arial" w:hAnsi="Arial" w:cs="Arial"/>
                <w:b/>
                <w:color w:val="FF0000"/>
                <w:sz w:val="24"/>
                <w:szCs w:val="24"/>
              </w:rPr>
              <w:t>ACCEPTED</w:t>
            </w:r>
          </w:p>
          <w:p w:rsidR="006734ED" w:rsidRDefault="006734ED">
            <w:pPr>
              <w:rPr>
                <w:rFonts w:ascii="Arial" w:hAnsi="Arial" w:cs="Arial"/>
                <w:b/>
                <w:color w:val="FF0000"/>
                <w:sz w:val="24"/>
                <w:szCs w:val="24"/>
              </w:rPr>
            </w:pPr>
          </w:p>
          <w:p w:rsidR="006734ED" w:rsidRDefault="006734ED">
            <w:pPr>
              <w:rPr>
                <w:rFonts w:ascii="Arial" w:hAnsi="Arial" w:cs="Arial"/>
                <w:b/>
                <w:color w:val="FF0000"/>
                <w:sz w:val="24"/>
                <w:szCs w:val="24"/>
              </w:rPr>
            </w:pPr>
          </w:p>
          <w:p w:rsidR="006734ED" w:rsidRDefault="006734ED">
            <w:pPr>
              <w:rPr>
                <w:rFonts w:ascii="Arial" w:hAnsi="Arial" w:cs="Arial"/>
                <w:b/>
                <w:color w:val="FF0000"/>
                <w:sz w:val="24"/>
                <w:szCs w:val="24"/>
              </w:rPr>
            </w:pPr>
          </w:p>
          <w:p w:rsidR="006734ED" w:rsidRDefault="006734ED">
            <w:pPr>
              <w:rPr>
                <w:rFonts w:ascii="Arial" w:hAnsi="Arial" w:cs="Arial"/>
                <w:b/>
                <w:color w:val="FF0000"/>
                <w:sz w:val="24"/>
                <w:szCs w:val="24"/>
              </w:rPr>
            </w:pPr>
          </w:p>
          <w:p w:rsidR="006734ED" w:rsidRDefault="00EC1194">
            <w:pPr>
              <w:rPr>
                <w:rFonts w:ascii="Arial" w:hAnsi="Arial" w:cs="Arial"/>
                <w:b/>
                <w:color w:val="FF0000"/>
                <w:sz w:val="24"/>
                <w:szCs w:val="24"/>
              </w:rPr>
            </w:pPr>
            <w:r w:rsidRPr="00A93386">
              <w:rPr>
                <w:rFonts w:ascii="Arial" w:hAnsi="Arial" w:cs="Arial"/>
                <w:b/>
                <w:color w:val="FF0000"/>
                <w:sz w:val="24"/>
                <w:szCs w:val="24"/>
              </w:rPr>
              <w:t>NEGATIVE AND UNFOUNDED AND THEREFORE UNACCEPTABLE</w:t>
            </w:r>
            <w:r>
              <w:rPr>
                <w:rFonts w:ascii="Arial" w:hAnsi="Arial" w:cs="Arial"/>
                <w:b/>
                <w:color w:val="FF0000"/>
                <w:sz w:val="24"/>
                <w:szCs w:val="24"/>
              </w:rPr>
              <w:t xml:space="preserve"> </w:t>
            </w:r>
          </w:p>
          <w:p w:rsidR="006734ED" w:rsidRDefault="006734ED">
            <w:pPr>
              <w:rPr>
                <w:rFonts w:ascii="Arial" w:hAnsi="Arial" w:cs="Arial"/>
                <w:b/>
                <w:color w:val="FF0000"/>
                <w:sz w:val="24"/>
                <w:szCs w:val="24"/>
              </w:rPr>
            </w:pPr>
          </w:p>
          <w:p w:rsidR="006734ED" w:rsidRDefault="006734ED">
            <w:pPr>
              <w:rPr>
                <w:rFonts w:ascii="Arial" w:hAnsi="Arial" w:cs="Arial"/>
                <w:b/>
                <w:color w:val="FF0000"/>
                <w:sz w:val="24"/>
                <w:szCs w:val="24"/>
              </w:rPr>
            </w:pPr>
          </w:p>
          <w:p w:rsidR="006734ED" w:rsidRDefault="006734ED">
            <w:pPr>
              <w:rPr>
                <w:rFonts w:ascii="Arial" w:hAnsi="Arial" w:cs="Arial"/>
                <w:b/>
                <w:color w:val="FF0000"/>
                <w:sz w:val="24"/>
                <w:szCs w:val="24"/>
              </w:rPr>
            </w:pPr>
          </w:p>
          <w:p w:rsidR="006734ED" w:rsidRDefault="006734ED">
            <w:pPr>
              <w:rPr>
                <w:rFonts w:ascii="Arial" w:hAnsi="Arial" w:cs="Arial"/>
                <w:b/>
                <w:color w:val="FF0000"/>
                <w:sz w:val="24"/>
                <w:szCs w:val="24"/>
              </w:rPr>
            </w:pPr>
          </w:p>
          <w:p w:rsidR="006734ED" w:rsidRDefault="006734ED">
            <w:pPr>
              <w:rPr>
                <w:rFonts w:ascii="Arial" w:hAnsi="Arial" w:cs="Arial"/>
                <w:b/>
                <w:color w:val="FF0000"/>
                <w:sz w:val="24"/>
                <w:szCs w:val="24"/>
              </w:rPr>
            </w:pPr>
          </w:p>
          <w:p w:rsidR="006734ED" w:rsidRPr="006734ED" w:rsidRDefault="006734ED">
            <w:pPr>
              <w:rPr>
                <w:rFonts w:ascii="Arial" w:hAnsi="Arial" w:cs="Arial"/>
                <w:b/>
                <w:sz w:val="24"/>
                <w:szCs w:val="24"/>
              </w:rPr>
            </w:pPr>
            <w:r>
              <w:rPr>
                <w:rFonts w:ascii="Arial" w:hAnsi="Arial" w:cs="Arial"/>
                <w:b/>
                <w:color w:val="FF0000"/>
                <w:sz w:val="24"/>
                <w:szCs w:val="24"/>
              </w:rPr>
              <w:t>ACCEPTED</w:t>
            </w:r>
          </w:p>
        </w:tc>
      </w:tr>
      <w:tr w:rsidR="001B6A11" w:rsidRPr="00883DB3" w:rsidTr="00C33370">
        <w:trPr>
          <w:trHeight w:val="538"/>
        </w:trPr>
        <w:tc>
          <w:tcPr>
            <w:tcW w:w="1101" w:type="dxa"/>
            <w:gridSpan w:val="2"/>
          </w:tcPr>
          <w:p w:rsidR="001B6A11" w:rsidRPr="00883DB3" w:rsidRDefault="00A42B23" w:rsidP="00A42B23">
            <w:pPr>
              <w:jc w:val="center"/>
              <w:rPr>
                <w:rFonts w:ascii="Arial" w:hAnsi="Arial" w:cs="Arial"/>
                <w:sz w:val="24"/>
                <w:szCs w:val="24"/>
              </w:rPr>
            </w:pPr>
            <w:r w:rsidRPr="00883DB3">
              <w:rPr>
                <w:rFonts w:ascii="Arial" w:hAnsi="Arial" w:cs="Arial"/>
                <w:sz w:val="24"/>
                <w:szCs w:val="24"/>
              </w:rPr>
              <w:t>14.</w:t>
            </w:r>
          </w:p>
        </w:tc>
        <w:tc>
          <w:tcPr>
            <w:tcW w:w="4357" w:type="dxa"/>
          </w:tcPr>
          <w:p w:rsidR="001B6A11" w:rsidRPr="00E75FEC" w:rsidRDefault="00112392">
            <w:pPr>
              <w:rPr>
                <w:rFonts w:ascii="Arial" w:hAnsi="Arial" w:cs="Arial"/>
                <w:b/>
                <w:sz w:val="24"/>
                <w:szCs w:val="24"/>
              </w:rPr>
            </w:pPr>
            <w:r w:rsidRPr="00E75FEC">
              <w:rPr>
                <w:rFonts w:ascii="Arial" w:hAnsi="Arial" w:cs="Arial"/>
                <w:b/>
                <w:sz w:val="24"/>
                <w:szCs w:val="24"/>
              </w:rPr>
              <w:t>Section 19B of the Act 46 of 1998 as amended by Section 11 of Act 72 of 2002.</w:t>
            </w:r>
          </w:p>
          <w:p w:rsidR="00DE2526" w:rsidRPr="00883DB3" w:rsidRDefault="00DE2526">
            <w:pPr>
              <w:rPr>
                <w:rFonts w:ascii="Arial" w:hAnsi="Arial" w:cs="Arial"/>
                <w:sz w:val="24"/>
                <w:szCs w:val="24"/>
              </w:rPr>
            </w:pPr>
          </w:p>
          <w:p w:rsidR="00DE2526" w:rsidRPr="00883DB3" w:rsidRDefault="00DE2526" w:rsidP="00DE2526">
            <w:pPr>
              <w:rPr>
                <w:rFonts w:ascii="Arial" w:hAnsi="Arial" w:cs="Arial"/>
                <w:i/>
                <w:sz w:val="24"/>
                <w:szCs w:val="24"/>
              </w:rPr>
            </w:pPr>
            <w:r w:rsidRPr="00883DB3">
              <w:rPr>
                <w:rFonts w:ascii="Arial" w:hAnsi="Arial" w:cs="Arial"/>
                <w:i/>
                <w:sz w:val="24"/>
                <w:szCs w:val="24"/>
              </w:rPr>
              <w:t>The Author is of the view that the amended Section to read “ state that a failure to comply with the requirements of the courtesy letter within the time permitted, will result in a summons to appear in court being issued and served upon the alleged infringer and that upon conviction the infringer will become liable to pay the penalty, fees and court fees applicable to that infringement”</w:t>
            </w:r>
          </w:p>
          <w:p w:rsidR="00DE2526" w:rsidRPr="00883DB3" w:rsidRDefault="00DE2526" w:rsidP="00DE2526">
            <w:pPr>
              <w:rPr>
                <w:rFonts w:ascii="Arial" w:hAnsi="Arial" w:cs="Arial"/>
                <w:i/>
                <w:sz w:val="24"/>
                <w:szCs w:val="24"/>
              </w:rPr>
            </w:pPr>
          </w:p>
          <w:p w:rsidR="00DE2526" w:rsidRPr="00883DB3" w:rsidRDefault="00DE2526" w:rsidP="00DE2526">
            <w:pPr>
              <w:rPr>
                <w:rFonts w:ascii="Arial" w:hAnsi="Arial" w:cs="Arial"/>
                <w:i/>
                <w:sz w:val="24"/>
                <w:szCs w:val="24"/>
              </w:rPr>
            </w:pPr>
            <w:r w:rsidRPr="00883DB3">
              <w:rPr>
                <w:rFonts w:ascii="Arial" w:hAnsi="Arial" w:cs="Arial"/>
                <w:i/>
                <w:sz w:val="24"/>
                <w:szCs w:val="24"/>
              </w:rPr>
              <w:t>Author also draws attention to the fact that Section 19(3)(c ) makes specific reference to registered mail and suggests that the Section to read “notify the infringer [by registered mail] in the prescribed manner that the demerit points have been recorded against his or her name in the National Road Traffic Offences Register in respect of the infringement in question.</w:t>
            </w:r>
          </w:p>
          <w:p w:rsidR="00DE2526" w:rsidRPr="00883DB3" w:rsidRDefault="00DE2526">
            <w:pPr>
              <w:rPr>
                <w:rFonts w:ascii="Arial" w:hAnsi="Arial" w:cs="Arial"/>
                <w:sz w:val="24"/>
                <w:szCs w:val="24"/>
              </w:rPr>
            </w:pPr>
          </w:p>
        </w:tc>
        <w:tc>
          <w:tcPr>
            <w:tcW w:w="4358" w:type="dxa"/>
          </w:tcPr>
          <w:p w:rsidR="001B6A11" w:rsidRDefault="00112392">
            <w:pPr>
              <w:rPr>
                <w:rFonts w:ascii="Arial" w:hAnsi="Arial" w:cs="Arial"/>
                <w:i/>
                <w:sz w:val="24"/>
                <w:szCs w:val="24"/>
              </w:rPr>
            </w:pPr>
            <w:r w:rsidRPr="00883DB3">
              <w:rPr>
                <w:rFonts w:ascii="Arial" w:hAnsi="Arial" w:cs="Arial"/>
                <w:i/>
                <w:sz w:val="24"/>
                <w:szCs w:val="24"/>
              </w:rPr>
              <w:t>New Clause Page 9</w:t>
            </w:r>
          </w:p>
          <w:p w:rsidR="006734ED" w:rsidRDefault="006734ED">
            <w:pPr>
              <w:rPr>
                <w:rFonts w:ascii="Arial" w:hAnsi="Arial" w:cs="Arial"/>
                <w:i/>
                <w:sz w:val="24"/>
                <w:szCs w:val="24"/>
              </w:rPr>
            </w:pPr>
          </w:p>
          <w:p w:rsidR="006734ED" w:rsidRDefault="006734ED">
            <w:pPr>
              <w:rPr>
                <w:rFonts w:ascii="Arial" w:hAnsi="Arial" w:cs="Arial"/>
                <w:i/>
                <w:sz w:val="24"/>
                <w:szCs w:val="24"/>
              </w:rPr>
            </w:pPr>
          </w:p>
          <w:p w:rsidR="006734ED" w:rsidRDefault="006734ED">
            <w:pPr>
              <w:rPr>
                <w:rFonts w:ascii="Arial" w:hAnsi="Arial" w:cs="Arial"/>
                <w:i/>
                <w:sz w:val="24"/>
                <w:szCs w:val="24"/>
              </w:rPr>
            </w:pPr>
          </w:p>
          <w:p w:rsidR="006734ED" w:rsidRDefault="006734ED">
            <w:pPr>
              <w:rPr>
                <w:rFonts w:ascii="Arial" w:hAnsi="Arial" w:cs="Arial"/>
                <w:i/>
                <w:sz w:val="24"/>
                <w:szCs w:val="24"/>
              </w:rPr>
            </w:pPr>
          </w:p>
          <w:p w:rsidR="006734ED" w:rsidRDefault="006734ED">
            <w:pPr>
              <w:rPr>
                <w:rFonts w:ascii="Arial" w:hAnsi="Arial" w:cs="Arial"/>
                <w:i/>
                <w:sz w:val="24"/>
                <w:szCs w:val="24"/>
              </w:rPr>
            </w:pPr>
          </w:p>
          <w:p w:rsidR="006734ED" w:rsidRDefault="006734ED">
            <w:pPr>
              <w:rPr>
                <w:rFonts w:ascii="Arial" w:hAnsi="Arial" w:cs="Arial"/>
                <w:i/>
                <w:sz w:val="24"/>
                <w:szCs w:val="24"/>
              </w:rPr>
            </w:pPr>
          </w:p>
          <w:p w:rsidR="006734ED" w:rsidRDefault="006734ED">
            <w:pPr>
              <w:rPr>
                <w:rFonts w:ascii="Arial" w:hAnsi="Arial" w:cs="Arial"/>
                <w:i/>
                <w:color w:val="FF0000"/>
                <w:sz w:val="24"/>
                <w:szCs w:val="24"/>
              </w:rPr>
            </w:pPr>
            <w:r>
              <w:rPr>
                <w:rFonts w:ascii="Arial" w:hAnsi="Arial" w:cs="Arial"/>
                <w:i/>
                <w:color w:val="FF0000"/>
                <w:sz w:val="24"/>
                <w:szCs w:val="24"/>
              </w:rPr>
              <w:t>Administrative process would not be achieved by taking it back to Criminal Procedure processes</w:t>
            </w:r>
          </w:p>
          <w:p w:rsidR="006734ED" w:rsidRDefault="006734ED">
            <w:pPr>
              <w:rPr>
                <w:rFonts w:ascii="Arial" w:hAnsi="Arial" w:cs="Arial"/>
                <w:i/>
                <w:color w:val="FF0000"/>
                <w:sz w:val="24"/>
                <w:szCs w:val="24"/>
              </w:rPr>
            </w:pPr>
          </w:p>
          <w:p w:rsidR="006734ED" w:rsidRDefault="006734ED">
            <w:pPr>
              <w:rPr>
                <w:rFonts w:ascii="Arial" w:hAnsi="Arial" w:cs="Arial"/>
                <w:i/>
                <w:color w:val="FF0000"/>
                <w:sz w:val="24"/>
                <w:szCs w:val="24"/>
              </w:rPr>
            </w:pPr>
          </w:p>
          <w:p w:rsidR="006734ED" w:rsidRDefault="006734ED">
            <w:pPr>
              <w:rPr>
                <w:rFonts w:ascii="Arial" w:hAnsi="Arial" w:cs="Arial"/>
                <w:i/>
                <w:color w:val="FF0000"/>
                <w:sz w:val="24"/>
                <w:szCs w:val="24"/>
              </w:rPr>
            </w:pPr>
          </w:p>
          <w:p w:rsidR="006734ED" w:rsidRDefault="006734ED">
            <w:pPr>
              <w:rPr>
                <w:rFonts w:ascii="Arial" w:hAnsi="Arial" w:cs="Arial"/>
                <w:i/>
                <w:color w:val="FF0000"/>
                <w:sz w:val="24"/>
                <w:szCs w:val="24"/>
              </w:rPr>
            </w:pPr>
          </w:p>
          <w:p w:rsidR="006734ED" w:rsidRDefault="006734ED">
            <w:pPr>
              <w:rPr>
                <w:rFonts w:ascii="Arial" w:hAnsi="Arial" w:cs="Arial"/>
                <w:i/>
                <w:color w:val="FF0000"/>
                <w:sz w:val="24"/>
                <w:szCs w:val="24"/>
              </w:rPr>
            </w:pPr>
          </w:p>
          <w:p w:rsidR="006734ED" w:rsidRDefault="006734ED">
            <w:pPr>
              <w:rPr>
                <w:rFonts w:ascii="Arial" w:hAnsi="Arial" w:cs="Arial"/>
                <w:i/>
                <w:color w:val="FF0000"/>
                <w:sz w:val="24"/>
                <w:szCs w:val="24"/>
              </w:rPr>
            </w:pPr>
          </w:p>
          <w:p w:rsidR="006734ED" w:rsidRDefault="006734ED">
            <w:pPr>
              <w:rPr>
                <w:rFonts w:ascii="Arial" w:hAnsi="Arial" w:cs="Arial"/>
                <w:i/>
                <w:color w:val="FF0000"/>
                <w:sz w:val="24"/>
                <w:szCs w:val="24"/>
              </w:rPr>
            </w:pPr>
          </w:p>
          <w:p w:rsidR="006734ED" w:rsidRPr="006734ED" w:rsidRDefault="006734ED">
            <w:pPr>
              <w:rPr>
                <w:rFonts w:ascii="Arial" w:hAnsi="Arial" w:cs="Arial"/>
                <w:i/>
                <w:color w:val="FF0000"/>
                <w:sz w:val="24"/>
                <w:szCs w:val="24"/>
              </w:rPr>
            </w:pPr>
            <w:r>
              <w:rPr>
                <w:rFonts w:ascii="Arial" w:hAnsi="Arial" w:cs="Arial"/>
                <w:i/>
                <w:color w:val="FF0000"/>
                <w:sz w:val="24"/>
                <w:szCs w:val="24"/>
              </w:rPr>
              <w:t>Electronic service would alleviate challenges of late notifications</w:t>
            </w:r>
          </w:p>
          <w:p w:rsidR="00E615D5" w:rsidRPr="00883DB3" w:rsidRDefault="00E615D5">
            <w:pPr>
              <w:rPr>
                <w:rFonts w:ascii="Arial" w:hAnsi="Arial" w:cs="Arial"/>
                <w:i/>
                <w:sz w:val="24"/>
                <w:szCs w:val="24"/>
              </w:rPr>
            </w:pPr>
          </w:p>
          <w:p w:rsidR="00533687" w:rsidRPr="00883DB3" w:rsidRDefault="00533687">
            <w:pPr>
              <w:rPr>
                <w:rFonts w:ascii="Arial" w:hAnsi="Arial" w:cs="Arial"/>
                <w:i/>
                <w:sz w:val="24"/>
                <w:szCs w:val="24"/>
              </w:rPr>
            </w:pPr>
          </w:p>
          <w:p w:rsidR="00533687" w:rsidRPr="00883DB3" w:rsidRDefault="00533687">
            <w:pPr>
              <w:rPr>
                <w:rFonts w:ascii="Arial" w:hAnsi="Arial" w:cs="Arial"/>
                <w:i/>
                <w:sz w:val="24"/>
                <w:szCs w:val="24"/>
              </w:rPr>
            </w:pPr>
          </w:p>
        </w:tc>
        <w:tc>
          <w:tcPr>
            <w:tcW w:w="4358" w:type="dxa"/>
          </w:tcPr>
          <w:p w:rsidR="00533687" w:rsidRPr="00883DB3" w:rsidRDefault="00E615D5">
            <w:pPr>
              <w:rPr>
                <w:rFonts w:ascii="Arial" w:hAnsi="Arial" w:cs="Arial"/>
                <w:sz w:val="24"/>
                <w:szCs w:val="24"/>
              </w:rPr>
            </w:pPr>
            <w:r w:rsidRPr="00883DB3">
              <w:rPr>
                <w:rFonts w:ascii="Arial" w:hAnsi="Arial" w:cs="Arial"/>
                <w:sz w:val="24"/>
                <w:szCs w:val="24"/>
              </w:rPr>
              <w:t>The proposal seeks to take AARTO back to the CPA era and is thus not progressive wi</w:t>
            </w:r>
            <w:r w:rsidR="00D26559">
              <w:rPr>
                <w:rFonts w:ascii="Arial" w:hAnsi="Arial" w:cs="Arial"/>
                <w:sz w:val="24"/>
                <w:szCs w:val="24"/>
              </w:rPr>
              <w:t>th the spirit of the Amendment.</w:t>
            </w:r>
          </w:p>
          <w:p w:rsidR="00533687" w:rsidRPr="00883DB3" w:rsidRDefault="00533687">
            <w:pPr>
              <w:rPr>
                <w:rFonts w:ascii="Arial" w:hAnsi="Arial" w:cs="Arial"/>
                <w:sz w:val="24"/>
                <w:szCs w:val="24"/>
              </w:rPr>
            </w:pPr>
          </w:p>
          <w:p w:rsidR="006734ED" w:rsidRDefault="006734ED" w:rsidP="00533687">
            <w:pPr>
              <w:rPr>
                <w:rFonts w:ascii="Arial" w:hAnsi="Arial" w:cs="Arial"/>
                <w:sz w:val="24"/>
                <w:szCs w:val="24"/>
              </w:rPr>
            </w:pPr>
          </w:p>
          <w:p w:rsidR="006734ED" w:rsidRDefault="00EC1194" w:rsidP="00533687">
            <w:pPr>
              <w:rPr>
                <w:rFonts w:ascii="Arial" w:hAnsi="Arial" w:cs="Arial"/>
                <w:sz w:val="24"/>
                <w:szCs w:val="24"/>
              </w:rPr>
            </w:pPr>
            <w:r w:rsidRPr="00A93386">
              <w:rPr>
                <w:rFonts w:ascii="Arial" w:hAnsi="Arial" w:cs="Arial"/>
                <w:b/>
                <w:color w:val="FF0000"/>
                <w:sz w:val="24"/>
                <w:szCs w:val="24"/>
              </w:rPr>
              <w:t>NEGATIVE AND UNFOUNDED AND THEREFORE UNACCEPTABLE</w:t>
            </w:r>
            <w:r>
              <w:rPr>
                <w:rFonts w:ascii="Arial" w:hAnsi="Arial" w:cs="Arial"/>
                <w:sz w:val="24"/>
                <w:szCs w:val="24"/>
              </w:rPr>
              <w:t xml:space="preserve"> </w:t>
            </w:r>
          </w:p>
          <w:p w:rsidR="006734ED" w:rsidRDefault="006734ED" w:rsidP="00533687">
            <w:pPr>
              <w:rPr>
                <w:rFonts w:ascii="Arial" w:hAnsi="Arial" w:cs="Arial"/>
                <w:sz w:val="24"/>
                <w:szCs w:val="24"/>
              </w:rPr>
            </w:pPr>
          </w:p>
          <w:p w:rsidR="006734ED" w:rsidRDefault="006734ED" w:rsidP="00533687">
            <w:pPr>
              <w:rPr>
                <w:rFonts w:ascii="Arial" w:hAnsi="Arial" w:cs="Arial"/>
                <w:sz w:val="24"/>
                <w:szCs w:val="24"/>
              </w:rPr>
            </w:pPr>
          </w:p>
          <w:p w:rsidR="006734ED" w:rsidRDefault="006734ED" w:rsidP="00533687">
            <w:pPr>
              <w:rPr>
                <w:rFonts w:ascii="Arial" w:hAnsi="Arial" w:cs="Arial"/>
                <w:sz w:val="24"/>
                <w:szCs w:val="24"/>
              </w:rPr>
            </w:pPr>
          </w:p>
          <w:p w:rsidR="006734ED" w:rsidRDefault="006734ED" w:rsidP="00533687">
            <w:pPr>
              <w:rPr>
                <w:rFonts w:ascii="Arial" w:hAnsi="Arial" w:cs="Arial"/>
                <w:sz w:val="24"/>
                <w:szCs w:val="24"/>
              </w:rPr>
            </w:pPr>
          </w:p>
          <w:p w:rsidR="006734ED" w:rsidRDefault="006734ED" w:rsidP="00533687">
            <w:pPr>
              <w:rPr>
                <w:rFonts w:ascii="Arial" w:hAnsi="Arial" w:cs="Arial"/>
                <w:sz w:val="24"/>
                <w:szCs w:val="24"/>
              </w:rPr>
            </w:pPr>
          </w:p>
          <w:p w:rsidR="006734ED" w:rsidRDefault="006734ED" w:rsidP="00533687">
            <w:pPr>
              <w:rPr>
                <w:rFonts w:ascii="Arial" w:hAnsi="Arial" w:cs="Arial"/>
                <w:sz w:val="24"/>
                <w:szCs w:val="24"/>
              </w:rPr>
            </w:pPr>
          </w:p>
          <w:p w:rsidR="006734ED" w:rsidRDefault="006734ED" w:rsidP="00533687">
            <w:pPr>
              <w:rPr>
                <w:rFonts w:ascii="Arial" w:hAnsi="Arial" w:cs="Arial"/>
                <w:sz w:val="24"/>
                <w:szCs w:val="24"/>
              </w:rPr>
            </w:pPr>
          </w:p>
          <w:p w:rsidR="006734ED" w:rsidRDefault="006734ED" w:rsidP="00533687">
            <w:pPr>
              <w:rPr>
                <w:rFonts w:ascii="Arial" w:hAnsi="Arial" w:cs="Arial"/>
                <w:sz w:val="24"/>
                <w:szCs w:val="24"/>
              </w:rPr>
            </w:pPr>
          </w:p>
          <w:p w:rsidR="006734ED" w:rsidRDefault="006734ED" w:rsidP="00533687">
            <w:pPr>
              <w:rPr>
                <w:rFonts w:ascii="Arial" w:hAnsi="Arial" w:cs="Arial"/>
                <w:sz w:val="24"/>
                <w:szCs w:val="24"/>
              </w:rPr>
            </w:pPr>
          </w:p>
          <w:p w:rsidR="00533687" w:rsidRDefault="00533687" w:rsidP="00533687">
            <w:pPr>
              <w:rPr>
                <w:rFonts w:ascii="Arial" w:hAnsi="Arial" w:cs="Arial"/>
                <w:sz w:val="24"/>
                <w:szCs w:val="24"/>
              </w:rPr>
            </w:pPr>
            <w:r w:rsidRPr="00883DB3">
              <w:rPr>
                <w:rFonts w:ascii="Arial" w:hAnsi="Arial" w:cs="Arial"/>
                <w:sz w:val="24"/>
                <w:szCs w:val="24"/>
              </w:rPr>
              <w:t>The electronic service is geared at achieving the functional outcomes of the registered mail.</w:t>
            </w:r>
          </w:p>
          <w:p w:rsidR="006734ED" w:rsidRDefault="006734ED" w:rsidP="00533687">
            <w:pPr>
              <w:rPr>
                <w:rFonts w:ascii="Arial" w:hAnsi="Arial" w:cs="Arial"/>
                <w:sz w:val="24"/>
                <w:szCs w:val="24"/>
              </w:rPr>
            </w:pPr>
          </w:p>
          <w:p w:rsidR="006734ED" w:rsidRPr="00883DB3" w:rsidRDefault="00C560DB" w:rsidP="00533687">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A42B23" w:rsidRPr="00883DB3" w:rsidTr="00C33370">
        <w:trPr>
          <w:trHeight w:val="538"/>
        </w:trPr>
        <w:tc>
          <w:tcPr>
            <w:tcW w:w="1101" w:type="dxa"/>
            <w:gridSpan w:val="2"/>
          </w:tcPr>
          <w:p w:rsidR="00A42B23" w:rsidRPr="00883DB3" w:rsidRDefault="00533687" w:rsidP="00533687">
            <w:pPr>
              <w:jc w:val="center"/>
              <w:rPr>
                <w:rFonts w:ascii="Arial" w:hAnsi="Arial" w:cs="Arial"/>
                <w:sz w:val="24"/>
                <w:szCs w:val="24"/>
              </w:rPr>
            </w:pPr>
            <w:r w:rsidRPr="00883DB3">
              <w:rPr>
                <w:rFonts w:ascii="Arial" w:hAnsi="Arial" w:cs="Arial"/>
                <w:sz w:val="24"/>
                <w:szCs w:val="24"/>
              </w:rPr>
              <w:t>15.</w:t>
            </w:r>
          </w:p>
        </w:tc>
        <w:tc>
          <w:tcPr>
            <w:tcW w:w="4357" w:type="dxa"/>
          </w:tcPr>
          <w:p w:rsidR="00A42B23" w:rsidRPr="00E75FEC" w:rsidRDefault="00533687">
            <w:pPr>
              <w:rPr>
                <w:rFonts w:ascii="Arial" w:hAnsi="Arial" w:cs="Arial"/>
                <w:b/>
                <w:sz w:val="24"/>
                <w:szCs w:val="24"/>
              </w:rPr>
            </w:pPr>
            <w:r w:rsidRPr="00E75FEC">
              <w:rPr>
                <w:rFonts w:ascii="Arial" w:hAnsi="Arial" w:cs="Arial"/>
                <w:b/>
                <w:sz w:val="24"/>
                <w:szCs w:val="24"/>
              </w:rPr>
              <w:t>Section 20 of the Principal Act</w:t>
            </w:r>
          </w:p>
          <w:p w:rsidR="00DE2526" w:rsidRPr="00883DB3" w:rsidRDefault="00DE2526">
            <w:pPr>
              <w:rPr>
                <w:rFonts w:ascii="Arial" w:hAnsi="Arial" w:cs="Arial"/>
                <w:sz w:val="24"/>
                <w:szCs w:val="24"/>
              </w:rPr>
            </w:pPr>
          </w:p>
          <w:p w:rsidR="00DE2526" w:rsidRPr="00883DB3" w:rsidRDefault="00DE2526" w:rsidP="00DE2526">
            <w:pPr>
              <w:rPr>
                <w:rFonts w:ascii="Arial" w:hAnsi="Arial" w:cs="Arial"/>
                <w:i/>
                <w:sz w:val="24"/>
                <w:szCs w:val="24"/>
              </w:rPr>
            </w:pPr>
            <w:r w:rsidRPr="00883DB3">
              <w:rPr>
                <w:rFonts w:ascii="Arial" w:hAnsi="Arial" w:cs="Arial"/>
                <w:i/>
                <w:sz w:val="24"/>
                <w:szCs w:val="24"/>
              </w:rPr>
              <w:t>The Author asserts that the whole of Section 20 to be overhauled as it does not comply with the Constitutional precepts, in that the accused is denied the rights to a licence in circumstances where he might not have had an opportunity to present his or her case (base</w:t>
            </w:r>
            <w:r w:rsidR="00BA4FD7">
              <w:rPr>
                <w:rFonts w:ascii="Arial" w:hAnsi="Arial" w:cs="Arial"/>
                <w:i/>
                <w:sz w:val="24"/>
                <w:szCs w:val="24"/>
              </w:rPr>
              <w:t>d</w:t>
            </w:r>
            <w:r w:rsidRPr="00883DB3">
              <w:rPr>
                <w:rFonts w:ascii="Arial" w:hAnsi="Arial" w:cs="Arial"/>
                <w:i/>
                <w:sz w:val="24"/>
                <w:szCs w:val="24"/>
              </w:rPr>
              <w:t xml:space="preserve"> on the fact an average of 85% of fines were based on unattendant operations) </w:t>
            </w:r>
          </w:p>
          <w:p w:rsidR="00DE2526" w:rsidRPr="00883DB3" w:rsidRDefault="00DE2526" w:rsidP="00DE2526">
            <w:pPr>
              <w:rPr>
                <w:rFonts w:ascii="Arial" w:hAnsi="Arial" w:cs="Arial"/>
                <w:i/>
                <w:sz w:val="24"/>
                <w:szCs w:val="24"/>
              </w:rPr>
            </w:pPr>
          </w:p>
          <w:p w:rsidR="00DE2526" w:rsidRPr="00883DB3" w:rsidRDefault="00DE2526" w:rsidP="00DE2526">
            <w:pPr>
              <w:rPr>
                <w:rFonts w:ascii="Arial" w:hAnsi="Arial" w:cs="Arial"/>
                <w:sz w:val="24"/>
                <w:szCs w:val="24"/>
              </w:rPr>
            </w:pPr>
            <w:r w:rsidRPr="00883DB3">
              <w:rPr>
                <w:rFonts w:ascii="Arial" w:hAnsi="Arial" w:cs="Arial"/>
                <w:i/>
                <w:sz w:val="24"/>
                <w:szCs w:val="24"/>
              </w:rPr>
              <w:t>Further that ss 9 allows the Registrar to review his decision by revoking the enforcement order he issued in the first place.</w:t>
            </w:r>
          </w:p>
        </w:tc>
        <w:tc>
          <w:tcPr>
            <w:tcW w:w="4358" w:type="dxa"/>
          </w:tcPr>
          <w:p w:rsidR="00A42B23" w:rsidRPr="00883DB3" w:rsidRDefault="00533687">
            <w:pPr>
              <w:rPr>
                <w:rFonts w:ascii="Arial" w:hAnsi="Arial" w:cs="Arial"/>
                <w:i/>
                <w:sz w:val="24"/>
                <w:szCs w:val="24"/>
              </w:rPr>
            </w:pPr>
            <w:r w:rsidRPr="00883DB3">
              <w:rPr>
                <w:rFonts w:ascii="Arial" w:hAnsi="Arial" w:cs="Arial"/>
                <w:i/>
                <w:sz w:val="24"/>
                <w:szCs w:val="24"/>
              </w:rPr>
              <w:t>New Clause Page 10</w:t>
            </w:r>
          </w:p>
          <w:p w:rsidR="00533687" w:rsidRPr="00883DB3" w:rsidRDefault="00533687">
            <w:pPr>
              <w:rPr>
                <w:rFonts w:ascii="Arial" w:hAnsi="Arial" w:cs="Arial"/>
                <w:i/>
                <w:sz w:val="24"/>
                <w:szCs w:val="24"/>
              </w:rPr>
            </w:pPr>
          </w:p>
          <w:p w:rsidR="00533687" w:rsidRPr="00883DB3" w:rsidRDefault="00533687">
            <w:pPr>
              <w:rPr>
                <w:rFonts w:ascii="Arial" w:hAnsi="Arial" w:cs="Arial"/>
                <w:i/>
                <w:sz w:val="24"/>
                <w:szCs w:val="24"/>
              </w:rPr>
            </w:pPr>
          </w:p>
        </w:tc>
        <w:tc>
          <w:tcPr>
            <w:tcW w:w="4358" w:type="dxa"/>
          </w:tcPr>
          <w:p w:rsidR="00A42B23" w:rsidRDefault="00C96C9D" w:rsidP="00E75FEC">
            <w:pPr>
              <w:rPr>
                <w:rFonts w:ascii="Arial" w:hAnsi="Arial" w:cs="Arial"/>
                <w:sz w:val="24"/>
                <w:szCs w:val="24"/>
              </w:rPr>
            </w:pPr>
            <w:r w:rsidRPr="00883DB3">
              <w:rPr>
                <w:rFonts w:ascii="Arial" w:hAnsi="Arial" w:cs="Arial"/>
                <w:sz w:val="24"/>
                <w:szCs w:val="24"/>
              </w:rPr>
              <w:t xml:space="preserve">The comment is based on the lack of understanding of the Audi </w:t>
            </w:r>
            <w:r w:rsidR="00BA4FD7">
              <w:rPr>
                <w:rFonts w:ascii="Arial" w:hAnsi="Arial" w:cs="Arial"/>
                <w:sz w:val="24"/>
                <w:szCs w:val="24"/>
              </w:rPr>
              <w:t xml:space="preserve">Altarem </w:t>
            </w:r>
            <w:r w:rsidRPr="00883DB3">
              <w:rPr>
                <w:rFonts w:ascii="Arial" w:hAnsi="Arial" w:cs="Arial"/>
                <w:sz w:val="24"/>
                <w:szCs w:val="24"/>
              </w:rPr>
              <w:t>intentions of Section 17 of the Principal Act.</w:t>
            </w:r>
          </w:p>
          <w:p w:rsidR="00EC1194" w:rsidRDefault="00EC1194" w:rsidP="00E75FEC">
            <w:pPr>
              <w:rPr>
                <w:rFonts w:ascii="Arial" w:hAnsi="Arial" w:cs="Arial"/>
                <w:sz w:val="24"/>
                <w:szCs w:val="24"/>
              </w:rPr>
            </w:pPr>
          </w:p>
          <w:p w:rsidR="00EC1194" w:rsidRPr="00883DB3" w:rsidRDefault="00EC1194" w:rsidP="00E75FEC">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A42B23" w:rsidRPr="00883DB3" w:rsidTr="00C33370">
        <w:trPr>
          <w:trHeight w:val="538"/>
        </w:trPr>
        <w:tc>
          <w:tcPr>
            <w:tcW w:w="1101" w:type="dxa"/>
            <w:gridSpan w:val="2"/>
          </w:tcPr>
          <w:p w:rsidR="00A42B23" w:rsidRPr="00883DB3" w:rsidRDefault="00234CA2" w:rsidP="00234CA2">
            <w:pPr>
              <w:jc w:val="center"/>
              <w:rPr>
                <w:rFonts w:ascii="Arial" w:hAnsi="Arial" w:cs="Arial"/>
                <w:sz w:val="24"/>
                <w:szCs w:val="24"/>
              </w:rPr>
            </w:pPr>
            <w:r w:rsidRPr="00883DB3">
              <w:rPr>
                <w:rFonts w:ascii="Arial" w:hAnsi="Arial" w:cs="Arial"/>
                <w:sz w:val="24"/>
                <w:szCs w:val="24"/>
              </w:rPr>
              <w:t>16</w:t>
            </w:r>
          </w:p>
        </w:tc>
        <w:tc>
          <w:tcPr>
            <w:tcW w:w="4357" w:type="dxa"/>
          </w:tcPr>
          <w:p w:rsidR="00F72D33" w:rsidRPr="00E75FEC" w:rsidRDefault="00234CA2" w:rsidP="007377B2">
            <w:pPr>
              <w:rPr>
                <w:rFonts w:ascii="Arial" w:hAnsi="Arial" w:cs="Arial"/>
                <w:b/>
                <w:sz w:val="24"/>
                <w:szCs w:val="24"/>
              </w:rPr>
            </w:pPr>
            <w:r w:rsidRPr="00E75FEC">
              <w:rPr>
                <w:rFonts w:ascii="Arial" w:hAnsi="Arial" w:cs="Arial"/>
                <w:b/>
                <w:sz w:val="24"/>
                <w:szCs w:val="24"/>
              </w:rPr>
              <w:t xml:space="preserve">Section 22 </w:t>
            </w:r>
            <w:r w:rsidR="007377B2" w:rsidRPr="00E75FEC">
              <w:rPr>
                <w:rFonts w:ascii="Arial" w:hAnsi="Arial" w:cs="Arial"/>
                <w:b/>
                <w:sz w:val="24"/>
                <w:szCs w:val="24"/>
              </w:rPr>
              <w:t xml:space="preserve">of the Principal Act </w:t>
            </w:r>
          </w:p>
          <w:p w:rsidR="00F72D33" w:rsidRPr="00883DB3" w:rsidRDefault="00F72D33" w:rsidP="007377B2">
            <w:pPr>
              <w:rPr>
                <w:rFonts w:ascii="Arial" w:hAnsi="Arial" w:cs="Arial"/>
                <w:b/>
                <w:sz w:val="24"/>
                <w:szCs w:val="24"/>
              </w:rPr>
            </w:pPr>
          </w:p>
          <w:p w:rsidR="00F72D33" w:rsidRPr="00883DB3" w:rsidRDefault="00F72D33" w:rsidP="007377B2">
            <w:pPr>
              <w:rPr>
                <w:rFonts w:ascii="Arial" w:hAnsi="Arial" w:cs="Arial"/>
                <w:sz w:val="24"/>
                <w:szCs w:val="24"/>
              </w:rPr>
            </w:pPr>
            <w:r w:rsidRPr="00883DB3">
              <w:rPr>
                <w:rFonts w:ascii="Arial" w:hAnsi="Arial" w:cs="Arial"/>
                <w:i/>
                <w:sz w:val="24"/>
                <w:szCs w:val="24"/>
              </w:rPr>
              <w:t>Section 22 to be invoked even in instances where the infringer fails to comply with section 18 and thus nullify all the processes of Section 20.</w:t>
            </w:r>
          </w:p>
        </w:tc>
        <w:tc>
          <w:tcPr>
            <w:tcW w:w="4358" w:type="dxa"/>
          </w:tcPr>
          <w:p w:rsidR="00F72D33" w:rsidRPr="00C560DB" w:rsidRDefault="00F72D33" w:rsidP="00F72D33">
            <w:pPr>
              <w:rPr>
                <w:rFonts w:ascii="Arial" w:hAnsi="Arial" w:cs="Arial"/>
                <w:b/>
                <w:i/>
                <w:color w:val="FF0000"/>
                <w:sz w:val="24"/>
                <w:szCs w:val="24"/>
              </w:rPr>
            </w:pPr>
            <w:r w:rsidRPr="00C560DB">
              <w:rPr>
                <w:rFonts w:ascii="Arial" w:hAnsi="Arial" w:cs="Arial"/>
                <w:b/>
                <w:i/>
                <w:color w:val="FF0000"/>
                <w:sz w:val="24"/>
                <w:szCs w:val="24"/>
              </w:rPr>
              <w:t>Comment however unrelated to the Amendment Bill</w:t>
            </w:r>
          </w:p>
          <w:p w:rsidR="00A42B23" w:rsidRPr="00C560DB" w:rsidRDefault="00A42B23">
            <w:pPr>
              <w:rPr>
                <w:rFonts w:ascii="Arial" w:hAnsi="Arial" w:cs="Arial"/>
                <w:i/>
                <w:color w:val="FF0000"/>
                <w:sz w:val="24"/>
                <w:szCs w:val="24"/>
              </w:rPr>
            </w:pPr>
          </w:p>
        </w:tc>
        <w:tc>
          <w:tcPr>
            <w:tcW w:w="4358" w:type="dxa"/>
          </w:tcPr>
          <w:p w:rsidR="00A42B23" w:rsidRPr="00883DB3" w:rsidRDefault="00234CA2">
            <w:pPr>
              <w:rPr>
                <w:rFonts w:ascii="Arial" w:hAnsi="Arial" w:cs="Arial"/>
                <w:sz w:val="24"/>
                <w:szCs w:val="24"/>
              </w:rPr>
            </w:pPr>
            <w:r w:rsidRPr="00883DB3">
              <w:rPr>
                <w:rFonts w:ascii="Arial" w:hAnsi="Arial" w:cs="Arial"/>
                <w:sz w:val="24"/>
                <w:szCs w:val="24"/>
              </w:rPr>
              <w:t>The comment seeks to take the AARTO process back to CPA.</w:t>
            </w:r>
          </w:p>
        </w:tc>
      </w:tr>
      <w:tr w:rsidR="00A42B23" w:rsidRPr="00883DB3" w:rsidTr="00C33370">
        <w:trPr>
          <w:trHeight w:val="538"/>
        </w:trPr>
        <w:tc>
          <w:tcPr>
            <w:tcW w:w="1101" w:type="dxa"/>
            <w:gridSpan w:val="2"/>
          </w:tcPr>
          <w:p w:rsidR="00A42B23" w:rsidRPr="00883DB3" w:rsidRDefault="00061F2C" w:rsidP="00061F2C">
            <w:pPr>
              <w:jc w:val="center"/>
              <w:rPr>
                <w:rFonts w:ascii="Arial" w:hAnsi="Arial" w:cs="Arial"/>
                <w:sz w:val="24"/>
                <w:szCs w:val="24"/>
              </w:rPr>
            </w:pPr>
            <w:r w:rsidRPr="00883DB3">
              <w:rPr>
                <w:rFonts w:ascii="Arial" w:hAnsi="Arial" w:cs="Arial"/>
                <w:sz w:val="24"/>
                <w:szCs w:val="24"/>
              </w:rPr>
              <w:t>17</w:t>
            </w:r>
          </w:p>
        </w:tc>
        <w:tc>
          <w:tcPr>
            <w:tcW w:w="4357" w:type="dxa"/>
          </w:tcPr>
          <w:p w:rsidR="00A42B23" w:rsidRPr="00E75FEC" w:rsidRDefault="00D26559" w:rsidP="007377B2">
            <w:pPr>
              <w:rPr>
                <w:rFonts w:ascii="Arial" w:hAnsi="Arial" w:cs="Arial"/>
                <w:b/>
                <w:sz w:val="24"/>
                <w:szCs w:val="24"/>
              </w:rPr>
            </w:pPr>
            <w:r w:rsidRPr="00E75FEC">
              <w:rPr>
                <w:rFonts w:ascii="Arial" w:hAnsi="Arial" w:cs="Arial"/>
                <w:b/>
                <w:sz w:val="24"/>
                <w:szCs w:val="24"/>
              </w:rPr>
              <w:t>Section 24 of the Principal Act</w:t>
            </w:r>
          </w:p>
          <w:p w:rsidR="00F72D33" w:rsidRPr="00883DB3" w:rsidRDefault="00F72D33" w:rsidP="007377B2">
            <w:pPr>
              <w:rPr>
                <w:rFonts w:ascii="Arial" w:hAnsi="Arial" w:cs="Arial"/>
                <w:b/>
                <w:sz w:val="24"/>
                <w:szCs w:val="24"/>
              </w:rPr>
            </w:pPr>
          </w:p>
          <w:p w:rsidR="00F72D33" w:rsidRPr="00883DB3" w:rsidRDefault="00F72D33" w:rsidP="007377B2">
            <w:pPr>
              <w:rPr>
                <w:rFonts w:ascii="Arial" w:hAnsi="Arial" w:cs="Arial"/>
                <w:i/>
                <w:sz w:val="24"/>
                <w:szCs w:val="24"/>
              </w:rPr>
            </w:pPr>
            <w:r w:rsidRPr="00883DB3">
              <w:rPr>
                <w:rFonts w:ascii="Arial" w:hAnsi="Arial" w:cs="Arial"/>
                <w:i/>
                <w:sz w:val="24"/>
                <w:szCs w:val="24"/>
              </w:rPr>
              <w:t>The Author is of the view that Section 24(3)(a) is unsustainable in its phrasing, as it does not take into account, instances where the offender could instantaneously commit an offence of driving under influence, along with reckless driving and fleeing from the scene of the crash where someone is injured or killed.</w:t>
            </w:r>
          </w:p>
          <w:p w:rsidR="00F72D33" w:rsidRPr="00883DB3" w:rsidRDefault="00F72D33" w:rsidP="007377B2">
            <w:pPr>
              <w:rPr>
                <w:rFonts w:ascii="Arial" w:hAnsi="Arial" w:cs="Arial"/>
                <w:i/>
                <w:sz w:val="24"/>
                <w:szCs w:val="24"/>
              </w:rPr>
            </w:pPr>
          </w:p>
          <w:p w:rsidR="00F72D33" w:rsidRPr="00883DB3" w:rsidRDefault="00F72D33" w:rsidP="007377B2">
            <w:pPr>
              <w:rPr>
                <w:rFonts w:ascii="Arial" w:hAnsi="Arial" w:cs="Arial"/>
                <w:i/>
                <w:sz w:val="24"/>
                <w:szCs w:val="24"/>
              </w:rPr>
            </w:pPr>
            <w:r w:rsidRPr="00883DB3">
              <w:rPr>
                <w:rFonts w:ascii="Arial" w:hAnsi="Arial" w:cs="Arial"/>
                <w:i/>
                <w:sz w:val="24"/>
                <w:szCs w:val="24"/>
              </w:rPr>
              <w:t>Suggests that the offender be charged and demerit points be imposed separately and thus incur the cumulative effect for all the offences.</w:t>
            </w:r>
          </w:p>
          <w:p w:rsidR="00F72D33" w:rsidRPr="00883DB3" w:rsidRDefault="00F72D33" w:rsidP="007377B2">
            <w:pPr>
              <w:rPr>
                <w:rFonts w:ascii="Arial" w:hAnsi="Arial" w:cs="Arial"/>
                <w:sz w:val="24"/>
                <w:szCs w:val="24"/>
              </w:rPr>
            </w:pPr>
          </w:p>
        </w:tc>
        <w:tc>
          <w:tcPr>
            <w:tcW w:w="4358" w:type="dxa"/>
          </w:tcPr>
          <w:p w:rsidR="00A42B23" w:rsidRPr="00C560DB" w:rsidRDefault="007377B2" w:rsidP="00D26559">
            <w:pPr>
              <w:tabs>
                <w:tab w:val="left" w:pos="720"/>
              </w:tabs>
              <w:rPr>
                <w:rFonts w:ascii="Arial" w:hAnsi="Arial" w:cs="Arial"/>
                <w:color w:val="FF0000"/>
                <w:sz w:val="24"/>
                <w:szCs w:val="24"/>
              </w:rPr>
            </w:pPr>
            <w:r w:rsidRPr="00C560DB">
              <w:rPr>
                <w:rFonts w:ascii="Arial" w:hAnsi="Arial" w:cs="Arial"/>
                <w:color w:val="FF0000"/>
                <w:sz w:val="24"/>
                <w:szCs w:val="24"/>
              </w:rPr>
              <w:t>.</w:t>
            </w:r>
          </w:p>
          <w:p w:rsidR="007377B2" w:rsidRPr="00C560DB" w:rsidRDefault="00D26559" w:rsidP="007377B2">
            <w:pPr>
              <w:rPr>
                <w:rFonts w:ascii="Arial" w:hAnsi="Arial" w:cs="Arial"/>
                <w:b/>
                <w:color w:val="FF0000"/>
                <w:sz w:val="24"/>
                <w:szCs w:val="24"/>
              </w:rPr>
            </w:pPr>
            <w:r w:rsidRPr="00C560DB">
              <w:rPr>
                <w:rFonts w:ascii="Arial" w:hAnsi="Arial" w:cs="Arial"/>
                <w:b/>
                <w:color w:val="FF0000"/>
                <w:sz w:val="24"/>
                <w:szCs w:val="24"/>
              </w:rPr>
              <w:t>Comment unrelated to the Amendment Bill</w:t>
            </w:r>
          </w:p>
          <w:p w:rsidR="007377B2" w:rsidRPr="00C560DB" w:rsidRDefault="007377B2" w:rsidP="007377B2">
            <w:pPr>
              <w:rPr>
                <w:rFonts w:ascii="Arial" w:hAnsi="Arial" w:cs="Arial"/>
                <w:color w:val="FF0000"/>
                <w:sz w:val="24"/>
                <w:szCs w:val="24"/>
              </w:rPr>
            </w:pPr>
          </w:p>
        </w:tc>
        <w:tc>
          <w:tcPr>
            <w:tcW w:w="4358" w:type="dxa"/>
          </w:tcPr>
          <w:p w:rsidR="00A42B23" w:rsidRPr="00883DB3" w:rsidRDefault="007377B2">
            <w:pPr>
              <w:rPr>
                <w:rFonts w:ascii="Arial" w:hAnsi="Arial" w:cs="Arial"/>
                <w:sz w:val="24"/>
                <w:szCs w:val="24"/>
              </w:rPr>
            </w:pPr>
            <w:r w:rsidRPr="00883DB3">
              <w:rPr>
                <w:rFonts w:ascii="Arial" w:hAnsi="Arial" w:cs="Arial"/>
                <w:sz w:val="24"/>
                <w:szCs w:val="24"/>
              </w:rPr>
              <w:t xml:space="preserve">The section was enacted in order to avoid instances of double jeopardy. The applicability of the comment will be examined closely. </w:t>
            </w:r>
          </w:p>
        </w:tc>
      </w:tr>
      <w:tr w:rsidR="00234CA2" w:rsidRPr="00883DB3" w:rsidTr="00C33370">
        <w:trPr>
          <w:trHeight w:val="538"/>
        </w:trPr>
        <w:tc>
          <w:tcPr>
            <w:tcW w:w="1101" w:type="dxa"/>
            <w:gridSpan w:val="2"/>
          </w:tcPr>
          <w:p w:rsidR="00234CA2" w:rsidRPr="00883DB3" w:rsidRDefault="00061F2C" w:rsidP="00061F2C">
            <w:pPr>
              <w:jc w:val="center"/>
              <w:rPr>
                <w:rFonts w:ascii="Arial" w:hAnsi="Arial" w:cs="Arial"/>
                <w:sz w:val="24"/>
                <w:szCs w:val="24"/>
              </w:rPr>
            </w:pPr>
            <w:r w:rsidRPr="00883DB3">
              <w:rPr>
                <w:rFonts w:ascii="Arial" w:hAnsi="Arial" w:cs="Arial"/>
                <w:sz w:val="24"/>
                <w:szCs w:val="24"/>
              </w:rPr>
              <w:t>18</w:t>
            </w:r>
          </w:p>
        </w:tc>
        <w:tc>
          <w:tcPr>
            <w:tcW w:w="4357" w:type="dxa"/>
          </w:tcPr>
          <w:p w:rsidR="00234CA2" w:rsidRPr="00883DB3" w:rsidRDefault="00061F2C">
            <w:pPr>
              <w:rPr>
                <w:rFonts w:ascii="Arial" w:hAnsi="Arial" w:cs="Arial"/>
                <w:sz w:val="24"/>
                <w:szCs w:val="24"/>
              </w:rPr>
            </w:pPr>
            <w:r w:rsidRPr="00883DB3">
              <w:rPr>
                <w:rFonts w:ascii="Arial" w:hAnsi="Arial" w:cs="Arial"/>
                <w:sz w:val="24"/>
                <w:szCs w:val="24"/>
              </w:rPr>
              <w:t>Section 25 of the Principal Act</w:t>
            </w:r>
          </w:p>
          <w:p w:rsidR="00F72D33" w:rsidRPr="00883DB3" w:rsidRDefault="00F72D33">
            <w:pPr>
              <w:rPr>
                <w:rFonts w:ascii="Arial" w:hAnsi="Arial" w:cs="Arial"/>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The Author is of the view that the section contemplates levying demerit points against proxies of juristic persons, in instances where such proxies would not have been involved in the driving of such vehicles.</w:t>
            </w:r>
          </w:p>
          <w:p w:rsidR="00F72D33" w:rsidRPr="00883DB3" w:rsidRDefault="00F72D33" w:rsidP="00F72D33">
            <w:pPr>
              <w:rPr>
                <w:rFonts w:ascii="Arial" w:hAnsi="Arial" w:cs="Arial"/>
                <w:i/>
                <w:sz w:val="24"/>
                <w:szCs w:val="24"/>
              </w:rPr>
            </w:pPr>
          </w:p>
          <w:p w:rsidR="0043733B" w:rsidRDefault="0043733B" w:rsidP="00F72D33">
            <w:pPr>
              <w:rPr>
                <w:rFonts w:ascii="Arial" w:hAnsi="Arial" w:cs="Arial"/>
                <w:i/>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Warns that such a system would be unfair and would cause mass resignations of Operators. Further suggests that a distinction should against proxies in small companies; who would also be involved in the driving of such a vehicle.</w:t>
            </w:r>
          </w:p>
          <w:p w:rsidR="00F72D33" w:rsidRPr="00883DB3" w:rsidRDefault="00F72D33"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E7690E" w:rsidRDefault="00E7690E" w:rsidP="00F72D33">
            <w:pPr>
              <w:rPr>
                <w:rFonts w:ascii="Arial" w:hAnsi="Arial" w:cs="Arial"/>
                <w:i/>
                <w:sz w:val="24"/>
                <w:szCs w:val="24"/>
              </w:rPr>
            </w:pPr>
          </w:p>
          <w:p w:rsidR="00E7690E" w:rsidRDefault="00E7690E" w:rsidP="00F72D33">
            <w:pPr>
              <w:rPr>
                <w:rFonts w:ascii="Arial" w:hAnsi="Arial" w:cs="Arial"/>
                <w:i/>
                <w:sz w:val="24"/>
                <w:szCs w:val="24"/>
              </w:rPr>
            </w:pPr>
          </w:p>
          <w:p w:rsidR="00E7690E" w:rsidRDefault="00E7690E" w:rsidP="00F72D33">
            <w:pPr>
              <w:rPr>
                <w:rFonts w:ascii="Arial" w:hAnsi="Arial" w:cs="Arial"/>
                <w:i/>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Suggests the following wording of Section 25 (2)(b) to be amended as follows:</w:t>
            </w:r>
          </w:p>
          <w:p w:rsidR="00F72D33" w:rsidRPr="00883DB3" w:rsidRDefault="00F72D33" w:rsidP="00F72D33">
            <w:pPr>
              <w:rPr>
                <w:rFonts w:ascii="Arial" w:hAnsi="Arial" w:cs="Arial"/>
                <w:i/>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 xml:space="preserve">“The Minister may prescribe different </w:t>
            </w:r>
            <w:r w:rsidRPr="00883DB3">
              <w:rPr>
                <w:rFonts w:ascii="Arial" w:hAnsi="Arial" w:cs="Arial"/>
                <w:b/>
                <w:i/>
                <w:sz w:val="24"/>
                <w:szCs w:val="24"/>
              </w:rPr>
              <w:t>[numbers under]</w:t>
            </w:r>
            <w:r w:rsidRPr="00883DB3">
              <w:rPr>
                <w:rFonts w:ascii="Arial" w:hAnsi="Arial" w:cs="Arial"/>
                <w:i/>
                <w:sz w:val="24"/>
                <w:szCs w:val="24"/>
              </w:rPr>
              <w:t xml:space="preserve">demerit points and disqualification periods in terms of paragraph(a) in respect of the holder of a licence to drive, professional driving permit and an operator </w:t>
            </w:r>
            <w:r w:rsidRPr="00883DB3">
              <w:rPr>
                <w:rFonts w:ascii="Arial" w:hAnsi="Arial" w:cs="Arial"/>
                <w:b/>
                <w:i/>
                <w:sz w:val="24"/>
                <w:szCs w:val="24"/>
              </w:rPr>
              <w:t>[of a motor vehicle]</w:t>
            </w:r>
            <w:r w:rsidRPr="00883DB3">
              <w:rPr>
                <w:rFonts w:ascii="Arial" w:hAnsi="Arial" w:cs="Arial"/>
                <w:i/>
                <w:sz w:val="24"/>
                <w:szCs w:val="24"/>
              </w:rPr>
              <w:t xml:space="preserve"> card.</w:t>
            </w:r>
          </w:p>
          <w:p w:rsidR="00F72D33" w:rsidRPr="00883DB3" w:rsidRDefault="00F72D33" w:rsidP="00F72D33">
            <w:pPr>
              <w:rPr>
                <w:rFonts w:ascii="Arial" w:hAnsi="Arial" w:cs="Arial"/>
                <w:i/>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Author further suggests the deletion of Section 25 (3)(a) and (b) and be amended to read “ a person or holder of an operator card who is disqualified in terms of this section may not apply for a licence to drive, professional driving permit or operator card during the disqualification period.</w:t>
            </w:r>
          </w:p>
          <w:p w:rsidR="00F72D33" w:rsidRPr="00883DB3" w:rsidRDefault="00F72D33" w:rsidP="00F72D33">
            <w:pPr>
              <w:rPr>
                <w:rFonts w:ascii="Arial" w:hAnsi="Arial" w:cs="Arial"/>
                <w:i/>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 xml:space="preserve">Author further proposes that Section 25(4) to be segmented into three subsections in terms of the following: </w:t>
            </w:r>
          </w:p>
          <w:p w:rsidR="00F72D33" w:rsidRPr="00883DB3" w:rsidRDefault="00F72D33" w:rsidP="00F72D33">
            <w:pPr>
              <w:rPr>
                <w:rFonts w:ascii="Arial" w:hAnsi="Arial" w:cs="Arial"/>
                <w:i/>
                <w:sz w:val="24"/>
                <w:szCs w:val="24"/>
              </w:rPr>
            </w:pPr>
          </w:p>
          <w:p w:rsidR="00F72D33" w:rsidRPr="00883DB3" w:rsidRDefault="00F72D33" w:rsidP="00F72D33">
            <w:pPr>
              <w:pStyle w:val="ListParagraph"/>
              <w:numPr>
                <w:ilvl w:val="0"/>
                <w:numId w:val="4"/>
              </w:numPr>
              <w:rPr>
                <w:rFonts w:ascii="Arial" w:hAnsi="Arial" w:cs="Arial"/>
                <w:i/>
                <w:sz w:val="24"/>
                <w:szCs w:val="24"/>
              </w:rPr>
            </w:pPr>
            <w:r w:rsidRPr="00883DB3">
              <w:rPr>
                <w:rFonts w:ascii="Arial" w:hAnsi="Arial" w:cs="Arial"/>
                <w:i/>
                <w:sz w:val="24"/>
                <w:szCs w:val="24"/>
              </w:rPr>
              <w:t>an increase in the penalty under Section25 (4) from a period not exceeding one year to a period not exceeding  three years and to both the fine and imprisonment, to a person who drives or operates a motor vehicle during his or her or the operator disqualification period.</w:t>
            </w:r>
          </w:p>
          <w:p w:rsidR="00F72D33" w:rsidRPr="00883DB3" w:rsidRDefault="00F72D33" w:rsidP="00F72D33">
            <w:pPr>
              <w:pStyle w:val="ListParagraph"/>
              <w:ind w:left="1080"/>
              <w:rPr>
                <w:rFonts w:ascii="Arial" w:hAnsi="Arial" w:cs="Arial"/>
                <w:i/>
                <w:sz w:val="24"/>
                <w:szCs w:val="24"/>
              </w:rPr>
            </w:pPr>
            <w:r w:rsidRPr="00883DB3">
              <w:rPr>
                <w:rFonts w:ascii="Arial" w:hAnsi="Arial" w:cs="Arial"/>
                <w:i/>
                <w:sz w:val="24"/>
                <w:szCs w:val="24"/>
              </w:rPr>
              <w:t xml:space="preserve"> </w:t>
            </w:r>
          </w:p>
          <w:p w:rsidR="00F72D33" w:rsidRPr="00883DB3" w:rsidRDefault="00F72D33" w:rsidP="00F72D33">
            <w:pPr>
              <w:pStyle w:val="ListParagraph"/>
              <w:numPr>
                <w:ilvl w:val="0"/>
                <w:numId w:val="4"/>
              </w:numPr>
              <w:rPr>
                <w:rFonts w:ascii="Arial" w:hAnsi="Arial" w:cs="Arial"/>
                <w:i/>
                <w:sz w:val="24"/>
                <w:szCs w:val="24"/>
              </w:rPr>
            </w:pPr>
            <w:r w:rsidRPr="00883DB3">
              <w:rPr>
                <w:rFonts w:ascii="Arial" w:hAnsi="Arial" w:cs="Arial"/>
                <w:i/>
                <w:sz w:val="24"/>
                <w:szCs w:val="24"/>
              </w:rPr>
              <w:t>Any operator who allows its motor vehicle to be operated during the disqualification period applicable to an operator card should be liable to a fine or imprisonment for a period not exceeding three years.</w:t>
            </w:r>
          </w:p>
          <w:p w:rsidR="00F72D33" w:rsidRPr="00883DB3" w:rsidRDefault="00F72D33" w:rsidP="00F72D33">
            <w:pPr>
              <w:rPr>
                <w:rFonts w:ascii="Arial" w:hAnsi="Arial" w:cs="Arial"/>
                <w:i/>
                <w:sz w:val="24"/>
                <w:szCs w:val="24"/>
              </w:rPr>
            </w:pPr>
          </w:p>
          <w:p w:rsidR="00F72D33" w:rsidRPr="00883DB3" w:rsidRDefault="00F72D33" w:rsidP="00F72D33">
            <w:pPr>
              <w:pStyle w:val="ListParagraph"/>
              <w:numPr>
                <w:ilvl w:val="0"/>
                <w:numId w:val="4"/>
              </w:numPr>
              <w:rPr>
                <w:rFonts w:ascii="Arial" w:hAnsi="Arial" w:cs="Arial"/>
                <w:i/>
                <w:sz w:val="24"/>
                <w:szCs w:val="24"/>
              </w:rPr>
            </w:pPr>
            <w:r w:rsidRPr="00883DB3">
              <w:rPr>
                <w:rFonts w:ascii="Arial" w:hAnsi="Arial" w:cs="Arial"/>
                <w:i/>
                <w:sz w:val="24"/>
                <w:szCs w:val="24"/>
              </w:rPr>
              <w:t>In addition to the penalties contemplated in (i) and (ii) above, a licence to drive, professional driving permit or operator card shall be suspended for a further period of one year, calculated from the date of release from imprisonment or payment of fine.</w:t>
            </w:r>
          </w:p>
          <w:p w:rsidR="00F72D33" w:rsidRPr="00883DB3" w:rsidRDefault="00F72D33" w:rsidP="00F72D33">
            <w:pPr>
              <w:rPr>
                <w:rFonts w:ascii="Arial" w:hAnsi="Arial" w:cs="Arial"/>
                <w:i/>
                <w:sz w:val="24"/>
                <w:szCs w:val="24"/>
              </w:rPr>
            </w:pPr>
          </w:p>
          <w:p w:rsidR="00F72D33" w:rsidRPr="00883DB3" w:rsidRDefault="00F72D33" w:rsidP="00F72D33">
            <w:pPr>
              <w:rPr>
                <w:rFonts w:ascii="Arial" w:hAnsi="Arial" w:cs="Arial"/>
                <w:i/>
                <w:sz w:val="24"/>
                <w:szCs w:val="24"/>
              </w:rPr>
            </w:pPr>
          </w:p>
          <w:p w:rsidR="00F72D33" w:rsidRPr="00883DB3" w:rsidRDefault="00F72D33">
            <w:pPr>
              <w:rPr>
                <w:rFonts w:ascii="Arial" w:hAnsi="Arial" w:cs="Arial"/>
                <w:sz w:val="24"/>
                <w:szCs w:val="24"/>
              </w:rPr>
            </w:pPr>
          </w:p>
        </w:tc>
        <w:tc>
          <w:tcPr>
            <w:tcW w:w="4358" w:type="dxa"/>
          </w:tcPr>
          <w:p w:rsidR="00061F2C" w:rsidRPr="001C08C0" w:rsidRDefault="001C08C0" w:rsidP="00F72D33">
            <w:pPr>
              <w:rPr>
                <w:rFonts w:ascii="Arial" w:hAnsi="Arial" w:cs="Arial"/>
                <w:sz w:val="24"/>
                <w:szCs w:val="24"/>
              </w:rPr>
            </w:pPr>
            <w:r w:rsidRPr="001C08C0">
              <w:rPr>
                <w:rFonts w:ascii="Arial" w:hAnsi="Arial" w:cs="Arial"/>
                <w:sz w:val="24"/>
                <w:szCs w:val="24"/>
              </w:rPr>
              <w:t xml:space="preserve">New </w:t>
            </w:r>
            <w:r>
              <w:rPr>
                <w:rFonts w:ascii="Arial" w:hAnsi="Arial" w:cs="Arial"/>
                <w:sz w:val="24"/>
                <w:szCs w:val="24"/>
              </w:rPr>
              <w:t xml:space="preserve">clause </w:t>
            </w:r>
            <w:r w:rsidRPr="001C08C0">
              <w:rPr>
                <w:rFonts w:ascii="Arial" w:hAnsi="Arial" w:cs="Arial"/>
                <w:sz w:val="24"/>
                <w:szCs w:val="24"/>
              </w:rPr>
              <w:t>12</w:t>
            </w:r>
          </w:p>
          <w:p w:rsidR="008C6B73" w:rsidRDefault="008C6B73">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Default="00E7690E">
            <w:pPr>
              <w:rPr>
                <w:rFonts w:ascii="Arial" w:hAnsi="Arial" w:cs="Arial"/>
                <w:i/>
                <w:sz w:val="24"/>
                <w:szCs w:val="24"/>
              </w:rPr>
            </w:pPr>
          </w:p>
          <w:p w:rsidR="00E7690E" w:rsidRPr="00E7690E" w:rsidRDefault="00E7690E">
            <w:pPr>
              <w:rPr>
                <w:rFonts w:ascii="Arial" w:hAnsi="Arial" w:cs="Arial"/>
                <w:i/>
                <w:color w:val="FF0000"/>
                <w:sz w:val="24"/>
                <w:szCs w:val="24"/>
              </w:rPr>
            </w:pPr>
            <w:r w:rsidRPr="00E7690E">
              <w:rPr>
                <w:rFonts w:ascii="Arial" w:hAnsi="Arial" w:cs="Arial"/>
                <w:i/>
                <w:color w:val="FF0000"/>
                <w:sz w:val="24"/>
                <w:szCs w:val="24"/>
              </w:rPr>
              <w:t>The regime would be draconian</w:t>
            </w:r>
            <w:r>
              <w:rPr>
                <w:rFonts w:ascii="Arial" w:hAnsi="Arial" w:cs="Arial"/>
                <w:i/>
                <w:color w:val="FF0000"/>
                <w:sz w:val="24"/>
                <w:szCs w:val="24"/>
              </w:rPr>
              <w:t xml:space="preserve"> and would not be supported by the majority of operators</w:t>
            </w:r>
          </w:p>
          <w:p w:rsidR="00DE758A" w:rsidRPr="00883DB3" w:rsidRDefault="00DE758A">
            <w:pPr>
              <w:rPr>
                <w:rFonts w:ascii="Arial" w:hAnsi="Arial" w:cs="Arial"/>
                <w:i/>
                <w:sz w:val="24"/>
                <w:szCs w:val="24"/>
              </w:rPr>
            </w:pPr>
          </w:p>
          <w:p w:rsidR="00C7551A" w:rsidRPr="00883DB3" w:rsidRDefault="00C7551A" w:rsidP="00F72D33">
            <w:pPr>
              <w:rPr>
                <w:rFonts w:ascii="Arial" w:hAnsi="Arial" w:cs="Arial"/>
                <w:i/>
                <w:sz w:val="24"/>
                <w:szCs w:val="24"/>
              </w:rPr>
            </w:pPr>
          </w:p>
        </w:tc>
        <w:tc>
          <w:tcPr>
            <w:tcW w:w="4358" w:type="dxa"/>
          </w:tcPr>
          <w:p w:rsidR="008C6B73" w:rsidRDefault="008C6B73">
            <w:pPr>
              <w:rPr>
                <w:rFonts w:ascii="Arial" w:hAnsi="Arial" w:cs="Arial"/>
                <w:sz w:val="24"/>
                <w:szCs w:val="24"/>
              </w:rPr>
            </w:pPr>
            <w:r w:rsidRPr="00883DB3">
              <w:rPr>
                <w:rFonts w:ascii="Arial" w:hAnsi="Arial" w:cs="Arial"/>
                <w:sz w:val="24"/>
                <w:szCs w:val="24"/>
              </w:rPr>
              <w:t xml:space="preserve">The proposal fails to recognise the responsibility that the Operators carry in ensuring that the persons who use their vehicle are indeed qualified to drive and that in instances where the infringements are committed, they have a duty to nominate such infringers. </w:t>
            </w:r>
          </w:p>
          <w:p w:rsidR="008C6B73" w:rsidRPr="00883DB3" w:rsidRDefault="00C560DB">
            <w:pPr>
              <w:rPr>
                <w:rFonts w:ascii="Arial" w:hAnsi="Arial" w:cs="Arial"/>
                <w:sz w:val="24"/>
                <w:szCs w:val="24"/>
              </w:rPr>
            </w:pPr>
            <w:r w:rsidRPr="00A93386">
              <w:rPr>
                <w:rFonts w:ascii="Arial" w:hAnsi="Arial" w:cs="Arial"/>
                <w:b/>
                <w:color w:val="FF0000"/>
                <w:sz w:val="24"/>
                <w:szCs w:val="24"/>
              </w:rPr>
              <w:t>NEGATIVE AND UNFOUNDED AND THEREFORE UNACCEPTABLE</w:t>
            </w:r>
            <w:r w:rsidRPr="00883DB3">
              <w:rPr>
                <w:rFonts w:ascii="Arial" w:hAnsi="Arial" w:cs="Arial"/>
                <w:sz w:val="24"/>
                <w:szCs w:val="24"/>
              </w:rPr>
              <w:t xml:space="preserve"> </w:t>
            </w:r>
          </w:p>
          <w:p w:rsidR="00234CA2" w:rsidRPr="00883DB3" w:rsidRDefault="008C6B73" w:rsidP="00DE70AB">
            <w:pPr>
              <w:rPr>
                <w:rFonts w:ascii="Arial" w:hAnsi="Arial" w:cs="Arial"/>
                <w:sz w:val="24"/>
                <w:szCs w:val="24"/>
              </w:rPr>
            </w:pPr>
            <w:r w:rsidRPr="00883DB3">
              <w:rPr>
                <w:rFonts w:ascii="Arial" w:hAnsi="Arial" w:cs="Arial"/>
                <w:sz w:val="24"/>
                <w:szCs w:val="24"/>
              </w:rPr>
              <w:t>Thus failure to do the above would be tantamount to subversion on the part of the operators, juristic persons who are not operators as well as proxies and which would have to be punished</w:t>
            </w:r>
            <w:r w:rsidR="00DE70AB" w:rsidRPr="00883DB3">
              <w:rPr>
                <w:rFonts w:ascii="Arial" w:hAnsi="Arial" w:cs="Arial"/>
                <w:sz w:val="24"/>
                <w:szCs w:val="24"/>
              </w:rPr>
              <w:t xml:space="preserve"> by them being collateral infringers. </w:t>
            </w:r>
            <w:r w:rsidRPr="00883DB3">
              <w:rPr>
                <w:rFonts w:ascii="Arial" w:hAnsi="Arial" w:cs="Arial"/>
                <w:sz w:val="24"/>
                <w:szCs w:val="24"/>
              </w:rPr>
              <w:t xml:space="preserve"> </w:t>
            </w:r>
          </w:p>
          <w:p w:rsidR="0043733B" w:rsidRDefault="0043733B" w:rsidP="00DE70AB">
            <w:pPr>
              <w:rPr>
                <w:rFonts w:ascii="Arial" w:hAnsi="Arial" w:cs="Arial"/>
                <w:sz w:val="24"/>
                <w:szCs w:val="24"/>
              </w:rPr>
            </w:pPr>
          </w:p>
          <w:p w:rsidR="00C7551A" w:rsidRPr="00883DB3" w:rsidRDefault="00DC58D7" w:rsidP="00DE70AB">
            <w:pPr>
              <w:rPr>
                <w:rFonts w:ascii="Arial" w:hAnsi="Arial" w:cs="Arial"/>
                <w:sz w:val="24"/>
                <w:szCs w:val="24"/>
              </w:rPr>
            </w:pPr>
            <w:r w:rsidRPr="00883DB3">
              <w:rPr>
                <w:rFonts w:ascii="Arial" w:hAnsi="Arial" w:cs="Arial"/>
                <w:sz w:val="24"/>
                <w:szCs w:val="24"/>
              </w:rPr>
              <w:t>The comment fails to understand that Section 25(3) (a) &amp; (b) seek to regulate two distinct a</w:t>
            </w:r>
            <w:r w:rsidR="00F72D33" w:rsidRPr="00883DB3">
              <w:rPr>
                <w:rFonts w:ascii="Arial" w:hAnsi="Arial" w:cs="Arial"/>
                <w:sz w:val="24"/>
                <w:szCs w:val="24"/>
              </w:rPr>
              <w:t>nd mutually exclusive conducts.</w:t>
            </w:r>
          </w:p>
          <w:p w:rsidR="00E7690E" w:rsidRDefault="00C560DB" w:rsidP="00E75FEC">
            <w:pPr>
              <w:rPr>
                <w:rFonts w:ascii="Arial" w:hAnsi="Arial" w:cs="Arial"/>
                <w:sz w:val="24"/>
                <w:szCs w:val="24"/>
              </w:rPr>
            </w:pPr>
            <w:r w:rsidRPr="00A93386">
              <w:rPr>
                <w:rFonts w:ascii="Arial" w:hAnsi="Arial" w:cs="Arial"/>
                <w:b/>
                <w:color w:val="FF0000"/>
                <w:sz w:val="24"/>
                <w:szCs w:val="24"/>
              </w:rPr>
              <w:t>NEGATIVE AND UNFOUNDED AND THEREFORE UNACCEPTABLE</w:t>
            </w:r>
            <w:r>
              <w:rPr>
                <w:rFonts w:ascii="Arial" w:hAnsi="Arial" w:cs="Arial"/>
                <w:sz w:val="24"/>
                <w:szCs w:val="24"/>
              </w:rPr>
              <w:t xml:space="preserve"> </w:t>
            </w:r>
          </w:p>
          <w:p w:rsidR="00E7690E" w:rsidRDefault="00E7690E" w:rsidP="00E75FEC">
            <w:pPr>
              <w:rPr>
                <w:rFonts w:ascii="Arial" w:hAnsi="Arial" w:cs="Arial"/>
                <w:sz w:val="24"/>
                <w:szCs w:val="24"/>
              </w:rPr>
            </w:pPr>
          </w:p>
          <w:p w:rsidR="00C7551A" w:rsidRDefault="00C7551A" w:rsidP="00E75FEC">
            <w:pPr>
              <w:rPr>
                <w:rFonts w:ascii="Arial" w:hAnsi="Arial" w:cs="Arial"/>
                <w:sz w:val="24"/>
                <w:szCs w:val="24"/>
              </w:rPr>
            </w:pPr>
            <w:r w:rsidRPr="00883DB3">
              <w:rPr>
                <w:rFonts w:ascii="Arial" w:hAnsi="Arial" w:cs="Arial"/>
                <w:sz w:val="24"/>
                <w:szCs w:val="24"/>
              </w:rPr>
              <w:t>The suggestion in (i)</w:t>
            </w:r>
            <w:r w:rsidR="007444D4">
              <w:rPr>
                <w:rFonts w:ascii="Arial" w:hAnsi="Arial" w:cs="Arial"/>
                <w:sz w:val="24"/>
                <w:szCs w:val="24"/>
              </w:rPr>
              <w:t>, (ii)</w:t>
            </w:r>
            <w:r w:rsidRPr="00883DB3">
              <w:rPr>
                <w:rFonts w:ascii="Arial" w:hAnsi="Arial" w:cs="Arial"/>
                <w:sz w:val="24"/>
                <w:szCs w:val="24"/>
              </w:rPr>
              <w:t xml:space="preserve"> and (ii</w:t>
            </w:r>
            <w:r w:rsidR="007444D4">
              <w:rPr>
                <w:rFonts w:ascii="Arial" w:hAnsi="Arial" w:cs="Arial"/>
                <w:sz w:val="24"/>
                <w:szCs w:val="24"/>
              </w:rPr>
              <w:t>i</w:t>
            </w:r>
            <w:r w:rsidRPr="00883DB3">
              <w:rPr>
                <w:rFonts w:ascii="Arial" w:hAnsi="Arial" w:cs="Arial"/>
                <w:sz w:val="24"/>
                <w:szCs w:val="24"/>
              </w:rPr>
              <w:t xml:space="preserve">) sound </w:t>
            </w:r>
            <w:r w:rsidR="007444D4">
              <w:rPr>
                <w:rFonts w:ascii="Arial" w:hAnsi="Arial" w:cs="Arial"/>
                <w:sz w:val="24"/>
                <w:szCs w:val="24"/>
              </w:rPr>
              <w:t>harsh</w:t>
            </w:r>
            <w:r w:rsidRPr="00883DB3">
              <w:rPr>
                <w:rFonts w:ascii="Arial" w:hAnsi="Arial" w:cs="Arial"/>
                <w:sz w:val="24"/>
                <w:szCs w:val="24"/>
              </w:rPr>
              <w:t xml:space="preserve"> </w:t>
            </w:r>
            <w:r w:rsidR="007444D4">
              <w:rPr>
                <w:rFonts w:ascii="Arial" w:hAnsi="Arial" w:cs="Arial"/>
                <w:sz w:val="24"/>
                <w:szCs w:val="24"/>
              </w:rPr>
              <w:t>and may lead to operators receiving more stringent punishments than ordinary drivers.</w:t>
            </w:r>
          </w:p>
          <w:p w:rsidR="00E7690E" w:rsidRDefault="00E7690E" w:rsidP="00E75FEC">
            <w:pPr>
              <w:rPr>
                <w:rFonts w:ascii="Arial" w:hAnsi="Arial" w:cs="Arial"/>
                <w:sz w:val="24"/>
                <w:szCs w:val="24"/>
              </w:rPr>
            </w:pPr>
          </w:p>
          <w:p w:rsidR="00E7690E" w:rsidRPr="00883DB3" w:rsidRDefault="00C560DB" w:rsidP="00E75FEC">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234CA2" w:rsidRPr="00883DB3" w:rsidTr="00C33370">
        <w:trPr>
          <w:trHeight w:val="538"/>
        </w:trPr>
        <w:tc>
          <w:tcPr>
            <w:tcW w:w="1101" w:type="dxa"/>
            <w:gridSpan w:val="2"/>
          </w:tcPr>
          <w:p w:rsidR="00234CA2" w:rsidRPr="00883DB3" w:rsidRDefault="005A1562" w:rsidP="00B07A47">
            <w:pPr>
              <w:rPr>
                <w:rFonts w:ascii="Arial" w:hAnsi="Arial" w:cs="Arial"/>
                <w:sz w:val="24"/>
                <w:szCs w:val="24"/>
              </w:rPr>
            </w:pPr>
            <w:r w:rsidRPr="00883DB3">
              <w:rPr>
                <w:rFonts w:ascii="Arial" w:hAnsi="Arial" w:cs="Arial"/>
                <w:sz w:val="24"/>
                <w:szCs w:val="24"/>
              </w:rPr>
              <w:t>19.</w:t>
            </w:r>
          </w:p>
        </w:tc>
        <w:tc>
          <w:tcPr>
            <w:tcW w:w="4357" w:type="dxa"/>
          </w:tcPr>
          <w:p w:rsidR="00234CA2" w:rsidRPr="00E75FEC" w:rsidRDefault="005A1562">
            <w:pPr>
              <w:rPr>
                <w:rFonts w:ascii="Arial" w:hAnsi="Arial" w:cs="Arial"/>
                <w:b/>
                <w:sz w:val="24"/>
                <w:szCs w:val="24"/>
              </w:rPr>
            </w:pPr>
            <w:r w:rsidRPr="00E75FEC">
              <w:rPr>
                <w:rFonts w:ascii="Arial" w:hAnsi="Arial" w:cs="Arial"/>
                <w:b/>
                <w:sz w:val="24"/>
                <w:szCs w:val="24"/>
              </w:rPr>
              <w:t>Chapter IV A – Appeals Tribunal</w:t>
            </w:r>
          </w:p>
          <w:p w:rsidR="00F72D33" w:rsidRPr="00883DB3" w:rsidRDefault="00F72D33">
            <w:pPr>
              <w:rPr>
                <w:rFonts w:ascii="Arial" w:hAnsi="Arial" w:cs="Arial"/>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The Author does not support the establishment of the Tribunal and raises concerns about the following conceptual issues:</w:t>
            </w:r>
          </w:p>
          <w:p w:rsidR="00F72D33" w:rsidRPr="00883DB3" w:rsidRDefault="00F72D33" w:rsidP="00F72D33">
            <w:pPr>
              <w:rPr>
                <w:rFonts w:ascii="Arial" w:hAnsi="Arial" w:cs="Arial"/>
                <w:i/>
                <w:sz w:val="24"/>
                <w:szCs w:val="24"/>
              </w:rPr>
            </w:pPr>
          </w:p>
          <w:p w:rsidR="00F72D33" w:rsidRPr="00883DB3" w:rsidRDefault="00F72D33" w:rsidP="00F72D33">
            <w:pPr>
              <w:pStyle w:val="ListParagraph"/>
              <w:numPr>
                <w:ilvl w:val="0"/>
                <w:numId w:val="5"/>
              </w:numPr>
              <w:rPr>
                <w:rFonts w:ascii="Arial" w:hAnsi="Arial" w:cs="Arial"/>
                <w:i/>
                <w:sz w:val="24"/>
                <w:szCs w:val="24"/>
              </w:rPr>
            </w:pPr>
            <w:r w:rsidRPr="00883DB3">
              <w:rPr>
                <w:rFonts w:ascii="Arial" w:hAnsi="Arial" w:cs="Arial"/>
                <w:i/>
                <w:sz w:val="24"/>
                <w:szCs w:val="24"/>
              </w:rPr>
              <w:t>Whether the Tribunal will adopt the inquisitorial or adversarial function – he records the view that the Tribunal will only be effective if it adopts the style of a trial.</w:t>
            </w:r>
          </w:p>
          <w:p w:rsidR="00F72D33" w:rsidRPr="00883DB3" w:rsidRDefault="00F72D33" w:rsidP="00F72D33">
            <w:pPr>
              <w:pStyle w:val="ListParagraph"/>
              <w:rPr>
                <w:rFonts w:ascii="Arial" w:hAnsi="Arial" w:cs="Arial"/>
                <w:i/>
                <w:sz w:val="24"/>
                <w:szCs w:val="24"/>
              </w:rPr>
            </w:pPr>
            <w:r w:rsidRPr="00883DB3">
              <w:rPr>
                <w:rFonts w:ascii="Arial" w:hAnsi="Arial" w:cs="Arial"/>
                <w:i/>
                <w:sz w:val="24"/>
                <w:szCs w:val="24"/>
              </w:rPr>
              <w:t xml:space="preserve"> </w:t>
            </w:r>
          </w:p>
          <w:p w:rsidR="00F72D33" w:rsidRPr="00883DB3" w:rsidRDefault="00F72D33" w:rsidP="00F72D33">
            <w:pPr>
              <w:pStyle w:val="ListParagraph"/>
              <w:numPr>
                <w:ilvl w:val="0"/>
                <w:numId w:val="5"/>
              </w:numPr>
              <w:rPr>
                <w:rFonts w:ascii="Arial" w:hAnsi="Arial" w:cs="Arial"/>
                <w:i/>
                <w:sz w:val="24"/>
                <w:szCs w:val="24"/>
              </w:rPr>
            </w:pPr>
            <w:r w:rsidRPr="00883DB3">
              <w:rPr>
                <w:rFonts w:ascii="Arial" w:hAnsi="Arial" w:cs="Arial"/>
                <w:i/>
                <w:sz w:val="24"/>
                <w:szCs w:val="24"/>
              </w:rPr>
              <w:t>The issue around the payment of a review/ appeal fee – which he is of the view that such requirement for the payment of the fee will constitute the denial of justice to poor infringers.</w:t>
            </w:r>
          </w:p>
          <w:p w:rsidR="00F72D33" w:rsidRPr="00883DB3" w:rsidRDefault="00F72D33" w:rsidP="00F72D33">
            <w:pPr>
              <w:pStyle w:val="ListParagraph"/>
              <w:rPr>
                <w:rFonts w:ascii="Arial" w:hAnsi="Arial" w:cs="Arial"/>
                <w:i/>
                <w:sz w:val="24"/>
                <w:szCs w:val="24"/>
              </w:rPr>
            </w:pPr>
          </w:p>
          <w:p w:rsidR="00F72D33" w:rsidRPr="00883DB3" w:rsidRDefault="00F72D33" w:rsidP="00F72D33">
            <w:pPr>
              <w:pStyle w:val="ListParagraph"/>
              <w:rPr>
                <w:rFonts w:ascii="Arial" w:hAnsi="Arial" w:cs="Arial"/>
                <w:i/>
                <w:sz w:val="24"/>
                <w:szCs w:val="24"/>
              </w:rPr>
            </w:pPr>
          </w:p>
          <w:p w:rsidR="00F72D33" w:rsidRPr="00883DB3" w:rsidRDefault="00F72D33" w:rsidP="00F72D33">
            <w:pPr>
              <w:pStyle w:val="ListParagraph"/>
              <w:numPr>
                <w:ilvl w:val="0"/>
                <w:numId w:val="5"/>
              </w:numPr>
              <w:rPr>
                <w:rFonts w:ascii="Arial" w:hAnsi="Arial" w:cs="Arial"/>
                <w:i/>
                <w:sz w:val="24"/>
                <w:szCs w:val="24"/>
              </w:rPr>
            </w:pPr>
            <w:r w:rsidRPr="00883DB3">
              <w:rPr>
                <w:rFonts w:ascii="Arial" w:hAnsi="Arial" w:cs="Arial"/>
                <w:i/>
                <w:sz w:val="24"/>
                <w:szCs w:val="24"/>
              </w:rPr>
              <w:t>That it is not properly indicated the frequency of sittings of the Tribunal as well as its distribution to various locations around the country. Further that the current traffic infringement  volumes as well as the attendant representations cannot be used as baseline to project the future utility of the Tribunal.</w:t>
            </w:r>
          </w:p>
          <w:p w:rsidR="00F72D33" w:rsidRPr="00883DB3" w:rsidRDefault="00F72D33" w:rsidP="00F72D33">
            <w:pPr>
              <w:ind w:left="360"/>
              <w:rPr>
                <w:rFonts w:ascii="Arial" w:hAnsi="Arial" w:cs="Arial"/>
                <w:i/>
                <w:sz w:val="24"/>
                <w:szCs w:val="24"/>
              </w:rPr>
            </w:pPr>
          </w:p>
          <w:p w:rsidR="00F72D33" w:rsidRPr="00883DB3" w:rsidRDefault="00F72D33">
            <w:pPr>
              <w:rPr>
                <w:rFonts w:ascii="Arial" w:hAnsi="Arial" w:cs="Arial"/>
                <w:sz w:val="24"/>
                <w:szCs w:val="24"/>
              </w:rPr>
            </w:pPr>
          </w:p>
        </w:tc>
        <w:tc>
          <w:tcPr>
            <w:tcW w:w="4358" w:type="dxa"/>
          </w:tcPr>
          <w:p w:rsidR="005A1562" w:rsidRDefault="00F72D33" w:rsidP="00F72D33">
            <w:pPr>
              <w:rPr>
                <w:rFonts w:ascii="Arial" w:hAnsi="Arial" w:cs="Arial"/>
                <w:i/>
                <w:sz w:val="24"/>
                <w:szCs w:val="24"/>
              </w:rPr>
            </w:pPr>
            <w:r w:rsidRPr="00883DB3">
              <w:rPr>
                <w:rFonts w:ascii="Arial" w:hAnsi="Arial" w:cs="Arial"/>
                <w:i/>
                <w:sz w:val="24"/>
                <w:szCs w:val="24"/>
              </w:rPr>
              <w:t>New Clause page</w:t>
            </w:r>
            <w:r w:rsidR="001C08C0">
              <w:rPr>
                <w:rFonts w:ascii="Arial" w:hAnsi="Arial" w:cs="Arial"/>
                <w:i/>
                <w:sz w:val="24"/>
                <w:szCs w:val="24"/>
              </w:rPr>
              <w:t xml:space="preserve"> 14</w:t>
            </w:r>
            <w:r w:rsidRPr="00883DB3">
              <w:rPr>
                <w:rFonts w:ascii="Arial" w:hAnsi="Arial" w:cs="Arial"/>
                <w:i/>
                <w:sz w:val="24"/>
                <w:szCs w:val="24"/>
              </w:rPr>
              <w:t xml:space="preserve"> </w:t>
            </w: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Pr="0043733B" w:rsidRDefault="0043733B" w:rsidP="00F72D33">
            <w:pPr>
              <w:rPr>
                <w:rFonts w:ascii="Arial" w:hAnsi="Arial" w:cs="Arial"/>
                <w:i/>
                <w:color w:val="FF0000"/>
                <w:sz w:val="24"/>
                <w:szCs w:val="24"/>
              </w:rPr>
            </w:pPr>
            <w:r>
              <w:rPr>
                <w:rFonts w:ascii="Arial" w:hAnsi="Arial" w:cs="Arial"/>
                <w:i/>
                <w:color w:val="FF0000"/>
                <w:sz w:val="24"/>
                <w:szCs w:val="24"/>
              </w:rPr>
              <w:t>State Law Adviser view is to reject the comment</w:t>
            </w: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Pr="0043733B" w:rsidRDefault="0043733B" w:rsidP="00F72D33">
            <w:pPr>
              <w:rPr>
                <w:rFonts w:ascii="Arial" w:hAnsi="Arial" w:cs="Arial"/>
                <w:i/>
                <w:color w:val="FF0000"/>
                <w:sz w:val="24"/>
                <w:szCs w:val="24"/>
              </w:rPr>
            </w:pPr>
            <w:r w:rsidRPr="0043733B">
              <w:rPr>
                <w:rFonts w:ascii="Arial" w:hAnsi="Arial" w:cs="Arial"/>
                <w:i/>
                <w:color w:val="FF0000"/>
                <w:sz w:val="24"/>
                <w:szCs w:val="24"/>
              </w:rPr>
              <w:t>Fees not applicable</w:t>
            </w: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Default="0043733B" w:rsidP="00F72D33">
            <w:pPr>
              <w:rPr>
                <w:rFonts w:ascii="Arial" w:hAnsi="Arial" w:cs="Arial"/>
                <w:i/>
                <w:sz w:val="24"/>
                <w:szCs w:val="24"/>
              </w:rPr>
            </w:pPr>
          </w:p>
          <w:p w:rsidR="0043733B" w:rsidRPr="00883DB3" w:rsidRDefault="0043733B" w:rsidP="00F72D33">
            <w:pPr>
              <w:rPr>
                <w:rFonts w:ascii="Arial" w:hAnsi="Arial" w:cs="Arial"/>
                <w:i/>
                <w:sz w:val="24"/>
                <w:szCs w:val="24"/>
              </w:rPr>
            </w:pPr>
            <w:r w:rsidRPr="0043733B">
              <w:rPr>
                <w:rFonts w:ascii="Arial" w:hAnsi="Arial" w:cs="Arial"/>
                <w:i/>
                <w:color w:val="FF0000"/>
                <w:sz w:val="24"/>
                <w:szCs w:val="24"/>
              </w:rPr>
              <w:t>Parliamentary Legal Adviser to advise Committee on the matter</w:t>
            </w:r>
          </w:p>
        </w:tc>
        <w:tc>
          <w:tcPr>
            <w:tcW w:w="4358" w:type="dxa"/>
          </w:tcPr>
          <w:p w:rsidR="00234CA2" w:rsidRPr="00883DB3" w:rsidRDefault="00971175">
            <w:pPr>
              <w:rPr>
                <w:rFonts w:ascii="Arial" w:hAnsi="Arial" w:cs="Arial"/>
                <w:sz w:val="24"/>
                <w:szCs w:val="24"/>
              </w:rPr>
            </w:pPr>
            <w:r w:rsidRPr="00883DB3">
              <w:rPr>
                <w:rFonts w:ascii="Arial" w:hAnsi="Arial" w:cs="Arial"/>
                <w:sz w:val="24"/>
                <w:szCs w:val="24"/>
              </w:rPr>
              <w:t>The RTIA cannot utilise a less scientific instrument in doing a prognosis of the utility of the Tribunal, save to util</w:t>
            </w:r>
            <w:r w:rsidR="007444D4">
              <w:rPr>
                <w:rFonts w:ascii="Arial" w:hAnsi="Arial" w:cs="Arial"/>
                <w:sz w:val="24"/>
                <w:szCs w:val="24"/>
              </w:rPr>
              <w:t>is</w:t>
            </w:r>
            <w:r w:rsidRPr="00883DB3">
              <w:rPr>
                <w:rFonts w:ascii="Arial" w:hAnsi="Arial" w:cs="Arial"/>
                <w:sz w:val="24"/>
                <w:szCs w:val="24"/>
              </w:rPr>
              <w:t xml:space="preserve">e the current representation </w:t>
            </w:r>
            <w:r w:rsidR="007444D4">
              <w:rPr>
                <w:rFonts w:ascii="Arial" w:hAnsi="Arial" w:cs="Arial"/>
                <w:sz w:val="24"/>
                <w:szCs w:val="24"/>
              </w:rPr>
              <w:t xml:space="preserve">applications </w:t>
            </w:r>
            <w:r w:rsidRPr="00883DB3">
              <w:rPr>
                <w:rFonts w:ascii="Arial" w:hAnsi="Arial" w:cs="Arial"/>
                <w:sz w:val="24"/>
                <w:szCs w:val="24"/>
              </w:rPr>
              <w:t>figure</w:t>
            </w:r>
            <w:r w:rsidR="007444D4">
              <w:rPr>
                <w:rFonts w:ascii="Arial" w:hAnsi="Arial" w:cs="Arial"/>
                <w:sz w:val="24"/>
                <w:szCs w:val="24"/>
              </w:rPr>
              <w:t>s</w:t>
            </w:r>
            <w:r w:rsidRPr="00883DB3">
              <w:rPr>
                <w:rFonts w:ascii="Arial" w:hAnsi="Arial" w:cs="Arial"/>
                <w:sz w:val="24"/>
                <w:szCs w:val="24"/>
              </w:rPr>
              <w:t>.</w:t>
            </w:r>
          </w:p>
          <w:p w:rsidR="00971175" w:rsidRPr="00883DB3" w:rsidRDefault="00971175">
            <w:pPr>
              <w:rPr>
                <w:rFonts w:ascii="Arial" w:hAnsi="Arial" w:cs="Arial"/>
                <w:sz w:val="24"/>
                <w:szCs w:val="24"/>
              </w:rPr>
            </w:pPr>
          </w:p>
          <w:p w:rsidR="00971175" w:rsidRDefault="00971175" w:rsidP="00E75FEC">
            <w:pPr>
              <w:rPr>
                <w:rFonts w:ascii="Arial" w:hAnsi="Arial" w:cs="Arial"/>
                <w:sz w:val="24"/>
                <w:szCs w:val="24"/>
              </w:rPr>
            </w:pPr>
            <w:r w:rsidRPr="00883DB3">
              <w:rPr>
                <w:rFonts w:ascii="Arial" w:hAnsi="Arial" w:cs="Arial"/>
                <w:sz w:val="24"/>
                <w:szCs w:val="24"/>
              </w:rPr>
              <w:t xml:space="preserve">The Tribunal </w:t>
            </w:r>
            <w:r w:rsidR="007444D4">
              <w:rPr>
                <w:rFonts w:ascii="Arial" w:hAnsi="Arial" w:cs="Arial"/>
                <w:sz w:val="24"/>
                <w:szCs w:val="24"/>
              </w:rPr>
              <w:t xml:space="preserve">sitting will be determined by the Chairperson from time to time. </w:t>
            </w:r>
          </w:p>
          <w:p w:rsidR="0043733B" w:rsidRDefault="0043733B" w:rsidP="00E75FEC">
            <w:pPr>
              <w:rPr>
                <w:rFonts w:ascii="Arial" w:hAnsi="Arial" w:cs="Arial"/>
                <w:sz w:val="24"/>
                <w:szCs w:val="24"/>
              </w:rPr>
            </w:pPr>
          </w:p>
          <w:p w:rsidR="0043733B" w:rsidRPr="00883DB3" w:rsidRDefault="00C560DB" w:rsidP="00E75FEC">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234CA2" w:rsidRPr="00883DB3" w:rsidTr="00C33370">
        <w:trPr>
          <w:trHeight w:val="538"/>
        </w:trPr>
        <w:tc>
          <w:tcPr>
            <w:tcW w:w="1101" w:type="dxa"/>
            <w:gridSpan w:val="2"/>
          </w:tcPr>
          <w:p w:rsidR="00234CA2" w:rsidRPr="00883DB3" w:rsidRDefault="00257774" w:rsidP="00257774">
            <w:pPr>
              <w:jc w:val="center"/>
              <w:rPr>
                <w:rFonts w:ascii="Arial" w:hAnsi="Arial" w:cs="Arial"/>
                <w:sz w:val="24"/>
                <w:szCs w:val="24"/>
              </w:rPr>
            </w:pPr>
            <w:r w:rsidRPr="00883DB3">
              <w:rPr>
                <w:rFonts w:ascii="Arial" w:hAnsi="Arial" w:cs="Arial"/>
                <w:sz w:val="24"/>
                <w:szCs w:val="24"/>
              </w:rPr>
              <w:t>20.</w:t>
            </w:r>
          </w:p>
        </w:tc>
        <w:tc>
          <w:tcPr>
            <w:tcW w:w="4357" w:type="dxa"/>
          </w:tcPr>
          <w:p w:rsidR="00234CA2" w:rsidRPr="00883DB3" w:rsidRDefault="00257774">
            <w:pPr>
              <w:rPr>
                <w:rFonts w:ascii="Arial" w:hAnsi="Arial" w:cs="Arial"/>
                <w:sz w:val="24"/>
                <w:szCs w:val="24"/>
              </w:rPr>
            </w:pPr>
            <w:r w:rsidRPr="00883DB3">
              <w:rPr>
                <w:rFonts w:ascii="Arial" w:hAnsi="Arial" w:cs="Arial"/>
                <w:sz w:val="24"/>
                <w:szCs w:val="24"/>
              </w:rPr>
              <w:t xml:space="preserve">Section 26 of the Principal Act </w:t>
            </w:r>
          </w:p>
          <w:p w:rsidR="00F72D33" w:rsidRPr="00883DB3" w:rsidRDefault="00F72D33">
            <w:pPr>
              <w:rPr>
                <w:rFonts w:ascii="Arial" w:hAnsi="Arial" w:cs="Arial"/>
                <w:b/>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 xml:space="preserve">The Author suggest that with the advent of the electronic service, Section 26(1) should be amended to read: </w:t>
            </w:r>
          </w:p>
          <w:p w:rsidR="00F72D33" w:rsidRPr="00883DB3" w:rsidRDefault="00F72D33" w:rsidP="00F72D33">
            <w:pPr>
              <w:rPr>
                <w:rFonts w:ascii="Arial" w:hAnsi="Arial" w:cs="Arial"/>
                <w:i/>
                <w:sz w:val="24"/>
                <w:szCs w:val="24"/>
              </w:rPr>
            </w:pPr>
          </w:p>
          <w:p w:rsidR="00F72D33" w:rsidRPr="00883DB3" w:rsidRDefault="00F72D33" w:rsidP="00F72D33">
            <w:pPr>
              <w:rPr>
                <w:rFonts w:ascii="Arial" w:hAnsi="Arial" w:cs="Arial"/>
                <w:b/>
                <w:sz w:val="24"/>
                <w:szCs w:val="24"/>
              </w:rPr>
            </w:pPr>
            <w:r w:rsidRPr="00883DB3">
              <w:rPr>
                <w:rFonts w:ascii="Arial" w:hAnsi="Arial" w:cs="Arial"/>
                <w:i/>
                <w:sz w:val="24"/>
                <w:szCs w:val="24"/>
              </w:rPr>
              <w:t>“a notice, as prescribed must forthwith be served in the prescribed manner upon a person who has incurred more than the number of demerit points referred to in section 29(b)</w:t>
            </w:r>
          </w:p>
          <w:p w:rsidR="00F72D33" w:rsidRPr="00883DB3" w:rsidRDefault="00F72D33">
            <w:pPr>
              <w:rPr>
                <w:rFonts w:ascii="Arial" w:hAnsi="Arial" w:cs="Arial"/>
                <w:sz w:val="24"/>
                <w:szCs w:val="24"/>
              </w:rPr>
            </w:pPr>
          </w:p>
        </w:tc>
        <w:tc>
          <w:tcPr>
            <w:tcW w:w="4358" w:type="dxa"/>
          </w:tcPr>
          <w:p w:rsidR="00F72D33" w:rsidRPr="0043733B" w:rsidRDefault="001C08C0" w:rsidP="00F72D33">
            <w:pPr>
              <w:rPr>
                <w:rFonts w:ascii="Arial" w:hAnsi="Arial" w:cs="Arial"/>
                <w:b/>
                <w:i/>
                <w:color w:val="FF0000"/>
                <w:sz w:val="24"/>
                <w:szCs w:val="24"/>
              </w:rPr>
            </w:pPr>
            <w:r w:rsidRPr="0043733B">
              <w:rPr>
                <w:rFonts w:ascii="Arial" w:hAnsi="Arial" w:cs="Arial"/>
                <w:i/>
                <w:color w:val="FF0000"/>
                <w:sz w:val="24"/>
                <w:szCs w:val="24"/>
              </w:rPr>
              <w:t xml:space="preserve">Comment </w:t>
            </w:r>
            <w:r w:rsidR="00F72D33" w:rsidRPr="0043733B">
              <w:rPr>
                <w:rFonts w:ascii="Arial" w:hAnsi="Arial" w:cs="Arial"/>
                <w:i/>
                <w:color w:val="FF0000"/>
                <w:sz w:val="24"/>
                <w:szCs w:val="24"/>
              </w:rPr>
              <w:t>unrelated to the Am</w:t>
            </w:r>
            <w:r w:rsidRPr="0043733B">
              <w:rPr>
                <w:rFonts w:ascii="Arial" w:hAnsi="Arial" w:cs="Arial"/>
                <w:i/>
                <w:color w:val="FF0000"/>
                <w:sz w:val="24"/>
                <w:szCs w:val="24"/>
              </w:rPr>
              <w:t>endment Bill</w:t>
            </w:r>
          </w:p>
          <w:p w:rsidR="00257774" w:rsidRPr="0043733B" w:rsidRDefault="00257774">
            <w:pPr>
              <w:rPr>
                <w:rFonts w:ascii="Arial" w:hAnsi="Arial" w:cs="Arial"/>
                <w:i/>
                <w:color w:val="FF0000"/>
                <w:sz w:val="24"/>
                <w:szCs w:val="24"/>
              </w:rPr>
            </w:pPr>
          </w:p>
        </w:tc>
        <w:tc>
          <w:tcPr>
            <w:tcW w:w="4358" w:type="dxa"/>
          </w:tcPr>
          <w:p w:rsidR="00234CA2" w:rsidRDefault="001C08C0">
            <w:pPr>
              <w:rPr>
                <w:rFonts w:ascii="Arial" w:hAnsi="Arial" w:cs="Arial"/>
                <w:sz w:val="24"/>
                <w:szCs w:val="24"/>
              </w:rPr>
            </w:pPr>
            <w:r>
              <w:rPr>
                <w:rFonts w:ascii="Arial" w:hAnsi="Arial" w:cs="Arial"/>
                <w:sz w:val="24"/>
                <w:szCs w:val="24"/>
              </w:rPr>
              <w:t>The proposal is appreciated and the Committee will be requested to consider it when</w:t>
            </w:r>
            <w:r w:rsidR="00A977E4">
              <w:rPr>
                <w:rFonts w:ascii="Arial" w:hAnsi="Arial" w:cs="Arial"/>
                <w:sz w:val="24"/>
                <w:szCs w:val="24"/>
              </w:rPr>
              <w:t xml:space="preserve"> making further amendments.</w:t>
            </w:r>
          </w:p>
          <w:p w:rsidR="0043733B" w:rsidRDefault="0043733B">
            <w:pPr>
              <w:rPr>
                <w:rFonts w:ascii="Arial" w:hAnsi="Arial" w:cs="Arial"/>
                <w:sz w:val="24"/>
                <w:szCs w:val="24"/>
              </w:rPr>
            </w:pPr>
          </w:p>
          <w:p w:rsidR="0043733B" w:rsidRPr="00883DB3" w:rsidRDefault="00C560DB">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257774" w:rsidRPr="00883DB3" w:rsidTr="00C33370">
        <w:trPr>
          <w:trHeight w:val="538"/>
        </w:trPr>
        <w:tc>
          <w:tcPr>
            <w:tcW w:w="1101" w:type="dxa"/>
            <w:gridSpan w:val="2"/>
          </w:tcPr>
          <w:p w:rsidR="00257774" w:rsidRPr="00883DB3" w:rsidRDefault="00A0256E" w:rsidP="00A0256E">
            <w:pPr>
              <w:jc w:val="center"/>
              <w:rPr>
                <w:rFonts w:ascii="Arial" w:hAnsi="Arial" w:cs="Arial"/>
                <w:sz w:val="24"/>
                <w:szCs w:val="24"/>
              </w:rPr>
            </w:pPr>
            <w:r w:rsidRPr="00883DB3">
              <w:rPr>
                <w:rFonts w:ascii="Arial" w:hAnsi="Arial" w:cs="Arial"/>
                <w:sz w:val="24"/>
                <w:szCs w:val="24"/>
              </w:rPr>
              <w:t>21</w:t>
            </w:r>
          </w:p>
        </w:tc>
        <w:tc>
          <w:tcPr>
            <w:tcW w:w="4357" w:type="dxa"/>
          </w:tcPr>
          <w:p w:rsidR="00F72D33" w:rsidRPr="00E75FEC" w:rsidRDefault="00A0256E">
            <w:pPr>
              <w:rPr>
                <w:rFonts w:ascii="Arial" w:hAnsi="Arial" w:cs="Arial"/>
                <w:b/>
                <w:sz w:val="24"/>
                <w:szCs w:val="24"/>
              </w:rPr>
            </w:pPr>
            <w:r w:rsidRPr="00E75FEC">
              <w:rPr>
                <w:rFonts w:ascii="Arial" w:hAnsi="Arial" w:cs="Arial"/>
                <w:b/>
                <w:sz w:val="24"/>
                <w:szCs w:val="24"/>
              </w:rPr>
              <w:t xml:space="preserve">Section 27 of the Principal Act </w:t>
            </w:r>
          </w:p>
          <w:p w:rsidR="00F72D33" w:rsidRPr="00883DB3" w:rsidRDefault="00F72D33" w:rsidP="00F72D33">
            <w:pPr>
              <w:rPr>
                <w:rFonts w:ascii="Arial" w:hAnsi="Arial" w:cs="Arial"/>
                <w:i/>
                <w:sz w:val="24"/>
                <w:szCs w:val="24"/>
              </w:rPr>
            </w:pPr>
            <w:r w:rsidRPr="00883DB3">
              <w:rPr>
                <w:rFonts w:ascii="Arial" w:hAnsi="Arial" w:cs="Arial"/>
                <w:i/>
                <w:sz w:val="24"/>
                <w:szCs w:val="24"/>
              </w:rPr>
              <w:t>The Author proposes the following substitutions:</w:t>
            </w:r>
          </w:p>
          <w:p w:rsidR="00F72D33" w:rsidRPr="00883DB3" w:rsidRDefault="00F72D33" w:rsidP="00F72D33">
            <w:pPr>
              <w:rPr>
                <w:rFonts w:ascii="Arial" w:hAnsi="Arial" w:cs="Arial"/>
                <w:i/>
                <w:sz w:val="24"/>
                <w:szCs w:val="24"/>
              </w:rPr>
            </w:pPr>
          </w:p>
          <w:p w:rsidR="00F72D33" w:rsidRPr="00883DB3" w:rsidRDefault="00F72D33" w:rsidP="00F72D33">
            <w:pPr>
              <w:rPr>
                <w:rFonts w:ascii="Arial" w:hAnsi="Arial" w:cs="Arial"/>
                <w:b/>
                <w:i/>
                <w:sz w:val="24"/>
                <w:szCs w:val="24"/>
              </w:rPr>
            </w:pPr>
            <w:r w:rsidRPr="00883DB3">
              <w:rPr>
                <w:rFonts w:ascii="Arial" w:hAnsi="Arial" w:cs="Arial"/>
                <w:i/>
                <w:sz w:val="24"/>
                <w:szCs w:val="24"/>
              </w:rPr>
              <w:t xml:space="preserve">SS (1) </w:t>
            </w:r>
            <w:r w:rsidRPr="00883DB3">
              <w:rPr>
                <w:rFonts w:ascii="Arial" w:hAnsi="Arial" w:cs="Arial"/>
                <w:b/>
                <w:i/>
                <w:sz w:val="24"/>
                <w:szCs w:val="24"/>
              </w:rPr>
              <w:t>[hand in]</w:t>
            </w:r>
            <w:r w:rsidRPr="00883DB3">
              <w:rPr>
                <w:rFonts w:ascii="Arial" w:hAnsi="Arial" w:cs="Arial"/>
                <w:i/>
                <w:sz w:val="24"/>
                <w:szCs w:val="24"/>
              </w:rPr>
              <w:t>to be substituted with</w:t>
            </w:r>
            <w:r w:rsidRPr="00883DB3">
              <w:rPr>
                <w:rFonts w:ascii="Arial" w:hAnsi="Arial" w:cs="Arial"/>
                <w:b/>
                <w:i/>
                <w:sz w:val="24"/>
                <w:szCs w:val="24"/>
              </w:rPr>
              <w:t xml:space="preserve"> “surrender”</w:t>
            </w:r>
          </w:p>
          <w:p w:rsidR="00F72D33" w:rsidRPr="00883DB3" w:rsidRDefault="00F72D33" w:rsidP="00F72D33">
            <w:pPr>
              <w:rPr>
                <w:rFonts w:ascii="Arial" w:hAnsi="Arial" w:cs="Arial"/>
                <w:b/>
                <w:i/>
                <w:sz w:val="24"/>
                <w:szCs w:val="24"/>
              </w:rPr>
            </w:pPr>
            <w:r w:rsidRPr="00883DB3">
              <w:rPr>
                <w:rFonts w:ascii="Arial" w:hAnsi="Arial" w:cs="Arial"/>
                <w:b/>
                <w:i/>
                <w:sz w:val="24"/>
                <w:szCs w:val="24"/>
              </w:rPr>
              <w:t xml:space="preserve">[Issuing] </w:t>
            </w:r>
            <w:r w:rsidRPr="00883DB3">
              <w:rPr>
                <w:rFonts w:ascii="Arial" w:hAnsi="Arial" w:cs="Arial"/>
                <w:i/>
                <w:sz w:val="24"/>
                <w:szCs w:val="24"/>
              </w:rPr>
              <w:t>to be substituted with</w:t>
            </w:r>
            <w:r w:rsidRPr="00883DB3">
              <w:rPr>
                <w:rFonts w:ascii="Arial" w:hAnsi="Arial" w:cs="Arial"/>
                <w:b/>
                <w:i/>
                <w:sz w:val="24"/>
                <w:szCs w:val="24"/>
              </w:rPr>
              <w:t xml:space="preserve"> “licencing”</w:t>
            </w:r>
          </w:p>
          <w:p w:rsidR="00F72D33" w:rsidRPr="00883DB3" w:rsidRDefault="00F72D33" w:rsidP="00F72D33">
            <w:pPr>
              <w:rPr>
                <w:rFonts w:ascii="Arial" w:hAnsi="Arial" w:cs="Arial"/>
                <w:i/>
                <w:sz w:val="24"/>
                <w:szCs w:val="24"/>
              </w:rPr>
            </w:pPr>
            <w:r w:rsidRPr="00883DB3">
              <w:rPr>
                <w:rFonts w:ascii="Arial" w:hAnsi="Arial" w:cs="Arial"/>
                <w:b/>
                <w:i/>
                <w:sz w:val="24"/>
                <w:szCs w:val="24"/>
              </w:rPr>
              <w:t xml:space="preserve">[driving licence card] </w:t>
            </w:r>
            <w:r w:rsidRPr="00883DB3">
              <w:rPr>
                <w:rFonts w:ascii="Arial" w:hAnsi="Arial" w:cs="Arial"/>
                <w:i/>
                <w:sz w:val="24"/>
                <w:szCs w:val="24"/>
              </w:rPr>
              <w:t>to be substituted with “licence to drive”.</w:t>
            </w:r>
          </w:p>
          <w:p w:rsidR="00F72D33" w:rsidRPr="00883DB3" w:rsidRDefault="00F72D33" w:rsidP="00F72D33">
            <w:pPr>
              <w:rPr>
                <w:rFonts w:ascii="Arial" w:hAnsi="Arial" w:cs="Arial"/>
                <w:i/>
                <w:sz w:val="24"/>
                <w:szCs w:val="24"/>
              </w:rPr>
            </w:pPr>
          </w:p>
          <w:p w:rsidR="00F72D33" w:rsidRPr="00883DB3" w:rsidRDefault="00F72D33" w:rsidP="00F72D33">
            <w:pPr>
              <w:rPr>
                <w:rFonts w:ascii="Arial" w:hAnsi="Arial" w:cs="Arial"/>
                <w:sz w:val="24"/>
                <w:szCs w:val="24"/>
              </w:rPr>
            </w:pPr>
            <w:r w:rsidRPr="00883DB3">
              <w:rPr>
                <w:rFonts w:ascii="Arial" w:hAnsi="Arial" w:cs="Arial"/>
                <w:i/>
                <w:sz w:val="24"/>
                <w:szCs w:val="24"/>
              </w:rPr>
              <w:t xml:space="preserve">SS(2) </w:t>
            </w:r>
            <w:r w:rsidRPr="00883DB3">
              <w:rPr>
                <w:rFonts w:ascii="Arial" w:hAnsi="Arial" w:cs="Arial"/>
                <w:b/>
                <w:i/>
                <w:sz w:val="24"/>
                <w:szCs w:val="24"/>
              </w:rPr>
              <w:t>[driving licence card, professional driving permit]</w:t>
            </w:r>
            <w:r w:rsidRPr="00883DB3">
              <w:rPr>
                <w:rFonts w:ascii="Arial" w:hAnsi="Arial" w:cs="Arial"/>
                <w:i/>
                <w:sz w:val="24"/>
                <w:szCs w:val="24"/>
              </w:rPr>
              <w:t>to be substituted with “licence to drive”</w:t>
            </w:r>
          </w:p>
        </w:tc>
        <w:tc>
          <w:tcPr>
            <w:tcW w:w="4358" w:type="dxa"/>
          </w:tcPr>
          <w:p w:rsidR="00F72D33" w:rsidRPr="0043733B" w:rsidRDefault="00F72D33" w:rsidP="00F72D33">
            <w:pPr>
              <w:rPr>
                <w:rFonts w:ascii="Arial" w:hAnsi="Arial" w:cs="Arial"/>
                <w:i/>
                <w:color w:val="FF0000"/>
                <w:sz w:val="24"/>
                <w:szCs w:val="24"/>
              </w:rPr>
            </w:pPr>
            <w:r w:rsidRPr="0043733B">
              <w:rPr>
                <w:rFonts w:ascii="Arial" w:hAnsi="Arial" w:cs="Arial"/>
                <w:i/>
                <w:color w:val="FF0000"/>
                <w:sz w:val="24"/>
                <w:szCs w:val="24"/>
              </w:rPr>
              <w:t xml:space="preserve">Comment however </w:t>
            </w:r>
            <w:r w:rsidR="001C08C0" w:rsidRPr="0043733B">
              <w:rPr>
                <w:rFonts w:ascii="Arial" w:hAnsi="Arial" w:cs="Arial"/>
                <w:i/>
                <w:color w:val="FF0000"/>
                <w:sz w:val="24"/>
                <w:szCs w:val="24"/>
              </w:rPr>
              <w:t>unrelated to the Amendment Bill</w:t>
            </w:r>
          </w:p>
          <w:p w:rsidR="00EE4B5F" w:rsidRPr="00883DB3" w:rsidRDefault="00EE4B5F" w:rsidP="00EE4B5F">
            <w:pPr>
              <w:rPr>
                <w:rFonts w:ascii="Arial" w:hAnsi="Arial" w:cs="Arial"/>
                <w:i/>
                <w:sz w:val="24"/>
                <w:szCs w:val="24"/>
              </w:rPr>
            </w:pPr>
          </w:p>
        </w:tc>
        <w:tc>
          <w:tcPr>
            <w:tcW w:w="4358" w:type="dxa"/>
          </w:tcPr>
          <w:p w:rsidR="00257774" w:rsidRDefault="001C08C0">
            <w:pPr>
              <w:rPr>
                <w:rFonts w:ascii="Arial" w:hAnsi="Arial" w:cs="Arial"/>
                <w:sz w:val="24"/>
                <w:szCs w:val="24"/>
              </w:rPr>
            </w:pPr>
            <w:r>
              <w:rPr>
                <w:rFonts w:ascii="Arial" w:hAnsi="Arial" w:cs="Arial"/>
                <w:sz w:val="24"/>
                <w:szCs w:val="24"/>
              </w:rPr>
              <w:t>T</w:t>
            </w:r>
            <w:r w:rsidR="00EE4B5F" w:rsidRPr="00883DB3">
              <w:rPr>
                <w:rFonts w:ascii="Arial" w:hAnsi="Arial" w:cs="Arial"/>
                <w:sz w:val="24"/>
                <w:szCs w:val="24"/>
              </w:rPr>
              <w:t>he proposal will create expensive structural changes i.e. MIS on eNaTIS.</w:t>
            </w:r>
          </w:p>
          <w:p w:rsidR="0043733B" w:rsidRDefault="0043733B">
            <w:pPr>
              <w:rPr>
                <w:rFonts w:ascii="Arial" w:hAnsi="Arial" w:cs="Arial"/>
                <w:sz w:val="24"/>
                <w:szCs w:val="24"/>
              </w:rPr>
            </w:pPr>
          </w:p>
          <w:p w:rsidR="0043733B" w:rsidRPr="00883DB3" w:rsidRDefault="00C560DB">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257774" w:rsidRPr="00883DB3" w:rsidTr="00C33370">
        <w:trPr>
          <w:trHeight w:val="538"/>
        </w:trPr>
        <w:tc>
          <w:tcPr>
            <w:tcW w:w="1101" w:type="dxa"/>
            <w:gridSpan w:val="2"/>
          </w:tcPr>
          <w:p w:rsidR="00257774" w:rsidRPr="00883DB3" w:rsidRDefault="001A44A9" w:rsidP="00B07A47">
            <w:pPr>
              <w:rPr>
                <w:rFonts w:ascii="Arial" w:hAnsi="Arial" w:cs="Arial"/>
                <w:sz w:val="24"/>
                <w:szCs w:val="24"/>
              </w:rPr>
            </w:pPr>
            <w:r w:rsidRPr="00883DB3">
              <w:rPr>
                <w:rFonts w:ascii="Arial" w:hAnsi="Arial" w:cs="Arial"/>
                <w:sz w:val="24"/>
                <w:szCs w:val="24"/>
              </w:rPr>
              <w:t>22.</w:t>
            </w:r>
          </w:p>
        </w:tc>
        <w:tc>
          <w:tcPr>
            <w:tcW w:w="4357" w:type="dxa"/>
          </w:tcPr>
          <w:p w:rsidR="00257774" w:rsidRPr="00E75FEC" w:rsidRDefault="001A44A9">
            <w:pPr>
              <w:rPr>
                <w:rFonts w:ascii="Arial" w:hAnsi="Arial" w:cs="Arial"/>
                <w:b/>
                <w:sz w:val="24"/>
                <w:szCs w:val="24"/>
              </w:rPr>
            </w:pPr>
            <w:r w:rsidRPr="00E75FEC">
              <w:rPr>
                <w:rFonts w:ascii="Arial" w:hAnsi="Arial" w:cs="Arial"/>
                <w:b/>
                <w:sz w:val="24"/>
                <w:szCs w:val="24"/>
              </w:rPr>
              <w:t>Section 30 as substituted by section 3 of Act 22 of 199</w:t>
            </w:r>
            <w:r w:rsidR="003B6048">
              <w:rPr>
                <w:rFonts w:ascii="Arial" w:hAnsi="Arial" w:cs="Arial"/>
                <w:b/>
                <w:sz w:val="24"/>
                <w:szCs w:val="24"/>
              </w:rPr>
              <w:t>9</w:t>
            </w:r>
          </w:p>
          <w:p w:rsidR="00F72D33" w:rsidRPr="00883DB3" w:rsidRDefault="00F72D33" w:rsidP="00F72D33">
            <w:pPr>
              <w:rPr>
                <w:rFonts w:ascii="Arial" w:hAnsi="Arial" w:cs="Arial"/>
                <w:i/>
                <w:sz w:val="24"/>
                <w:szCs w:val="24"/>
              </w:rPr>
            </w:pPr>
            <w:r w:rsidRPr="00883DB3">
              <w:rPr>
                <w:rFonts w:ascii="Arial" w:hAnsi="Arial" w:cs="Arial"/>
                <w:i/>
                <w:sz w:val="24"/>
                <w:szCs w:val="24"/>
              </w:rPr>
              <w:t>Author raises concerns about the feasibility of the 10 day presumption period and requires that SAPO and the Committee revises this to a period that is more practical.</w:t>
            </w:r>
          </w:p>
          <w:p w:rsidR="00F72D33" w:rsidRPr="00883DB3" w:rsidRDefault="00F72D33">
            <w:pPr>
              <w:rPr>
                <w:rFonts w:ascii="Arial" w:hAnsi="Arial" w:cs="Arial"/>
                <w:sz w:val="24"/>
                <w:szCs w:val="24"/>
              </w:rPr>
            </w:pPr>
          </w:p>
        </w:tc>
        <w:tc>
          <w:tcPr>
            <w:tcW w:w="4358" w:type="dxa"/>
          </w:tcPr>
          <w:p w:rsidR="00257774" w:rsidRDefault="001A44A9">
            <w:pPr>
              <w:rPr>
                <w:rFonts w:ascii="Arial" w:hAnsi="Arial" w:cs="Arial"/>
                <w:i/>
                <w:sz w:val="24"/>
                <w:szCs w:val="24"/>
              </w:rPr>
            </w:pPr>
            <w:r w:rsidRPr="00883DB3">
              <w:rPr>
                <w:rFonts w:ascii="Arial" w:hAnsi="Arial" w:cs="Arial"/>
                <w:i/>
                <w:sz w:val="24"/>
                <w:szCs w:val="24"/>
              </w:rPr>
              <w:t>New Clause</w:t>
            </w:r>
            <w:r w:rsidR="002F0438" w:rsidRPr="00883DB3">
              <w:rPr>
                <w:rFonts w:ascii="Arial" w:hAnsi="Arial" w:cs="Arial"/>
                <w:i/>
                <w:sz w:val="24"/>
                <w:szCs w:val="24"/>
              </w:rPr>
              <w:t xml:space="preserve"> Page 23</w:t>
            </w:r>
          </w:p>
          <w:p w:rsidR="0043733B" w:rsidRDefault="0043733B">
            <w:pPr>
              <w:rPr>
                <w:rFonts w:ascii="Arial" w:hAnsi="Arial" w:cs="Arial"/>
                <w:i/>
                <w:sz w:val="24"/>
                <w:szCs w:val="24"/>
              </w:rPr>
            </w:pPr>
          </w:p>
          <w:p w:rsidR="0043733B" w:rsidRPr="0043733B" w:rsidRDefault="0043733B">
            <w:pPr>
              <w:rPr>
                <w:rFonts w:ascii="Arial" w:hAnsi="Arial" w:cs="Arial"/>
                <w:i/>
                <w:color w:val="FF0000"/>
                <w:sz w:val="24"/>
                <w:szCs w:val="24"/>
              </w:rPr>
            </w:pPr>
            <w:r>
              <w:rPr>
                <w:rFonts w:ascii="Arial" w:hAnsi="Arial" w:cs="Arial"/>
                <w:i/>
                <w:color w:val="FF0000"/>
                <w:sz w:val="24"/>
                <w:szCs w:val="24"/>
              </w:rPr>
              <w:t>Electronic mail would achieve speedy service</w:t>
            </w:r>
          </w:p>
          <w:p w:rsidR="002F0438" w:rsidRPr="00883DB3" w:rsidRDefault="002F0438">
            <w:pPr>
              <w:rPr>
                <w:rFonts w:ascii="Arial" w:hAnsi="Arial" w:cs="Arial"/>
                <w:i/>
                <w:sz w:val="24"/>
                <w:szCs w:val="24"/>
              </w:rPr>
            </w:pPr>
          </w:p>
          <w:p w:rsidR="001A44A9" w:rsidRPr="00883DB3" w:rsidRDefault="001A44A9">
            <w:pPr>
              <w:rPr>
                <w:rFonts w:ascii="Arial" w:hAnsi="Arial" w:cs="Arial"/>
                <w:i/>
                <w:sz w:val="24"/>
                <w:szCs w:val="24"/>
              </w:rPr>
            </w:pPr>
          </w:p>
          <w:p w:rsidR="001A44A9" w:rsidRPr="00883DB3" w:rsidRDefault="001A44A9">
            <w:pPr>
              <w:rPr>
                <w:rFonts w:ascii="Arial" w:hAnsi="Arial" w:cs="Arial"/>
                <w:i/>
                <w:sz w:val="24"/>
                <w:szCs w:val="24"/>
              </w:rPr>
            </w:pPr>
          </w:p>
        </w:tc>
        <w:tc>
          <w:tcPr>
            <w:tcW w:w="4358" w:type="dxa"/>
          </w:tcPr>
          <w:p w:rsidR="00257774" w:rsidRDefault="001C08C0" w:rsidP="001C08C0">
            <w:pPr>
              <w:rPr>
                <w:rFonts w:ascii="Arial" w:hAnsi="Arial" w:cs="Arial"/>
                <w:sz w:val="24"/>
                <w:szCs w:val="24"/>
              </w:rPr>
            </w:pPr>
            <w:r>
              <w:rPr>
                <w:rFonts w:ascii="Arial" w:hAnsi="Arial" w:cs="Arial"/>
                <w:sz w:val="24"/>
                <w:szCs w:val="24"/>
              </w:rPr>
              <w:t>The extension of 10 day presumption period is likely to delay finalisation of AARTO process.</w:t>
            </w:r>
          </w:p>
          <w:p w:rsidR="0043733B" w:rsidRDefault="0043733B" w:rsidP="001C08C0">
            <w:pPr>
              <w:rPr>
                <w:rFonts w:ascii="Arial" w:hAnsi="Arial" w:cs="Arial"/>
                <w:sz w:val="24"/>
                <w:szCs w:val="24"/>
              </w:rPr>
            </w:pPr>
          </w:p>
          <w:p w:rsidR="0043733B" w:rsidRPr="00883DB3" w:rsidRDefault="00C560DB" w:rsidP="001C08C0">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257774" w:rsidRPr="00883DB3" w:rsidTr="00C33370">
        <w:trPr>
          <w:trHeight w:val="538"/>
        </w:trPr>
        <w:tc>
          <w:tcPr>
            <w:tcW w:w="1101" w:type="dxa"/>
            <w:gridSpan w:val="2"/>
          </w:tcPr>
          <w:p w:rsidR="00257774" w:rsidRPr="00883DB3" w:rsidRDefault="006B5B12" w:rsidP="00B07A47">
            <w:pPr>
              <w:rPr>
                <w:rFonts w:ascii="Arial" w:hAnsi="Arial" w:cs="Arial"/>
                <w:sz w:val="24"/>
                <w:szCs w:val="24"/>
              </w:rPr>
            </w:pPr>
            <w:r w:rsidRPr="00883DB3">
              <w:rPr>
                <w:rFonts w:ascii="Arial" w:hAnsi="Arial" w:cs="Arial"/>
                <w:sz w:val="24"/>
                <w:szCs w:val="24"/>
              </w:rPr>
              <w:t>23.</w:t>
            </w:r>
          </w:p>
        </w:tc>
        <w:tc>
          <w:tcPr>
            <w:tcW w:w="4357" w:type="dxa"/>
          </w:tcPr>
          <w:p w:rsidR="00257774" w:rsidRPr="00E75FEC" w:rsidRDefault="006B5B12">
            <w:pPr>
              <w:rPr>
                <w:rFonts w:ascii="Arial" w:hAnsi="Arial" w:cs="Arial"/>
                <w:b/>
                <w:sz w:val="24"/>
                <w:szCs w:val="24"/>
              </w:rPr>
            </w:pPr>
            <w:r w:rsidRPr="00E75FEC">
              <w:rPr>
                <w:rFonts w:ascii="Arial" w:hAnsi="Arial" w:cs="Arial"/>
                <w:b/>
                <w:sz w:val="24"/>
                <w:szCs w:val="24"/>
              </w:rPr>
              <w:t>Section 32 of the Principal Act</w:t>
            </w:r>
          </w:p>
          <w:p w:rsidR="00F72D33" w:rsidRPr="00883DB3" w:rsidRDefault="00F72D33">
            <w:pPr>
              <w:rPr>
                <w:rFonts w:ascii="Arial" w:hAnsi="Arial" w:cs="Arial"/>
                <w:sz w:val="24"/>
                <w:szCs w:val="24"/>
              </w:rPr>
            </w:pPr>
          </w:p>
          <w:p w:rsidR="00F72D33" w:rsidRPr="00883DB3" w:rsidRDefault="00F72D33" w:rsidP="00F72D33">
            <w:pPr>
              <w:rPr>
                <w:rFonts w:ascii="Arial" w:hAnsi="Arial" w:cs="Arial"/>
                <w:i/>
                <w:sz w:val="24"/>
                <w:szCs w:val="24"/>
              </w:rPr>
            </w:pPr>
            <w:r w:rsidRPr="00883DB3">
              <w:rPr>
                <w:rFonts w:ascii="Arial" w:hAnsi="Arial" w:cs="Arial"/>
                <w:i/>
                <w:sz w:val="24"/>
                <w:szCs w:val="24"/>
              </w:rPr>
              <w:t xml:space="preserve">The Author raises concerns on </w:t>
            </w:r>
            <w:r w:rsidR="00E75FEC">
              <w:rPr>
                <w:rFonts w:ascii="Arial" w:hAnsi="Arial" w:cs="Arial"/>
                <w:i/>
                <w:sz w:val="24"/>
                <w:szCs w:val="24"/>
              </w:rPr>
              <w:t>s</w:t>
            </w:r>
            <w:r w:rsidRPr="00883DB3">
              <w:rPr>
                <w:rFonts w:ascii="Arial" w:hAnsi="Arial" w:cs="Arial"/>
                <w:i/>
                <w:sz w:val="24"/>
                <w:szCs w:val="24"/>
              </w:rPr>
              <w:t xml:space="preserve"> 3 of the AARTO Amendment Bill, 2015 and suggests the following:</w:t>
            </w:r>
          </w:p>
          <w:p w:rsidR="00F72D33" w:rsidRPr="00883DB3" w:rsidRDefault="00F72D33" w:rsidP="00F72D33">
            <w:pPr>
              <w:rPr>
                <w:rFonts w:ascii="Arial" w:hAnsi="Arial" w:cs="Arial"/>
                <w:i/>
                <w:sz w:val="24"/>
                <w:szCs w:val="24"/>
              </w:rPr>
            </w:pPr>
          </w:p>
          <w:p w:rsidR="00F72D33" w:rsidRPr="00883DB3" w:rsidRDefault="00F72D33" w:rsidP="00F72D33">
            <w:pPr>
              <w:rPr>
                <w:rFonts w:ascii="Arial" w:hAnsi="Arial" w:cs="Arial"/>
                <w:sz w:val="24"/>
                <w:szCs w:val="24"/>
              </w:rPr>
            </w:pPr>
            <w:r w:rsidRPr="00883DB3">
              <w:rPr>
                <w:rFonts w:ascii="Arial" w:hAnsi="Arial" w:cs="Arial"/>
                <w:i/>
                <w:sz w:val="24"/>
                <w:szCs w:val="24"/>
              </w:rPr>
              <w:t>“The penalty referred to in subsection (1), inclusive of any fees which may have been applied thereon</w:t>
            </w:r>
            <w:r w:rsidRPr="00883DB3">
              <w:rPr>
                <w:rFonts w:ascii="Arial" w:hAnsi="Arial" w:cs="Arial"/>
                <w:b/>
                <w:i/>
                <w:sz w:val="24"/>
                <w:szCs w:val="24"/>
              </w:rPr>
              <w:t xml:space="preserve"> [may be withheld by the Authority]</w:t>
            </w:r>
            <w:r w:rsidRPr="00883DB3">
              <w:rPr>
                <w:rFonts w:ascii="Arial" w:hAnsi="Arial" w:cs="Arial"/>
                <w:i/>
                <w:sz w:val="24"/>
                <w:szCs w:val="24"/>
              </w:rPr>
              <w:t xml:space="preserve"> must be refunded by the Authority to the person who paid it where there is evidence of non-compliance with this Act.</w:t>
            </w:r>
          </w:p>
        </w:tc>
        <w:tc>
          <w:tcPr>
            <w:tcW w:w="4358" w:type="dxa"/>
          </w:tcPr>
          <w:p w:rsidR="00257774" w:rsidRPr="00883DB3" w:rsidRDefault="006B5B12">
            <w:pPr>
              <w:rPr>
                <w:rFonts w:ascii="Arial" w:hAnsi="Arial" w:cs="Arial"/>
                <w:i/>
                <w:sz w:val="24"/>
                <w:szCs w:val="24"/>
              </w:rPr>
            </w:pPr>
            <w:r w:rsidRPr="00883DB3">
              <w:rPr>
                <w:rFonts w:ascii="Arial" w:hAnsi="Arial" w:cs="Arial"/>
                <w:i/>
                <w:sz w:val="24"/>
                <w:szCs w:val="24"/>
              </w:rPr>
              <w:t>New Clause Page 24</w:t>
            </w:r>
          </w:p>
          <w:p w:rsidR="006B5B12" w:rsidRPr="00883DB3" w:rsidRDefault="006B5B12">
            <w:pPr>
              <w:rPr>
                <w:rFonts w:ascii="Arial" w:hAnsi="Arial" w:cs="Arial"/>
                <w:i/>
                <w:sz w:val="24"/>
                <w:szCs w:val="24"/>
              </w:rPr>
            </w:pPr>
          </w:p>
          <w:p w:rsidR="006B5B12" w:rsidRPr="00883DB3" w:rsidRDefault="006B5B12">
            <w:pPr>
              <w:rPr>
                <w:rFonts w:ascii="Arial" w:hAnsi="Arial" w:cs="Arial"/>
                <w:i/>
                <w:sz w:val="24"/>
                <w:szCs w:val="24"/>
              </w:rPr>
            </w:pPr>
          </w:p>
        </w:tc>
        <w:tc>
          <w:tcPr>
            <w:tcW w:w="4358" w:type="dxa"/>
          </w:tcPr>
          <w:p w:rsidR="00257774" w:rsidRPr="00883DB3" w:rsidRDefault="00257774">
            <w:pPr>
              <w:rPr>
                <w:rFonts w:ascii="Arial" w:hAnsi="Arial" w:cs="Arial"/>
                <w:sz w:val="24"/>
                <w:szCs w:val="24"/>
              </w:rPr>
            </w:pPr>
          </w:p>
          <w:p w:rsidR="000B5E1A" w:rsidRPr="00883DB3" w:rsidRDefault="006B5B12">
            <w:pPr>
              <w:rPr>
                <w:rFonts w:ascii="Arial" w:hAnsi="Arial" w:cs="Arial"/>
                <w:sz w:val="24"/>
                <w:szCs w:val="24"/>
              </w:rPr>
            </w:pPr>
            <w:r w:rsidRPr="00883DB3">
              <w:rPr>
                <w:rFonts w:ascii="Arial" w:hAnsi="Arial" w:cs="Arial"/>
                <w:sz w:val="24"/>
                <w:szCs w:val="24"/>
              </w:rPr>
              <w:t xml:space="preserve">The comment is based on sound principles. </w:t>
            </w:r>
          </w:p>
          <w:p w:rsidR="000B5E1A" w:rsidRPr="00883DB3" w:rsidRDefault="000B5E1A">
            <w:pPr>
              <w:rPr>
                <w:rFonts w:ascii="Arial" w:hAnsi="Arial" w:cs="Arial"/>
                <w:sz w:val="24"/>
                <w:szCs w:val="24"/>
              </w:rPr>
            </w:pPr>
          </w:p>
          <w:p w:rsidR="006B5B12" w:rsidRPr="00883DB3" w:rsidRDefault="006B5B12">
            <w:pPr>
              <w:rPr>
                <w:rFonts w:ascii="Arial" w:hAnsi="Arial" w:cs="Arial"/>
                <w:sz w:val="24"/>
                <w:szCs w:val="24"/>
              </w:rPr>
            </w:pPr>
            <w:r w:rsidRPr="00883DB3">
              <w:rPr>
                <w:rFonts w:ascii="Arial" w:hAnsi="Arial" w:cs="Arial"/>
                <w:sz w:val="24"/>
                <w:szCs w:val="24"/>
              </w:rPr>
              <w:t>It is however suggested that, instead of paying the money back to the infringer, the Authority / Agency would rather encourage the restart of the process in the manner contemplated in the proposed in the new ss of Section 18</w:t>
            </w:r>
            <w:r w:rsidR="000B5E1A" w:rsidRPr="00883DB3">
              <w:rPr>
                <w:rFonts w:ascii="Arial" w:hAnsi="Arial" w:cs="Arial"/>
                <w:sz w:val="24"/>
                <w:szCs w:val="24"/>
              </w:rPr>
              <w:t>.</w:t>
            </w:r>
          </w:p>
          <w:p w:rsidR="0043733B" w:rsidRDefault="0043733B">
            <w:pPr>
              <w:rPr>
                <w:rFonts w:ascii="Arial" w:hAnsi="Arial" w:cs="Arial"/>
                <w:b/>
                <w:color w:val="FF0000"/>
                <w:sz w:val="24"/>
                <w:szCs w:val="24"/>
              </w:rPr>
            </w:pPr>
          </w:p>
          <w:p w:rsidR="0043733B" w:rsidRDefault="00C560DB">
            <w:pPr>
              <w:rPr>
                <w:rFonts w:ascii="Arial" w:hAnsi="Arial" w:cs="Arial"/>
                <w:sz w:val="24"/>
                <w:szCs w:val="24"/>
              </w:rPr>
            </w:pPr>
            <w:r w:rsidRPr="00A93386">
              <w:rPr>
                <w:rFonts w:ascii="Arial" w:hAnsi="Arial" w:cs="Arial"/>
                <w:b/>
                <w:color w:val="FF0000"/>
                <w:sz w:val="24"/>
                <w:szCs w:val="24"/>
              </w:rPr>
              <w:t>NEGATIVE AND UNFOUNDED AND THEREFORE UNACCEPTABLE</w:t>
            </w:r>
            <w:r>
              <w:rPr>
                <w:rFonts w:ascii="Arial" w:hAnsi="Arial" w:cs="Arial"/>
                <w:sz w:val="24"/>
                <w:szCs w:val="24"/>
              </w:rPr>
              <w:t xml:space="preserve"> </w:t>
            </w:r>
          </w:p>
          <w:p w:rsidR="000B5E1A" w:rsidRPr="00883DB3" w:rsidRDefault="000B5E1A">
            <w:pPr>
              <w:rPr>
                <w:rFonts w:ascii="Arial" w:hAnsi="Arial" w:cs="Arial"/>
                <w:sz w:val="24"/>
                <w:szCs w:val="24"/>
              </w:rPr>
            </w:pPr>
          </w:p>
        </w:tc>
      </w:tr>
      <w:tr w:rsidR="00257774" w:rsidRPr="00883DB3" w:rsidTr="00E75FEC">
        <w:trPr>
          <w:trHeight w:val="538"/>
        </w:trPr>
        <w:tc>
          <w:tcPr>
            <w:tcW w:w="1101" w:type="dxa"/>
            <w:gridSpan w:val="2"/>
            <w:tcBorders>
              <w:bottom w:val="single" w:sz="4" w:space="0" w:color="auto"/>
            </w:tcBorders>
          </w:tcPr>
          <w:p w:rsidR="00257774" w:rsidRPr="00883DB3" w:rsidRDefault="007D72DA" w:rsidP="00B07A47">
            <w:pPr>
              <w:rPr>
                <w:rFonts w:ascii="Arial" w:hAnsi="Arial" w:cs="Arial"/>
                <w:sz w:val="24"/>
                <w:szCs w:val="24"/>
              </w:rPr>
            </w:pPr>
            <w:r w:rsidRPr="00883DB3">
              <w:rPr>
                <w:rFonts w:ascii="Arial" w:hAnsi="Arial" w:cs="Arial"/>
                <w:sz w:val="24"/>
                <w:szCs w:val="24"/>
              </w:rPr>
              <w:t>24.</w:t>
            </w:r>
          </w:p>
        </w:tc>
        <w:tc>
          <w:tcPr>
            <w:tcW w:w="4357" w:type="dxa"/>
            <w:tcBorders>
              <w:bottom w:val="single" w:sz="4" w:space="0" w:color="auto"/>
            </w:tcBorders>
          </w:tcPr>
          <w:p w:rsidR="00257774" w:rsidRPr="00883DB3" w:rsidRDefault="007D72DA">
            <w:pPr>
              <w:rPr>
                <w:rFonts w:ascii="Arial" w:hAnsi="Arial" w:cs="Arial"/>
                <w:sz w:val="24"/>
                <w:szCs w:val="24"/>
              </w:rPr>
            </w:pPr>
            <w:r w:rsidRPr="00883DB3">
              <w:rPr>
                <w:rFonts w:ascii="Arial" w:hAnsi="Arial" w:cs="Arial"/>
                <w:sz w:val="24"/>
                <w:szCs w:val="24"/>
              </w:rPr>
              <w:t>Section 34 of the Principal Act</w:t>
            </w:r>
          </w:p>
          <w:p w:rsidR="00F72D33" w:rsidRPr="00883DB3" w:rsidRDefault="00F72D33">
            <w:pPr>
              <w:rPr>
                <w:rFonts w:ascii="Arial" w:hAnsi="Arial" w:cs="Arial"/>
                <w:sz w:val="24"/>
                <w:szCs w:val="24"/>
              </w:rPr>
            </w:pPr>
            <w:r w:rsidRPr="00883DB3">
              <w:rPr>
                <w:rFonts w:ascii="Arial" w:hAnsi="Arial" w:cs="Arial"/>
                <w:i/>
                <w:sz w:val="24"/>
                <w:szCs w:val="24"/>
              </w:rPr>
              <w:t>Author opposed to Regulations which will entrench the process of the re issuance of fines.</w:t>
            </w:r>
          </w:p>
          <w:p w:rsidR="00F72D33" w:rsidRPr="00883DB3" w:rsidRDefault="00F72D33">
            <w:pPr>
              <w:rPr>
                <w:rFonts w:ascii="Arial" w:hAnsi="Arial" w:cs="Arial"/>
                <w:sz w:val="24"/>
                <w:szCs w:val="24"/>
              </w:rPr>
            </w:pPr>
          </w:p>
        </w:tc>
        <w:tc>
          <w:tcPr>
            <w:tcW w:w="4358" w:type="dxa"/>
            <w:tcBorders>
              <w:bottom w:val="single" w:sz="4" w:space="0" w:color="auto"/>
            </w:tcBorders>
          </w:tcPr>
          <w:p w:rsidR="00257774" w:rsidRPr="00883DB3" w:rsidRDefault="007D72DA">
            <w:pPr>
              <w:rPr>
                <w:rFonts w:ascii="Arial" w:hAnsi="Arial" w:cs="Arial"/>
                <w:i/>
                <w:sz w:val="24"/>
                <w:szCs w:val="24"/>
              </w:rPr>
            </w:pPr>
            <w:r w:rsidRPr="00883DB3">
              <w:rPr>
                <w:rFonts w:ascii="Arial" w:hAnsi="Arial" w:cs="Arial"/>
                <w:i/>
                <w:sz w:val="24"/>
                <w:szCs w:val="24"/>
              </w:rPr>
              <w:t>New Clause Page 24 &amp; 25</w:t>
            </w:r>
          </w:p>
          <w:p w:rsidR="007D72DA" w:rsidRPr="00883DB3" w:rsidRDefault="007D72DA">
            <w:pPr>
              <w:rPr>
                <w:rFonts w:ascii="Arial" w:hAnsi="Arial" w:cs="Arial"/>
                <w:i/>
                <w:sz w:val="24"/>
                <w:szCs w:val="24"/>
              </w:rPr>
            </w:pPr>
          </w:p>
          <w:p w:rsidR="007D72DA" w:rsidRPr="00883DB3" w:rsidRDefault="007D72DA">
            <w:pPr>
              <w:rPr>
                <w:rFonts w:ascii="Arial" w:hAnsi="Arial" w:cs="Arial"/>
                <w:i/>
                <w:sz w:val="24"/>
                <w:szCs w:val="24"/>
              </w:rPr>
            </w:pPr>
          </w:p>
        </w:tc>
        <w:tc>
          <w:tcPr>
            <w:tcW w:w="4358" w:type="dxa"/>
            <w:tcBorders>
              <w:bottom w:val="single" w:sz="4" w:space="0" w:color="auto"/>
            </w:tcBorders>
          </w:tcPr>
          <w:p w:rsidR="00257774" w:rsidRDefault="00C91B51" w:rsidP="00E75FEC">
            <w:pPr>
              <w:rPr>
                <w:rFonts w:ascii="Arial" w:hAnsi="Arial" w:cs="Arial"/>
                <w:sz w:val="24"/>
                <w:szCs w:val="24"/>
              </w:rPr>
            </w:pPr>
            <w:r>
              <w:rPr>
                <w:rFonts w:ascii="Arial" w:hAnsi="Arial" w:cs="Arial"/>
                <w:sz w:val="24"/>
                <w:szCs w:val="24"/>
              </w:rPr>
              <w:t>The re-issuing of infringement notices</w:t>
            </w:r>
            <w:r w:rsidR="00E75FEC">
              <w:rPr>
                <w:rFonts w:ascii="Arial" w:hAnsi="Arial" w:cs="Arial"/>
                <w:sz w:val="24"/>
                <w:szCs w:val="24"/>
              </w:rPr>
              <w:t xml:space="preserve"> would assist in holding infringers responsible for their actions.</w:t>
            </w:r>
          </w:p>
          <w:p w:rsidR="0043733B" w:rsidRDefault="0043733B" w:rsidP="00E75FEC">
            <w:pPr>
              <w:rPr>
                <w:rFonts w:ascii="Arial" w:hAnsi="Arial" w:cs="Arial"/>
                <w:sz w:val="24"/>
                <w:szCs w:val="24"/>
              </w:rPr>
            </w:pPr>
          </w:p>
          <w:p w:rsidR="0043733B" w:rsidRPr="00883DB3" w:rsidRDefault="00C560DB" w:rsidP="00E75FEC">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EE4B5F" w:rsidRPr="00883DB3" w:rsidTr="00E75FEC">
        <w:trPr>
          <w:trHeight w:val="538"/>
        </w:trPr>
        <w:tc>
          <w:tcPr>
            <w:tcW w:w="14174" w:type="dxa"/>
            <w:gridSpan w:val="5"/>
            <w:tcBorders>
              <w:left w:val="nil"/>
              <w:right w:val="nil"/>
            </w:tcBorders>
          </w:tcPr>
          <w:p w:rsidR="00C91B51" w:rsidRDefault="00C91B51" w:rsidP="00C91B51">
            <w:pPr>
              <w:rPr>
                <w:rFonts w:ascii="Arial" w:hAnsi="Arial" w:cs="Arial"/>
                <w:b/>
                <w:sz w:val="24"/>
                <w:szCs w:val="24"/>
              </w:rPr>
            </w:pPr>
          </w:p>
          <w:p w:rsidR="00EE4B5F" w:rsidRPr="00C91B51" w:rsidRDefault="00C91B51" w:rsidP="00E75FEC">
            <w:pPr>
              <w:jc w:val="center"/>
              <w:rPr>
                <w:rFonts w:ascii="Arial" w:hAnsi="Arial" w:cs="Arial"/>
                <w:b/>
                <w:sz w:val="24"/>
                <w:szCs w:val="24"/>
              </w:rPr>
            </w:pPr>
            <w:r w:rsidRPr="00C91B51">
              <w:rPr>
                <w:rFonts w:ascii="Arial" w:hAnsi="Arial" w:cs="Arial"/>
                <w:b/>
                <w:sz w:val="24"/>
                <w:szCs w:val="24"/>
              </w:rPr>
              <w:t xml:space="preserve">COMMENTS FROM OUTA </w:t>
            </w:r>
          </w:p>
        </w:tc>
      </w:tr>
      <w:tr w:rsidR="00EC0E6B" w:rsidRPr="00883DB3" w:rsidTr="00C33370">
        <w:trPr>
          <w:trHeight w:val="538"/>
        </w:trPr>
        <w:tc>
          <w:tcPr>
            <w:tcW w:w="1101" w:type="dxa"/>
            <w:gridSpan w:val="2"/>
          </w:tcPr>
          <w:p w:rsidR="00EC0E6B" w:rsidRPr="00883DB3" w:rsidRDefault="00EC0E6B" w:rsidP="003C7DA7">
            <w:pPr>
              <w:jc w:val="center"/>
              <w:rPr>
                <w:rFonts w:ascii="Arial" w:hAnsi="Arial" w:cs="Arial"/>
                <w:sz w:val="24"/>
                <w:szCs w:val="24"/>
              </w:rPr>
            </w:pPr>
            <w:r w:rsidRPr="00883DB3">
              <w:rPr>
                <w:rFonts w:ascii="Arial" w:hAnsi="Arial" w:cs="Arial"/>
                <w:sz w:val="24"/>
                <w:szCs w:val="24"/>
              </w:rPr>
              <w:t>1.</w:t>
            </w:r>
          </w:p>
        </w:tc>
        <w:tc>
          <w:tcPr>
            <w:tcW w:w="4357" w:type="dxa"/>
          </w:tcPr>
          <w:p w:rsidR="00EC0E6B" w:rsidRPr="00E75FEC" w:rsidRDefault="00EC0E6B" w:rsidP="003C7DA7">
            <w:pPr>
              <w:rPr>
                <w:rFonts w:ascii="Arial" w:hAnsi="Arial" w:cs="Arial"/>
                <w:b/>
                <w:sz w:val="24"/>
                <w:szCs w:val="24"/>
              </w:rPr>
            </w:pPr>
            <w:r w:rsidRPr="00E75FEC">
              <w:rPr>
                <w:rFonts w:ascii="Arial" w:hAnsi="Arial" w:cs="Arial"/>
                <w:b/>
                <w:sz w:val="24"/>
                <w:szCs w:val="24"/>
              </w:rPr>
              <w:t>Definitions “Infringements”</w:t>
            </w:r>
          </w:p>
          <w:p w:rsidR="00EC0E6B" w:rsidRPr="00883DB3" w:rsidRDefault="00EC0E6B" w:rsidP="003C7DA7">
            <w:pPr>
              <w:rPr>
                <w:rFonts w:ascii="Arial" w:hAnsi="Arial" w:cs="Arial"/>
                <w:sz w:val="24"/>
                <w:szCs w:val="24"/>
              </w:rPr>
            </w:pPr>
          </w:p>
          <w:p w:rsidR="00EC0E6B" w:rsidRPr="00883DB3" w:rsidRDefault="00EC0E6B" w:rsidP="003C7DA7">
            <w:pPr>
              <w:rPr>
                <w:rFonts w:ascii="Arial" w:hAnsi="Arial" w:cs="Arial"/>
                <w:i/>
                <w:sz w:val="24"/>
                <w:szCs w:val="24"/>
              </w:rPr>
            </w:pPr>
            <w:r w:rsidRPr="00883DB3">
              <w:rPr>
                <w:rFonts w:ascii="Arial" w:hAnsi="Arial" w:cs="Arial"/>
                <w:i/>
                <w:sz w:val="24"/>
                <w:szCs w:val="24"/>
              </w:rPr>
              <w:t>Wishes to broaden the definition to include contravention of any Road Traffic Legislation but not limited to National Road Traffic Act and National Land Transport Act</w:t>
            </w:r>
          </w:p>
          <w:p w:rsidR="00EC0E6B" w:rsidRPr="00883DB3" w:rsidRDefault="00EC0E6B" w:rsidP="003C7DA7">
            <w:pPr>
              <w:rPr>
                <w:rFonts w:ascii="Arial" w:hAnsi="Arial" w:cs="Arial"/>
                <w:i/>
                <w:sz w:val="24"/>
                <w:szCs w:val="24"/>
              </w:rPr>
            </w:pPr>
          </w:p>
          <w:p w:rsidR="00EC0E6B" w:rsidRPr="00883DB3" w:rsidRDefault="00EC0E6B" w:rsidP="003C7DA7">
            <w:pPr>
              <w:rPr>
                <w:rFonts w:ascii="Arial" w:hAnsi="Arial" w:cs="Arial"/>
                <w:sz w:val="24"/>
                <w:szCs w:val="24"/>
              </w:rPr>
            </w:pPr>
            <w:r w:rsidRPr="00883DB3">
              <w:rPr>
                <w:rFonts w:ascii="Arial" w:hAnsi="Arial" w:cs="Arial"/>
                <w:i/>
                <w:sz w:val="24"/>
                <w:szCs w:val="24"/>
              </w:rPr>
              <w:t>However raises concerns that the corresponding penalties are imposed without hearing or trial</w:t>
            </w:r>
          </w:p>
        </w:tc>
        <w:tc>
          <w:tcPr>
            <w:tcW w:w="4358" w:type="dxa"/>
          </w:tcPr>
          <w:p w:rsidR="00EC0E6B" w:rsidRPr="00883DB3" w:rsidRDefault="00EC0E6B" w:rsidP="003C7DA7">
            <w:pPr>
              <w:rPr>
                <w:rFonts w:ascii="Arial" w:hAnsi="Arial" w:cs="Arial"/>
                <w:i/>
                <w:sz w:val="24"/>
                <w:szCs w:val="24"/>
              </w:rPr>
            </w:pPr>
            <w:r w:rsidRPr="00883DB3">
              <w:rPr>
                <w:rFonts w:ascii="Arial" w:hAnsi="Arial" w:cs="Arial"/>
                <w:i/>
                <w:sz w:val="24"/>
                <w:szCs w:val="24"/>
              </w:rPr>
              <w:t>New Clause Page 3</w:t>
            </w:r>
          </w:p>
          <w:p w:rsidR="00EC0E6B" w:rsidRPr="00883DB3" w:rsidRDefault="00EC0E6B" w:rsidP="003C7DA7">
            <w:pPr>
              <w:rPr>
                <w:rFonts w:ascii="Arial" w:hAnsi="Arial" w:cs="Arial"/>
                <w:i/>
                <w:sz w:val="24"/>
                <w:szCs w:val="24"/>
              </w:rPr>
            </w:pPr>
          </w:p>
        </w:tc>
        <w:tc>
          <w:tcPr>
            <w:tcW w:w="4358" w:type="dxa"/>
          </w:tcPr>
          <w:p w:rsidR="00EC0E6B" w:rsidRDefault="00EC0E6B" w:rsidP="003C7DA7">
            <w:pPr>
              <w:rPr>
                <w:rFonts w:ascii="Arial" w:hAnsi="Arial" w:cs="Arial"/>
                <w:sz w:val="24"/>
                <w:szCs w:val="24"/>
              </w:rPr>
            </w:pPr>
            <w:r w:rsidRPr="00883DB3">
              <w:rPr>
                <w:rFonts w:ascii="Arial" w:hAnsi="Arial" w:cs="Arial"/>
                <w:sz w:val="24"/>
                <w:szCs w:val="24"/>
              </w:rPr>
              <w:t>Comment misunderstands the Audi</w:t>
            </w:r>
            <w:r>
              <w:rPr>
                <w:rFonts w:ascii="Arial" w:hAnsi="Arial" w:cs="Arial"/>
                <w:sz w:val="24"/>
                <w:szCs w:val="24"/>
              </w:rPr>
              <w:t xml:space="preserve"> Altarem Partem</w:t>
            </w:r>
            <w:r w:rsidRPr="00883DB3">
              <w:rPr>
                <w:rFonts w:ascii="Arial" w:hAnsi="Arial" w:cs="Arial"/>
                <w:sz w:val="24"/>
                <w:szCs w:val="24"/>
              </w:rPr>
              <w:t xml:space="preserve"> </w:t>
            </w:r>
            <w:r>
              <w:rPr>
                <w:rFonts w:ascii="Arial" w:hAnsi="Arial" w:cs="Arial"/>
                <w:sz w:val="24"/>
                <w:szCs w:val="24"/>
              </w:rPr>
              <w:t xml:space="preserve">rule entrenched in the </w:t>
            </w:r>
            <w:r w:rsidRPr="00883DB3">
              <w:rPr>
                <w:rFonts w:ascii="Arial" w:hAnsi="Arial" w:cs="Arial"/>
                <w:sz w:val="24"/>
                <w:szCs w:val="24"/>
              </w:rPr>
              <w:t xml:space="preserve"> elective options under Section 17 of the Act.</w:t>
            </w:r>
          </w:p>
          <w:p w:rsidR="00EC0E6B" w:rsidRDefault="00EC0E6B" w:rsidP="003C7DA7">
            <w:pPr>
              <w:rPr>
                <w:rFonts w:ascii="Arial" w:hAnsi="Arial" w:cs="Arial"/>
                <w:sz w:val="24"/>
                <w:szCs w:val="24"/>
              </w:rPr>
            </w:pPr>
          </w:p>
          <w:p w:rsidR="00EC0E6B" w:rsidRPr="00A93386" w:rsidRDefault="00EC0E6B" w:rsidP="003C7DA7">
            <w:pPr>
              <w:rPr>
                <w:rFonts w:ascii="Arial" w:hAnsi="Arial" w:cs="Arial"/>
                <w:b/>
                <w:sz w:val="24"/>
                <w:szCs w:val="24"/>
              </w:rPr>
            </w:pPr>
            <w:r w:rsidRPr="00A93386">
              <w:rPr>
                <w:rFonts w:ascii="Arial" w:hAnsi="Arial" w:cs="Arial"/>
                <w:b/>
                <w:color w:val="FF0000"/>
                <w:sz w:val="24"/>
                <w:szCs w:val="24"/>
              </w:rPr>
              <w:t>NEGATIVE AND UNFOUNDED AND THEREFORE UNACCEPTABLE</w:t>
            </w:r>
          </w:p>
        </w:tc>
      </w:tr>
      <w:tr w:rsidR="00EE4B5F" w:rsidRPr="00883DB3" w:rsidTr="00C33370">
        <w:trPr>
          <w:trHeight w:val="538"/>
        </w:trPr>
        <w:tc>
          <w:tcPr>
            <w:tcW w:w="1101" w:type="dxa"/>
            <w:gridSpan w:val="2"/>
          </w:tcPr>
          <w:p w:rsidR="00EE4B5F" w:rsidRPr="00883DB3" w:rsidRDefault="00DD2095" w:rsidP="00DD2095">
            <w:pPr>
              <w:jc w:val="center"/>
              <w:rPr>
                <w:rFonts w:ascii="Arial" w:hAnsi="Arial" w:cs="Arial"/>
                <w:sz w:val="24"/>
                <w:szCs w:val="24"/>
              </w:rPr>
            </w:pPr>
            <w:r w:rsidRPr="00883DB3">
              <w:rPr>
                <w:rFonts w:ascii="Arial" w:hAnsi="Arial" w:cs="Arial"/>
                <w:sz w:val="24"/>
                <w:szCs w:val="24"/>
              </w:rPr>
              <w:t>2.</w:t>
            </w:r>
          </w:p>
        </w:tc>
        <w:tc>
          <w:tcPr>
            <w:tcW w:w="4357" w:type="dxa"/>
          </w:tcPr>
          <w:p w:rsidR="00EE4B5F" w:rsidRPr="00F825F0" w:rsidRDefault="00C927DC">
            <w:pPr>
              <w:rPr>
                <w:rFonts w:ascii="Arial" w:hAnsi="Arial" w:cs="Arial"/>
                <w:b/>
                <w:sz w:val="24"/>
                <w:szCs w:val="24"/>
              </w:rPr>
            </w:pPr>
            <w:r w:rsidRPr="00F825F0">
              <w:rPr>
                <w:rFonts w:ascii="Arial" w:hAnsi="Arial" w:cs="Arial"/>
                <w:b/>
                <w:sz w:val="24"/>
                <w:szCs w:val="24"/>
              </w:rPr>
              <w:t>Section 2(h) of the Principal Act</w:t>
            </w:r>
          </w:p>
          <w:p w:rsidR="008D529F" w:rsidRPr="00883DB3" w:rsidRDefault="008D529F">
            <w:pPr>
              <w:rPr>
                <w:rFonts w:ascii="Arial" w:hAnsi="Arial" w:cs="Arial"/>
                <w:sz w:val="24"/>
                <w:szCs w:val="24"/>
              </w:rPr>
            </w:pPr>
          </w:p>
          <w:p w:rsidR="008D529F" w:rsidRPr="00883DB3" w:rsidRDefault="008D529F">
            <w:pPr>
              <w:rPr>
                <w:rFonts w:ascii="Arial" w:hAnsi="Arial" w:cs="Arial"/>
                <w:sz w:val="24"/>
                <w:szCs w:val="24"/>
              </w:rPr>
            </w:pPr>
            <w:r w:rsidRPr="00883DB3">
              <w:rPr>
                <w:rFonts w:ascii="Arial" w:hAnsi="Arial" w:cs="Arial"/>
                <w:i/>
                <w:sz w:val="24"/>
                <w:szCs w:val="24"/>
              </w:rPr>
              <w:t>The Author concerned about the conceptual basis of the rehabilitation programmes and how they will be implemented.</w:t>
            </w:r>
          </w:p>
        </w:tc>
        <w:tc>
          <w:tcPr>
            <w:tcW w:w="4358" w:type="dxa"/>
          </w:tcPr>
          <w:p w:rsidR="00EE4B5F" w:rsidRPr="00883DB3" w:rsidRDefault="00C927DC">
            <w:pPr>
              <w:rPr>
                <w:rFonts w:ascii="Arial" w:hAnsi="Arial" w:cs="Arial"/>
                <w:i/>
                <w:sz w:val="24"/>
                <w:szCs w:val="24"/>
              </w:rPr>
            </w:pPr>
            <w:r w:rsidRPr="00883DB3">
              <w:rPr>
                <w:rFonts w:ascii="Arial" w:hAnsi="Arial" w:cs="Arial"/>
                <w:i/>
                <w:sz w:val="24"/>
                <w:szCs w:val="24"/>
              </w:rPr>
              <w:t>New Clause Page 5</w:t>
            </w:r>
          </w:p>
          <w:p w:rsidR="00C927DC" w:rsidRPr="00883DB3" w:rsidRDefault="00C927DC">
            <w:pPr>
              <w:rPr>
                <w:rFonts w:ascii="Arial" w:hAnsi="Arial" w:cs="Arial"/>
                <w:i/>
                <w:sz w:val="24"/>
                <w:szCs w:val="24"/>
              </w:rPr>
            </w:pPr>
          </w:p>
          <w:p w:rsidR="00C927DC" w:rsidRPr="00883DB3" w:rsidRDefault="00C927DC">
            <w:pPr>
              <w:rPr>
                <w:rFonts w:ascii="Arial" w:hAnsi="Arial" w:cs="Arial"/>
                <w:i/>
                <w:sz w:val="24"/>
                <w:szCs w:val="24"/>
              </w:rPr>
            </w:pPr>
          </w:p>
        </w:tc>
        <w:tc>
          <w:tcPr>
            <w:tcW w:w="4358" w:type="dxa"/>
          </w:tcPr>
          <w:p w:rsidR="00F825F0" w:rsidRDefault="00F825F0">
            <w:pPr>
              <w:rPr>
                <w:rFonts w:ascii="Arial" w:hAnsi="Arial" w:cs="Arial"/>
                <w:sz w:val="24"/>
                <w:szCs w:val="24"/>
              </w:rPr>
            </w:pPr>
          </w:p>
          <w:p w:rsidR="00C927DC" w:rsidRPr="00883DB3" w:rsidRDefault="00C927DC">
            <w:pPr>
              <w:rPr>
                <w:rFonts w:ascii="Arial" w:hAnsi="Arial" w:cs="Arial"/>
                <w:sz w:val="24"/>
                <w:szCs w:val="24"/>
              </w:rPr>
            </w:pPr>
            <w:r w:rsidRPr="00883DB3">
              <w:rPr>
                <w:rFonts w:ascii="Arial" w:hAnsi="Arial" w:cs="Arial"/>
                <w:sz w:val="24"/>
                <w:szCs w:val="24"/>
              </w:rPr>
              <w:t xml:space="preserve">The author should be engaged in a bigger workshop on rehabilitation programme, so that they have a better understanding of such. </w:t>
            </w:r>
          </w:p>
          <w:p w:rsidR="00C927DC" w:rsidRPr="00883DB3" w:rsidRDefault="00C927DC">
            <w:pPr>
              <w:rPr>
                <w:rFonts w:ascii="Arial" w:hAnsi="Arial" w:cs="Arial"/>
                <w:sz w:val="24"/>
                <w:szCs w:val="24"/>
              </w:rPr>
            </w:pPr>
          </w:p>
          <w:p w:rsidR="00EE4B5F" w:rsidRPr="00883DB3" w:rsidRDefault="00C927DC">
            <w:pPr>
              <w:rPr>
                <w:rFonts w:ascii="Arial" w:hAnsi="Arial" w:cs="Arial"/>
                <w:sz w:val="24"/>
                <w:szCs w:val="24"/>
              </w:rPr>
            </w:pPr>
            <w:r w:rsidRPr="00883DB3">
              <w:rPr>
                <w:rFonts w:ascii="Arial" w:hAnsi="Arial" w:cs="Arial"/>
                <w:sz w:val="24"/>
                <w:szCs w:val="24"/>
              </w:rPr>
              <w:t>We can alternatively post our various concept documents on our website, so that the public have a better understanding of the work that we do.</w:t>
            </w:r>
          </w:p>
          <w:p w:rsidR="00C927DC" w:rsidRPr="00883DB3" w:rsidRDefault="00C927DC">
            <w:pPr>
              <w:rPr>
                <w:rFonts w:ascii="Arial" w:hAnsi="Arial" w:cs="Arial"/>
                <w:sz w:val="24"/>
                <w:szCs w:val="24"/>
              </w:rPr>
            </w:pPr>
          </w:p>
          <w:p w:rsidR="00C927DC" w:rsidRPr="00883DB3" w:rsidRDefault="00C927DC">
            <w:pPr>
              <w:rPr>
                <w:rFonts w:ascii="Arial" w:hAnsi="Arial" w:cs="Arial"/>
                <w:sz w:val="24"/>
                <w:szCs w:val="24"/>
              </w:rPr>
            </w:pPr>
            <w:r w:rsidRPr="00883DB3">
              <w:rPr>
                <w:rFonts w:ascii="Arial" w:hAnsi="Arial" w:cs="Arial"/>
                <w:sz w:val="24"/>
                <w:szCs w:val="24"/>
              </w:rPr>
              <w:t>The Author further makes an error of isolating the application of rehabilitation programmes to habitual infringers on Page 3 of the Amendment Bill.</w:t>
            </w:r>
          </w:p>
          <w:p w:rsidR="00EC0E6B" w:rsidRPr="00EC1194" w:rsidRDefault="00EC0E6B" w:rsidP="00EC0E6B">
            <w:pPr>
              <w:rPr>
                <w:rFonts w:ascii="Arial" w:hAnsi="Arial" w:cs="Arial"/>
                <w:b/>
                <w:color w:val="FF0000"/>
                <w:sz w:val="24"/>
                <w:szCs w:val="24"/>
              </w:rPr>
            </w:pPr>
            <w:r w:rsidRPr="00EC1194">
              <w:rPr>
                <w:rFonts w:ascii="Arial" w:hAnsi="Arial" w:cs="Arial"/>
                <w:b/>
                <w:color w:val="FF0000"/>
                <w:sz w:val="24"/>
                <w:szCs w:val="24"/>
              </w:rPr>
              <w:t>POSITIVE AND ACCEPTABLE FOR CONSIDERATION</w:t>
            </w:r>
          </w:p>
          <w:p w:rsidR="00C927DC" w:rsidRPr="00883DB3" w:rsidRDefault="00C927DC">
            <w:pPr>
              <w:rPr>
                <w:rFonts w:ascii="Arial" w:hAnsi="Arial" w:cs="Arial"/>
                <w:sz w:val="24"/>
                <w:szCs w:val="24"/>
              </w:rPr>
            </w:pPr>
          </w:p>
          <w:p w:rsidR="00C927DC" w:rsidRPr="00883DB3" w:rsidRDefault="00C927DC">
            <w:pPr>
              <w:rPr>
                <w:rFonts w:ascii="Arial" w:hAnsi="Arial" w:cs="Arial"/>
                <w:sz w:val="24"/>
                <w:szCs w:val="24"/>
              </w:rPr>
            </w:pPr>
          </w:p>
        </w:tc>
      </w:tr>
      <w:tr w:rsidR="00EE4B5F" w:rsidRPr="00883DB3" w:rsidTr="00C33370">
        <w:trPr>
          <w:trHeight w:val="538"/>
        </w:trPr>
        <w:tc>
          <w:tcPr>
            <w:tcW w:w="1101" w:type="dxa"/>
            <w:gridSpan w:val="2"/>
          </w:tcPr>
          <w:p w:rsidR="00EE4B5F" w:rsidRPr="00883DB3" w:rsidRDefault="00DD2095" w:rsidP="00DD2095">
            <w:pPr>
              <w:jc w:val="center"/>
              <w:rPr>
                <w:rFonts w:ascii="Arial" w:hAnsi="Arial" w:cs="Arial"/>
                <w:sz w:val="24"/>
                <w:szCs w:val="24"/>
              </w:rPr>
            </w:pPr>
            <w:r w:rsidRPr="00883DB3">
              <w:rPr>
                <w:rFonts w:ascii="Arial" w:hAnsi="Arial" w:cs="Arial"/>
                <w:sz w:val="24"/>
                <w:szCs w:val="24"/>
              </w:rPr>
              <w:t>3.</w:t>
            </w:r>
          </w:p>
        </w:tc>
        <w:tc>
          <w:tcPr>
            <w:tcW w:w="4357" w:type="dxa"/>
          </w:tcPr>
          <w:p w:rsidR="00EE4B5F" w:rsidRPr="00F825F0" w:rsidRDefault="00DD2095">
            <w:pPr>
              <w:rPr>
                <w:rFonts w:ascii="Arial" w:hAnsi="Arial" w:cs="Arial"/>
                <w:b/>
                <w:sz w:val="24"/>
                <w:szCs w:val="24"/>
              </w:rPr>
            </w:pPr>
            <w:r w:rsidRPr="00F825F0">
              <w:rPr>
                <w:rFonts w:ascii="Arial" w:hAnsi="Arial" w:cs="Arial"/>
                <w:b/>
                <w:sz w:val="24"/>
                <w:szCs w:val="24"/>
              </w:rPr>
              <w:t>Chapter IV A – Appeals Tribunal</w:t>
            </w:r>
          </w:p>
          <w:p w:rsidR="008D529F" w:rsidRPr="00883DB3" w:rsidRDefault="008D529F">
            <w:pPr>
              <w:rPr>
                <w:rFonts w:ascii="Arial" w:hAnsi="Arial" w:cs="Arial"/>
                <w:sz w:val="24"/>
                <w:szCs w:val="24"/>
              </w:rPr>
            </w:pPr>
          </w:p>
          <w:p w:rsidR="008D529F" w:rsidRPr="00883DB3" w:rsidRDefault="008D529F" w:rsidP="008D529F">
            <w:pPr>
              <w:rPr>
                <w:rFonts w:ascii="Arial" w:hAnsi="Arial" w:cs="Arial"/>
                <w:i/>
                <w:sz w:val="24"/>
                <w:szCs w:val="24"/>
              </w:rPr>
            </w:pPr>
            <w:r w:rsidRPr="00883DB3">
              <w:rPr>
                <w:rFonts w:ascii="Arial" w:hAnsi="Arial" w:cs="Arial"/>
                <w:i/>
                <w:sz w:val="24"/>
                <w:szCs w:val="24"/>
              </w:rPr>
              <w:t>The author supports the advent of Appeals Tribunal, but is concerned about the manner in which the initial representations are conducted. That if they are conducted slavishly by the Representation Officers – The Tribunal will be inundated with Appeals because of the misapplication of the Representation Officers.</w:t>
            </w:r>
          </w:p>
          <w:p w:rsidR="008D529F" w:rsidRPr="00883DB3" w:rsidRDefault="008D529F" w:rsidP="008D529F">
            <w:pPr>
              <w:rPr>
                <w:rFonts w:ascii="Arial" w:hAnsi="Arial" w:cs="Arial"/>
                <w:i/>
                <w:sz w:val="24"/>
                <w:szCs w:val="24"/>
              </w:rPr>
            </w:pPr>
          </w:p>
          <w:p w:rsidR="008D529F" w:rsidRPr="00883DB3" w:rsidRDefault="008D529F" w:rsidP="008D529F">
            <w:pPr>
              <w:rPr>
                <w:rFonts w:ascii="Arial" w:hAnsi="Arial" w:cs="Arial"/>
                <w:sz w:val="24"/>
                <w:szCs w:val="24"/>
              </w:rPr>
            </w:pPr>
            <w:r w:rsidRPr="00883DB3">
              <w:rPr>
                <w:rFonts w:ascii="Arial" w:hAnsi="Arial" w:cs="Arial"/>
                <w:i/>
                <w:sz w:val="24"/>
                <w:szCs w:val="24"/>
              </w:rPr>
              <w:t>Author further concerned that the penalties under the Act may be implemented before the matters are heard by the Appeals Tribunal.</w:t>
            </w:r>
          </w:p>
        </w:tc>
        <w:tc>
          <w:tcPr>
            <w:tcW w:w="4358" w:type="dxa"/>
          </w:tcPr>
          <w:p w:rsidR="00EE4B5F" w:rsidRPr="00883DB3" w:rsidRDefault="00DD2095">
            <w:pPr>
              <w:rPr>
                <w:rFonts w:ascii="Arial" w:hAnsi="Arial" w:cs="Arial"/>
                <w:i/>
                <w:sz w:val="24"/>
                <w:szCs w:val="24"/>
              </w:rPr>
            </w:pPr>
            <w:r w:rsidRPr="00883DB3">
              <w:rPr>
                <w:rFonts w:ascii="Arial" w:hAnsi="Arial" w:cs="Arial"/>
                <w:i/>
                <w:sz w:val="24"/>
                <w:szCs w:val="24"/>
              </w:rPr>
              <w:t>New Clause Page 13</w:t>
            </w:r>
          </w:p>
          <w:p w:rsidR="00DD2095" w:rsidRPr="00883DB3" w:rsidRDefault="00DD2095">
            <w:pPr>
              <w:rPr>
                <w:rFonts w:ascii="Arial" w:hAnsi="Arial" w:cs="Arial"/>
                <w:i/>
                <w:sz w:val="24"/>
                <w:szCs w:val="24"/>
              </w:rPr>
            </w:pPr>
          </w:p>
          <w:p w:rsidR="00DD2095" w:rsidRPr="00883DB3" w:rsidRDefault="00DD2095">
            <w:pPr>
              <w:rPr>
                <w:rFonts w:ascii="Arial" w:hAnsi="Arial" w:cs="Arial"/>
                <w:i/>
                <w:sz w:val="24"/>
                <w:szCs w:val="24"/>
              </w:rPr>
            </w:pPr>
          </w:p>
        </w:tc>
        <w:tc>
          <w:tcPr>
            <w:tcW w:w="4358" w:type="dxa"/>
          </w:tcPr>
          <w:p w:rsidR="00EE4B5F" w:rsidRDefault="002E227E" w:rsidP="00F825F0">
            <w:pPr>
              <w:rPr>
                <w:rFonts w:ascii="Arial" w:hAnsi="Arial" w:cs="Arial"/>
                <w:sz w:val="24"/>
                <w:szCs w:val="24"/>
              </w:rPr>
            </w:pPr>
            <w:r w:rsidRPr="00883DB3">
              <w:rPr>
                <w:rFonts w:ascii="Arial" w:hAnsi="Arial" w:cs="Arial"/>
                <w:sz w:val="24"/>
                <w:szCs w:val="24"/>
              </w:rPr>
              <w:t>The comment not aware of how the AARTO system operates</w:t>
            </w:r>
            <w:r w:rsidR="00F825F0">
              <w:rPr>
                <w:rFonts w:ascii="Arial" w:hAnsi="Arial" w:cs="Arial"/>
                <w:sz w:val="24"/>
                <w:szCs w:val="24"/>
              </w:rPr>
              <w:t>.</w:t>
            </w:r>
            <w:r w:rsidRPr="00883DB3">
              <w:rPr>
                <w:rFonts w:ascii="Arial" w:hAnsi="Arial" w:cs="Arial"/>
                <w:sz w:val="24"/>
                <w:szCs w:val="24"/>
              </w:rPr>
              <w:t xml:space="preserve"> </w:t>
            </w:r>
            <w:r w:rsidR="00F825F0">
              <w:rPr>
                <w:rFonts w:ascii="Arial" w:hAnsi="Arial" w:cs="Arial"/>
                <w:sz w:val="24"/>
                <w:szCs w:val="24"/>
              </w:rPr>
              <w:t>The Author seems not to understand that Appeals would be lodged after an elective option has been exercised.</w:t>
            </w:r>
            <w:r w:rsidRPr="00883DB3">
              <w:rPr>
                <w:rFonts w:ascii="Arial" w:hAnsi="Arial" w:cs="Arial"/>
                <w:sz w:val="24"/>
                <w:szCs w:val="24"/>
              </w:rPr>
              <w:t xml:space="preserve"> The system will not operate differently where an Appeal is noted by the infringer.</w:t>
            </w:r>
          </w:p>
          <w:p w:rsidR="00C560DB" w:rsidRDefault="00C560DB" w:rsidP="00C560DB">
            <w:pPr>
              <w:rPr>
                <w:rFonts w:ascii="Arial" w:hAnsi="Arial" w:cs="Arial"/>
                <w:color w:val="FF0000"/>
                <w:sz w:val="24"/>
                <w:szCs w:val="24"/>
              </w:rPr>
            </w:pPr>
          </w:p>
          <w:p w:rsidR="00C560DB" w:rsidRPr="00C560DB" w:rsidRDefault="00C560DB" w:rsidP="00C560DB">
            <w:pPr>
              <w:rPr>
                <w:rFonts w:ascii="Arial" w:hAnsi="Arial" w:cs="Arial"/>
                <w:b/>
                <w:color w:val="FF0000"/>
                <w:sz w:val="24"/>
                <w:szCs w:val="24"/>
              </w:rPr>
            </w:pPr>
            <w:r w:rsidRPr="00C560DB">
              <w:rPr>
                <w:rFonts w:ascii="Arial" w:hAnsi="Arial" w:cs="Arial"/>
                <w:b/>
                <w:color w:val="FF0000"/>
                <w:sz w:val="24"/>
                <w:szCs w:val="24"/>
              </w:rPr>
              <w:t>POSITIVE AND ACCEPTABLE</w:t>
            </w:r>
          </w:p>
          <w:p w:rsidR="00C560DB" w:rsidRPr="00883DB3" w:rsidRDefault="00C560DB" w:rsidP="00F825F0">
            <w:pPr>
              <w:rPr>
                <w:rFonts w:ascii="Arial" w:hAnsi="Arial" w:cs="Arial"/>
                <w:sz w:val="24"/>
                <w:szCs w:val="24"/>
              </w:rPr>
            </w:pPr>
          </w:p>
        </w:tc>
      </w:tr>
      <w:tr w:rsidR="00EE4B5F" w:rsidRPr="00883DB3" w:rsidTr="00F825F0">
        <w:trPr>
          <w:trHeight w:val="538"/>
        </w:trPr>
        <w:tc>
          <w:tcPr>
            <w:tcW w:w="1101" w:type="dxa"/>
            <w:gridSpan w:val="2"/>
            <w:tcBorders>
              <w:bottom w:val="single" w:sz="4" w:space="0" w:color="auto"/>
            </w:tcBorders>
          </w:tcPr>
          <w:p w:rsidR="00EE4B5F" w:rsidRPr="00883DB3" w:rsidRDefault="005862D9" w:rsidP="005862D9">
            <w:pPr>
              <w:jc w:val="center"/>
              <w:rPr>
                <w:rFonts w:ascii="Arial" w:hAnsi="Arial" w:cs="Arial"/>
                <w:sz w:val="24"/>
                <w:szCs w:val="24"/>
              </w:rPr>
            </w:pPr>
            <w:r w:rsidRPr="00883DB3">
              <w:rPr>
                <w:rFonts w:ascii="Arial" w:hAnsi="Arial" w:cs="Arial"/>
                <w:sz w:val="24"/>
                <w:szCs w:val="24"/>
              </w:rPr>
              <w:t>4.</w:t>
            </w:r>
          </w:p>
        </w:tc>
        <w:tc>
          <w:tcPr>
            <w:tcW w:w="4357" w:type="dxa"/>
            <w:tcBorders>
              <w:bottom w:val="single" w:sz="4" w:space="0" w:color="auto"/>
            </w:tcBorders>
          </w:tcPr>
          <w:p w:rsidR="008D529F" w:rsidRPr="00883DB3" w:rsidRDefault="008D529F">
            <w:pPr>
              <w:rPr>
                <w:rFonts w:ascii="Arial" w:hAnsi="Arial" w:cs="Arial"/>
                <w:sz w:val="24"/>
                <w:szCs w:val="24"/>
              </w:rPr>
            </w:pPr>
            <w:r w:rsidRPr="00883DB3">
              <w:rPr>
                <w:rFonts w:ascii="Arial" w:hAnsi="Arial" w:cs="Arial"/>
                <w:i/>
                <w:sz w:val="24"/>
                <w:szCs w:val="24"/>
              </w:rPr>
              <w:t>The author concerned at the non-adherence of the Principal Act and the related Amendments to the Audi Alteram Partem rule, based on the fact that the infringer is presumed guilty until they prove their innocence.</w:t>
            </w:r>
          </w:p>
        </w:tc>
        <w:tc>
          <w:tcPr>
            <w:tcW w:w="4358" w:type="dxa"/>
            <w:tcBorders>
              <w:bottom w:val="single" w:sz="4" w:space="0" w:color="auto"/>
            </w:tcBorders>
          </w:tcPr>
          <w:p w:rsidR="008D529F" w:rsidRPr="00C560DB" w:rsidRDefault="008D529F" w:rsidP="008D529F">
            <w:pPr>
              <w:rPr>
                <w:rFonts w:ascii="Arial" w:hAnsi="Arial" w:cs="Arial"/>
                <w:i/>
                <w:color w:val="FF0000"/>
                <w:sz w:val="24"/>
                <w:szCs w:val="24"/>
              </w:rPr>
            </w:pPr>
            <w:r w:rsidRPr="00C560DB">
              <w:rPr>
                <w:rFonts w:ascii="Arial" w:hAnsi="Arial" w:cs="Arial"/>
                <w:i/>
                <w:color w:val="FF0000"/>
                <w:sz w:val="24"/>
                <w:szCs w:val="24"/>
              </w:rPr>
              <w:t>Comment unrelated to the Amendment Bill.</w:t>
            </w:r>
          </w:p>
          <w:p w:rsidR="00EE4B5F" w:rsidRPr="00883DB3" w:rsidRDefault="00EE4B5F">
            <w:pPr>
              <w:rPr>
                <w:rFonts w:ascii="Arial" w:hAnsi="Arial" w:cs="Arial"/>
                <w:i/>
                <w:sz w:val="24"/>
                <w:szCs w:val="24"/>
              </w:rPr>
            </w:pPr>
          </w:p>
        </w:tc>
        <w:tc>
          <w:tcPr>
            <w:tcW w:w="4358" w:type="dxa"/>
            <w:tcBorders>
              <w:bottom w:val="single" w:sz="4" w:space="0" w:color="auto"/>
            </w:tcBorders>
          </w:tcPr>
          <w:p w:rsidR="00EE4B5F" w:rsidRDefault="005862D9" w:rsidP="00F825F0">
            <w:pPr>
              <w:rPr>
                <w:rFonts w:ascii="Arial" w:hAnsi="Arial" w:cs="Arial"/>
                <w:sz w:val="24"/>
                <w:szCs w:val="24"/>
              </w:rPr>
            </w:pPr>
            <w:r w:rsidRPr="00883DB3">
              <w:rPr>
                <w:rFonts w:ascii="Arial" w:hAnsi="Arial" w:cs="Arial"/>
                <w:sz w:val="24"/>
                <w:szCs w:val="24"/>
              </w:rPr>
              <w:t xml:space="preserve">The comment disregards the design of the structure of </w:t>
            </w:r>
            <w:r w:rsidR="00F825F0">
              <w:rPr>
                <w:rFonts w:ascii="Arial" w:hAnsi="Arial" w:cs="Arial"/>
                <w:sz w:val="24"/>
                <w:szCs w:val="24"/>
              </w:rPr>
              <w:t>s</w:t>
            </w:r>
            <w:r w:rsidRPr="00883DB3">
              <w:rPr>
                <w:rFonts w:ascii="Arial" w:hAnsi="Arial" w:cs="Arial"/>
                <w:sz w:val="24"/>
                <w:szCs w:val="24"/>
              </w:rPr>
              <w:t>ection 17, in that the infringer is given a benefit of the doubt and thus they are allowed to exercise all the options available before the matter is finalised.</w:t>
            </w:r>
          </w:p>
          <w:p w:rsidR="00EC1194" w:rsidRDefault="00EC1194" w:rsidP="00F825F0">
            <w:pPr>
              <w:rPr>
                <w:rFonts w:ascii="Arial" w:hAnsi="Arial" w:cs="Arial"/>
                <w:sz w:val="24"/>
                <w:szCs w:val="24"/>
              </w:rPr>
            </w:pPr>
          </w:p>
          <w:p w:rsidR="00EC1194" w:rsidRPr="00883DB3" w:rsidRDefault="00EC1194" w:rsidP="00F825F0">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5862D9" w:rsidRPr="00883DB3" w:rsidTr="00F825F0">
        <w:trPr>
          <w:trHeight w:val="538"/>
        </w:trPr>
        <w:tc>
          <w:tcPr>
            <w:tcW w:w="14174" w:type="dxa"/>
            <w:gridSpan w:val="5"/>
            <w:tcBorders>
              <w:left w:val="nil"/>
              <w:right w:val="nil"/>
            </w:tcBorders>
          </w:tcPr>
          <w:p w:rsidR="007D003B" w:rsidRDefault="007D003B" w:rsidP="00C91B51">
            <w:pPr>
              <w:jc w:val="center"/>
              <w:rPr>
                <w:rFonts w:ascii="Arial" w:hAnsi="Arial" w:cs="Arial"/>
                <w:b/>
                <w:sz w:val="24"/>
                <w:szCs w:val="24"/>
              </w:rPr>
            </w:pPr>
          </w:p>
          <w:p w:rsidR="007D003B" w:rsidRDefault="007D003B" w:rsidP="00C91B51">
            <w:pPr>
              <w:jc w:val="center"/>
              <w:rPr>
                <w:rFonts w:ascii="Arial" w:hAnsi="Arial" w:cs="Arial"/>
                <w:b/>
                <w:sz w:val="24"/>
                <w:szCs w:val="24"/>
              </w:rPr>
            </w:pPr>
          </w:p>
          <w:p w:rsidR="005862D9" w:rsidRDefault="00C91B51" w:rsidP="00C91B51">
            <w:pPr>
              <w:jc w:val="center"/>
              <w:rPr>
                <w:rFonts w:ascii="Arial" w:hAnsi="Arial" w:cs="Arial"/>
                <w:b/>
                <w:sz w:val="24"/>
                <w:szCs w:val="24"/>
              </w:rPr>
            </w:pPr>
            <w:r w:rsidRPr="00883DB3">
              <w:rPr>
                <w:rFonts w:ascii="Arial" w:hAnsi="Arial" w:cs="Arial"/>
                <w:b/>
                <w:sz w:val="24"/>
                <w:szCs w:val="24"/>
              </w:rPr>
              <w:t>COMMEN</w:t>
            </w:r>
            <w:r>
              <w:rPr>
                <w:rFonts w:ascii="Arial" w:hAnsi="Arial" w:cs="Arial"/>
                <w:b/>
                <w:sz w:val="24"/>
                <w:szCs w:val="24"/>
              </w:rPr>
              <w:t xml:space="preserve">T FROM </w:t>
            </w:r>
            <w:r w:rsidR="004F406F">
              <w:rPr>
                <w:rFonts w:ascii="Arial" w:hAnsi="Arial" w:cs="Arial"/>
                <w:b/>
                <w:sz w:val="24"/>
                <w:szCs w:val="24"/>
              </w:rPr>
              <w:t>Madala Nkwinka:</w:t>
            </w:r>
            <w:r w:rsidR="005862D9" w:rsidRPr="00C91B51">
              <w:rPr>
                <w:rFonts w:ascii="Arial" w:hAnsi="Arial" w:cs="Arial"/>
                <w:b/>
                <w:sz w:val="24"/>
                <w:szCs w:val="24"/>
              </w:rPr>
              <w:t>Traffic Officer</w:t>
            </w:r>
            <w:r w:rsidR="00CA6327" w:rsidRPr="00C91B51">
              <w:rPr>
                <w:rFonts w:ascii="Arial" w:hAnsi="Arial" w:cs="Arial"/>
                <w:b/>
                <w:sz w:val="24"/>
                <w:szCs w:val="24"/>
              </w:rPr>
              <w:t xml:space="preserve"> (JMPD)</w:t>
            </w:r>
          </w:p>
          <w:p w:rsidR="007D003B" w:rsidRPr="00883DB3" w:rsidRDefault="007D003B" w:rsidP="00C91B51">
            <w:pPr>
              <w:jc w:val="center"/>
              <w:rPr>
                <w:rFonts w:ascii="Arial" w:hAnsi="Arial" w:cs="Arial"/>
                <w:sz w:val="24"/>
                <w:szCs w:val="24"/>
              </w:rPr>
            </w:pPr>
          </w:p>
        </w:tc>
      </w:tr>
      <w:tr w:rsidR="005862D9" w:rsidRPr="00883DB3" w:rsidTr="00F825F0">
        <w:trPr>
          <w:trHeight w:val="538"/>
        </w:trPr>
        <w:tc>
          <w:tcPr>
            <w:tcW w:w="1101" w:type="dxa"/>
            <w:gridSpan w:val="2"/>
            <w:tcBorders>
              <w:bottom w:val="single" w:sz="4" w:space="0" w:color="auto"/>
            </w:tcBorders>
          </w:tcPr>
          <w:p w:rsidR="005862D9" w:rsidRPr="00883DB3" w:rsidRDefault="005862D9" w:rsidP="00B07A47">
            <w:pPr>
              <w:rPr>
                <w:rFonts w:ascii="Arial" w:hAnsi="Arial" w:cs="Arial"/>
                <w:sz w:val="24"/>
                <w:szCs w:val="24"/>
              </w:rPr>
            </w:pPr>
            <w:r w:rsidRPr="00883DB3">
              <w:rPr>
                <w:rFonts w:ascii="Arial" w:hAnsi="Arial" w:cs="Arial"/>
                <w:sz w:val="24"/>
                <w:szCs w:val="24"/>
              </w:rPr>
              <w:t>1.</w:t>
            </w:r>
          </w:p>
        </w:tc>
        <w:tc>
          <w:tcPr>
            <w:tcW w:w="4357" w:type="dxa"/>
            <w:tcBorders>
              <w:bottom w:val="single" w:sz="4" w:space="0" w:color="auto"/>
            </w:tcBorders>
          </w:tcPr>
          <w:p w:rsidR="005862D9" w:rsidRPr="00883DB3" w:rsidRDefault="00C91B51" w:rsidP="00C91B51">
            <w:pPr>
              <w:rPr>
                <w:rFonts w:ascii="Arial" w:hAnsi="Arial" w:cs="Arial"/>
                <w:sz w:val="24"/>
                <w:szCs w:val="24"/>
              </w:rPr>
            </w:pPr>
            <w:r>
              <w:rPr>
                <w:rFonts w:ascii="Arial" w:hAnsi="Arial" w:cs="Arial"/>
                <w:sz w:val="24"/>
                <w:szCs w:val="24"/>
              </w:rPr>
              <w:t>General operational inefficiencies of AARTO raised</w:t>
            </w:r>
          </w:p>
        </w:tc>
        <w:tc>
          <w:tcPr>
            <w:tcW w:w="4358" w:type="dxa"/>
            <w:tcBorders>
              <w:bottom w:val="single" w:sz="4" w:space="0" w:color="auto"/>
            </w:tcBorders>
          </w:tcPr>
          <w:p w:rsidR="005862D9" w:rsidRPr="00C560DB" w:rsidRDefault="00C91B51">
            <w:pPr>
              <w:rPr>
                <w:rFonts w:ascii="Arial" w:hAnsi="Arial" w:cs="Arial"/>
                <w:i/>
                <w:color w:val="FF0000"/>
                <w:sz w:val="24"/>
                <w:szCs w:val="24"/>
              </w:rPr>
            </w:pPr>
            <w:r w:rsidRPr="00C560DB">
              <w:rPr>
                <w:rFonts w:ascii="Arial" w:hAnsi="Arial" w:cs="Arial"/>
                <w:i/>
                <w:color w:val="FF0000"/>
                <w:sz w:val="24"/>
                <w:szCs w:val="24"/>
              </w:rPr>
              <w:t>Unrelated to the Amendment Bill</w:t>
            </w:r>
          </w:p>
        </w:tc>
        <w:tc>
          <w:tcPr>
            <w:tcW w:w="4358" w:type="dxa"/>
            <w:tcBorders>
              <w:bottom w:val="single" w:sz="4" w:space="0" w:color="auto"/>
            </w:tcBorders>
          </w:tcPr>
          <w:p w:rsidR="005862D9" w:rsidRDefault="005862D9">
            <w:pPr>
              <w:rPr>
                <w:rFonts w:ascii="Arial" w:hAnsi="Arial" w:cs="Arial"/>
                <w:sz w:val="24"/>
                <w:szCs w:val="24"/>
              </w:rPr>
            </w:pPr>
            <w:r w:rsidRPr="00883DB3">
              <w:rPr>
                <w:rFonts w:ascii="Arial" w:hAnsi="Arial" w:cs="Arial"/>
                <w:sz w:val="24"/>
                <w:szCs w:val="24"/>
              </w:rPr>
              <w:t>The Author confuses the inefficiencies of the court system with the AARTO legislation.</w:t>
            </w:r>
          </w:p>
          <w:p w:rsidR="00EC1194" w:rsidRDefault="00EC1194">
            <w:pPr>
              <w:rPr>
                <w:rFonts w:ascii="Arial" w:hAnsi="Arial" w:cs="Arial"/>
                <w:sz w:val="24"/>
                <w:szCs w:val="24"/>
              </w:rPr>
            </w:pPr>
          </w:p>
          <w:p w:rsidR="00EC1194" w:rsidRPr="00883DB3" w:rsidRDefault="00EC1194">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A8018B" w:rsidRPr="00883DB3" w:rsidTr="00F825F0">
        <w:trPr>
          <w:trHeight w:val="538"/>
        </w:trPr>
        <w:tc>
          <w:tcPr>
            <w:tcW w:w="14174" w:type="dxa"/>
            <w:gridSpan w:val="5"/>
            <w:tcBorders>
              <w:left w:val="nil"/>
              <w:right w:val="nil"/>
            </w:tcBorders>
          </w:tcPr>
          <w:p w:rsidR="00A8018B" w:rsidRPr="00883DB3" w:rsidRDefault="00A8018B">
            <w:pPr>
              <w:rPr>
                <w:rFonts w:ascii="Arial" w:hAnsi="Arial" w:cs="Arial"/>
                <w:sz w:val="24"/>
                <w:szCs w:val="24"/>
              </w:rPr>
            </w:pPr>
          </w:p>
          <w:p w:rsidR="00A8018B" w:rsidRPr="00883DB3" w:rsidRDefault="00C91B51" w:rsidP="00F825F0">
            <w:pPr>
              <w:jc w:val="center"/>
              <w:rPr>
                <w:rFonts w:ascii="Arial" w:hAnsi="Arial" w:cs="Arial"/>
                <w:sz w:val="24"/>
                <w:szCs w:val="24"/>
              </w:rPr>
            </w:pPr>
            <w:r>
              <w:rPr>
                <w:rFonts w:ascii="Arial" w:hAnsi="Arial" w:cs="Arial"/>
                <w:b/>
                <w:sz w:val="24"/>
                <w:szCs w:val="24"/>
              </w:rPr>
              <w:t xml:space="preserve">COMMENT FROM </w:t>
            </w:r>
            <w:r w:rsidRPr="00C91B51">
              <w:rPr>
                <w:rFonts w:ascii="Arial" w:hAnsi="Arial" w:cs="Arial"/>
                <w:b/>
                <w:sz w:val="24"/>
                <w:szCs w:val="24"/>
              </w:rPr>
              <w:t xml:space="preserve">AUTOMOBILE ASSOCIATION OF SOUTH AFRICA </w:t>
            </w:r>
          </w:p>
        </w:tc>
      </w:tr>
      <w:tr w:rsidR="00A8018B" w:rsidRPr="00883DB3" w:rsidTr="00F825F0">
        <w:trPr>
          <w:trHeight w:val="538"/>
        </w:trPr>
        <w:tc>
          <w:tcPr>
            <w:tcW w:w="1101" w:type="dxa"/>
            <w:gridSpan w:val="2"/>
            <w:tcBorders>
              <w:bottom w:val="single" w:sz="4" w:space="0" w:color="auto"/>
            </w:tcBorders>
          </w:tcPr>
          <w:p w:rsidR="00A8018B" w:rsidRPr="00883DB3" w:rsidRDefault="00A8018B" w:rsidP="00B07A47">
            <w:pPr>
              <w:rPr>
                <w:rFonts w:ascii="Arial" w:hAnsi="Arial" w:cs="Arial"/>
                <w:sz w:val="24"/>
                <w:szCs w:val="24"/>
              </w:rPr>
            </w:pPr>
          </w:p>
          <w:p w:rsidR="00A8018B" w:rsidRPr="00883DB3" w:rsidRDefault="00A8018B" w:rsidP="00B07A47">
            <w:pPr>
              <w:rPr>
                <w:rFonts w:ascii="Arial" w:hAnsi="Arial" w:cs="Arial"/>
                <w:sz w:val="24"/>
                <w:szCs w:val="24"/>
              </w:rPr>
            </w:pPr>
            <w:r w:rsidRPr="00883DB3">
              <w:rPr>
                <w:rFonts w:ascii="Arial" w:hAnsi="Arial" w:cs="Arial"/>
                <w:sz w:val="24"/>
                <w:szCs w:val="24"/>
              </w:rPr>
              <w:t>1.</w:t>
            </w:r>
          </w:p>
        </w:tc>
        <w:tc>
          <w:tcPr>
            <w:tcW w:w="4357" w:type="dxa"/>
            <w:tcBorders>
              <w:bottom w:val="single" w:sz="4" w:space="0" w:color="auto"/>
            </w:tcBorders>
          </w:tcPr>
          <w:p w:rsidR="00A8018B" w:rsidRPr="00883DB3" w:rsidRDefault="00A8018B">
            <w:pPr>
              <w:rPr>
                <w:rFonts w:ascii="Arial" w:hAnsi="Arial" w:cs="Arial"/>
                <w:sz w:val="24"/>
                <w:szCs w:val="24"/>
              </w:rPr>
            </w:pPr>
          </w:p>
          <w:p w:rsidR="008D529F" w:rsidRPr="00883DB3" w:rsidRDefault="008D529F" w:rsidP="008D529F">
            <w:pPr>
              <w:rPr>
                <w:rFonts w:ascii="Arial" w:hAnsi="Arial" w:cs="Arial"/>
                <w:i/>
                <w:sz w:val="24"/>
                <w:szCs w:val="24"/>
              </w:rPr>
            </w:pPr>
            <w:r w:rsidRPr="00883DB3">
              <w:rPr>
                <w:rFonts w:ascii="Arial" w:hAnsi="Arial" w:cs="Arial"/>
                <w:i/>
                <w:sz w:val="24"/>
                <w:szCs w:val="24"/>
              </w:rPr>
              <w:t>Author concerned about the lack of clarity of the Bill.</w:t>
            </w:r>
          </w:p>
          <w:p w:rsidR="008D529F" w:rsidRPr="00883DB3" w:rsidRDefault="008D529F" w:rsidP="008D529F">
            <w:pPr>
              <w:rPr>
                <w:rFonts w:ascii="Arial" w:hAnsi="Arial" w:cs="Arial"/>
                <w:i/>
                <w:sz w:val="24"/>
                <w:szCs w:val="24"/>
              </w:rPr>
            </w:pPr>
          </w:p>
          <w:p w:rsidR="008D529F" w:rsidRPr="00883DB3" w:rsidRDefault="008D529F" w:rsidP="008D529F">
            <w:pPr>
              <w:rPr>
                <w:rFonts w:ascii="Arial" w:hAnsi="Arial" w:cs="Arial"/>
                <w:sz w:val="24"/>
                <w:szCs w:val="24"/>
              </w:rPr>
            </w:pPr>
            <w:r w:rsidRPr="00883DB3">
              <w:rPr>
                <w:rFonts w:ascii="Arial" w:hAnsi="Arial" w:cs="Arial"/>
                <w:i/>
                <w:sz w:val="24"/>
                <w:szCs w:val="24"/>
              </w:rPr>
              <w:t>Lack of the problem statement, which would highlight the delinquencies that the legislature seeks to address with this Amendment Bill.</w:t>
            </w:r>
          </w:p>
          <w:p w:rsidR="008D529F" w:rsidRPr="00883DB3" w:rsidRDefault="008D529F">
            <w:pPr>
              <w:rPr>
                <w:rFonts w:ascii="Arial" w:hAnsi="Arial" w:cs="Arial"/>
                <w:sz w:val="24"/>
                <w:szCs w:val="24"/>
              </w:rPr>
            </w:pPr>
          </w:p>
        </w:tc>
        <w:tc>
          <w:tcPr>
            <w:tcW w:w="4358" w:type="dxa"/>
            <w:tcBorders>
              <w:bottom w:val="single" w:sz="4" w:space="0" w:color="auto"/>
            </w:tcBorders>
          </w:tcPr>
          <w:p w:rsidR="008D529F" w:rsidRPr="00C560DB" w:rsidRDefault="008D529F" w:rsidP="008D529F">
            <w:pPr>
              <w:rPr>
                <w:rFonts w:ascii="Arial" w:hAnsi="Arial" w:cs="Arial"/>
                <w:i/>
                <w:color w:val="FF0000"/>
                <w:sz w:val="24"/>
                <w:szCs w:val="24"/>
              </w:rPr>
            </w:pPr>
            <w:r w:rsidRPr="00C560DB">
              <w:rPr>
                <w:rFonts w:ascii="Arial" w:hAnsi="Arial" w:cs="Arial"/>
                <w:i/>
                <w:color w:val="FF0000"/>
                <w:sz w:val="24"/>
                <w:szCs w:val="24"/>
              </w:rPr>
              <w:t>Comment unrelated to the clauses of the Amendment Bill.</w:t>
            </w:r>
          </w:p>
          <w:p w:rsidR="00F30749" w:rsidRPr="00C560DB" w:rsidRDefault="00F30749">
            <w:pPr>
              <w:rPr>
                <w:rFonts w:ascii="Arial" w:hAnsi="Arial" w:cs="Arial"/>
                <w:i/>
                <w:color w:val="FF0000"/>
                <w:sz w:val="24"/>
                <w:szCs w:val="24"/>
              </w:rPr>
            </w:pPr>
          </w:p>
        </w:tc>
        <w:tc>
          <w:tcPr>
            <w:tcW w:w="4358" w:type="dxa"/>
            <w:tcBorders>
              <w:bottom w:val="single" w:sz="4" w:space="0" w:color="auto"/>
            </w:tcBorders>
          </w:tcPr>
          <w:p w:rsidR="00A8018B" w:rsidRDefault="00EE1B2C">
            <w:pPr>
              <w:rPr>
                <w:rFonts w:ascii="Arial" w:hAnsi="Arial" w:cs="Arial"/>
                <w:sz w:val="24"/>
                <w:szCs w:val="24"/>
              </w:rPr>
            </w:pPr>
            <w:r w:rsidRPr="00883DB3">
              <w:rPr>
                <w:rFonts w:ascii="Arial" w:hAnsi="Arial" w:cs="Arial"/>
                <w:sz w:val="24"/>
                <w:szCs w:val="24"/>
              </w:rPr>
              <w:t>The comment would be satisfied with an explanatory memorandum.</w:t>
            </w:r>
          </w:p>
          <w:p w:rsidR="00EC1194" w:rsidRDefault="00EC1194">
            <w:pPr>
              <w:rPr>
                <w:rFonts w:ascii="Arial" w:hAnsi="Arial" w:cs="Arial"/>
                <w:sz w:val="24"/>
                <w:szCs w:val="24"/>
              </w:rPr>
            </w:pPr>
          </w:p>
          <w:p w:rsidR="00EC1194" w:rsidRPr="00883DB3" w:rsidRDefault="00EC1194">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F30749" w:rsidRPr="00883DB3" w:rsidTr="00F825F0">
        <w:trPr>
          <w:trHeight w:val="538"/>
        </w:trPr>
        <w:tc>
          <w:tcPr>
            <w:tcW w:w="14174" w:type="dxa"/>
            <w:gridSpan w:val="5"/>
            <w:tcBorders>
              <w:left w:val="nil"/>
              <w:right w:val="nil"/>
            </w:tcBorders>
          </w:tcPr>
          <w:p w:rsidR="00C91B51" w:rsidRDefault="00C91B51" w:rsidP="00C91B51">
            <w:pPr>
              <w:jc w:val="center"/>
              <w:rPr>
                <w:rFonts w:ascii="Arial" w:hAnsi="Arial" w:cs="Arial"/>
                <w:b/>
                <w:sz w:val="24"/>
                <w:szCs w:val="24"/>
              </w:rPr>
            </w:pPr>
          </w:p>
          <w:p w:rsidR="007D003B" w:rsidRDefault="007D003B" w:rsidP="00C91B51">
            <w:pPr>
              <w:jc w:val="center"/>
              <w:rPr>
                <w:rFonts w:ascii="Arial" w:hAnsi="Arial" w:cs="Arial"/>
                <w:b/>
                <w:sz w:val="24"/>
                <w:szCs w:val="24"/>
              </w:rPr>
            </w:pPr>
          </w:p>
          <w:p w:rsidR="00F30749" w:rsidRPr="00883DB3" w:rsidRDefault="00C91B51" w:rsidP="00C91B51">
            <w:pPr>
              <w:jc w:val="center"/>
              <w:rPr>
                <w:rFonts w:ascii="Arial" w:hAnsi="Arial" w:cs="Arial"/>
                <w:sz w:val="24"/>
                <w:szCs w:val="24"/>
              </w:rPr>
            </w:pPr>
            <w:r>
              <w:rPr>
                <w:rFonts w:ascii="Arial" w:hAnsi="Arial" w:cs="Arial"/>
                <w:b/>
                <w:sz w:val="24"/>
                <w:szCs w:val="24"/>
              </w:rPr>
              <w:t>COMMENT FROM MR</w:t>
            </w:r>
            <w:r w:rsidRPr="00883DB3">
              <w:rPr>
                <w:rFonts w:ascii="Arial" w:hAnsi="Arial" w:cs="Arial"/>
                <w:sz w:val="24"/>
                <w:szCs w:val="24"/>
              </w:rPr>
              <w:t xml:space="preserve"> </w:t>
            </w:r>
            <w:r w:rsidRPr="00C91B51">
              <w:rPr>
                <w:rFonts w:ascii="Arial" w:hAnsi="Arial" w:cs="Arial"/>
                <w:b/>
                <w:sz w:val="24"/>
                <w:szCs w:val="24"/>
              </w:rPr>
              <w:t>NIEL LOUWRENS</w:t>
            </w:r>
          </w:p>
          <w:p w:rsidR="00F30749" w:rsidRPr="00883DB3" w:rsidRDefault="00F30749">
            <w:pPr>
              <w:rPr>
                <w:rFonts w:ascii="Arial" w:hAnsi="Arial" w:cs="Arial"/>
                <w:sz w:val="24"/>
                <w:szCs w:val="24"/>
              </w:rPr>
            </w:pPr>
          </w:p>
        </w:tc>
      </w:tr>
      <w:tr w:rsidR="005862D9" w:rsidRPr="00883DB3" w:rsidTr="00C33370">
        <w:trPr>
          <w:trHeight w:val="538"/>
        </w:trPr>
        <w:tc>
          <w:tcPr>
            <w:tcW w:w="1101" w:type="dxa"/>
            <w:gridSpan w:val="2"/>
          </w:tcPr>
          <w:p w:rsidR="005862D9" w:rsidRPr="00883DB3" w:rsidRDefault="00F30749" w:rsidP="00B07A47">
            <w:pPr>
              <w:rPr>
                <w:rFonts w:ascii="Arial" w:hAnsi="Arial" w:cs="Arial"/>
                <w:sz w:val="24"/>
                <w:szCs w:val="24"/>
              </w:rPr>
            </w:pPr>
            <w:r w:rsidRPr="00883DB3">
              <w:rPr>
                <w:rFonts w:ascii="Arial" w:hAnsi="Arial" w:cs="Arial"/>
                <w:sz w:val="24"/>
                <w:szCs w:val="24"/>
              </w:rPr>
              <w:t>1.</w:t>
            </w:r>
          </w:p>
        </w:tc>
        <w:tc>
          <w:tcPr>
            <w:tcW w:w="4357" w:type="dxa"/>
          </w:tcPr>
          <w:p w:rsidR="005862D9" w:rsidRPr="00FA6C0D" w:rsidRDefault="00F30749">
            <w:pPr>
              <w:rPr>
                <w:rFonts w:ascii="Arial" w:hAnsi="Arial" w:cs="Arial"/>
                <w:b/>
                <w:sz w:val="24"/>
                <w:szCs w:val="24"/>
              </w:rPr>
            </w:pPr>
            <w:r w:rsidRPr="00FA6C0D">
              <w:rPr>
                <w:rFonts w:ascii="Arial" w:hAnsi="Arial" w:cs="Arial"/>
                <w:b/>
                <w:sz w:val="24"/>
                <w:szCs w:val="24"/>
              </w:rPr>
              <w:t>Section 30 of the Principal Act</w:t>
            </w:r>
          </w:p>
          <w:p w:rsidR="008D529F" w:rsidRPr="00883DB3" w:rsidRDefault="008D529F">
            <w:pPr>
              <w:rPr>
                <w:rFonts w:ascii="Arial" w:hAnsi="Arial" w:cs="Arial"/>
                <w:sz w:val="24"/>
                <w:szCs w:val="24"/>
              </w:rPr>
            </w:pPr>
          </w:p>
          <w:p w:rsidR="008D529F" w:rsidRPr="00883DB3" w:rsidRDefault="008D529F">
            <w:pPr>
              <w:rPr>
                <w:rFonts w:ascii="Arial" w:hAnsi="Arial" w:cs="Arial"/>
                <w:sz w:val="24"/>
                <w:szCs w:val="24"/>
              </w:rPr>
            </w:pPr>
            <w:r w:rsidRPr="00883DB3">
              <w:rPr>
                <w:rFonts w:ascii="Arial" w:hAnsi="Arial" w:cs="Arial"/>
                <w:i/>
                <w:sz w:val="24"/>
                <w:szCs w:val="24"/>
              </w:rPr>
              <w:t>The proxies to be compelled to give an email address and a cellphone number where the service of documents and notification are to take place</w:t>
            </w:r>
          </w:p>
        </w:tc>
        <w:tc>
          <w:tcPr>
            <w:tcW w:w="4358" w:type="dxa"/>
          </w:tcPr>
          <w:p w:rsidR="005862D9" w:rsidRPr="00883DB3" w:rsidRDefault="00C91B51">
            <w:pPr>
              <w:rPr>
                <w:rFonts w:ascii="Arial" w:hAnsi="Arial" w:cs="Arial"/>
                <w:i/>
                <w:sz w:val="24"/>
                <w:szCs w:val="24"/>
              </w:rPr>
            </w:pPr>
            <w:r>
              <w:rPr>
                <w:rFonts w:ascii="Arial" w:hAnsi="Arial" w:cs="Arial"/>
                <w:i/>
                <w:sz w:val="24"/>
                <w:szCs w:val="24"/>
              </w:rPr>
              <w:t>Clause 1</w:t>
            </w:r>
          </w:p>
        </w:tc>
        <w:tc>
          <w:tcPr>
            <w:tcW w:w="4358" w:type="dxa"/>
          </w:tcPr>
          <w:p w:rsidR="005862D9" w:rsidRDefault="00C91B51" w:rsidP="00C91B51">
            <w:pPr>
              <w:rPr>
                <w:rFonts w:ascii="Arial" w:hAnsi="Arial" w:cs="Arial"/>
                <w:sz w:val="24"/>
                <w:szCs w:val="24"/>
              </w:rPr>
            </w:pPr>
            <w:r>
              <w:rPr>
                <w:rFonts w:ascii="Arial" w:hAnsi="Arial" w:cs="Arial"/>
                <w:sz w:val="24"/>
                <w:szCs w:val="24"/>
              </w:rPr>
              <w:t>Infringers will have a choice as to the method of service to be used for service of their notices</w:t>
            </w:r>
            <w:r w:rsidR="00F825F0">
              <w:rPr>
                <w:rFonts w:ascii="Arial" w:hAnsi="Arial" w:cs="Arial"/>
                <w:sz w:val="24"/>
                <w:szCs w:val="24"/>
              </w:rPr>
              <w:t>.</w:t>
            </w:r>
          </w:p>
          <w:p w:rsidR="00EC1194" w:rsidRDefault="00EC1194" w:rsidP="00C91B51">
            <w:pPr>
              <w:rPr>
                <w:rFonts w:ascii="Arial" w:hAnsi="Arial" w:cs="Arial"/>
                <w:sz w:val="24"/>
                <w:szCs w:val="24"/>
              </w:rPr>
            </w:pPr>
          </w:p>
          <w:p w:rsidR="00EC1194" w:rsidRPr="00883DB3" w:rsidRDefault="00EC1194" w:rsidP="00C91B51">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5862D9" w:rsidRPr="00883DB3" w:rsidTr="00C33370">
        <w:trPr>
          <w:trHeight w:val="538"/>
        </w:trPr>
        <w:tc>
          <w:tcPr>
            <w:tcW w:w="1101" w:type="dxa"/>
            <w:gridSpan w:val="2"/>
          </w:tcPr>
          <w:p w:rsidR="005862D9" w:rsidRPr="00883DB3" w:rsidRDefault="00F30749" w:rsidP="00B07A47">
            <w:pPr>
              <w:rPr>
                <w:rFonts w:ascii="Arial" w:hAnsi="Arial" w:cs="Arial"/>
                <w:sz w:val="24"/>
                <w:szCs w:val="24"/>
              </w:rPr>
            </w:pPr>
            <w:r w:rsidRPr="00883DB3">
              <w:rPr>
                <w:rFonts w:ascii="Arial" w:hAnsi="Arial" w:cs="Arial"/>
                <w:sz w:val="24"/>
                <w:szCs w:val="24"/>
              </w:rPr>
              <w:t>2.</w:t>
            </w:r>
          </w:p>
        </w:tc>
        <w:tc>
          <w:tcPr>
            <w:tcW w:w="4357" w:type="dxa"/>
          </w:tcPr>
          <w:p w:rsidR="005862D9" w:rsidRPr="00FA6C0D" w:rsidRDefault="00F30749">
            <w:pPr>
              <w:rPr>
                <w:rFonts w:ascii="Arial" w:hAnsi="Arial" w:cs="Arial"/>
                <w:b/>
                <w:sz w:val="24"/>
                <w:szCs w:val="24"/>
              </w:rPr>
            </w:pPr>
            <w:r w:rsidRPr="00FA6C0D">
              <w:rPr>
                <w:rFonts w:ascii="Arial" w:hAnsi="Arial" w:cs="Arial"/>
                <w:b/>
                <w:sz w:val="24"/>
                <w:szCs w:val="24"/>
              </w:rPr>
              <w:t>Definitions “date of service”</w:t>
            </w:r>
          </w:p>
          <w:p w:rsidR="008D529F" w:rsidRPr="00883DB3" w:rsidRDefault="008D529F">
            <w:pPr>
              <w:rPr>
                <w:rFonts w:ascii="Arial" w:hAnsi="Arial" w:cs="Arial"/>
                <w:sz w:val="24"/>
                <w:szCs w:val="24"/>
              </w:rPr>
            </w:pPr>
          </w:p>
          <w:p w:rsidR="008D529F" w:rsidRPr="00883DB3" w:rsidRDefault="008D529F" w:rsidP="008D529F">
            <w:pPr>
              <w:rPr>
                <w:rFonts w:ascii="Arial" w:hAnsi="Arial" w:cs="Arial"/>
                <w:i/>
                <w:sz w:val="24"/>
                <w:szCs w:val="24"/>
              </w:rPr>
            </w:pPr>
            <w:r w:rsidRPr="00883DB3">
              <w:rPr>
                <w:rFonts w:ascii="Arial" w:hAnsi="Arial" w:cs="Arial"/>
                <w:i/>
                <w:sz w:val="24"/>
                <w:szCs w:val="24"/>
              </w:rPr>
              <w:t xml:space="preserve">The author concerned that “received” will bring about unintended complexities to the environment and that it should be substituted with “send and / or posted” as that will be more in line with ECTA. </w:t>
            </w:r>
          </w:p>
          <w:p w:rsidR="008D529F" w:rsidRPr="00883DB3" w:rsidRDefault="008D529F" w:rsidP="008D529F">
            <w:pPr>
              <w:rPr>
                <w:rFonts w:ascii="Arial" w:hAnsi="Arial" w:cs="Arial"/>
                <w:i/>
                <w:sz w:val="24"/>
                <w:szCs w:val="24"/>
              </w:rPr>
            </w:pPr>
          </w:p>
          <w:p w:rsidR="008D529F" w:rsidRPr="00883DB3" w:rsidRDefault="008D529F" w:rsidP="008D529F">
            <w:pPr>
              <w:rPr>
                <w:rFonts w:ascii="Arial" w:hAnsi="Arial" w:cs="Arial"/>
                <w:sz w:val="24"/>
                <w:szCs w:val="24"/>
              </w:rPr>
            </w:pPr>
            <w:r w:rsidRPr="00883DB3">
              <w:rPr>
                <w:rFonts w:ascii="Arial" w:hAnsi="Arial" w:cs="Arial"/>
                <w:i/>
                <w:sz w:val="24"/>
                <w:szCs w:val="24"/>
              </w:rPr>
              <w:t>Alternatively suggests that all vehicle owners (natural and juristic) be compelled to supply eNaTIS with the email address and a cellphone number, so that RTIA can effectively be able to prove receipt of the infringement documents.</w:t>
            </w:r>
          </w:p>
        </w:tc>
        <w:tc>
          <w:tcPr>
            <w:tcW w:w="4358" w:type="dxa"/>
          </w:tcPr>
          <w:p w:rsidR="005862D9" w:rsidRPr="00883DB3" w:rsidRDefault="00F30749">
            <w:pPr>
              <w:rPr>
                <w:rFonts w:ascii="Arial" w:hAnsi="Arial" w:cs="Arial"/>
                <w:i/>
                <w:sz w:val="24"/>
                <w:szCs w:val="24"/>
              </w:rPr>
            </w:pPr>
            <w:r w:rsidRPr="00883DB3">
              <w:rPr>
                <w:rFonts w:ascii="Arial" w:hAnsi="Arial" w:cs="Arial"/>
                <w:i/>
                <w:sz w:val="24"/>
                <w:szCs w:val="24"/>
              </w:rPr>
              <w:t xml:space="preserve"> </w:t>
            </w:r>
            <w:r w:rsidR="008D529F" w:rsidRPr="00883DB3">
              <w:rPr>
                <w:rFonts w:ascii="Arial" w:hAnsi="Arial" w:cs="Arial"/>
                <w:i/>
                <w:sz w:val="24"/>
                <w:szCs w:val="24"/>
              </w:rPr>
              <w:t>Clause 1- definitions</w:t>
            </w:r>
          </w:p>
        </w:tc>
        <w:tc>
          <w:tcPr>
            <w:tcW w:w="4358" w:type="dxa"/>
          </w:tcPr>
          <w:p w:rsidR="0055372C" w:rsidRPr="00883DB3" w:rsidRDefault="00FA6C0D">
            <w:pPr>
              <w:rPr>
                <w:rFonts w:ascii="Arial" w:hAnsi="Arial" w:cs="Arial"/>
                <w:sz w:val="24"/>
                <w:szCs w:val="24"/>
              </w:rPr>
            </w:pPr>
            <w:r>
              <w:rPr>
                <w:rFonts w:ascii="Arial" w:hAnsi="Arial" w:cs="Arial"/>
                <w:sz w:val="24"/>
                <w:szCs w:val="24"/>
              </w:rPr>
              <w:t xml:space="preserve">Proposal is acceptable subject to vetting by Legal Advisors. </w:t>
            </w:r>
          </w:p>
          <w:p w:rsidR="0055372C" w:rsidRPr="00883DB3" w:rsidRDefault="0055372C">
            <w:pPr>
              <w:rPr>
                <w:rFonts w:ascii="Arial" w:hAnsi="Arial" w:cs="Arial"/>
                <w:sz w:val="24"/>
                <w:szCs w:val="24"/>
              </w:rPr>
            </w:pPr>
          </w:p>
          <w:p w:rsidR="00EC1194" w:rsidRDefault="0055372C">
            <w:pPr>
              <w:rPr>
                <w:rFonts w:ascii="Arial" w:hAnsi="Arial" w:cs="Arial"/>
                <w:sz w:val="24"/>
                <w:szCs w:val="24"/>
              </w:rPr>
            </w:pPr>
            <w:r w:rsidRPr="00883DB3">
              <w:rPr>
                <w:rFonts w:ascii="Arial" w:hAnsi="Arial" w:cs="Arial"/>
                <w:sz w:val="24"/>
                <w:szCs w:val="24"/>
              </w:rPr>
              <w:t xml:space="preserve"> </w:t>
            </w:r>
          </w:p>
          <w:p w:rsidR="00EC1194" w:rsidRDefault="00EC1194">
            <w:pPr>
              <w:rPr>
                <w:rFonts w:ascii="Arial" w:hAnsi="Arial" w:cs="Arial"/>
                <w:sz w:val="24"/>
                <w:szCs w:val="24"/>
              </w:rPr>
            </w:pPr>
          </w:p>
          <w:p w:rsidR="005862D9" w:rsidRDefault="0055372C">
            <w:pPr>
              <w:rPr>
                <w:rFonts w:ascii="Arial" w:hAnsi="Arial" w:cs="Arial"/>
                <w:sz w:val="24"/>
                <w:szCs w:val="24"/>
              </w:rPr>
            </w:pPr>
            <w:r w:rsidRPr="00883DB3">
              <w:rPr>
                <w:rFonts w:ascii="Arial" w:hAnsi="Arial" w:cs="Arial"/>
                <w:sz w:val="24"/>
                <w:szCs w:val="24"/>
              </w:rPr>
              <w:t>Further that the choice of electronic address information is a voluntary election of the vehicle owner and that they can choose any other address of service that they may deem convenient for their use.</w:t>
            </w:r>
          </w:p>
          <w:p w:rsidR="00EC1194" w:rsidRDefault="00EC1194">
            <w:pPr>
              <w:rPr>
                <w:rFonts w:ascii="Arial" w:hAnsi="Arial" w:cs="Arial"/>
                <w:sz w:val="24"/>
                <w:szCs w:val="24"/>
              </w:rPr>
            </w:pPr>
          </w:p>
          <w:p w:rsidR="00EC1194" w:rsidRPr="00883DB3" w:rsidRDefault="00EC1194">
            <w:pPr>
              <w:rPr>
                <w:rFonts w:ascii="Arial" w:hAnsi="Arial" w:cs="Arial"/>
                <w:sz w:val="24"/>
                <w:szCs w:val="24"/>
              </w:rPr>
            </w:pPr>
            <w:r w:rsidRPr="00A93386">
              <w:rPr>
                <w:rFonts w:ascii="Arial" w:hAnsi="Arial" w:cs="Arial"/>
                <w:b/>
                <w:color w:val="FF0000"/>
                <w:sz w:val="24"/>
                <w:szCs w:val="24"/>
              </w:rPr>
              <w:t>NEGATIVE AND UNFOUNDED AND THEREFORE UNACCEPTABLE</w:t>
            </w:r>
          </w:p>
        </w:tc>
      </w:tr>
      <w:tr w:rsidR="0055372C" w:rsidRPr="00883DB3" w:rsidTr="00335FAE">
        <w:trPr>
          <w:trHeight w:val="538"/>
        </w:trPr>
        <w:tc>
          <w:tcPr>
            <w:tcW w:w="14174" w:type="dxa"/>
            <w:gridSpan w:val="5"/>
          </w:tcPr>
          <w:p w:rsidR="0055372C" w:rsidRPr="00883DB3" w:rsidRDefault="0055372C">
            <w:pPr>
              <w:rPr>
                <w:rFonts w:ascii="Arial" w:hAnsi="Arial" w:cs="Arial"/>
                <w:sz w:val="24"/>
                <w:szCs w:val="24"/>
              </w:rPr>
            </w:pPr>
          </w:p>
          <w:p w:rsidR="0055372C" w:rsidRPr="00C91B51" w:rsidRDefault="00C91B51" w:rsidP="006230D6">
            <w:pPr>
              <w:jc w:val="center"/>
              <w:rPr>
                <w:rFonts w:ascii="Arial" w:hAnsi="Arial" w:cs="Arial"/>
                <w:b/>
                <w:sz w:val="24"/>
                <w:szCs w:val="24"/>
              </w:rPr>
            </w:pPr>
            <w:r w:rsidRPr="00C91B51">
              <w:rPr>
                <w:rFonts w:ascii="Arial" w:hAnsi="Arial" w:cs="Arial"/>
                <w:b/>
                <w:sz w:val="24"/>
                <w:szCs w:val="24"/>
              </w:rPr>
              <w:t xml:space="preserve">COMMENT: CANCOM </w:t>
            </w: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p>
          <w:p w:rsidR="00EC1194" w:rsidRPr="00883DB3" w:rsidRDefault="00EC1194" w:rsidP="00B07A47">
            <w:pPr>
              <w:rPr>
                <w:rFonts w:ascii="Arial" w:hAnsi="Arial" w:cs="Arial"/>
                <w:sz w:val="24"/>
                <w:szCs w:val="24"/>
              </w:rPr>
            </w:pPr>
            <w:r w:rsidRPr="00883DB3">
              <w:rPr>
                <w:rFonts w:ascii="Arial" w:hAnsi="Arial" w:cs="Arial"/>
                <w:sz w:val="24"/>
                <w:szCs w:val="24"/>
              </w:rPr>
              <w:t>1.</w:t>
            </w:r>
          </w:p>
        </w:tc>
        <w:tc>
          <w:tcPr>
            <w:tcW w:w="4357" w:type="dxa"/>
          </w:tcPr>
          <w:p w:rsidR="00EC1194" w:rsidRPr="00883DB3" w:rsidRDefault="00EC1194">
            <w:pPr>
              <w:rPr>
                <w:rFonts w:ascii="Arial" w:hAnsi="Arial" w:cs="Arial"/>
                <w:sz w:val="24"/>
                <w:szCs w:val="24"/>
              </w:rPr>
            </w:pPr>
          </w:p>
          <w:p w:rsidR="00EC1194" w:rsidRPr="006230D6" w:rsidRDefault="00EC1194">
            <w:pPr>
              <w:rPr>
                <w:rFonts w:ascii="Arial" w:hAnsi="Arial" w:cs="Arial"/>
                <w:b/>
                <w:sz w:val="24"/>
                <w:szCs w:val="24"/>
              </w:rPr>
            </w:pPr>
            <w:r w:rsidRPr="006230D6">
              <w:rPr>
                <w:rFonts w:ascii="Arial" w:hAnsi="Arial" w:cs="Arial"/>
                <w:b/>
                <w:sz w:val="24"/>
                <w:szCs w:val="24"/>
              </w:rPr>
              <w:t>Definitions “date of service”</w:t>
            </w:r>
          </w:p>
          <w:p w:rsidR="00EC1194" w:rsidRPr="00883DB3" w:rsidRDefault="00EC1194">
            <w:pPr>
              <w:rPr>
                <w:rFonts w:ascii="Arial" w:hAnsi="Arial" w:cs="Arial"/>
                <w:sz w:val="24"/>
                <w:szCs w:val="24"/>
              </w:rPr>
            </w:pPr>
          </w:p>
          <w:p w:rsidR="00EC1194" w:rsidRPr="00883DB3" w:rsidRDefault="00EC1194">
            <w:pPr>
              <w:rPr>
                <w:rFonts w:ascii="Arial" w:hAnsi="Arial" w:cs="Arial"/>
                <w:sz w:val="24"/>
                <w:szCs w:val="24"/>
              </w:rPr>
            </w:pPr>
            <w:r w:rsidRPr="00883DB3">
              <w:rPr>
                <w:rFonts w:ascii="Arial" w:hAnsi="Arial" w:cs="Arial"/>
                <w:i/>
                <w:sz w:val="24"/>
                <w:szCs w:val="24"/>
              </w:rPr>
              <w:t>The Author concerned about how the date of service will be determined.</w:t>
            </w:r>
          </w:p>
        </w:tc>
        <w:tc>
          <w:tcPr>
            <w:tcW w:w="4358" w:type="dxa"/>
          </w:tcPr>
          <w:p w:rsidR="00EC1194" w:rsidRPr="00883DB3" w:rsidRDefault="00EC1194">
            <w:pPr>
              <w:rPr>
                <w:rFonts w:ascii="Arial" w:hAnsi="Arial" w:cs="Arial"/>
                <w:i/>
                <w:sz w:val="24"/>
                <w:szCs w:val="24"/>
              </w:rPr>
            </w:pPr>
          </w:p>
          <w:p w:rsidR="00EC1194" w:rsidRPr="00883DB3" w:rsidRDefault="00EC1194">
            <w:pPr>
              <w:rPr>
                <w:rFonts w:ascii="Arial" w:hAnsi="Arial" w:cs="Arial"/>
                <w:i/>
                <w:sz w:val="24"/>
                <w:szCs w:val="24"/>
              </w:rPr>
            </w:pPr>
            <w:r w:rsidRPr="00883DB3">
              <w:rPr>
                <w:rFonts w:ascii="Arial" w:hAnsi="Arial" w:cs="Arial"/>
                <w:i/>
                <w:sz w:val="24"/>
                <w:szCs w:val="24"/>
              </w:rPr>
              <w:t>New Clause Page 2</w:t>
            </w:r>
          </w:p>
          <w:p w:rsidR="00EC1194" w:rsidRPr="00883DB3" w:rsidRDefault="00EC1194">
            <w:pPr>
              <w:rPr>
                <w:rFonts w:ascii="Arial" w:hAnsi="Arial" w:cs="Arial"/>
                <w:i/>
                <w:sz w:val="24"/>
                <w:szCs w:val="24"/>
              </w:rPr>
            </w:pPr>
          </w:p>
        </w:tc>
        <w:tc>
          <w:tcPr>
            <w:tcW w:w="4358" w:type="dxa"/>
          </w:tcPr>
          <w:p w:rsidR="00EC1194" w:rsidRDefault="00EC1194" w:rsidP="003C7DA7">
            <w:pPr>
              <w:rPr>
                <w:rFonts w:ascii="Arial" w:hAnsi="Arial" w:cs="Arial"/>
                <w:sz w:val="24"/>
                <w:szCs w:val="24"/>
              </w:rPr>
            </w:pPr>
            <w:r>
              <w:rPr>
                <w:rFonts w:ascii="Arial" w:hAnsi="Arial" w:cs="Arial"/>
                <w:sz w:val="24"/>
                <w:szCs w:val="24"/>
              </w:rPr>
              <w:t xml:space="preserve">The date of service in respect of the service by registered mail will be determined by the date on which the infringer signed for the notice at the time of its collection. </w:t>
            </w:r>
          </w:p>
          <w:p w:rsidR="00EC1194" w:rsidRDefault="00EC1194" w:rsidP="003C7DA7">
            <w:pPr>
              <w:rPr>
                <w:rFonts w:ascii="Arial" w:hAnsi="Arial" w:cs="Arial"/>
                <w:sz w:val="24"/>
                <w:szCs w:val="24"/>
              </w:rPr>
            </w:pPr>
          </w:p>
          <w:p w:rsidR="00EC1194" w:rsidRDefault="00EC1194" w:rsidP="003C7DA7">
            <w:pPr>
              <w:rPr>
                <w:rFonts w:ascii="Arial" w:hAnsi="Arial" w:cs="Arial"/>
                <w:sz w:val="24"/>
                <w:szCs w:val="24"/>
              </w:rPr>
            </w:pPr>
            <w:r>
              <w:rPr>
                <w:rFonts w:ascii="Arial" w:hAnsi="Arial" w:cs="Arial"/>
                <w:sz w:val="24"/>
                <w:szCs w:val="24"/>
              </w:rPr>
              <w:t>As for electronic service, the date of service will be the date on which the infringer opened and read the message enclosing the infringement notice.</w:t>
            </w:r>
          </w:p>
          <w:p w:rsidR="00EC1194" w:rsidRDefault="00EC1194" w:rsidP="003C7DA7">
            <w:pPr>
              <w:rPr>
                <w:rFonts w:ascii="Arial" w:hAnsi="Arial" w:cs="Arial"/>
                <w:sz w:val="24"/>
                <w:szCs w:val="24"/>
              </w:rPr>
            </w:pPr>
          </w:p>
          <w:p w:rsidR="00EC1194" w:rsidRDefault="00EC1194" w:rsidP="003C7DA7">
            <w:pPr>
              <w:rPr>
                <w:rFonts w:ascii="Arial" w:hAnsi="Arial" w:cs="Arial"/>
                <w:sz w:val="24"/>
                <w:szCs w:val="24"/>
              </w:rPr>
            </w:pPr>
            <w:r w:rsidRPr="00A87C04">
              <w:rPr>
                <w:rFonts w:ascii="Arial" w:hAnsi="Arial" w:cs="Arial"/>
                <w:color w:val="FF0000"/>
                <w:sz w:val="24"/>
                <w:szCs w:val="24"/>
              </w:rPr>
              <w:t>POSITIVE AND ACCEPTABLE</w:t>
            </w:r>
          </w:p>
          <w:p w:rsidR="00EC1194" w:rsidRPr="00883DB3" w:rsidRDefault="00EC1194" w:rsidP="003C7DA7">
            <w:pPr>
              <w:rPr>
                <w:rFonts w:ascii="Arial" w:hAnsi="Arial" w:cs="Arial"/>
                <w:sz w:val="24"/>
                <w:szCs w:val="24"/>
              </w:rPr>
            </w:pP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p>
          <w:p w:rsidR="00EC1194" w:rsidRPr="00883DB3" w:rsidRDefault="00EC1194" w:rsidP="00B07A47">
            <w:pPr>
              <w:rPr>
                <w:rFonts w:ascii="Arial" w:hAnsi="Arial" w:cs="Arial"/>
                <w:sz w:val="24"/>
                <w:szCs w:val="24"/>
              </w:rPr>
            </w:pPr>
            <w:r w:rsidRPr="00883DB3">
              <w:rPr>
                <w:rFonts w:ascii="Arial" w:hAnsi="Arial" w:cs="Arial"/>
                <w:sz w:val="24"/>
                <w:szCs w:val="24"/>
              </w:rPr>
              <w:t>2.</w:t>
            </w:r>
          </w:p>
        </w:tc>
        <w:tc>
          <w:tcPr>
            <w:tcW w:w="4357" w:type="dxa"/>
          </w:tcPr>
          <w:p w:rsidR="00EC1194" w:rsidRPr="00883DB3" w:rsidRDefault="00EC1194">
            <w:pPr>
              <w:rPr>
                <w:rFonts w:ascii="Arial" w:hAnsi="Arial" w:cs="Arial"/>
                <w:sz w:val="24"/>
                <w:szCs w:val="24"/>
              </w:rPr>
            </w:pPr>
          </w:p>
          <w:p w:rsidR="00EC1194" w:rsidRPr="006230D6" w:rsidRDefault="00EC1194">
            <w:pPr>
              <w:rPr>
                <w:rFonts w:ascii="Arial" w:hAnsi="Arial" w:cs="Arial"/>
                <w:b/>
                <w:sz w:val="24"/>
                <w:szCs w:val="24"/>
              </w:rPr>
            </w:pPr>
            <w:r w:rsidRPr="006230D6">
              <w:rPr>
                <w:rFonts w:ascii="Arial" w:hAnsi="Arial" w:cs="Arial"/>
                <w:b/>
                <w:sz w:val="24"/>
                <w:szCs w:val="24"/>
              </w:rPr>
              <w:t>Definitions “electronic service”</w:t>
            </w:r>
          </w:p>
          <w:p w:rsidR="00EC1194" w:rsidRPr="00883DB3" w:rsidRDefault="00EC1194">
            <w:pPr>
              <w:rPr>
                <w:rFonts w:ascii="Arial" w:hAnsi="Arial" w:cs="Arial"/>
                <w:sz w:val="24"/>
                <w:szCs w:val="24"/>
              </w:rPr>
            </w:pPr>
          </w:p>
          <w:p w:rsidR="00EC1194" w:rsidRPr="00883DB3" w:rsidRDefault="00EC1194">
            <w:pPr>
              <w:rPr>
                <w:rFonts w:ascii="Arial" w:hAnsi="Arial" w:cs="Arial"/>
                <w:sz w:val="24"/>
                <w:szCs w:val="24"/>
              </w:rPr>
            </w:pPr>
            <w:r w:rsidRPr="00883DB3">
              <w:rPr>
                <w:rFonts w:ascii="Arial" w:hAnsi="Arial" w:cs="Arial"/>
                <w:i/>
                <w:sz w:val="24"/>
                <w:szCs w:val="24"/>
              </w:rPr>
              <w:t>The Author concerned that this type of service has been introduced in the Bill but there is no corresponding provision of how it will be implemented further on this Bill.</w:t>
            </w:r>
          </w:p>
        </w:tc>
        <w:tc>
          <w:tcPr>
            <w:tcW w:w="4358" w:type="dxa"/>
          </w:tcPr>
          <w:p w:rsidR="00EC1194" w:rsidRPr="00883DB3" w:rsidRDefault="00EC1194" w:rsidP="000E1DB3">
            <w:pPr>
              <w:rPr>
                <w:rFonts w:ascii="Arial" w:hAnsi="Arial" w:cs="Arial"/>
                <w:i/>
                <w:sz w:val="24"/>
                <w:szCs w:val="24"/>
              </w:rPr>
            </w:pPr>
            <w:r w:rsidRPr="00883DB3">
              <w:rPr>
                <w:rFonts w:ascii="Arial" w:hAnsi="Arial" w:cs="Arial"/>
                <w:i/>
                <w:sz w:val="24"/>
                <w:szCs w:val="24"/>
              </w:rPr>
              <w:t>New Clause Page 2</w:t>
            </w:r>
          </w:p>
          <w:p w:rsidR="00EC1194" w:rsidRPr="00883DB3" w:rsidRDefault="00EC1194">
            <w:pPr>
              <w:rPr>
                <w:rFonts w:ascii="Arial" w:hAnsi="Arial" w:cs="Arial"/>
                <w:i/>
                <w:sz w:val="24"/>
                <w:szCs w:val="24"/>
              </w:rPr>
            </w:pPr>
          </w:p>
          <w:p w:rsidR="00EC1194" w:rsidRPr="00883DB3" w:rsidRDefault="00EC1194">
            <w:pPr>
              <w:rPr>
                <w:rFonts w:ascii="Arial" w:hAnsi="Arial" w:cs="Arial"/>
                <w:i/>
                <w:sz w:val="24"/>
                <w:szCs w:val="24"/>
              </w:rPr>
            </w:pPr>
          </w:p>
        </w:tc>
        <w:tc>
          <w:tcPr>
            <w:tcW w:w="4358" w:type="dxa"/>
          </w:tcPr>
          <w:p w:rsidR="00EC1194" w:rsidRDefault="00EC1194" w:rsidP="003C7DA7">
            <w:pPr>
              <w:rPr>
                <w:rFonts w:ascii="Arial" w:hAnsi="Arial" w:cs="Arial"/>
                <w:sz w:val="24"/>
                <w:szCs w:val="24"/>
              </w:rPr>
            </w:pPr>
          </w:p>
          <w:p w:rsidR="00EC1194" w:rsidRDefault="00EC1194" w:rsidP="003C7DA7">
            <w:pPr>
              <w:rPr>
                <w:rFonts w:ascii="Arial" w:hAnsi="Arial" w:cs="Arial"/>
                <w:sz w:val="24"/>
                <w:szCs w:val="24"/>
              </w:rPr>
            </w:pPr>
            <w:r>
              <w:rPr>
                <w:rFonts w:ascii="Arial" w:hAnsi="Arial" w:cs="Arial"/>
                <w:sz w:val="24"/>
                <w:szCs w:val="24"/>
              </w:rPr>
              <w:t>The manner in which this will be implemented will be as designed by the ECTA provisions.</w:t>
            </w:r>
          </w:p>
          <w:p w:rsidR="00EC1194" w:rsidRDefault="00EC1194" w:rsidP="003C7DA7">
            <w:pPr>
              <w:rPr>
                <w:rFonts w:ascii="Arial" w:hAnsi="Arial" w:cs="Arial"/>
                <w:sz w:val="24"/>
                <w:szCs w:val="24"/>
              </w:rPr>
            </w:pPr>
          </w:p>
          <w:p w:rsidR="00EC1194" w:rsidRPr="00883DB3" w:rsidRDefault="00EC1194" w:rsidP="003C7DA7">
            <w:pPr>
              <w:rPr>
                <w:rFonts w:ascii="Arial" w:hAnsi="Arial" w:cs="Arial"/>
                <w:sz w:val="24"/>
                <w:szCs w:val="24"/>
              </w:rPr>
            </w:pPr>
            <w:r>
              <w:rPr>
                <w:rFonts w:ascii="Arial" w:hAnsi="Arial" w:cs="Arial"/>
                <w:color w:val="FF0000"/>
                <w:sz w:val="24"/>
                <w:szCs w:val="24"/>
              </w:rPr>
              <w:t xml:space="preserve">NEGATIVE, </w:t>
            </w:r>
            <w:r w:rsidRPr="00A87C04">
              <w:rPr>
                <w:rFonts w:ascii="Arial" w:hAnsi="Arial" w:cs="Arial"/>
                <w:color w:val="FF0000"/>
                <w:sz w:val="24"/>
                <w:szCs w:val="24"/>
              </w:rPr>
              <w:t>UNFOUNDED AND THEEFORE UNACCEPTABLE</w:t>
            </w: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r w:rsidRPr="00883DB3">
              <w:rPr>
                <w:rFonts w:ascii="Arial" w:hAnsi="Arial" w:cs="Arial"/>
                <w:sz w:val="24"/>
                <w:szCs w:val="24"/>
              </w:rPr>
              <w:t>3.</w:t>
            </w:r>
          </w:p>
        </w:tc>
        <w:tc>
          <w:tcPr>
            <w:tcW w:w="4357" w:type="dxa"/>
          </w:tcPr>
          <w:p w:rsidR="00EC1194" w:rsidRPr="006230D6" w:rsidRDefault="00EC1194">
            <w:pPr>
              <w:rPr>
                <w:rFonts w:ascii="Arial" w:hAnsi="Arial" w:cs="Arial"/>
                <w:b/>
                <w:sz w:val="24"/>
                <w:szCs w:val="24"/>
              </w:rPr>
            </w:pPr>
            <w:r w:rsidRPr="006230D6">
              <w:rPr>
                <w:rFonts w:ascii="Arial" w:hAnsi="Arial" w:cs="Arial"/>
                <w:b/>
                <w:sz w:val="24"/>
                <w:szCs w:val="24"/>
              </w:rPr>
              <w:t>Definitions “habitual infringers”</w:t>
            </w:r>
          </w:p>
          <w:p w:rsidR="00EC1194" w:rsidRPr="00883DB3" w:rsidRDefault="00EC1194">
            <w:pPr>
              <w:rPr>
                <w:rFonts w:ascii="Arial" w:hAnsi="Arial" w:cs="Arial"/>
                <w:sz w:val="24"/>
                <w:szCs w:val="24"/>
              </w:rPr>
            </w:pPr>
          </w:p>
          <w:p w:rsidR="00EC1194" w:rsidRPr="00883DB3" w:rsidRDefault="00EC1194">
            <w:pPr>
              <w:rPr>
                <w:rFonts w:ascii="Arial" w:hAnsi="Arial" w:cs="Arial"/>
                <w:sz w:val="24"/>
                <w:szCs w:val="24"/>
              </w:rPr>
            </w:pPr>
            <w:r w:rsidRPr="00883DB3">
              <w:rPr>
                <w:rFonts w:ascii="Arial" w:hAnsi="Arial" w:cs="Arial"/>
                <w:i/>
                <w:sz w:val="24"/>
                <w:szCs w:val="24"/>
              </w:rPr>
              <w:t>The Author concerned that the habitual infringer status will attend to proxies, whereas they were not the drivers, and that this infringes on their constitutional rights in terms of section 34 and 35.</w:t>
            </w:r>
          </w:p>
        </w:tc>
        <w:tc>
          <w:tcPr>
            <w:tcW w:w="4358" w:type="dxa"/>
          </w:tcPr>
          <w:p w:rsidR="00EC1194" w:rsidRPr="00883DB3" w:rsidRDefault="00EC1194">
            <w:pPr>
              <w:rPr>
                <w:rFonts w:ascii="Arial" w:hAnsi="Arial" w:cs="Arial"/>
                <w:i/>
                <w:sz w:val="24"/>
                <w:szCs w:val="24"/>
              </w:rPr>
            </w:pPr>
          </w:p>
          <w:p w:rsidR="00EC1194" w:rsidRPr="00883DB3" w:rsidRDefault="00EC1194">
            <w:pPr>
              <w:rPr>
                <w:rFonts w:ascii="Arial" w:hAnsi="Arial" w:cs="Arial"/>
                <w:i/>
                <w:sz w:val="24"/>
                <w:szCs w:val="24"/>
              </w:rPr>
            </w:pPr>
            <w:r w:rsidRPr="00883DB3">
              <w:rPr>
                <w:rFonts w:ascii="Arial" w:hAnsi="Arial" w:cs="Arial"/>
                <w:i/>
                <w:sz w:val="24"/>
                <w:szCs w:val="24"/>
              </w:rPr>
              <w:t>New Clause Page 3</w:t>
            </w:r>
          </w:p>
          <w:p w:rsidR="00EC1194" w:rsidRPr="00883DB3" w:rsidRDefault="00EC1194">
            <w:pPr>
              <w:rPr>
                <w:rFonts w:ascii="Arial" w:hAnsi="Arial" w:cs="Arial"/>
                <w:i/>
                <w:sz w:val="24"/>
                <w:szCs w:val="24"/>
              </w:rPr>
            </w:pPr>
          </w:p>
          <w:p w:rsidR="00EC1194" w:rsidRPr="00883DB3" w:rsidRDefault="00EC1194">
            <w:pPr>
              <w:rPr>
                <w:rFonts w:ascii="Arial" w:hAnsi="Arial" w:cs="Arial"/>
                <w:i/>
                <w:sz w:val="24"/>
                <w:szCs w:val="24"/>
              </w:rPr>
            </w:pPr>
          </w:p>
        </w:tc>
        <w:tc>
          <w:tcPr>
            <w:tcW w:w="4358" w:type="dxa"/>
          </w:tcPr>
          <w:p w:rsidR="00EC1194" w:rsidRDefault="00EC1194" w:rsidP="003C7DA7">
            <w:pPr>
              <w:rPr>
                <w:rFonts w:ascii="Arial" w:hAnsi="Arial" w:cs="Arial"/>
                <w:sz w:val="24"/>
                <w:szCs w:val="24"/>
              </w:rPr>
            </w:pPr>
            <w:r w:rsidRPr="00883DB3">
              <w:rPr>
                <w:rFonts w:ascii="Arial" w:hAnsi="Arial" w:cs="Arial"/>
                <w:sz w:val="24"/>
                <w:szCs w:val="24"/>
              </w:rPr>
              <w:t>The proxies have a duty to nominate the driver. In the event that they cannot, they then r</w:t>
            </w:r>
            <w:r>
              <w:rPr>
                <w:rFonts w:ascii="Arial" w:hAnsi="Arial" w:cs="Arial"/>
                <w:sz w:val="24"/>
                <w:szCs w:val="24"/>
              </w:rPr>
              <w:t>un the risk of having the point</w:t>
            </w:r>
            <w:r w:rsidRPr="00883DB3">
              <w:rPr>
                <w:rFonts w:ascii="Arial" w:hAnsi="Arial" w:cs="Arial"/>
                <w:sz w:val="24"/>
                <w:szCs w:val="24"/>
              </w:rPr>
              <w:t xml:space="preserve"> demerits being levied against them.</w:t>
            </w:r>
          </w:p>
          <w:p w:rsidR="00EC1194" w:rsidRDefault="00EC1194" w:rsidP="003C7DA7">
            <w:pPr>
              <w:rPr>
                <w:rFonts w:ascii="Arial" w:hAnsi="Arial" w:cs="Arial"/>
                <w:sz w:val="24"/>
                <w:szCs w:val="24"/>
              </w:rPr>
            </w:pPr>
          </w:p>
          <w:p w:rsidR="00EC1194" w:rsidRPr="00A87C04" w:rsidRDefault="00EC1194" w:rsidP="003C7DA7">
            <w:pPr>
              <w:rPr>
                <w:rFonts w:ascii="Arial" w:hAnsi="Arial" w:cs="Arial"/>
                <w:color w:val="FF0000"/>
                <w:sz w:val="24"/>
                <w:szCs w:val="24"/>
              </w:rPr>
            </w:pPr>
            <w:r>
              <w:rPr>
                <w:rFonts w:ascii="Arial" w:hAnsi="Arial" w:cs="Arial"/>
                <w:color w:val="FF0000"/>
                <w:sz w:val="24"/>
                <w:szCs w:val="24"/>
              </w:rPr>
              <w:t xml:space="preserve">UNFOUNDED, </w:t>
            </w:r>
            <w:r w:rsidRPr="00A87C04">
              <w:rPr>
                <w:rFonts w:ascii="Arial" w:hAnsi="Arial" w:cs="Arial"/>
                <w:color w:val="FF0000"/>
                <w:sz w:val="24"/>
                <w:szCs w:val="24"/>
              </w:rPr>
              <w:t>THEREFORE UNACCEPTABLE</w:t>
            </w:r>
          </w:p>
          <w:p w:rsidR="00EC1194" w:rsidRPr="00883DB3" w:rsidRDefault="00EC1194" w:rsidP="003C7DA7">
            <w:pPr>
              <w:rPr>
                <w:rFonts w:ascii="Arial" w:hAnsi="Arial" w:cs="Arial"/>
                <w:sz w:val="24"/>
                <w:szCs w:val="24"/>
              </w:rPr>
            </w:pP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r w:rsidRPr="00883DB3">
              <w:rPr>
                <w:rFonts w:ascii="Arial" w:hAnsi="Arial" w:cs="Arial"/>
                <w:sz w:val="24"/>
                <w:szCs w:val="24"/>
              </w:rPr>
              <w:t>4.</w:t>
            </w:r>
          </w:p>
        </w:tc>
        <w:tc>
          <w:tcPr>
            <w:tcW w:w="4357" w:type="dxa"/>
          </w:tcPr>
          <w:p w:rsidR="00EC1194" w:rsidRPr="00AE40B2" w:rsidRDefault="00EC1194">
            <w:pPr>
              <w:rPr>
                <w:rFonts w:ascii="Arial" w:hAnsi="Arial" w:cs="Arial"/>
                <w:b/>
                <w:sz w:val="24"/>
                <w:szCs w:val="24"/>
              </w:rPr>
            </w:pPr>
            <w:r w:rsidRPr="00AE40B2">
              <w:rPr>
                <w:rFonts w:ascii="Arial" w:hAnsi="Arial" w:cs="Arial"/>
                <w:b/>
                <w:sz w:val="24"/>
                <w:szCs w:val="24"/>
              </w:rPr>
              <w:t>Section 4 (2)(h)</w:t>
            </w:r>
          </w:p>
          <w:p w:rsidR="00EC1194" w:rsidRPr="00883DB3" w:rsidRDefault="00EC1194">
            <w:pPr>
              <w:rPr>
                <w:rFonts w:ascii="Arial" w:hAnsi="Arial" w:cs="Arial"/>
                <w:sz w:val="24"/>
                <w:szCs w:val="24"/>
              </w:rPr>
            </w:pPr>
          </w:p>
          <w:p w:rsidR="00EC1194" w:rsidRPr="00883DB3" w:rsidRDefault="00EC1194">
            <w:pPr>
              <w:rPr>
                <w:rFonts w:ascii="Arial" w:hAnsi="Arial" w:cs="Arial"/>
                <w:sz w:val="24"/>
                <w:szCs w:val="24"/>
              </w:rPr>
            </w:pPr>
            <w:r w:rsidRPr="00883DB3">
              <w:rPr>
                <w:rFonts w:ascii="Arial" w:hAnsi="Arial" w:cs="Arial"/>
                <w:i/>
                <w:sz w:val="24"/>
                <w:szCs w:val="24"/>
              </w:rPr>
              <w:t>Author concerned that if the proxies are labelled habitual infringers – they will then be permanently on the rehabilitation programmes.</w:t>
            </w:r>
          </w:p>
        </w:tc>
        <w:tc>
          <w:tcPr>
            <w:tcW w:w="4358" w:type="dxa"/>
          </w:tcPr>
          <w:p w:rsidR="00EC1194" w:rsidRPr="00883DB3" w:rsidRDefault="00EC1194">
            <w:pPr>
              <w:rPr>
                <w:rFonts w:ascii="Arial" w:hAnsi="Arial" w:cs="Arial"/>
                <w:i/>
                <w:sz w:val="24"/>
                <w:szCs w:val="24"/>
              </w:rPr>
            </w:pPr>
            <w:r w:rsidRPr="00883DB3">
              <w:rPr>
                <w:rFonts w:ascii="Arial" w:hAnsi="Arial" w:cs="Arial"/>
                <w:i/>
                <w:sz w:val="24"/>
                <w:szCs w:val="24"/>
              </w:rPr>
              <w:t>New Clause Page 5</w:t>
            </w:r>
          </w:p>
          <w:p w:rsidR="00EC1194" w:rsidRPr="00883DB3" w:rsidRDefault="00EC1194">
            <w:pPr>
              <w:rPr>
                <w:rFonts w:ascii="Arial" w:hAnsi="Arial" w:cs="Arial"/>
                <w:i/>
                <w:sz w:val="24"/>
                <w:szCs w:val="24"/>
              </w:rPr>
            </w:pPr>
          </w:p>
          <w:p w:rsidR="00EC1194" w:rsidRPr="00883DB3" w:rsidRDefault="00EC1194">
            <w:pPr>
              <w:rPr>
                <w:rFonts w:ascii="Arial" w:hAnsi="Arial" w:cs="Arial"/>
                <w:i/>
                <w:sz w:val="24"/>
                <w:szCs w:val="24"/>
              </w:rPr>
            </w:pPr>
          </w:p>
        </w:tc>
        <w:tc>
          <w:tcPr>
            <w:tcW w:w="4358" w:type="dxa"/>
          </w:tcPr>
          <w:p w:rsidR="00EC1194" w:rsidRDefault="00EC1194" w:rsidP="003C7DA7">
            <w:pPr>
              <w:rPr>
                <w:rFonts w:ascii="Arial" w:hAnsi="Arial" w:cs="Arial"/>
                <w:sz w:val="24"/>
                <w:szCs w:val="24"/>
              </w:rPr>
            </w:pPr>
            <w:r w:rsidRPr="00883DB3">
              <w:rPr>
                <w:rFonts w:ascii="Arial" w:hAnsi="Arial" w:cs="Arial"/>
                <w:sz w:val="24"/>
                <w:szCs w:val="24"/>
              </w:rPr>
              <w:t>The attendance of rehabilitation programmes is done on a voluntary basis.</w:t>
            </w:r>
          </w:p>
          <w:p w:rsidR="00EC1194" w:rsidRDefault="00EC1194" w:rsidP="003C7DA7">
            <w:pPr>
              <w:rPr>
                <w:rFonts w:ascii="Arial" w:hAnsi="Arial" w:cs="Arial"/>
                <w:sz w:val="24"/>
                <w:szCs w:val="24"/>
              </w:rPr>
            </w:pPr>
          </w:p>
          <w:p w:rsidR="00EC1194" w:rsidRPr="00883DB3" w:rsidRDefault="00EC1194" w:rsidP="003C7DA7">
            <w:pPr>
              <w:rPr>
                <w:rFonts w:ascii="Arial" w:hAnsi="Arial" w:cs="Arial"/>
                <w:sz w:val="24"/>
                <w:szCs w:val="24"/>
              </w:rPr>
            </w:pPr>
            <w:r>
              <w:rPr>
                <w:rFonts w:ascii="Arial" w:hAnsi="Arial" w:cs="Arial"/>
                <w:color w:val="FF0000"/>
                <w:sz w:val="24"/>
                <w:szCs w:val="24"/>
              </w:rPr>
              <w:t xml:space="preserve">NEGATIVE, </w:t>
            </w:r>
            <w:r w:rsidRPr="00A87C04">
              <w:rPr>
                <w:rFonts w:ascii="Arial" w:hAnsi="Arial" w:cs="Arial"/>
                <w:color w:val="FF0000"/>
                <w:sz w:val="24"/>
                <w:szCs w:val="24"/>
              </w:rPr>
              <w:t>UNFOUNDED AND THEREFORE UNACCPETABLE</w:t>
            </w: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r w:rsidRPr="00883DB3">
              <w:rPr>
                <w:rFonts w:ascii="Arial" w:hAnsi="Arial" w:cs="Arial"/>
                <w:sz w:val="24"/>
                <w:szCs w:val="24"/>
              </w:rPr>
              <w:t>5.</w:t>
            </w:r>
          </w:p>
        </w:tc>
        <w:tc>
          <w:tcPr>
            <w:tcW w:w="4357" w:type="dxa"/>
          </w:tcPr>
          <w:p w:rsidR="00EC1194" w:rsidRPr="00AE40B2" w:rsidRDefault="00EC1194">
            <w:pPr>
              <w:rPr>
                <w:rFonts w:ascii="Arial" w:hAnsi="Arial" w:cs="Arial"/>
                <w:b/>
                <w:sz w:val="24"/>
                <w:szCs w:val="24"/>
              </w:rPr>
            </w:pPr>
            <w:r w:rsidRPr="00AE40B2">
              <w:rPr>
                <w:rFonts w:ascii="Arial" w:hAnsi="Arial" w:cs="Arial"/>
                <w:b/>
                <w:sz w:val="24"/>
                <w:szCs w:val="24"/>
              </w:rPr>
              <w:t>Section 17 of the Principal Act</w:t>
            </w:r>
          </w:p>
          <w:p w:rsidR="00EC1194" w:rsidRPr="00883DB3" w:rsidRDefault="00EC1194">
            <w:pPr>
              <w:rPr>
                <w:rFonts w:ascii="Arial" w:hAnsi="Arial" w:cs="Arial"/>
                <w:sz w:val="24"/>
                <w:szCs w:val="24"/>
              </w:rPr>
            </w:pPr>
          </w:p>
          <w:p w:rsidR="00EC1194" w:rsidRPr="00883DB3" w:rsidRDefault="00EC1194" w:rsidP="008D529F">
            <w:pPr>
              <w:rPr>
                <w:rFonts w:ascii="Arial" w:hAnsi="Arial" w:cs="Arial"/>
                <w:i/>
                <w:sz w:val="24"/>
                <w:szCs w:val="24"/>
              </w:rPr>
            </w:pPr>
            <w:r w:rsidRPr="00883DB3">
              <w:rPr>
                <w:rFonts w:ascii="Arial" w:hAnsi="Arial" w:cs="Arial"/>
                <w:i/>
                <w:sz w:val="24"/>
                <w:szCs w:val="24"/>
              </w:rPr>
              <w:t>Author concerned that the repeal of the election to be tried in court will constitute the violation of section 35 of the Constitution.</w:t>
            </w:r>
          </w:p>
          <w:p w:rsidR="00EC1194" w:rsidRPr="00883DB3" w:rsidRDefault="00EC1194" w:rsidP="008D529F">
            <w:pPr>
              <w:rPr>
                <w:rFonts w:ascii="Arial" w:hAnsi="Arial" w:cs="Arial"/>
                <w:i/>
                <w:sz w:val="24"/>
                <w:szCs w:val="24"/>
              </w:rPr>
            </w:pPr>
          </w:p>
          <w:p w:rsidR="00EC1194" w:rsidRPr="00883DB3" w:rsidRDefault="00EC1194" w:rsidP="008D529F">
            <w:pPr>
              <w:rPr>
                <w:rFonts w:ascii="Arial" w:hAnsi="Arial" w:cs="Arial"/>
                <w:sz w:val="24"/>
                <w:szCs w:val="24"/>
              </w:rPr>
            </w:pPr>
            <w:r w:rsidRPr="00883DB3">
              <w:rPr>
                <w:rFonts w:ascii="Arial" w:hAnsi="Arial" w:cs="Arial"/>
                <w:i/>
                <w:sz w:val="24"/>
                <w:szCs w:val="24"/>
              </w:rPr>
              <w:t>That the infringers should be advised of their rights to appeal decisions.</w:t>
            </w:r>
          </w:p>
        </w:tc>
        <w:tc>
          <w:tcPr>
            <w:tcW w:w="4358" w:type="dxa"/>
          </w:tcPr>
          <w:p w:rsidR="00EC1194" w:rsidRPr="00883DB3" w:rsidRDefault="00EC1194">
            <w:pPr>
              <w:rPr>
                <w:rFonts w:ascii="Arial" w:hAnsi="Arial" w:cs="Arial"/>
                <w:i/>
                <w:sz w:val="24"/>
                <w:szCs w:val="24"/>
              </w:rPr>
            </w:pPr>
            <w:r w:rsidRPr="00883DB3">
              <w:rPr>
                <w:rFonts w:ascii="Arial" w:hAnsi="Arial" w:cs="Arial"/>
                <w:i/>
                <w:sz w:val="24"/>
                <w:szCs w:val="24"/>
              </w:rPr>
              <w:t>New Clause Page 8</w:t>
            </w:r>
          </w:p>
          <w:p w:rsidR="00EC1194" w:rsidRPr="00883DB3" w:rsidRDefault="00EC1194">
            <w:pPr>
              <w:rPr>
                <w:rFonts w:ascii="Arial" w:hAnsi="Arial" w:cs="Arial"/>
                <w:i/>
                <w:sz w:val="24"/>
                <w:szCs w:val="24"/>
              </w:rPr>
            </w:pPr>
          </w:p>
          <w:p w:rsidR="00EC1194" w:rsidRPr="00883DB3" w:rsidRDefault="00EC1194">
            <w:pPr>
              <w:rPr>
                <w:rFonts w:ascii="Arial" w:hAnsi="Arial" w:cs="Arial"/>
                <w:i/>
                <w:sz w:val="24"/>
                <w:szCs w:val="24"/>
              </w:rPr>
            </w:pPr>
          </w:p>
        </w:tc>
        <w:tc>
          <w:tcPr>
            <w:tcW w:w="4358" w:type="dxa"/>
          </w:tcPr>
          <w:p w:rsidR="00EC1194" w:rsidRDefault="00EC1194" w:rsidP="003C7DA7">
            <w:pPr>
              <w:rPr>
                <w:rFonts w:ascii="Arial" w:hAnsi="Arial" w:cs="Arial"/>
                <w:sz w:val="24"/>
                <w:szCs w:val="24"/>
              </w:rPr>
            </w:pPr>
            <w:r w:rsidRPr="00883DB3">
              <w:rPr>
                <w:rFonts w:ascii="Arial" w:hAnsi="Arial" w:cs="Arial"/>
                <w:sz w:val="24"/>
                <w:szCs w:val="24"/>
              </w:rPr>
              <w:t xml:space="preserve">The election to be tried in court is </w:t>
            </w:r>
            <w:r>
              <w:rPr>
                <w:rFonts w:ascii="Arial" w:hAnsi="Arial" w:cs="Arial"/>
                <w:sz w:val="24"/>
                <w:szCs w:val="24"/>
              </w:rPr>
              <w:t xml:space="preserve">substituted </w:t>
            </w:r>
            <w:r w:rsidRPr="00883DB3">
              <w:rPr>
                <w:rFonts w:ascii="Arial" w:hAnsi="Arial" w:cs="Arial"/>
                <w:sz w:val="24"/>
                <w:szCs w:val="24"/>
              </w:rPr>
              <w:t>with the Appeals Tribunal in order to avoid premature lodgement of premature and expensi</w:t>
            </w:r>
            <w:r>
              <w:rPr>
                <w:rFonts w:ascii="Arial" w:hAnsi="Arial" w:cs="Arial"/>
                <w:sz w:val="24"/>
                <w:szCs w:val="24"/>
              </w:rPr>
              <w:t>ve review applications in court as well as to contain the process within the Administrative fold.</w:t>
            </w:r>
            <w:r w:rsidRPr="00883DB3">
              <w:rPr>
                <w:rFonts w:ascii="Arial" w:hAnsi="Arial" w:cs="Arial"/>
                <w:sz w:val="24"/>
                <w:szCs w:val="24"/>
              </w:rPr>
              <w:t xml:space="preserve"> </w:t>
            </w:r>
          </w:p>
          <w:p w:rsidR="00EC1194" w:rsidRDefault="00EC1194" w:rsidP="003C7DA7">
            <w:pPr>
              <w:rPr>
                <w:rFonts w:ascii="Arial" w:hAnsi="Arial" w:cs="Arial"/>
                <w:sz w:val="24"/>
                <w:szCs w:val="24"/>
              </w:rPr>
            </w:pPr>
          </w:p>
          <w:p w:rsidR="00EC1194" w:rsidRPr="00883DB3" w:rsidRDefault="00EC1194" w:rsidP="003C7DA7">
            <w:pPr>
              <w:rPr>
                <w:rFonts w:ascii="Arial" w:hAnsi="Arial" w:cs="Arial"/>
                <w:sz w:val="24"/>
                <w:szCs w:val="24"/>
              </w:rPr>
            </w:pPr>
            <w:r>
              <w:rPr>
                <w:rFonts w:ascii="Arial" w:hAnsi="Arial" w:cs="Arial"/>
                <w:color w:val="FF0000"/>
                <w:sz w:val="24"/>
                <w:szCs w:val="24"/>
              </w:rPr>
              <w:t xml:space="preserve">NEGATIVE, </w:t>
            </w:r>
            <w:r w:rsidRPr="00A87C04">
              <w:rPr>
                <w:rFonts w:ascii="Arial" w:hAnsi="Arial" w:cs="Arial"/>
                <w:color w:val="FF0000"/>
                <w:sz w:val="24"/>
                <w:szCs w:val="24"/>
              </w:rPr>
              <w:t>UNFOUNDED AND THEREFORE UNACCPETABLE</w:t>
            </w: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r w:rsidRPr="00883DB3">
              <w:rPr>
                <w:rFonts w:ascii="Arial" w:hAnsi="Arial" w:cs="Arial"/>
                <w:sz w:val="24"/>
                <w:szCs w:val="24"/>
              </w:rPr>
              <w:t xml:space="preserve">6. </w:t>
            </w:r>
          </w:p>
        </w:tc>
        <w:tc>
          <w:tcPr>
            <w:tcW w:w="4357" w:type="dxa"/>
          </w:tcPr>
          <w:p w:rsidR="00EC1194" w:rsidRPr="00AE40B2" w:rsidRDefault="00EC1194">
            <w:pPr>
              <w:rPr>
                <w:rFonts w:ascii="Arial" w:hAnsi="Arial" w:cs="Arial"/>
                <w:b/>
                <w:sz w:val="24"/>
                <w:szCs w:val="24"/>
              </w:rPr>
            </w:pPr>
            <w:r w:rsidRPr="00AE40B2">
              <w:rPr>
                <w:rFonts w:ascii="Arial" w:hAnsi="Arial" w:cs="Arial"/>
                <w:b/>
                <w:sz w:val="24"/>
                <w:szCs w:val="24"/>
              </w:rPr>
              <w:t>Section 18 of the Principal Act</w:t>
            </w:r>
          </w:p>
          <w:p w:rsidR="00EC1194" w:rsidRPr="00883DB3" w:rsidRDefault="00EC1194">
            <w:pPr>
              <w:rPr>
                <w:rFonts w:ascii="Arial" w:hAnsi="Arial" w:cs="Arial"/>
                <w:sz w:val="24"/>
                <w:szCs w:val="24"/>
              </w:rPr>
            </w:pPr>
          </w:p>
          <w:p w:rsidR="00EC1194" w:rsidRPr="00883DB3" w:rsidRDefault="00EC1194">
            <w:pPr>
              <w:rPr>
                <w:rFonts w:ascii="Arial" w:hAnsi="Arial" w:cs="Arial"/>
                <w:sz w:val="24"/>
                <w:szCs w:val="24"/>
              </w:rPr>
            </w:pPr>
            <w:r w:rsidRPr="00883DB3">
              <w:rPr>
                <w:rFonts w:ascii="Arial" w:hAnsi="Arial" w:cs="Arial"/>
                <w:i/>
                <w:sz w:val="24"/>
                <w:szCs w:val="24"/>
              </w:rPr>
              <w:t>Author concerned that the Agency and the Issuing Authorities are given multiple opportunities to re issue notices and further that how the proposed will fit with the AARTO rigid timelines.</w:t>
            </w:r>
          </w:p>
        </w:tc>
        <w:tc>
          <w:tcPr>
            <w:tcW w:w="4358" w:type="dxa"/>
          </w:tcPr>
          <w:p w:rsidR="00EC1194" w:rsidRPr="00883DB3" w:rsidRDefault="00EC1194" w:rsidP="003A49BE">
            <w:pPr>
              <w:rPr>
                <w:rFonts w:ascii="Arial" w:hAnsi="Arial" w:cs="Arial"/>
                <w:i/>
                <w:sz w:val="24"/>
                <w:szCs w:val="24"/>
              </w:rPr>
            </w:pPr>
            <w:r w:rsidRPr="00883DB3">
              <w:rPr>
                <w:rFonts w:ascii="Arial" w:hAnsi="Arial" w:cs="Arial"/>
                <w:i/>
                <w:sz w:val="24"/>
                <w:szCs w:val="24"/>
              </w:rPr>
              <w:t>New Clause Page 8</w:t>
            </w:r>
          </w:p>
          <w:p w:rsidR="00EC1194" w:rsidRPr="00883DB3" w:rsidRDefault="00EC1194">
            <w:pPr>
              <w:rPr>
                <w:rFonts w:ascii="Arial" w:hAnsi="Arial" w:cs="Arial"/>
                <w:i/>
                <w:sz w:val="24"/>
                <w:szCs w:val="24"/>
              </w:rPr>
            </w:pPr>
          </w:p>
          <w:p w:rsidR="00EC1194" w:rsidRPr="00883DB3" w:rsidRDefault="00EC1194">
            <w:pPr>
              <w:rPr>
                <w:rFonts w:ascii="Arial" w:hAnsi="Arial" w:cs="Arial"/>
                <w:i/>
                <w:sz w:val="24"/>
                <w:szCs w:val="24"/>
              </w:rPr>
            </w:pPr>
          </w:p>
        </w:tc>
        <w:tc>
          <w:tcPr>
            <w:tcW w:w="4358" w:type="dxa"/>
          </w:tcPr>
          <w:p w:rsidR="00EC1194" w:rsidRDefault="00EC1194" w:rsidP="003C7DA7">
            <w:pPr>
              <w:rPr>
                <w:rFonts w:ascii="Arial" w:hAnsi="Arial" w:cs="Arial"/>
                <w:sz w:val="24"/>
                <w:szCs w:val="24"/>
              </w:rPr>
            </w:pPr>
            <w:r w:rsidRPr="00883DB3">
              <w:rPr>
                <w:rFonts w:ascii="Arial" w:hAnsi="Arial" w:cs="Arial"/>
                <w:sz w:val="24"/>
                <w:szCs w:val="24"/>
              </w:rPr>
              <w:t>The proposal is based on Section 31(2) – non-prescription section.</w:t>
            </w:r>
          </w:p>
          <w:p w:rsidR="00EC1194" w:rsidRDefault="00EC1194" w:rsidP="003C7DA7">
            <w:pPr>
              <w:rPr>
                <w:rFonts w:ascii="Arial" w:hAnsi="Arial" w:cs="Arial"/>
                <w:sz w:val="24"/>
                <w:szCs w:val="24"/>
              </w:rPr>
            </w:pPr>
          </w:p>
          <w:p w:rsidR="00EC1194" w:rsidRPr="00883DB3" w:rsidRDefault="00EC1194" w:rsidP="003C7DA7">
            <w:pPr>
              <w:rPr>
                <w:rFonts w:ascii="Arial" w:hAnsi="Arial" w:cs="Arial"/>
                <w:sz w:val="24"/>
                <w:szCs w:val="24"/>
              </w:rPr>
            </w:pPr>
            <w:r>
              <w:rPr>
                <w:rFonts w:ascii="Arial" w:hAnsi="Arial" w:cs="Arial"/>
                <w:color w:val="FF0000"/>
                <w:sz w:val="24"/>
                <w:szCs w:val="24"/>
              </w:rPr>
              <w:t xml:space="preserve">NEGATIVE, </w:t>
            </w:r>
            <w:r w:rsidRPr="00A87C04">
              <w:rPr>
                <w:rFonts w:ascii="Arial" w:hAnsi="Arial" w:cs="Arial"/>
                <w:color w:val="FF0000"/>
                <w:sz w:val="24"/>
                <w:szCs w:val="24"/>
              </w:rPr>
              <w:t>UNFOUNDED AND THEREFORE UNACCEPTABLE</w:t>
            </w: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r w:rsidRPr="00883DB3">
              <w:rPr>
                <w:rFonts w:ascii="Arial" w:hAnsi="Arial" w:cs="Arial"/>
                <w:sz w:val="24"/>
                <w:szCs w:val="24"/>
              </w:rPr>
              <w:t>7.</w:t>
            </w:r>
          </w:p>
        </w:tc>
        <w:tc>
          <w:tcPr>
            <w:tcW w:w="4357" w:type="dxa"/>
          </w:tcPr>
          <w:p w:rsidR="00EC1194" w:rsidRPr="00883DB3" w:rsidRDefault="00EC1194">
            <w:pPr>
              <w:rPr>
                <w:rFonts w:ascii="Arial" w:hAnsi="Arial" w:cs="Arial"/>
                <w:sz w:val="24"/>
                <w:szCs w:val="24"/>
              </w:rPr>
            </w:pPr>
            <w:r w:rsidRPr="00883DB3">
              <w:rPr>
                <w:rFonts w:ascii="Arial" w:hAnsi="Arial" w:cs="Arial"/>
                <w:sz w:val="24"/>
                <w:szCs w:val="24"/>
              </w:rPr>
              <w:t>Section 25 of the Principal Act</w:t>
            </w:r>
          </w:p>
          <w:p w:rsidR="00EC1194" w:rsidRPr="00883DB3" w:rsidRDefault="00EC1194">
            <w:pPr>
              <w:rPr>
                <w:rFonts w:ascii="Arial" w:hAnsi="Arial" w:cs="Arial"/>
                <w:sz w:val="24"/>
                <w:szCs w:val="24"/>
              </w:rPr>
            </w:pPr>
          </w:p>
          <w:p w:rsidR="00EC1194" w:rsidRPr="00883DB3" w:rsidRDefault="00EC1194">
            <w:pPr>
              <w:rPr>
                <w:rFonts w:ascii="Arial" w:hAnsi="Arial" w:cs="Arial"/>
                <w:sz w:val="24"/>
                <w:szCs w:val="24"/>
              </w:rPr>
            </w:pPr>
            <w:r w:rsidRPr="00883DB3">
              <w:rPr>
                <w:rFonts w:ascii="Arial" w:hAnsi="Arial" w:cs="Arial"/>
                <w:i/>
                <w:sz w:val="24"/>
                <w:szCs w:val="24"/>
              </w:rPr>
              <w:t>Concerns about the proxies being held liable for infringements and thus have their licences take away as well as the demerit points being levied against them.</w:t>
            </w:r>
          </w:p>
        </w:tc>
        <w:tc>
          <w:tcPr>
            <w:tcW w:w="4358" w:type="dxa"/>
          </w:tcPr>
          <w:p w:rsidR="00EC1194" w:rsidRPr="00883DB3" w:rsidRDefault="00EC1194" w:rsidP="003A49BE">
            <w:pPr>
              <w:rPr>
                <w:rFonts w:ascii="Arial" w:hAnsi="Arial" w:cs="Arial"/>
                <w:i/>
                <w:sz w:val="24"/>
                <w:szCs w:val="24"/>
              </w:rPr>
            </w:pPr>
            <w:r w:rsidRPr="00883DB3">
              <w:rPr>
                <w:rFonts w:ascii="Arial" w:hAnsi="Arial" w:cs="Arial"/>
                <w:i/>
                <w:sz w:val="24"/>
                <w:szCs w:val="24"/>
              </w:rPr>
              <w:t>New Clause Page 12</w:t>
            </w:r>
          </w:p>
          <w:p w:rsidR="00EC1194" w:rsidRPr="00883DB3" w:rsidRDefault="00EC1194" w:rsidP="003A49BE">
            <w:pPr>
              <w:rPr>
                <w:rFonts w:ascii="Arial" w:hAnsi="Arial" w:cs="Arial"/>
                <w:i/>
                <w:sz w:val="24"/>
                <w:szCs w:val="24"/>
              </w:rPr>
            </w:pPr>
          </w:p>
          <w:p w:rsidR="00EC1194" w:rsidRPr="00883DB3" w:rsidRDefault="00EC1194" w:rsidP="003A49BE">
            <w:pPr>
              <w:rPr>
                <w:rFonts w:ascii="Arial" w:hAnsi="Arial" w:cs="Arial"/>
                <w:i/>
                <w:sz w:val="24"/>
                <w:szCs w:val="24"/>
              </w:rPr>
            </w:pPr>
          </w:p>
        </w:tc>
        <w:tc>
          <w:tcPr>
            <w:tcW w:w="4358" w:type="dxa"/>
          </w:tcPr>
          <w:p w:rsidR="00EC1194" w:rsidRDefault="00EC1194" w:rsidP="003C7DA7">
            <w:pPr>
              <w:rPr>
                <w:rFonts w:ascii="Arial" w:hAnsi="Arial" w:cs="Arial"/>
                <w:sz w:val="24"/>
                <w:szCs w:val="24"/>
              </w:rPr>
            </w:pPr>
            <w:r w:rsidRPr="00883DB3">
              <w:rPr>
                <w:rFonts w:ascii="Arial" w:hAnsi="Arial" w:cs="Arial"/>
                <w:sz w:val="24"/>
                <w:szCs w:val="24"/>
              </w:rPr>
              <w:t>The proxies will have to nominate in order to escape culpa.</w:t>
            </w:r>
          </w:p>
          <w:p w:rsidR="00EC1194" w:rsidRDefault="00EC1194" w:rsidP="003C7DA7">
            <w:pPr>
              <w:rPr>
                <w:rFonts w:ascii="Arial" w:hAnsi="Arial" w:cs="Arial"/>
                <w:sz w:val="24"/>
                <w:szCs w:val="24"/>
              </w:rPr>
            </w:pPr>
          </w:p>
          <w:p w:rsidR="00EC1194" w:rsidRPr="00883DB3" w:rsidRDefault="00EC1194" w:rsidP="003C7DA7">
            <w:pPr>
              <w:rPr>
                <w:rFonts w:ascii="Arial" w:hAnsi="Arial" w:cs="Arial"/>
                <w:sz w:val="24"/>
                <w:szCs w:val="24"/>
              </w:rPr>
            </w:pPr>
            <w:r>
              <w:rPr>
                <w:rFonts w:ascii="Arial" w:hAnsi="Arial" w:cs="Arial"/>
                <w:color w:val="FF0000"/>
                <w:sz w:val="24"/>
                <w:szCs w:val="24"/>
              </w:rPr>
              <w:t xml:space="preserve">NEGATIVE, </w:t>
            </w:r>
            <w:r w:rsidRPr="00A87C04">
              <w:rPr>
                <w:rFonts w:ascii="Arial" w:hAnsi="Arial" w:cs="Arial"/>
                <w:color w:val="FF0000"/>
                <w:sz w:val="24"/>
                <w:szCs w:val="24"/>
              </w:rPr>
              <w:t>UNFOUNDED AND THEREFORE UNACCEPTABLE</w:t>
            </w: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r w:rsidRPr="00883DB3">
              <w:rPr>
                <w:rFonts w:ascii="Arial" w:hAnsi="Arial" w:cs="Arial"/>
                <w:sz w:val="24"/>
                <w:szCs w:val="24"/>
              </w:rPr>
              <w:t>8.</w:t>
            </w:r>
          </w:p>
        </w:tc>
        <w:tc>
          <w:tcPr>
            <w:tcW w:w="4357" w:type="dxa"/>
          </w:tcPr>
          <w:p w:rsidR="00EC1194" w:rsidRPr="00883DB3" w:rsidRDefault="00EC1194">
            <w:pPr>
              <w:rPr>
                <w:rFonts w:ascii="Arial" w:hAnsi="Arial" w:cs="Arial"/>
                <w:sz w:val="24"/>
                <w:szCs w:val="24"/>
              </w:rPr>
            </w:pPr>
            <w:r w:rsidRPr="00883DB3">
              <w:rPr>
                <w:rFonts w:ascii="Arial" w:hAnsi="Arial" w:cs="Arial"/>
                <w:sz w:val="24"/>
                <w:szCs w:val="24"/>
              </w:rPr>
              <w:t>CHAPTER IV A</w:t>
            </w:r>
          </w:p>
          <w:p w:rsidR="00EC1194" w:rsidRPr="00883DB3" w:rsidRDefault="00EC1194">
            <w:pPr>
              <w:rPr>
                <w:rFonts w:ascii="Arial" w:hAnsi="Arial" w:cs="Arial"/>
                <w:sz w:val="24"/>
                <w:szCs w:val="24"/>
              </w:rPr>
            </w:pPr>
          </w:p>
          <w:p w:rsidR="00EC1194" w:rsidRPr="00883DB3" w:rsidRDefault="00EC1194" w:rsidP="008D529F">
            <w:pPr>
              <w:rPr>
                <w:rFonts w:ascii="Arial" w:hAnsi="Arial" w:cs="Arial"/>
                <w:i/>
                <w:sz w:val="24"/>
                <w:szCs w:val="24"/>
              </w:rPr>
            </w:pPr>
            <w:r w:rsidRPr="00883DB3">
              <w:rPr>
                <w:rFonts w:ascii="Arial" w:hAnsi="Arial" w:cs="Arial"/>
                <w:i/>
                <w:sz w:val="24"/>
                <w:szCs w:val="24"/>
              </w:rPr>
              <w:t>Raises broad concerns about the right of access to courts being taken away, in preference for the Tribunal.</w:t>
            </w:r>
          </w:p>
          <w:p w:rsidR="00EC1194" w:rsidRPr="00883DB3" w:rsidRDefault="00EC1194" w:rsidP="008D529F">
            <w:pPr>
              <w:rPr>
                <w:rFonts w:ascii="Arial" w:hAnsi="Arial" w:cs="Arial"/>
                <w:i/>
                <w:sz w:val="24"/>
                <w:szCs w:val="24"/>
              </w:rPr>
            </w:pPr>
          </w:p>
          <w:p w:rsidR="00EC1194" w:rsidRPr="00883DB3" w:rsidRDefault="00EC1194" w:rsidP="008D529F">
            <w:pPr>
              <w:rPr>
                <w:rFonts w:ascii="Arial" w:hAnsi="Arial" w:cs="Arial"/>
                <w:sz w:val="24"/>
                <w:szCs w:val="24"/>
              </w:rPr>
            </w:pPr>
            <w:r w:rsidRPr="00883DB3">
              <w:rPr>
                <w:rFonts w:ascii="Arial" w:hAnsi="Arial" w:cs="Arial"/>
                <w:i/>
                <w:sz w:val="24"/>
                <w:szCs w:val="24"/>
              </w:rPr>
              <w:t>Raises concerns about the requirements for infringers to pay for the services of the Appeals Tribunal.</w:t>
            </w:r>
          </w:p>
        </w:tc>
        <w:tc>
          <w:tcPr>
            <w:tcW w:w="4358" w:type="dxa"/>
          </w:tcPr>
          <w:p w:rsidR="00EC1194" w:rsidRPr="00883DB3" w:rsidRDefault="00EC1194" w:rsidP="003A49BE">
            <w:pPr>
              <w:rPr>
                <w:rFonts w:ascii="Arial" w:hAnsi="Arial" w:cs="Arial"/>
                <w:i/>
                <w:sz w:val="24"/>
                <w:szCs w:val="24"/>
              </w:rPr>
            </w:pPr>
            <w:r w:rsidRPr="00883DB3">
              <w:rPr>
                <w:rFonts w:ascii="Arial" w:hAnsi="Arial" w:cs="Arial"/>
                <w:i/>
                <w:sz w:val="24"/>
                <w:szCs w:val="24"/>
              </w:rPr>
              <w:t>New Clause Page 13</w:t>
            </w:r>
          </w:p>
          <w:p w:rsidR="00EC1194" w:rsidRPr="00883DB3" w:rsidRDefault="00EC1194" w:rsidP="003A49BE">
            <w:pPr>
              <w:rPr>
                <w:rFonts w:ascii="Arial" w:hAnsi="Arial" w:cs="Arial"/>
                <w:i/>
                <w:sz w:val="24"/>
                <w:szCs w:val="24"/>
              </w:rPr>
            </w:pPr>
          </w:p>
          <w:p w:rsidR="00EC1194" w:rsidRPr="00883DB3" w:rsidRDefault="00EC1194" w:rsidP="003A49BE">
            <w:pPr>
              <w:rPr>
                <w:rFonts w:ascii="Arial" w:hAnsi="Arial" w:cs="Arial"/>
                <w:i/>
                <w:sz w:val="24"/>
                <w:szCs w:val="24"/>
              </w:rPr>
            </w:pPr>
          </w:p>
        </w:tc>
        <w:tc>
          <w:tcPr>
            <w:tcW w:w="4358" w:type="dxa"/>
          </w:tcPr>
          <w:p w:rsidR="00EC1194" w:rsidRDefault="00EC1194" w:rsidP="003C7DA7">
            <w:pPr>
              <w:rPr>
                <w:rFonts w:ascii="Arial" w:hAnsi="Arial" w:cs="Arial"/>
                <w:sz w:val="24"/>
                <w:szCs w:val="24"/>
              </w:rPr>
            </w:pPr>
            <w:r w:rsidRPr="00883DB3">
              <w:rPr>
                <w:rFonts w:ascii="Arial" w:hAnsi="Arial" w:cs="Arial"/>
                <w:sz w:val="24"/>
                <w:szCs w:val="24"/>
              </w:rPr>
              <w:t>The reason is based on the perfection of administrative adjudication processes. The right of access to court review is thus not taken away.</w:t>
            </w:r>
          </w:p>
          <w:p w:rsidR="00EC1194" w:rsidRDefault="00EC1194" w:rsidP="003C7DA7">
            <w:pPr>
              <w:rPr>
                <w:rFonts w:ascii="Arial" w:hAnsi="Arial" w:cs="Arial"/>
                <w:sz w:val="24"/>
                <w:szCs w:val="24"/>
              </w:rPr>
            </w:pPr>
          </w:p>
          <w:p w:rsidR="00EC1194" w:rsidRPr="00B27516" w:rsidRDefault="00EC1194" w:rsidP="003C7DA7">
            <w:pPr>
              <w:rPr>
                <w:rFonts w:ascii="Arial" w:hAnsi="Arial" w:cs="Arial"/>
                <w:color w:val="FF0000"/>
                <w:sz w:val="24"/>
                <w:szCs w:val="24"/>
              </w:rPr>
            </w:pPr>
            <w:r>
              <w:rPr>
                <w:rFonts w:ascii="Arial" w:hAnsi="Arial" w:cs="Arial"/>
                <w:color w:val="FF0000"/>
                <w:sz w:val="24"/>
                <w:szCs w:val="24"/>
              </w:rPr>
              <w:t xml:space="preserve">NEGATIVE, </w:t>
            </w:r>
            <w:r w:rsidRPr="00B27516">
              <w:rPr>
                <w:rFonts w:ascii="Arial" w:hAnsi="Arial" w:cs="Arial"/>
                <w:color w:val="FF0000"/>
                <w:sz w:val="24"/>
                <w:szCs w:val="24"/>
              </w:rPr>
              <w:t>UNFOUNDED AND THEREFORE UNACCEPTABLE</w:t>
            </w:r>
          </w:p>
          <w:p w:rsidR="00EC1194" w:rsidRPr="00883DB3" w:rsidRDefault="00EC1194" w:rsidP="003C7DA7">
            <w:pPr>
              <w:rPr>
                <w:rFonts w:ascii="Arial" w:hAnsi="Arial" w:cs="Arial"/>
                <w:sz w:val="24"/>
                <w:szCs w:val="24"/>
              </w:rPr>
            </w:pPr>
          </w:p>
          <w:p w:rsidR="00EC1194" w:rsidRDefault="00EC1194" w:rsidP="003C7DA7">
            <w:pPr>
              <w:rPr>
                <w:rFonts w:ascii="Arial" w:hAnsi="Arial" w:cs="Arial"/>
                <w:sz w:val="24"/>
                <w:szCs w:val="24"/>
              </w:rPr>
            </w:pPr>
            <w:r w:rsidRPr="00883DB3">
              <w:rPr>
                <w:rFonts w:ascii="Arial" w:hAnsi="Arial" w:cs="Arial"/>
                <w:sz w:val="24"/>
                <w:szCs w:val="24"/>
              </w:rPr>
              <w:t>The comment is quite sound and rational when considering the plight of the unemployed infringer, who wants to access the services of the Tribunal.</w:t>
            </w:r>
          </w:p>
          <w:p w:rsidR="00EC1194" w:rsidRDefault="00EC1194" w:rsidP="003C7DA7">
            <w:pPr>
              <w:rPr>
                <w:rFonts w:ascii="Arial" w:hAnsi="Arial" w:cs="Arial"/>
                <w:sz w:val="24"/>
                <w:szCs w:val="24"/>
              </w:rPr>
            </w:pPr>
          </w:p>
          <w:p w:rsidR="00EC1194" w:rsidRPr="00B27516" w:rsidRDefault="00EC1194" w:rsidP="003C7DA7">
            <w:pPr>
              <w:rPr>
                <w:rFonts w:ascii="Arial" w:hAnsi="Arial" w:cs="Arial"/>
                <w:color w:val="FF0000"/>
                <w:sz w:val="24"/>
                <w:szCs w:val="24"/>
              </w:rPr>
            </w:pPr>
            <w:r w:rsidRPr="00B27516">
              <w:rPr>
                <w:rFonts w:ascii="Arial" w:hAnsi="Arial" w:cs="Arial"/>
                <w:color w:val="FF0000"/>
                <w:sz w:val="24"/>
                <w:szCs w:val="24"/>
              </w:rPr>
              <w:t>POSITIVE AND ACCEPTABLE</w:t>
            </w:r>
          </w:p>
          <w:p w:rsidR="00EC1194" w:rsidRPr="00883DB3" w:rsidRDefault="00EC1194" w:rsidP="003C7DA7">
            <w:pPr>
              <w:rPr>
                <w:rFonts w:ascii="Arial" w:hAnsi="Arial" w:cs="Arial"/>
                <w:sz w:val="24"/>
                <w:szCs w:val="24"/>
              </w:rPr>
            </w:pPr>
          </w:p>
        </w:tc>
      </w:tr>
      <w:tr w:rsidR="00EC1194" w:rsidRPr="00883DB3" w:rsidTr="00C33370">
        <w:trPr>
          <w:trHeight w:val="538"/>
        </w:trPr>
        <w:tc>
          <w:tcPr>
            <w:tcW w:w="1101" w:type="dxa"/>
            <w:gridSpan w:val="2"/>
          </w:tcPr>
          <w:p w:rsidR="00EC1194" w:rsidRPr="00883DB3" w:rsidRDefault="00EC1194" w:rsidP="00B07A47">
            <w:pPr>
              <w:rPr>
                <w:rFonts w:ascii="Arial" w:hAnsi="Arial" w:cs="Arial"/>
                <w:sz w:val="24"/>
                <w:szCs w:val="24"/>
              </w:rPr>
            </w:pPr>
            <w:r w:rsidRPr="00883DB3">
              <w:rPr>
                <w:rFonts w:ascii="Arial" w:hAnsi="Arial" w:cs="Arial"/>
                <w:sz w:val="24"/>
                <w:szCs w:val="24"/>
              </w:rPr>
              <w:t>9.</w:t>
            </w:r>
          </w:p>
        </w:tc>
        <w:tc>
          <w:tcPr>
            <w:tcW w:w="4357" w:type="dxa"/>
          </w:tcPr>
          <w:p w:rsidR="00EC1194" w:rsidRPr="00883DB3" w:rsidRDefault="00EC1194" w:rsidP="005C4709">
            <w:pPr>
              <w:rPr>
                <w:rFonts w:ascii="Arial" w:hAnsi="Arial" w:cs="Arial"/>
                <w:sz w:val="24"/>
                <w:szCs w:val="24"/>
              </w:rPr>
            </w:pPr>
            <w:r w:rsidRPr="00883DB3">
              <w:rPr>
                <w:rFonts w:ascii="Arial" w:hAnsi="Arial" w:cs="Arial"/>
                <w:sz w:val="24"/>
                <w:szCs w:val="24"/>
              </w:rPr>
              <w:t xml:space="preserve">Comment on Section 17 </w:t>
            </w:r>
          </w:p>
          <w:p w:rsidR="00EC1194" w:rsidRPr="00883DB3" w:rsidRDefault="00EC1194" w:rsidP="005C4709">
            <w:pPr>
              <w:rPr>
                <w:rFonts w:ascii="Arial" w:hAnsi="Arial" w:cs="Arial"/>
                <w:sz w:val="24"/>
                <w:szCs w:val="24"/>
              </w:rPr>
            </w:pPr>
          </w:p>
          <w:p w:rsidR="00EC1194" w:rsidRPr="00883DB3" w:rsidRDefault="00EC1194" w:rsidP="005C4709">
            <w:pPr>
              <w:rPr>
                <w:rFonts w:ascii="Arial" w:hAnsi="Arial" w:cs="Arial"/>
                <w:sz w:val="24"/>
                <w:szCs w:val="24"/>
              </w:rPr>
            </w:pPr>
            <w:r w:rsidRPr="00883DB3">
              <w:rPr>
                <w:rFonts w:ascii="Arial" w:hAnsi="Arial" w:cs="Arial"/>
                <w:i/>
                <w:sz w:val="24"/>
                <w:szCs w:val="24"/>
              </w:rPr>
              <w:t>Raises concerns that neither the Act nor its regulations has made provisions for the administration of infringements incurred by International Drivers / Non S.A. Citizens. The attendant risks being that they will stay in the names of the Proxies.</w:t>
            </w:r>
          </w:p>
        </w:tc>
        <w:tc>
          <w:tcPr>
            <w:tcW w:w="4358" w:type="dxa"/>
          </w:tcPr>
          <w:p w:rsidR="00EC1194" w:rsidRPr="00C560DB" w:rsidRDefault="00EC1194" w:rsidP="008D529F">
            <w:pPr>
              <w:rPr>
                <w:rFonts w:ascii="Arial" w:hAnsi="Arial" w:cs="Arial"/>
                <w:i/>
                <w:color w:val="FF0000"/>
                <w:sz w:val="24"/>
                <w:szCs w:val="24"/>
              </w:rPr>
            </w:pPr>
            <w:r>
              <w:rPr>
                <w:rFonts w:ascii="Arial" w:hAnsi="Arial" w:cs="Arial"/>
                <w:i/>
                <w:color w:val="FF0000"/>
                <w:sz w:val="24"/>
                <w:szCs w:val="24"/>
              </w:rPr>
              <w:t>U</w:t>
            </w:r>
            <w:r w:rsidRPr="00C560DB">
              <w:rPr>
                <w:rFonts w:ascii="Arial" w:hAnsi="Arial" w:cs="Arial"/>
                <w:i/>
                <w:color w:val="FF0000"/>
                <w:sz w:val="24"/>
                <w:szCs w:val="24"/>
              </w:rPr>
              <w:t xml:space="preserve">nrelated to the Amendment Bill. </w:t>
            </w:r>
          </w:p>
          <w:p w:rsidR="00EC1194" w:rsidRPr="00C560DB" w:rsidRDefault="00EC1194" w:rsidP="005C4709">
            <w:pPr>
              <w:rPr>
                <w:rFonts w:ascii="Arial" w:hAnsi="Arial" w:cs="Arial"/>
                <w:i/>
                <w:color w:val="FF0000"/>
                <w:sz w:val="24"/>
                <w:szCs w:val="24"/>
              </w:rPr>
            </w:pPr>
          </w:p>
        </w:tc>
        <w:tc>
          <w:tcPr>
            <w:tcW w:w="4358" w:type="dxa"/>
          </w:tcPr>
          <w:p w:rsidR="00EC1194" w:rsidRDefault="00EC1194" w:rsidP="003C7DA7">
            <w:pPr>
              <w:rPr>
                <w:rFonts w:ascii="Arial" w:hAnsi="Arial" w:cs="Arial"/>
                <w:sz w:val="24"/>
                <w:szCs w:val="24"/>
              </w:rPr>
            </w:pPr>
            <w:r w:rsidRPr="00883DB3">
              <w:rPr>
                <w:rFonts w:ascii="Arial" w:hAnsi="Arial" w:cs="Arial"/>
                <w:sz w:val="24"/>
                <w:szCs w:val="24"/>
              </w:rPr>
              <w:t xml:space="preserve">The NCR has fields that accommodate the nomination of foreign drivers. </w:t>
            </w:r>
          </w:p>
          <w:p w:rsidR="00EC1194" w:rsidRDefault="00EC1194" w:rsidP="003C7DA7">
            <w:pPr>
              <w:rPr>
                <w:rFonts w:ascii="Arial" w:hAnsi="Arial" w:cs="Arial"/>
                <w:sz w:val="24"/>
                <w:szCs w:val="24"/>
              </w:rPr>
            </w:pPr>
          </w:p>
          <w:p w:rsidR="00EC1194" w:rsidRPr="00883DB3" w:rsidRDefault="00EC1194" w:rsidP="003C7DA7">
            <w:pPr>
              <w:rPr>
                <w:rFonts w:ascii="Arial" w:hAnsi="Arial" w:cs="Arial"/>
                <w:sz w:val="24"/>
                <w:szCs w:val="24"/>
              </w:rPr>
            </w:pPr>
            <w:r w:rsidRPr="00B27516">
              <w:rPr>
                <w:rFonts w:ascii="Arial" w:hAnsi="Arial" w:cs="Arial"/>
                <w:color w:val="FF0000"/>
                <w:sz w:val="24"/>
                <w:szCs w:val="24"/>
              </w:rPr>
              <w:t>POSITIVE AND ACCEPTABLE</w:t>
            </w:r>
          </w:p>
        </w:tc>
      </w:tr>
      <w:tr w:rsidR="00935D4C" w:rsidRPr="00883DB3" w:rsidTr="000F6620">
        <w:trPr>
          <w:trHeight w:val="538"/>
        </w:trPr>
        <w:tc>
          <w:tcPr>
            <w:tcW w:w="14174" w:type="dxa"/>
            <w:gridSpan w:val="5"/>
          </w:tcPr>
          <w:p w:rsidR="00935D4C" w:rsidRPr="00883DB3" w:rsidRDefault="00935D4C">
            <w:pPr>
              <w:rPr>
                <w:rFonts w:ascii="Arial" w:hAnsi="Arial" w:cs="Arial"/>
                <w:sz w:val="24"/>
                <w:szCs w:val="24"/>
              </w:rPr>
            </w:pPr>
          </w:p>
          <w:p w:rsidR="00935D4C" w:rsidRPr="00A977E4" w:rsidRDefault="00A977E4" w:rsidP="00A977E4">
            <w:pPr>
              <w:jc w:val="center"/>
              <w:rPr>
                <w:rFonts w:ascii="Arial" w:hAnsi="Arial" w:cs="Arial"/>
                <w:b/>
                <w:sz w:val="24"/>
                <w:szCs w:val="24"/>
              </w:rPr>
            </w:pPr>
            <w:r>
              <w:rPr>
                <w:rFonts w:ascii="Arial" w:hAnsi="Arial" w:cs="Arial"/>
                <w:b/>
                <w:sz w:val="24"/>
                <w:szCs w:val="24"/>
              </w:rPr>
              <w:t>COMMENT FROM BRADLEY SMITH</w:t>
            </w:r>
          </w:p>
        </w:tc>
      </w:tr>
      <w:tr w:rsidR="00335FAE" w:rsidRPr="00883DB3" w:rsidTr="00C33370">
        <w:trPr>
          <w:trHeight w:val="538"/>
        </w:trPr>
        <w:tc>
          <w:tcPr>
            <w:tcW w:w="1101" w:type="dxa"/>
            <w:gridSpan w:val="2"/>
          </w:tcPr>
          <w:p w:rsidR="00335FAE" w:rsidRPr="00883DB3" w:rsidRDefault="00335FAE" w:rsidP="00B07A47">
            <w:pPr>
              <w:rPr>
                <w:rFonts w:ascii="Arial" w:hAnsi="Arial" w:cs="Arial"/>
                <w:sz w:val="24"/>
                <w:szCs w:val="24"/>
              </w:rPr>
            </w:pPr>
          </w:p>
          <w:p w:rsidR="00935D4C" w:rsidRPr="00883DB3" w:rsidRDefault="00935D4C" w:rsidP="00B07A47">
            <w:pPr>
              <w:rPr>
                <w:rFonts w:ascii="Arial" w:hAnsi="Arial" w:cs="Arial"/>
                <w:sz w:val="24"/>
                <w:szCs w:val="24"/>
              </w:rPr>
            </w:pPr>
            <w:r w:rsidRPr="00883DB3">
              <w:rPr>
                <w:rFonts w:ascii="Arial" w:hAnsi="Arial" w:cs="Arial"/>
                <w:sz w:val="24"/>
                <w:szCs w:val="24"/>
              </w:rPr>
              <w:t>1.</w:t>
            </w:r>
          </w:p>
        </w:tc>
        <w:tc>
          <w:tcPr>
            <w:tcW w:w="4357" w:type="dxa"/>
          </w:tcPr>
          <w:p w:rsidR="008D529F" w:rsidRPr="00883DB3" w:rsidRDefault="008D529F">
            <w:pPr>
              <w:rPr>
                <w:rFonts w:ascii="Arial" w:hAnsi="Arial" w:cs="Arial"/>
                <w:sz w:val="24"/>
                <w:szCs w:val="24"/>
              </w:rPr>
            </w:pPr>
            <w:r w:rsidRPr="00883DB3">
              <w:rPr>
                <w:rFonts w:ascii="Arial" w:hAnsi="Arial" w:cs="Arial"/>
                <w:i/>
                <w:sz w:val="24"/>
                <w:szCs w:val="24"/>
              </w:rPr>
              <w:t>The substance of the amendments as well as the proposed additional penalties, necessitate the engagement with a renewed social impact assessment of the Bill.</w:t>
            </w:r>
          </w:p>
          <w:p w:rsidR="008D529F" w:rsidRPr="00883DB3" w:rsidRDefault="008D529F">
            <w:pPr>
              <w:rPr>
                <w:rFonts w:ascii="Arial" w:hAnsi="Arial" w:cs="Arial"/>
                <w:sz w:val="24"/>
                <w:szCs w:val="24"/>
              </w:rPr>
            </w:pPr>
          </w:p>
        </w:tc>
        <w:tc>
          <w:tcPr>
            <w:tcW w:w="4358" w:type="dxa"/>
          </w:tcPr>
          <w:p w:rsidR="00A977E4" w:rsidRPr="00C560DB" w:rsidRDefault="00A977E4" w:rsidP="008D529F">
            <w:pPr>
              <w:rPr>
                <w:rFonts w:ascii="Arial" w:hAnsi="Arial" w:cs="Arial"/>
                <w:i/>
                <w:color w:val="FF0000"/>
                <w:sz w:val="24"/>
                <w:szCs w:val="24"/>
              </w:rPr>
            </w:pPr>
          </w:p>
          <w:p w:rsidR="008D529F" w:rsidRPr="00C560DB" w:rsidRDefault="008D529F" w:rsidP="008D529F">
            <w:pPr>
              <w:rPr>
                <w:rFonts w:ascii="Arial" w:hAnsi="Arial" w:cs="Arial"/>
                <w:i/>
                <w:color w:val="FF0000"/>
                <w:sz w:val="24"/>
                <w:szCs w:val="24"/>
              </w:rPr>
            </w:pPr>
            <w:r w:rsidRPr="00C560DB">
              <w:rPr>
                <w:rFonts w:ascii="Arial" w:hAnsi="Arial" w:cs="Arial"/>
                <w:i/>
                <w:color w:val="FF0000"/>
                <w:sz w:val="24"/>
                <w:szCs w:val="24"/>
              </w:rPr>
              <w:t>Comment unrelated to the Amendment Bill.</w:t>
            </w:r>
          </w:p>
          <w:p w:rsidR="00335FAE" w:rsidRPr="00C560DB" w:rsidRDefault="00335FAE" w:rsidP="003A49BE">
            <w:pPr>
              <w:rPr>
                <w:rFonts w:ascii="Arial" w:hAnsi="Arial" w:cs="Arial"/>
                <w:i/>
                <w:color w:val="FF0000"/>
                <w:sz w:val="24"/>
                <w:szCs w:val="24"/>
              </w:rPr>
            </w:pPr>
          </w:p>
        </w:tc>
        <w:tc>
          <w:tcPr>
            <w:tcW w:w="4358" w:type="dxa"/>
          </w:tcPr>
          <w:p w:rsidR="00335FAE" w:rsidRDefault="00A977E4">
            <w:pPr>
              <w:rPr>
                <w:rFonts w:ascii="Arial" w:hAnsi="Arial" w:cs="Arial"/>
                <w:sz w:val="24"/>
                <w:szCs w:val="24"/>
              </w:rPr>
            </w:pPr>
            <w:r>
              <w:rPr>
                <w:rFonts w:ascii="Arial" w:hAnsi="Arial" w:cs="Arial"/>
                <w:sz w:val="24"/>
                <w:szCs w:val="24"/>
              </w:rPr>
              <w:t xml:space="preserve">The Committee will guide as to whether or not the re-assesment will be necessary </w:t>
            </w:r>
          </w:p>
          <w:p w:rsidR="00EC1194" w:rsidRDefault="00EC1194">
            <w:pPr>
              <w:rPr>
                <w:rFonts w:ascii="Arial" w:hAnsi="Arial" w:cs="Arial"/>
                <w:sz w:val="24"/>
                <w:szCs w:val="24"/>
              </w:rPr>
            </w:pPr>
          </w:p>
          <w:p w:rsidR="00EC1194" w:rsidRPr="00B27516" w:rsidRDefault="00EC1194" w:rsidP="00EC1194">
            <w:pPr>
              <w:rPr>
                <w:rFonts w:ascii="Arial" w:hAnsi="Arial" w:cs="Arial"/>
                <w:color w:val="FF0000"/>
                <w:sz w:val="24"/>
                <w:szCs w:val="24"/>
              </w:rPr>
            </w:pPr>
            <w:r>
              <w:rPr>
                <w:rFonts w:ascii="Arial" w:hAnsi="Arial" w:cs="Arial"/>
                <w:color w:val="FF0000"/>
                <w:sz w:val="24"/>
                <w:szCs w:val="24"/>
              </w:rPr>
              <w:t xml:space="preserve">NEGATIVE, </w:t>
            </w:r>
            <w:r w:rsidRPr="00B27516">
              <w:rPr>
                <w:rFonts w:ascii="Arial" w:hAnsi="Arial" w:cs="Arial"/>
                <w:color w:val="FF0000"/>
                <w:sz w:val="24"/>
                <w:szCs w:val="24"/>
              </w:rPr>
              <w:t>UNFOUNDED AND THEREFORE UNACCEPTABLE</w:t>
            </w:r>
          </w:p>
          <w:p w:rsidR="00EC1194" w:rsidRPr="00883DB3" w:rsidRDefault="00EC1194">
            <w:pPr>
              <w:rPr>
                <w:rFonts w:ascii="Arial" w:hAnsi="Arial" w:cs="Arial"/>
                <w:sz w:val="24"/>
                <w:szCs w:val="24"/>
              </w:rPr>
            </w:pPr>
          </w:p>
        </w:tc>
      </w:tr>
      <w:tr w:rsidR="00935D4C" w:rsidRPr="00883DB3" w:rsidTr="00C33370">
        <w:trPr>
          <w:trHeight w:val="538"/>
        </w:trPr>
        <w:tc>
          <w:tcPr>
            <w:tcW w:w="1101" w:type="dxa"/>
            <w:gridSpan w:val="2"/>
          </w:tcPr>
          <w:p w:rsidR="00935D4C" w:rsidRPr="00883DB3" w:rsidRDefault="00935D4C" w:rsidP="00B07A47">
            <w:pPr>
              <w:rPr>
                <w:rFonts w:ascii="Arial" w:hAnsi="Arial" w:cs="Arial"/>
                <w:sz w:val="24"/>
                <w:szCs w:val="24"/>
              </w:rPr>
            </w:pPr>
          </w:p>
          <w:p w:rsidR="00935D4C" w:rsidRPr="00883DB3" w:rsidRDefault="00935D4C" w:rsidP="00B07A47">
            <w:pPr>
              <w:rPr>
                <w:rFonts w:ascii="Arial" w:hAnsi="Arial" w:cs="Arial"/>
                <w:sz w:val="24"/>
                <w:szCs w:val="24"/>
              </w:rPr>
            </w:pPr>
            <w:r w:rsidRPr="00883DB3">
              <w:rPr>
                <w:rFonts w:ascii="Arial" w:hAnsi="Arial" w:cs="Arial"/>
                <w:sz w:val="24"/>
                <w:szCs w:val="24"/>
              </w:rPr>
              <w:t>2.</w:t>
            </w:r>
          </w:p>
        </w:tc>
        <w:tc>
          <w:tcPr>
            <w:tcW w:w="4357" w:type="dxa"/>
          </w:tcPr>
          <w:p w:rsidR="00935D4C" w:rsidRPr="00883DB3" w:rsidRDefault="00935D4C">
            <w:pPr>
              <w:rPr>
                <w:rFonts w:ascii="Arial" w:hAnsi="Arial" w:cs="Arial"/>
                <w:sz w:val="24"/>
                <w:szCs w:val="24"/>
              </w:rPr>
            </w:pPr>
          </w:p>
          <w:p w:rsidR="00935D4C" w:rsidRPr="00AE40B2" w:rsidRDefault="00935D4C">
            <w:pPr>
              <w:rPr>
                <w:rFonts w:ascii="Arial" w:hAnsi="Arial" w:cs="Arial"/>
                <w:b/>
                <w:sz w:val="24"/>
                <w:szCs w:val="24"/>
              </w:rPr>
            </w:pPr>
            <w:r w:rsidRPr="00AE40B2">
              <w:rPr>
                <w:rFonts w:ascii="Arial" w:hAnsi="Arial" w:cs="Arial"/>
                <w:b/>
                <w:sz w:val="24"/>
                <w:szCs w:val="24"/>
              </w:rPr>
              <w:t>Section 11 of the Principal Act</w:t>
            </w:r>
          </w:p>
          <w:p w:rsidR="008D529F" w:rsidRPr="00883DB3" w:rsidRDefault="008D529F">
            <w:pPr>
              <w:rPr>
                <w:rFonts w:ascii="Arial" w:hAnsi="Arial" w:cs="Arial"/>
                <w:sz w:val="24"/>
                <w:szCs w:val="24"/>
              </w:rPr>
            </w:pPr>
          </w:p>
          <w:p w:rsidR="008D529F" w:rsidRPr="00883DB3" w:rsidRDefault="008D529F">
            <w:pPr>
              <w:rPr>
                <w:rFonts w:ascii="Arial" w:hAnsi="Arial" w:cs="Arial"/>
                <w:sz w:val="24"/>
                <w:szCs w:val="24"/>
              </w:rPr>
            </w:pPr>
            <w:r w:rsidRPr="00883DB3">
              <w:rPr>
                <w:rFonts w:ascii="Arial" w:hAnsi="Arial" w:cs="Arial"/>
                <w:i/>
                <w:sz w:val="24"/>
                <w:szCs w:val="24"/>
              </w:rPr>
              <w:t>Author opposed to the deletion of the consultation with the Minister of Finance.</w:t>
            </w:r>
          </w:p>
          <w:p w:rsidR="008D529F" w:rsidRPr="00883DB3" w:rsidRDefault="008D529F">
            <w:pPr>
              <w:rPr>
                <w:rFonts w:ascii="Arial" w:hAnsi="Arial" w:cs="Arial"/>
                <w:sz w:val="24"/>
                <w:szCs w:val="24"/>
              </w:rPr>
            </w:pPr>
          </w:p>
        </w:tc>
        <w:tc>
          <w:tcPr>
            <w:tcW w:w="4358" w:type="dxa"/>
          </w:tcPr>
          <w:p w:rsidR="00935D4C" w:rsidRPr="00883DB3" w:rsidRDefault="00935D4C" w:rsidP="003A49BE">
            <w:pPr>
              <w:rPr>
                <w:rFonts w:ascii="Arial" w:hAnsi="Arial" w:cs="Arial"/>
                <w:i/>
                <w:sz w:val="24"/>
                <w:szCs w:val="24"/>
              </w:rPr>
            </w:pPr>
            <w:r w:rsidRPr="00883DB3">
              <w:rPr>
                <w:rFonts w:ascii="Arial" w:hAnsi="Arial" w:cs="Arial"/>
                <w:i/>
                <w:sz w:val="24"/>
                <w:szCs w:val="24"/>
              </w:rPr>
              <w:t>New Clause Page 6</w:t>
            </w:r>
          </w:p>
          <w:p w:rsidR="00935D4C" w:rsidRPr="00883DB3" w:rsidRDefault="00935D4C" w:rsidP="003A49BE">
            <w:pPr>
              <w:rPr>
                <w:rFonts w:ascii="Arial" w:hAnsi="Arial" w:cs="Arial"/>
                <w:i/>
                <w:sz w:val="24"/>
                <w:szCs w:val="24"/>
              </w:rPr>
            </w:pPr>
          </w:p>
          <w:p w:rsidR="00935D4C" w:rsidRPr="00883DB3" w:rsidRDefault="00935D4C" w:rsidP="003A49BE">
            <w:pPr>
              <w:rPr>
                <w:rFonts w:ascii="Arial" w:hAnsi="Arial" w:cs="Arial"/>
                <w:i/>
                <w:sz w:val="24"/>
                <w:szCs w:val="24"/>
              </w:rPr>
            </w:pPr>
          </w:p>
        </w:tc>
        <w:tc>
          <w:tcPr>
            <w:tcW w:w="4358" w:type="dxa"/>
          </w:tcPr>
          <w:p w:rsidR="00935D4C" w:rsidRDefault="00A977E4" w:rsidP="00A977E4">
            <w:pPr>
              <w:rPr>
                <w:rFonts w:ascii="Arial" w:hAnsi="Arial" w:cs="Arial"/>
                <w:sz w:val="24"/>
                <w:szCs w:val="24"/>
              </w:rPr>
            </w:pPr>
            <w:r w:rsidRPr="00883DB3">
              <w:rPr>
                <w:rFonts w:ascii="Arial" w:hAnsi="Arial" w:cs="Arial"/>
                <w:sz w:val="24"/>
                <w:szCs w:val="24"/>
              </w:rPr>
              <w:t>Wasteful expenditure is prohibited in terms of PFMA and the RTIA does not have any endeavours to breach the provisions of PFMA by introducing this amendment. Be that as it may, the point raised is well received and the Committee will be requested to exercise its discretion and make a decision in this regard.</w:t>
            </w:r>
          </w:p>
          <w:p w:rsidR="00EC1194" w:rsidRPr="00883DB3" w:rsidRDefault="00EC1194" w:rsidP="00A977E4">
            <w:pPr>
              <w:rPr>
                <w:rFonts w:ascii="Arial" w:hAnsi="Arial" w:cs="Arial"/>
                <w:sz w:val="24"/>
                <w:szCs w:val="24"/>
              </w:rPr>
            </w:pPr>
          </w:p>
        </w:tc>
      </w:tr>
      <w:tr w:rsidR="00935D4C" w:rsidRPr="00883DB3" w:rsidTr="00C33370">
        <w:trPr>
          <w:trHeight w:val="538"/>
        </w:trPr>
        <w:tc>
          <w:tcPr>
            <w:tcW w:w="1101" w:type="dxa"/>
            <w:gridSpan w:val="2"/>
          </w:tcPr>
          <w:p w:rsidR="00935D4C" w:rsidRPr="00883DB3" w:rsidRDefault="004D00DE" w:rsidP="00B07A47">
            <w:pPr>
              <w:rPr>
                <w:rFonts w:ascii="Arial" w:hAnsi="Arial" w:cs="Arial"/>
                <w:sz w:val="24"/>
                <w:szCs w:val="24"/>
              </w:rPr>
            </w:pPr>
            <w:r w:rsidRPr="00883DB3">
              <w:rPr>
                <w:rFonts w:ascii="Arial" w:hAnsi="Arial" w:cs="Arial"/>
                <w:sz w:val="24"/>
                <w:szCs w:val="24"/>
              </w:rPr>
              <w:t>3.</w:t>
            </w:r>
          </w:p>
        </w:tc>
        <w:tc>
          <w:tcPr>
            <w:tcW w:w="4357" w:type="dxa"/>
          </w:tcPr>
          <w:p w:rsidR="00935D4C" w:rsidRPr="00AE40B2" w:rsidRDefault="004D00DE">
            <w:pPr>
              <w:rPr>
                <w:rFonts w:ascii="Arial" w:hAnsi="Arial" w:cs="Arial"/>
                <w:b/>
                <w:sz w:val="24"/>
                <w:szCs w:val="24"/>
              </w:rPr>
            </w:pPr>
            <w:r w:rsidRPr="00AE40B2">
              <w:rPr>
                <w:rFonts w:ascii="Arial" w:hAnsi="Arial" w:cs="Arial"/>
                <w:b/>
                <w:sz w:val="24"/>
                <w:szCs w:val="24"/>
              </w:rPr>
              <w:t>Definitions “electronic service”</w:t>
            </w:r>
          </w:p>
          <w:p w:rsidR="008D529F" w:rsidRPr="00883DB3" w:rsidRDefault="008D529F">
            <w:pPr>
              <w:rPr>
                <w:rFonts w:ascii="Arial" w:hAnsi="Arial" w:cs="Arial"/>
                <w:sz w:val="24"/>
                <w:szCs w:val="24"/>
              </w:rPr>
            </w:pPr>
          </w:p>
          <w:p w:rsidR="008D529F" w:rsidRPr="00883DB3" w:rsidRDefault="008D529F" w:rsidP="008D529F">
            <w:pPr>
              <w:rPr>
                <w:rFonts w:ascii="Arial" w:hAnsi="Arial" w:cs="Arial"/>
                <w:i/>
                <w:sz w:val="24"/>
                <w:szCs w:val="24"/>
              </w:rPr>
            </w:pPr>
            <w:r w:rsidRPr="00883DB3">
              <w:rPr>
                <w:rFonts w:ascii="Arial" w:hAnsi="Arial" w:cs="Arial"/>
                <w:i/>
                <w:sz w:val="24"/>
                <w:szCs w:val="24"/>
              </w:rPr>
              <w:t>Author concerned about the wide application of electronic service to include WhatsApp, SMS and Facebook and suggests that it should be limited to email addresses.</w:t>
            </w:r>
          </w:p>
          <w:p w:rsidR="008D529F" w:rsidRPr="00883DB3" w:rsidRDefault="008D529F" w:rsidP="008D529F">
            <w:pPr>
              <w:rPr>
                <w:rFonts w:ascii="Arial" w:hAnsi="Arial" w:cs="Arial"/>
                <w:i/>
                <w:sz w:val="24"/>
                <w:szCs w:val="24"/>
              </w:rPr>
            </w:pPr>
          </w:p>
          <w:p w:rsidR="008D529F" w:rsidRPr="00883DB3" w:rsidRDefault="008D529F" w:rsidP="008D529F">
            <w:pPr>
              <w:rPr>
                <w:rFonts w:ascii="Arial" w:hAnsi="Arial" w:cs="Arial"/>
                <w:sz w:val="24"/>
                <w:szCs w:val="24"/>
              </w:rPr>
            </w:pPr>
            <w:r w:rsidRPr="00883DB3">
              <w:rPr>
                <w:rFonts w:ascii="Arial" w:hAnsi="Arial" w:cs="Arial"/>
                <w:i/>
                <w:sz w:val="24"/>
                <w:szCs w:val="24"/>
              </w:rPr>
              <w:t>Also concerned that electronic service in general would give rise to a lot of disputes around the date of service</w:t>
            </w:r>
          </w:p>
        </w:tc>
        <w:tc>
          <w:tcPr>
            <w:tcW w:w="4358" w:type="dxa"/>
          </w:tcPr>
          <w:p w:rsidR="00935D4C" w:rsidRPr="00883DB3" w:rsidRDefault="004D00DE" w:rsidP="003A49BE">
            <w:pPr>
              <w:rPr>
                <w:rFonts w:ascii="Arial" w:hAnsi="Arial" w:cs="Arial"/>
                <w:i/>
                <w:sz w:val="24"/>
                <w:szCs w:val="24"/>
              </w:rPr>
            </w:pPr>
            <w:r w:rsidRPr="00883DB3">
              <w:rPr>
                <w:rFonts w:ascii="Arial" w:hAnsi="Arial" w:cs="Arial"/>
                <w:i/>
                <w:sz w:val="24"/>
                <w:szCs w:val="24"/>
              </w:rPr>
              <w:t>New Clause Page 2</w:t>
            </w:r>
          </w:p>
          <w:p w:rsidR="004D00DE" w:rsidRPr="00883DB3" w:rsidRDefault="004D00DE" w:rsidP="003A49BE">
            <w:pPr>
              <w:rPr>
                <w:rFonts w:ascii="Arial" w:hAnsi="Arial" w:cs="Arial"/>
                <w:i/>
                <w:sz w:val="24"/>
                <w:szCs w:val="24"/>
              </w:rPr>
            </w:pPr>
          </w:p>
          <w:p w:rsidR="004D00DE" w:rsidRPr="00883DB3" w:rsidRDefault="004D00DE" w:rsidP="003A49BE">
            <w:pPr>
              <w:rPr>
                <w:rFonts w:ascii="Arial" w:hAnsi="Arial" w:cs="Arial"/>
                <w:i/>
                <w:sz w:val="24"/>
                <w:szCs w:val="24"/>
              </w:rPr>
            </w:pPr>
            <w:r w:rsidRPr="00883DB3">
              <w:rPr>
                <w:rFonts w:ascii="Arial" w:hAnsi="Arial" w:cs="Arial"/>
                <w:i/>
                <w:sz w:val="24"/>
                <w:szCs w:val="24"/>
              </w:rPr>
              <w:t>.</w:t>
            </w:r>
          </w:p>
        </w:tc>
        <w:tc>
          <w:tcPr>
            <w:tcW w:w="4358" w:type="dxa"/>
          </w:tcPr>
          <w:p w:rsidR="00A977E4" w:rsidRPr="00A977E4" w:rsidRDefault="00A977E4" w:rsidP="00A977E4">
            <w:pPr>
              <w:rPr>
                <w:rFonts w:ascii="Arial" w:eastAsia="Times New Roman" w:hAnsi="Arial" w:cs="Arial"/>
                <w:i/>
                <w:sz w:val="24"/>
                <w:szCs w:val="24"/>
                <w:lang w:eastAsia="en-ZA"/>
              </w:rPr>
            </w:pPr>
            <w:r>
              <w:rPr>
                <w:rFonts w:ascii="Arial" w:hAnsi="Arial" w:cs="Arial"/>
                <w:sz w:val="24"/>
                <w:szCs w:val="24"/>
              </w:rPr>
              <w:t xml:space="preserve">In the case of </w:t>
            </w:r>
            <w:r w:rsidRPr="00C724DC">
              <w:rPr>
                <w:rFonts w:ascii="Arial" w:eastAsia="Times New Roman" w:hAnsi="Arial" w:cs="Arial"/>
                <w:i/>
                <w:sz w:val="24"/>
                <w:szCs w:val="24"/>
                <w:lang w:eastAsia="en-ZA"/>
              </w:rPr>
              <w:t>CMC Woodworking Machinery</w:t>
            </w:r>
            <w:r w:rsidR="00C724DC" w:rsidRPr="00C724DC">
              <w:rPr>
                <w:rFonts w:ascii="Arial" w:eastAsia="Times New Roman" w:hAnsi="Arial" w:cs="Arial"/>
                <w:i/>
                <w:sz w:val="24"/>
                <w:szCs w:val="24"/>
                <w:lang w:eastAsia="en-ZA"/>
              </w:rPr>
              <w:t xml:space="preserve"> </w:t>
            </w:r>
            <w:r w:rsidRPr="00A977E4">
              <w:rPr>
                <w:rFonts w:ascii="Arial" w:eastAsia="Times New Roman" w:hAnsi="Arial" w:cs="Arial"/>
                <w:i/>
                <w:sz w:val="24"/>
                <w:szCs w:val="24"/>
                <w:lang w:eastAsia="en-ZA"/>
              </w:rPr>
              <w:t xml:space="preserve">(Pty) Ltd v Pieter Odendall </w:t>
            </w:r>
          </w:p>
          <w:p w:rsidR="00A977E4" w:rsidRPr="00A977E4" w:rsidRDefault="00A977E4" w:rsidP="00A977E4">
            <w:pPr>
              <w:rPr>
                <w:rFonts w:ascii="Arial" w:eastAsia="Times New Roman" w:hAnsi="Arial" w:cs="Arial"/>
                <w:sz w:val="24"/>
                <w:szCs w:val="24"/>
                <w:lang w:eastAsia="en-ZA"/>
              </w:rPr>
            </w:pPr>
            <w:r w:rsidRPr="00A977E4">
              <w:rPr>
                <w:rFonts w:ascii="Arial" w:eastAsia="Times New Roman" w:hAnsi="Arial" w:cs="Arial"/>
                <w:i/>
                <w:sz w:val="24"/>
                <w:szCs w:val="24"/>
                <w:lang w:eastAsia="en-ZA"/>
              </w:rPr>
              <w:t xml:space="preserve">Kitchens </w:t>
            </w:r>
            <w:r w:rsidR="00C724DC" w:rsidRPr="00C724DC">
              <w:rPr>
                <w:rFonts w:ascii="Arial" w:eastAsia="Times New Roman" w:hAnsi="Arial" w:cs="Arial"/>
                <w:i/>
                <w:sz w:val="24"/>
                <w:szCs w:val="24"/>
                <w:lang w:eastAsia="en-ZA"/>
              </w:rPr>
              <w:t xml:space="preserve"> </w:t>
            </w:r>
            <w:r w:rsidRPr="00A977E4">
              <w:rPr>
                <w:rFonts w:ascii="Arial" w:eastAsia="Times New Roman" w:hAnsi="Arial" w:cs="Arial"/>
                <w:i/>
                <w:sz w:val="24"/>
                <w:szCs w:val="24"/>
                <w:lang w:eastAsia="en-ZA"/>
              </w:rPr>
              <w:t>[2012] ZAKZDHC</w:t>
            </w:r>
            <w:r w:rsidR="00B84D58">
              <w:rPr>
                <w:rFonts w:ascii="Arial" w:eastAsia="Times New Roman" w:hAnsi="Arial" w:cs="Arial"/>
                <w:i/>
                <w:sz w:val="24"/>
                <w:szCs w:val="24"/>
                <w:lang w:eastAsia="en-ZA"/>
              </w:rPr>
              <w:t xml:space="preserve"> </w:t>
            </w:r>
            <w:r w:rsidR="00B84D58" w:rsidRPr="00B84D58">
              <w:rPr>
                <w:rFonts w:ascii="Arial" w:eastAsia="Times New Roman" w:hAnsi="Arial" w:cs="Arial"/>
                <w:sz w:val="24"/>
                <w:szCs w:val="24"/>
                <w:lang w:eastAsia="en-ZA"/>
              </w:rPr>
              <w:t>the</w:t>
            </w:r>
            <w:r w:rsidR="00B84D58">
              <w:rPr>
                <w:rFonts w:ascii="Arial" w:eastAsia="Times New Roman" w:hAnsi="Arial" w:cs="Arial"/>
                <w:i/>
                <w:sz w:val="24"/>
                <w:szCs w:val="24"/>
                <w:lang w:eastAsia="en-ZA"/>
              </w:rPr>
              <w:t xml:space="preserve"> </w:t>
            </w:r>
            <w:r w:rsidR="00C724DC">
              <w:rPr>
                <w:rFonts w:ascii="Arial" w:eastAsia="Times New Roman" w:hAnsi="Arial" w:cs="Arial"/>
                <w:i/>
                <w:sz w:val="24"/>
                <w:szCs w:val="24"/>
                <w:lang w:eastAsia="en-ZA"/>
              </w:rPr>
              <w:t xml:space="preserve"> </w:t>
            </w:r>
            <w:r w:rsidR="00C724DC" w:rsidRPr="00C724DC">
              <w:rPr>
                <w:rFonts w:ascii="Arial" w:eastAsia="Times New Roman" w:hAnsi="Arial" w:cs="Arial"/>
                <w:sz w:val="24"/>
                <w:szCs w:val="24"/>
                <w:lang w:eastAsia="en-ZA"/>
              </w:rPr>
              <w:t xml:space="preserve">court accepted service of summonses by Facebook. This </w:t>
            </w:r>
            <w:r w:rsidR="00C724DC">
              <w:rPr>
                <w:rFonts w:ascii="Arial" w:eastAsia="Times New Roman" w:hAnsi="Arial" w:cs="Arial"/>
                <w:sz w:val="24"/>
                <w:szCs w:val="24"/>
                <w:lang w:eastAsia="en-ZA"/>
              </w:rPr>
              <w:t>evidences the effectiveness of various electronic methods of service</w:t>
            </w:r>
            <w:r w:rsidR="00A512FE">
              <w:rPr>
                <w:rFonts w:ascii="Arial" w:eastAsia="Times New Roman" w:hAnsi="Arial" w:cs="Arial"/>
                <w:sz w:val="24"/>
                <w:szCs w:val="24"/>
                <w:lang w:eastAsia="en-ZA"/>
              </w:rPr>
              <w:t xml:space="preserve"> which may also be utilised in the AARTO environment</w:t>
            </w:r>
            <w:r w:rsidR="00C724DC">
              <w:rPr>
                <w:rFonts w:ascii="Arial" w:eastAsia="Times New Roman" w:hAnsi="Arial" w:cs="Arial"/>
                <w:sz w:val="24"/>
                <w:szCs w:val="24"/>
                <w:lang w:eastAsia="en-ZA"/>
              </w:rPr>
              <w:t>.</w:t>
            </w:r>
            <w:r w:rsidRPr="00A977E4">
              <w:rPr>
                <w:rFonts w:ascii="Arial" w:eastAsia="Times New Roman" w:hAnsi="Arial" w:cs="Arial"/>
                <w:sz w:val="24"/>
                <w:szCs w:val="24"/>
                <w:lang w:eastAsia="en-ZA"/>
              </w:rPr>
              <w:t xml:space="preserve"> </w:t>
            </w:r>
          </w:p>
          <w:p w:rsidR="00935D4C" w:rsidRDefault="00935D4C">
            <w:pPr>
              <w:rPr>
                <w:rFonts w:ascii="Arial" w:hAnsi="Arial" w:cs="Arial"/>
                <w:sz w:val="24"/>
                <w:szCs w:val="24"/>
              </w:rPr>
            </w:pPr>
          </w:p>
          <w:p w:rsidR="00EC1194" w:rsidRPr="00B27516" w:rsidRDefault="00EC1194" w:rsidP="00EC1194">
            <w:pPr>
              <w:rPr>
                <w:rFonts w:ascii="Arial" w:hAnsi="Arial" w:cs="Arial"/>
                <w:color w:val="FF0000"/>
                <w:sz w:val="24"/>
                <w:szCs w:val="24"/>
              </w:rPr>
            </w:pPr>
            <w:r>
              <w:rPr>
                <w:rFonts w:ascii="Arial" w:hAnsi="Arial" w:cs="Arial"/>
                <w:color w:val="FF0000"/>
                <w:sz w:val="24"/>
                <w:szCs w:val="24"/>
              </w:rPr>
              <w:t xml:space="preserve">NEGATIVE, </w:t>
            </w:r>
            <w:r w:rsidRPr="00B27516">
              <w:rPr>
                <w:rFonts w:ascii="Arial" w:hAnsi="Arial" w:cs="Arial"/>
                <w:color w:val="FF0000"/>
                <w:sz w:val="24"/>
                <w:szCs w:val="24"/>
              </w:rPr>
              <w:t>UNFOUNDED AND THEREFORE UNACCEPTABLE</w:t>
            </w:r>
          </w:p>
          <w:p w:rsidR="00EC1194" w:rsidRPr="00883DB3" w:rsidRDefault="00EC1194">
            <w:pPr>
              <w:rPr>
                <w:rFonts w:ascii="Arial" w:hAnsi="Arial" w:cs="Arial"/>
                <w:sz w:val="24"/>
                <w:szCs w:val="24"/>
              </w:rPr>
            </w:pPr>
          </w:p>
        </w:tc>
      </w:tr>
      <w:tr w:rsidR="00935D4C" w:rsidRPr="00883DB3" w:rsidTr="00C33370">
        <w:trPr>
          <w:trHeight w:val="538"/>
        </w:trPr>
        <w:tc>
          <w:tcPr>
            <w:tcW w:w="1101" w:type="dxa"/>
            <w:gridSpan w:val="2"/>
          </w:tcPr>
          <w:p w:rsidR="00935D4C" w:rsidRPr="00883DB3" w:rsidRDefault="004D00DE" w:rsidP="00B07A47">
            <w:pPr>
              <w:rPr>
                <w:rFonts w:ascii="Arial" w:hAnsi="Arial" w:cs="Arial"/>
                <w:sz w:val="24"/>
                <w:szCs w:val="24"/>
              </w:rPr>
            </w:pPr>
            <w:r w:rsidRPr="00883DB3">
              <w:rPr>
                <w:rFonts w:ascii="Arial" w:hAnsi="Arial" w:cs="Arial"/>
                <w:sz w:val="24"/>
                <w:szCs w:val="24"/>
              </w:rPr>
              <w:t>4.</w:t>
            </w:r>
          </w:p>
        </w:tc>
        <w:tc>
          <w:tcPr>
            <w:tcW w:w="4357" w:type="dxa"/>
          </w:tcPr>
          <w:p w:rsidR="00935D4C" w:rsidRPr="00AE40B2" w:rsidRDefault="004D00DE">
            <w:pPr>
              <w:rPr>
                <w:rFonts w:ascii="Arial" w:hAnsi="Arial" w:cs="Arial"/>
                <w:b/>
                <w:sz w:val="24"/>
                <w:szCs w:val="24"/>
              </w:rPr>
            </w:pPr>
            <w:r w:rsidRPr="00AE40B2">
              <w:rPr>
                <w:rFonts w:ascii="Arial" w:hAnsi="Arial" w:cs="Arial"/>
                <w:b/>
                <w:sz w:val="24"/>
                <w:szCs w:val="24"/>
              </w:rPr>
              <w:t>Definitions “habitual infringers”</w:t>
            </w:r>
          </w:p>
          <w:p w:rsidR="008D529F" w:rsidRPr="00883DB3" w:rsidRDefault="008D529F">
            <w:pPr>
              <w:rPr>
                <w:rFonts w:ascii="Arial" w:hAnsi="Arial" w:cs="Arial"/>
                <w:sz w:val="24"/>
                <w:szCs w:val="24"/>
              </w:rPr>
            </w:pPr>
          </w:p>
          <w:p w:rsidR="008D529F" w:rsidRPr="00883DB3" w:rsidRDefault="008D529F">
            <w:pPr>
              <w:rPr>
                <w:rFonts w:ascii="Arial" w:hAnsi="Arial" w:cs="Arial"/>
                <w:sz w:val="24"/>
                <w:szCs w:val="24"/>
              </w:rPr>
            </w:pPr>
            <w:r w:rsidRPr="00883DB3">
              <w:rPr>
                <w:rFonts w:ascii="Arial" w:hAnsi="Arial" w:cs="Arial"/>
                <w:i/>
                <w:sz w:val="24"/>
                <w:szCs w:val="24"/>
              </w:rPr>
              <w:t>Author concerned about how the concept of habitual infringers will be applied to juristic persons. Author further suggests that the Committee should cancel this application to juristic persons if the Agency is not able to establish such a conceptual framework or model.</w:t>
            </w:r>
          </w:p>
        </w:tc>
        <w:tc>
          <w:tcPr>
            <w:tcW w:w="4358" w:type="dxa"/>
          </w:tcPr>
          <w:p w:rsidR="00935D4C" w:rsidRPr="00883DB3" w:rsidRDefault="004D00DE" w:rsidP="003A49BE">
            <w:pPr>
              <w:rPr>
                <w:rFonts w:ascii="Arial" w:hAnsi="Arial" w:cs="Arial"/>
                <w:i/>
                <w:sz w:val="24"/>
                <w:szCs w:val="24"/>
              </w:rPr>
            </w:pPr>
            <w:r w:rsidRPr="00883DB3">
              <w:rPr>
                <w:rFonts w:ascii="Arial" w:hAnsi="Arial" w:cs="Arial"/>
                <w:i/>
                <w:sz w:val="24"/>
                <w:szCs w:val="24"/>
              </w:rPr>
              <w:t>New Clause Page 3</w:t>
            </w:r>
          </w:p>
          <w:p w:rsidR="004D00DE" w:rsidRPr="00883DB3" w:rsidRDefault="004D00DE" w:rsidP="003A49BE">
            <w:pPr>
              <w:rPr>
                <w:rFonts w:ascii="Arial" w:hAnsi="Arial" w:cs="Arial"/>
                <w:i/>
                <w:sz w:val="24"/>
                <w:szCs w:val="24"/>
              </w:rPr>
            </w:pPr>
          </w:p>
          <w:p w:rsidR="004D00DE" w:rsidRPr="00883DB3" w:rsidRDefault="004D00DE" w:rsidP="003A49BE">
            <w:pPr>
              <w:rPr>
                <w:rFonts w:ascii="Arial" w:hAnsi="Arial" w:cs="Arial"/>
                <w:i/>
                <w:sz w:val="24"/>
                <w:szCs w:val="24"/>
              </w:rPr>
            </w:pPr>
          </w:p>
        </w:tc>
        <w:tc>
          <w:tcPr>
            <w:tcW w:w="4358" w:type="dxa"/>
          </w:tcPr>
          <w:p w:rsidR="00935D4C" w:rsidRPr="00883DB3" w:rsidRDefault="000F67DE">
            <w:pPr>
              <w:rPr>
                <w:rFonts w:ascii="Arial" w:hAnsi="Arial" w:cs="Arial"/>
                <w:sz w:val="24"/>
                <w:szCs w:val="24"/>
              </w:rPr>
            </w:pPr>
            <w:r w:rsidRPr="00883DB3">
              <w:rPr>
                <w:rFonts w:ascii="Arial" w:hAnsi="Arial" w:cs="Arial"/>
                <w:sz w:val="24"/>
                <w:szCs w:val="24"/>
              </w:rPr>
              <w:t xml:space="preserve">The concept of juristic persons being brought into the net of habitual infringers arises as a result of a failure to nominate as prescribed in Section 17 and consequently under Section 25. </w:t>
            </w:r>
            <w:r w:rsidR="00FF0169" w:rsidRPr="00883DB3">
              <w:rPr>
                <w:rFonts w:ascii="Arial" w:hAnsi="Arial" w:cs="Arial"/>
                <w:sz w:val="24"/>
                <w:szCs w:val="24"/>
              </w:rPr>
              <w:t>As well as failure to establish the full names, residential, postal business and e-mail address of the driver.</w:t>
            </w:r>
          </w:p>
          <w:p w:rsidR="000F67DE" w:rsidRPr="00883DB3" w:rsidRDefault="000F67DE">
            <w:pPr>
              <w:rPr>
                <w:rFonts w:ascii="Arial" w:hAnsi="Arial" w:cs="Arial"/>
                <w:sz w:val="24"/>
                <w:szCs w:val="24"/>
              </w:rPr>
            </w:pPr>
          </w:p>
          <w:p w:rsidR="000F67DE" w:rsidRDefault="000F67DE">
            <w:pPr>
              <w:rPr>
                <w:rFonts w:ascii="Arial" w:hAnsi="Arial" w:cs="Arial"/>
                <w:sz w:val="24"/>
                <w:szCs w:val="24"/>
              </w:rPr>
            </w:pPr>
            <w:r w:rsidRPr="00883DB3">
              <w:rPr>
                <w:rFonts w:ascii="Arial" w:hAnsi="Arial" w:cs="Arial"/>
                <w:sz w:val="24"/>
                <w:szCs w:val="24"/>
              </w:rPr>
              <w:t xml:space="preserve">The juristic person, which is an operator can escape this liability by nominating the actual driver. </w:t>
            </w:r>
          </w:p>
          <w:p w:rsidR="00BA1A60" w:rsidRDefault="00BA1A60">
            <w:pPr>
              <w:rPr>
                <w:rFonts w:ascii="Arial" w:hAnsi="Arial" w:cs="Arial"/>
                <w:sz w:val="24"/>
                <w:szCs w:val="24"/>
              </w:rPr>
            </w:pPr>
          </w:p>
          <w:p w:rsidR="00BA1A60" w:rsidRPr="00B27516" w:rsidRDefault="00BA1A60" w:rsidP="00BA1A60">
            <w:pPr>
              <w:rPr>
                <w:rFonts w:ascii="Arial" w:hAnsi="Arial" w:cs="Arial"/>
                <w:color w:val="FF0000"/>
                <w:sz w:val="24"/>
                <w:szCs w:val="24"/>
              </w:rPr>
            </w:pPr>
            <w:r>
              <w:rPr>
                <w:rFonts w:ascii="Arial" w:hAnsi="Arial" w:cs="Arial"/>
                <w:color w:val="FF0000"/>
                <w:sz w:val="24"/>
                <w:szCs w:val="24"/>
              </w:rPr>
              <w:t xml:space="preserve">NEGATIVE, </w:t>
            </w:r>
            <w:r w:rsidRPr="00B27516">
              <w:rPr>
                <w:rFonts w:ascii="Arial" w:hAnsi="Arial" w:cs="Arial"/>
                <w:color w:val="FF0000"/>
                <w:sz w:val="24"/>
                <w:szCs w:val="24"/>
              </w:rPr>
              <w:t>UNFOUNDED AND THEREFORE UNACCEPTABLE</w:t>
            </w:r>
          </w:p>
          <w:p w:rsidR="00BA1A60" w:rsidRPr="00883DB3" w:rsidRDefault="00BA1A60">
            <w:pPr>
              <w:rPr>
                <w:rFonts w:ascii="Arial" w:hAnsi="Arial" w:cs="Arial"/>
                <w:sz w:val="24"/>
                <w:szCs w:val="24"/>
              </w:rPr>
            </w:pPr>
          </w:p>
        </w:tc>
      </w:tr>
      <w:tr w:rsidR="004D00DE" w:rsidRPr="00883DB3" w:rsidTr="00C33370">
        <w:trPr>
          <w:trHeight w:val="538"/>
        </w:trPr>
        <w:tc>
          <w:tcPr>
            <w:tcW w:w="1101" w:type="dxa"/>
            <w:gridSpan w:val="2"/>
          </w:tcPr>
          <w:p w:rsidR="004D00DE" w:rsidRPr="00883DB3" w:rsidRDefault="003D1BBD" w:rsidP="00B07A47">
            <w:pPr>
              <w:rPr>
                <w:rFonts w:ascii="Arial" w:hAnsi="Arial" w:cs="Arial"/>
                <w:sz w:val="24"/>
                <w:szCs w:val="24"/>
              </w:rPr>
            </w:pPr>
            <w:r w:rsidRPr="00883DB3">
              <w:rPr>
                <w:rFonts w:ascii="Arial" w:hAnsi="Arial" w:cs="Arial"/>
                <w:sz w:val="24"/>
                <w:szCs w:val="24"/>
              </w:rPr>
              <w:t>5.</w:t>
            </w:r>
          </w:p>
        </w:tc>
        <w:tc>
          <w:tcPr>
            <w:tcW w:w="4357" w:type="dxa"/>
          </w:tcPr>
          <w:p w:rsidR="004D00DE" w:rsidRPr="00AE40B2" w:rsidRDefault="003D1BBD">
            <w:pPr>
              <w:rPr>
                <w:rFonts w:ascii="Arial" w:hAnsi="Arial" w:cs="Arial"/>
                <w:b/>
                <w:sz w:val="24"/>
                <w:szCs w:val="24"/>
              </w:rPr>
            </w:pPr>
            <w:r w:rsidRPr="00AE40B2">
              <w:rPr>
                <w:rFonts w:ascii="Arial" w:hAnsi="Arial" w:cs="Arial"/>
                <w:b/>
                <w:sz w:val="24"/>
                <w:szCs w:val="24"/>
              </w:rPr>
              <w:t>Section 18 of the Principal Act</w:t>
            </w:r>
          </w:p>
          <w:p w:rsidR="008D529F" w:rsidRPr="00883DB3" w:rsidRDefault="008D529F">
            <w:pPr>
              <w:rPr>
                <w:rFonts w:ascii="Arial" w:hAnsi="Arial" w:cs="Arial"/>
                <w:sz w:val="24"/>
                <w:szCs w:val="24"/>
              </w:rPr>
            </w:pPr>
          </w:p>
          <w:p w:rsidR="008D529F" w:rsidRPr="00883DB3" w:rsidRDefault="008D529F">
            <w:pPr>
              <w:rPr>
                <w:rFonts w:ascii="Arial" w:hAnsi="Arial" w:cs="Arial"/>
                <w:sz w:val="24"/>
                <w:szCs w:val="24"/>
              </w:rPr>
            </w:pPr>
            <w:r w:rsidRPr="00883DB3">
              <w:rPr>
                <w:rFonts w:ascii="Arial" w:hAnsi="Arial" w:cs="Arial"/>
                <w:i/>
                <w:sz w:val="24"/>
                <w:szCs w:val="24"/>
              </w:rPr>
              <w:t>The Author concerned that Section 18(5) (c ) does not accommodate instances where the infringer may not have funds to pay for the fine. The Author further asserts that the option of the payment in instalments may not suffice to a person who is unemployed.</w:t>
            </w:r>
          </w:p>
        </w:tc>
        <w:tc>
          <w:tcPr>
            <w:tcW w:w="4358" w:type="dxa"/>
          </w:tcPr>
          <w:p w:rsidR="004D00DE" w:rsidRPr="00883DB3" w:rsidRDefault="004D00DE" w:rsidP="003A49BE">
            <w:pPr>
              <w:rPr>
                <w:rFonts w:ascii="Arial" w:hAnsi="Arial" w:cs="Arial"/>
                <w:i/>
                <w:sz w:val="24"/>
                <w:szCs w:val="24"/>
              </w:rPr>
            </w:pPr>
          </w:p>
        </w:tc>
        <w:tc>
          <w:tcPr>
            <w:tcW w:w="4358" w:type="dxa"/>
          </w:tcPr>
          <w:p w:rsidR="004D00DE" w:rsidRDefault="003D1BBD">
            <w:pPr>
              <w:rPr>
                <w:rFonts w:ascii="Arial" w:hAnsi="Arial" w:cs="Arial"/>
                <w:sz w:val="24"/>
                <w:szCs w:val="24"/>
              </w:rPr>
            </w:pPr>
            <w:r w:rsidRPr="00883DB3">
              <w:rPr>
                <w:rFonts w:ascii="Arial" w:hAnsi="Arial" w:cs="Arial"/>
                <w:sz w:val="24"/>
                <w:szCs w:val="24"/>
              </w:rPr>
              <w:t>The question of flexibilities to be exercised outside of the payment in instalments will have to be engaged on an absolute means test.</w:t>
            </w:r>
          </w:p>
          <w:p w:rsidR="00BA1A60" w:rsidRDefault="00BA1A60">
            <w:pPr>
              <w:rPr>
                <w:rFonts w:ascii="Arial" w:hAnsi="Arial" w:cs="Arial"/>
                <w:sz w:val="24"/>
                <w:szCs w:val="24"/>
              </w:rPr>
            </w:pPr>
          </w:p>
          <w:p w:rsidR="00BA1A60" w:rsidRPr="00B27516" w:rsidRDefault="00BA1A60" w:rsidP="00BA1A60">
            <w:pPr>
              <w:rPr>
                <w:rFonts w:ascii="Arial" w:hAnsi="Arial" w:cs="Arial"/>
                <w:color w:val="FF0000"/>
                <w:sz w:val="24"/>
                <w:szCs w:val="24"/>
              </w:rPr>
            </w:pPr>
            <w:r>
              <w:rPr>
                <w:rFonts w:ascii="Arial" w:hAnsi="Arial" w:cs="Arial"/>
                <w:color w:val="FF0000"/>
                <w:sz w:val="24"/>
                <w:szCs w:val="24"/>
              </w:rPr>
              <w:t xml:space="preserve">NEGATIVE, </w:t>
            </w:r>
            <w:r w:rsidRPr="00B27516">
              <w:rPr>
                <w:rFonts w:ascii="Arial" w:hAnsi="Arial" w:cs="Arial"/>
                <w:color w:val="FF0000"/>
                <w:sz w:val="24"/>
                <w:szCs w:val="24"/>
              </w:rPr>
              <w:t>UNFOUNDED AND THEREFORE UNACCEPTABLE</w:t>
            </w:r>
          </w:p>
          <w:p w:rsidR="00BA1A60" w:rsidRPr="00883DB3" w:rsidRDefault="00BA1A60">
            <w:pPr>
              <w:rPr>
                <w:rFonts w:ascii="Arial" w:hAnsi="Arial" w:cs="Arial"/>
                <w:sz w:val="24"/>
                <w:szCs w:val="24"/>
              </w:rPr>
            </w:pPr>
          </w:p>
        </w:tc>
      </w:tr>
      <w:tr w:rsidR="004D00DE" w:rsidRPr="00883DB3" w:rsidTr="00C33370">
        <w:trPr>
          <w:trHeight w:val="538"/>
        </w:trPr>
        <w:tc>
          <w:tcPr>
            <w:tcW w:w="1101" w:type="dxa"/>
            <w:gridSpan w:val="2"/>
          </w:tcPr>
          <w:p w:rsidR="004D00DE" w:rsidRPr="00883DB3" w:rsidRDefault="003D1BBD" w:rsidP="00B07A47">
            <w:pPr>
              <w:rPr>
                <w:rFonts w:ascii="Arial" w:hAnsi="Arial" w:cs="Arial"/>
                <w:sz w:val="24"/>
                <w:szCs w:val="24"/>
              </w:rPr>
            </w:pPr>
            <w:r w:rsidRPr="00883DB3">
              <w:rPr>
                <w:rFonts w:ascii="Arial" w:hAnsi="Arial" w:cs="Arial"/>
                <w:sz w:val="24"/>
                <w:szCs w:val="24"/>
              </w:rPr>
              <w:t>6.</w:t>
            </w:r>
          </w:p>
        </w:tc>
        <w:tc>
          <w:tcPr>
            <w:tcW w:w="4357" w:type="dxa"/>
          </w:tcPr>
          <w:p w:rsidR="004D00DE" w:rsidRPr="00AE40B2" w:rsidRDefault="003D1BBD">
            <w:pPr>
              <w:rPr>
                <w:rFonts w:ascii="Arial" w:hAnsi="Arial" w:cs="Arial"/>
                <w:b/>
                <w:sz w:val="24"/>
                <w:szCs w:val="24"/>
              </w:rPr>
            </w:pPr>
            <w:r w:rsidRPr="00AE40B2">
              <w:rPr>
                <w:rFonts w:ascii="Arial" w:hAnsi="Arial" w:cs="Arial"/>
                <w:b/>
                <w:sz w:val="24"/>
                <w:szCs w:val="24"/>
              </w:rPr>
              <w:t>CHAPTER IV A</w:t>
            </w:r>
          </w:p>
          <w:p w:rsidR="008D529F" w:rsidRPr="00883DB3" w:rsidRDefault="008D529F">
            <w:pPr>
              <w:rPr>
                <w:rFonts w:ascii="Arial" w:hAnsi="Arial" w:cs="Arial"/>
                <w:sz w:val="24"/>
                <w:szCs w:val="24"/>
              </w:rPr>
            </w:pPr>
          </w:p>
          <w:p w:rsidR="008D529F" w:rsidRPr="00883DB3" w:rsidRDefault="008D529F" w:rsidP="008D529F">
            <w:pPr>
              <w:rPr>
                <w:rFonts w:ascii="Arial" w:hAnsi="Arial" w:cs="Arial"/>
                <w:i/>
                <w:sz w:val="24"/>
                <w:szCs w:val="24"/>
              </w:rPr>
            </w:pPr>
            <w:r w:rsidRPr="00883DB3">
              <w:rPr>
                <w:rFonts w:ascii="Arial" w:hAnsi="Arial" w:cs="Arial"/>
                <w:i/>
                <w:sz w:val="24"/>
                <w:szCs w:val="24"/>
              </w:rPr>
              <w:t>The author is concerned that the Tribunal duplicates the court structure in regards to its review work. Further that there are no established provisions that deal with the method of summons, administration of the oath and procedure of the hearings.</w:t>
            </w:r>
          </w:p>
          <w:p w:rsidR="008D529F" w:rsidRPr="00883DB3" w:rsidRDefault="008D529F" w:rsidP="008D529F">
            <w:pPr>
              <w:rPr>
                <w:rFonts w:ascii="Arial" w:hAnsi="Arial" w:cs="Arial"/>
                <w:i/>
                <w:sz w:val="24"/>
                <w:szCs w:val="24"/>
              </w:rPr>
            </w:pPr>
          </w:p>
          <w:p w:rsidR="008D529F" w:rsidRPr="00883DB3" w:rsidRDefault="008D529F" w:rsidP="008D529F">
            <w:pPr>
              <w:rPr>
                <w:rFonts w:ascii="Arial" w:hAnsi="Arial" w:cs="Arial"/>
                <w:i/>
                <w:sz w:val="24"/>
                <w:szCs w:val="24"/>
              </w:rPr>
            </w:pPr>
            <w:r w:rsidRPr="00883DB3">
              <w:rPr>
                <w:rFonts w:ascii="Arial" w:hAnsi="Arial" w:cs="Arial"/>
                <w:i/>
                <w:sz w:val="24"/>
                <w:szCs w:val="24"/>
              </w:rPr>
              <w:t>The Tribunal does not exercise the concept of innocent until proven guilty and which is applied by the courts. The infringer therefore gets unnecessarily saddled with the onus burden even at this level and which would result in procedural unfairness and also against the Constitution.</w:t>
            </w:r>
          </w:p>
          <w:p w:rsidR="008D529F" w:rsidRPr="00883DB3" w:rsidRDefault="008D529F">
            <w:pPr>
              <w:rPr>
                <w:rFonts w:ascii="Arial" w:hAnsi="Arial" w:cs="Arial"/>
                <w:sz w:val="24"/>
                <w:szCs w:val="24"/>
              </w:rPr>
            </w:pPr>
          </w:p>
        </w:tc>
        <w:tc>
          <w:tcPr>
            <w:tcW w:w="4358" w:type="dxa"/>
          </w:tcPr>
          <w:p w:rsidR="004D00DE" w:rsidRPr="00883DB3" w:rsidRDefault="003D1BBD" w:rsidP="003A49BE">
            <w:pPr>
              <w:rPr>
                <w:rFonts w:ascii="Arial" w:hAnsi="Arial" w:cs="Arial"/>
                <w:i/>
                <w:sz w:val="24"/>
                <w:szCs w:val="24"/>
              </w:rPr>
            </w:pPr>
            <w:r w:rsidRPr="00883DB3">
              <w:rPr>
                <w:rFonts w:ascii="Arial" w:hAnsi="Arial" w:cs="Arial"/>
                <w:i/>
                <w:sz w:val="24"/>
                <w:szCs w:val="24"/>
              </w:rPr>
              <w:t>New Clause Page 13</w:t>
            </w:r>
          </w:p>
          <w:p w:rsidR="003D1BBD" w:rsidRPr="00883DB3" w:rsidRDefault="003D1BBD" w:rsidP="003A49BE">
            <w:pPr>
              <w:rPr>
                <w:rFonts w:ascii="Arial" w:hAnsi="Arial" w:cs="Arial"/>
                <w:i/>
                <w:sz w:val="24"/>
                <w:szCs w:val="24"/>
              </w:rPr>
            </w:pPr>
          </w:p>
          <w:p w:rsidR="00FF0169" w:rsidRPr="00883DB3" w:rsidRDefault="00FF0169" w:rsidP="003A49BE">
            <w:pPr>
              <w:rPr>
                <w:rFonts w:ascii="Arial" w:hAnsi="Arial" w:cs="Arial"/>
                <w:i/>
                <w:sz w:val="24"/>
                <w:szCs w:val="24"/>
              </w:rPr>
            </w:pPr>
          </w:p>
          <w:p w:rsidR="00FF0169" w:rsidRPr="00883DB3" w:rsidRDefault="00FF0169" w:rsidP="003A49BE">
            <w:pPr>
              <w:rPr>
                <w:rFonts w:ascii="Arial" w:hAnsi="Arial" w:cs="Arial"/>
                <w:i/>
                <w:sz w:val="24"/>
                <w:szCs w:val="24"/>
              </w:rPr>
            </w:pPr>
          </w:p>
          <w:p w:rsidR="00FF0169" w:rsidRPr="00883DB3" w:rsidRDefault="00FF0169" w:rsidP="003A49BE">
            <w:pPr>
              <w:rPr>
                <w:rFonts w:ascii="Arial" w:hAnsi="Arial" w:cs="Arial"/>
                <w:i/>
                <w:sz w:val="24"/>
                <w:szCs w:val="24"/>
              </w:rPr>
            </w:pPr>
          </w:p>
          <w:p w:rsidR="00FF0169" w:rsidRPr="00883DB3" w:rsidRDefault="00FF0169" w:rsidP="003A49BE">
            <w:pPr>
              <w:rPr>
                <w:rFonts w:ascii="Arial" w:hAnsi="Arial" w:cs="Arial"/>
                <w:i/>
                <w:sz w:val="24"/>
                <w:szCs w:val="24"/>
              </w:rPr>
            </w:pPr>
          </w:p>
          <w:p w:rsidR="00FF0169" w:rsidRPr="00883DB3" w:rsidRDefault="00FF0169" w:rsidP="003A49BE">
            <w:pPr>
              <w:rPr>
                <w:rFonts w:ascii="Arial" w:hAnsi="Arial" w:cs="Arial"/>
                <w:i/>
                <w:sz w:val="24"/>
                <w:szCs w:val="24"/>
              </w:rPr>
            </w:pPr>
          </w:p>
          <w:p w:rsidR="00FF0169" w:rsidRPr="00883DB3" w:rsidRDefault="00FF0169" w:rsidP="003A49BE">
            <w:pPr>
              <w:rPr>
                <w:rFonts w:ascii="Arial" w:hAnsi="Arial" w:cs="Arial"/>
                <w:i/>
                <w:sz w:val="24"/>
                <w:szCs w:val="24"/>
              </w:rPr>
            </w:pPr>
          </w:p>
          <w:p w:rsidR="00FF0169" w:rsidRPr="00883DB3" w:rsidRDefault="00FF0169" w:rsidP="003A49BE">
            <w:pPr>
              <w:rPr>
                <w:rFonts w:ascii="Arial" w:hAnsi="Arial" w:cs="Arial"/>
                <w:i/>
                <w:sz w:val="24"/>
                <w:szCs w:val="24"/>
              </w:rPr>
            </w:pPr>
          </w:p>
        </w:tc>
        <w:tc>
          <w:tcPr>
            <w:tcW w:w="4358" w:type="dxa"/>
          </w:tcPr>
          <w:p w:rsidR="008D529F" w:rsidRPr="00883DB3" w:rsidRDefault="00FF0169">
            <w:pPr>
              <w:rPr>
                <w:rFonts w:ascii="Arial" w:hAnsi="Arial" w:cs="Arial"/>
                <w:sz w:val="24"/>
                <w:szCs w:val="24"/>
              </w:rPr>
            </w:pPr>
            <w:r w:rsidRPr="00883DB3">
              <w:rPr>
                <w:rFonts w:ascii="Arial" w:hAnsi="Arial" w:cs="Arial"/>
                <w:sz w:val="24"/>
                <w:szCs w:val="24"/>
              </w:rPr>
              <w:t xml:space="preserve">The Tribunal’s work is not intended to displace that of the courts and further that the concept of the Tribunal is based on the best practice in the other sectors in the country i.e. competition tribunal, company tribunal. </w:t>
            </w:r>
          </w:p>
          <w:p w:rsidR="008D529F" w:rsidRPr="00883DB3" w:rsidRDefault="008D529F">
            <w:pPr>
              <w:rPr>
                <w:rFonts w:ascii="Arial" w:hAnsi="Arial" w:cs="Arial"/>
                <w:sz w:val="24"/>
                <w:szCs w:val="24"/>
              </w:rPr>
            </w:pPr>
          </w:p>
          <w:p w:rsidR="00BA1A60" w:rsidRPr="00B27516" w:rsidRDefault="00BA1A60" w:rsidP="00BA1A60">
            <w:pPr>
              <w:rPr>
                <w:rFonts w:ascii="Arial" w:hAnsi="Arial" w:cs="Arial"/>
                <w:color w:val="FF0000"/>
                <w:sz w:val="24"/>
                <w:szCs w:val="24"/>
              </w:rPr>
            </w:pPr>
            <w:r>
              <w:rPr>
                <w:rFonts w:ascii="Arial" w:hAnsi="Arial" w:cs="Arial"/>
                <w:color w:val="FF0000"/>
                <w:sz w:val="24"/>
                <w:szCs w:val="24"/>
              </w:rPr>
              <w:t xml:space="preserve">NEGATIVE, </w:t>
            </w:r>
            <w:r w:rsidRPr="00B27516">
              <w:rPr>
                <w:rFonts w:ascii="Arial" w:hAnsi="Arial" w:cs="Arial"/>
                <w:color w:val="FF0000"/>
                <w:sz w:val="24"/>
                <w:szCs w:val="24"/>
              </w:rPr>
              <w:t>UNFOUNDED AND THEREFORE UNACCEPTABLE</w:t>
            </w:r>
          </w:p>
          <w:p w:rsidR="008D529F" w:rsidRPr="00883DB3" w:rsidRDefault="008D529F">
            <w:pPr>
              <w:rPr>
                <w:rFonts w:ascii="Arial" w:hAnsi="Arial" w:cs="Arial"/>
                <w:sz w:val="24"/>
                <w:szCs w:val="24"/>
              </w:rPr>
            </w:pPr>
          </w:p>
          <w:p w:rsidR="008D529F" w:rsidRPr="00883DB3" w:rsidRDefault="008D529F">
            <w:pPr>
              <w:rPr>
                <w:rFonts w:ascii="Arial" w:hAnsi="Arial" w:cs="Arial"/>
                <w:sz w:val="24"/>
                <w:szCs w:val="24"/>
              </w:rPr>
            </w:pPr>
          </w:p>
          <w:p w:rsidR="00FF0169" w:rsidRDefault="00FF0169">
            <w:pPr>
              <w:rPr>
                <w:rFonts w:ascii="Arial" w:hAnsi="Arial" w:cs="Arial"/>
                <w:sz w:val="24"/>
                <w:szCs w:val="24"/>
              </w:rPr>
            </w:pPr>
            <w:r w:rsidRPr="00883DB3">
              <w:rPr>
                <w:rFonts w:ascii="Arial" w:hAnsi="Arial" w:cs="Arial"/>
                <w:sz w:val="24"/>
                <w:szCs w:val="24"/>
              </w:rPr>
              <w:t xml:space="preserve">The above structures were established with the same relationship with the courts as the one contemplated in the AARTO Amendment Bill. </w:t>
            </w:r>
          </w:p>
          <w:p w:rsidR="00BA1A60" w:rsidRPr="00B27516" w:rsidRDefault="00BA1A60" w:rsidP="00BA1A60">
            <w:pPr>
              <w:rPr>
                <w:rFonts w:ascii="Arial" w:hAnsi="Arial" w:cs="Arial"/>
                <w:color w:val="FF0000"/>
                <w:sz w:val="24"/>
                <w:szCs w:val="24"/>
              </w:rPr>
            </w:pPr>
            <w:r>
              <w:rPr>
                <w:rFonts w:ascii="Arial" w:hAnsi="Arial" w:cs="Arial"/>
                <w:color w:val="FF0000"/>
                <w:sz w:val="24"/>
                <w:szCs w:val="24"/>
              </w:rPr>
              <w:t xml:space="preserve">NEGATIVE, </w:t>
            </w:r>
            <w:r w:rsidRPr="00B27516">
              <w:rPr>
                <w:rFonts w:ascii="Arial" w:hAnsi="Arial" w:cs="Arial"/>
                <w:color w:val="FF0000"/>
                <w:sz w:val="24"/>
                <w:szCs w:val="24"/>
              </w:rPr>
              <w:t>UNFOUNDED AND THEREFORE UNACCEPTABLE</w:t>
            </w:r>
          </w:p>
          <w:p w:rsidR="00BA1A60" w:rsidRPr="00883DB3" w:rsidRDefault="00BA1A60">
            <w:pPr>
              <w:rPr>
                <w:rFonts w:ascii="Arial" w:hAnsi="Arial" w:cs="Arial"/>
                <w:sz w:val="24"/>
                <w:szCs w:val="24"/>
              </w:rPr>
            </w:pPr>
          </w:p>
        </w:tc>
      </w:tr>
      <w:tr w:rsidR="004D00DE" w:rsidRPr="00883DB3" w:rsidTr="00CB612B">
        <w:trPr>
          <w:trHeight w:val="538"/>
        </w:trPr>
        <w:tc>
          <w:tcPr>
            <w:tcW w:w="1101" w:type="dxa"/>
            <w:gridSpan w:val="2"/>
            <w:tcBorders>
              <w:bottom w:val="single" w:sz="4" w:space="0" w:color="auto"/>
            </w:tcBorders>
          </w:tcPr>
          <w:p w:rsidR="004D00DE" w:rsidRPr="00883DB3" w:rsidRDefault="00640906" w:rsidP="00B07A47">
            <w:pPr>
              <w:rPr>
                <w:rFonts w:ascii="Arial" w:hAnsi="Arial" w:cs="Arial"/>
                <w:sz w:val="24"/>
                <w:szCs w:val="24"/>
              </w:rPr>
            </w:pPr>
            <w:r w:rsidRPr="00883DB3">
              <w:rPr>
                <w:rFonts w:ascii="Arial" w:hAnsi="Arial" w:cs="Arial"/>
                <w:sz w:val="24"/>
                <w:szCs w:val="24"/>
              </w:rPr>
              <w:t>7.</w:t>
            </w:r>
          </w:p>
        </w:tc>
        <w:tc>
          <w:tcPr>
            <w:tcW w:w="4357" w:type="dxa"/>
            <w:tcBorders>
              <w:bottom w:val="single" w:sz="4" w:space="0" w:color="auto"/>
            </w:tcBorders>
          </w:tcPr>
          <w:p w:rsidR="004D00DE" w:rsidRPr="00CB612B" w:rsidRDefault="00F33B59">
            <w:pPr>
              <w:rPr>
                <w:rFonts w:ascii="Arial" w:hAnsi="Arial" w:cs="Arial"/>
                <w:b/>
                <w:sz w:val="24"/>
                <w:szCs w:val="24"/>
              </w:rPr>
            </w:pPr>
            <w:r w:rsidRPr="00CB612B">
              <w:rPr>
                <w:rFonts w:ascii="Arial" w:hAnsi="Arial" w:cs="Arial"/>
                <w:b/>
                <w:sz w:val="24"/>
                <w:szCs w:val="24"/>
              </w:rPr>
              <w:t>Section 17 of the Principal Act</w:t>
            </w:r>
          </w:p>
          <w:p w:rsidR="00CB612B" w:rsidRDefault="00CB612B">
            <w:pPr>
              <w:rPr>
                <w:rFonts w:ascii="Arial" w:hAnsi="Arial" w:cs="Arial"/>
                <w:i/>
                <w:sz w:val="24"/>
                <w:szCs w:val="24"/>
              </w:rPr>
            </w:pPr>
          </w:p>
          <w:p w:rsidR="008D529F" w:rsidRPr="00883DB3" w:rsidRDefault="008D529F">
            <w:pPr>
              <w:rPr>
                <w:rFonts w:ascii="Arial" w:hAnsi="Arial" w:cs="Arial"/>
                <w:sz w:val="24"/>
                <w:szCs w:val="24"/>
              </w:rPr>
            </w:pPr>
            <w:r w:rsidRPr="00883DB3">
              <w:rPr>
                <w:rFonts w:ascii="Arial" w:hAnsi="Arial" w:cs="Arial"/>
                <w:i/>
                <w:sz w:val="24"/>
                <w:szCs w:val="24"/>
              </w:rPr>
              <w:t>Author concerned that the amendment of Section 17(5) is still unfair to the owner or operator, because the court would approach the matter differently. In that it would collapse that infringement in instances where the infringer cannot be located – because of the presumption of innocence.</w:t>
            </w:r>
          </w:p>
          <w:p w:rsidR="008D529F" w:rsidRPr="00883DB3" w:rsidRDefault="008D529F">
            <w:pPr>
              <w:rPr>
                <w:rFonts w:ascii="Arial" w:hAnsi="Arial" w:cs="Arial"/>
                <w:sz w:val="24"/>
                <w:szCs w:val="24"/>
              </w:rPr>
            </w:pPr>
          </w:p>
        </w:tc>
        <w:tc>
          <w:tcPr>
            <w:tcW w:w="4358" w:type="dxa"/>
            <w:tcBorders>
              <w:bottom w:val="single" w:sz="4" w:space="0" w:color="auto"/>
            </w:tcBorders>
          </w:tcPr>
          <w:p w:rsidR="004D00DE" w:rsidRPr="00883DB3" w:rsidRDefault="00F33B59" w:rsidP="003A49BE">
            <w:pPr>
              <w:rPr>
                <w:rFonts w:ascii="Arial" w:hAnsi="Arial" w:cs="Arial"/>
                <w:i/>
                <w:sz w:val="24"/>
                <w:szCs w:val="24"/>
              </w:rPr>
            </w:pPr>
            <w:r w:rsidRPr="00883DB3">
              <w:rPr>
                <w:rFonts w:ascii="Arial" w:hAnsi="Arial" w:cs="Arial"/>
                <w:i/>
                <w:sz w:val="24"/>
                <w:szCs w:val="24"/>
              </w:rPr>
              <w:t>New Clause Page 6</w:t>
            </w:r>
          </w:p>
          <w:p w:rsidR="00F33B59" w:rsidRPr="00883DB3" w:rsidRDefault="00F33B59" w:rsidP="003A49BE">
            <w:pPr>
              <w:rPr>
                <w:rFonts w:ascii="Arial" w:hAnsi="Arial" w:cs="Arial"/>
                <w:i/>
                <w:sz w:val="24"/>
                <w:szCs w:val="24"/>
              </w:rPr>
            </w:pPr>
          </w:p>
          <w:p w:rsidR="00F33B59" w:rsidRPr="00883DB3" w:rsidRDefault="00F33B59" w:rsidP="003A49BE">
            <w:pPr>
              <w:rPr>
                <w:rFonts w:ascii="Arial" w:hAnsi="Arial" w:cs="Arial"/>
                <w:i/>
                <w:sz w:val="24"/>
                <w:szCs w:val="24"/>
              </w:rPr>
            </w:pPr>
          </w:p>
        </w:tc>
        <w:tc>
          <w:tcPr>
            <w:tcW w:w="4358" w:type="dxa"/>
            <w:tcBorders>
              <w:bottom w:val="single" w:sz="4" w:space="0" w:color="auto"/>
            </w:tcBorders>
          </w:tcPr>
          <w:p w:rsidR="00F33B59" w:rsidRPr="00883DB3" w:rsidRDefault="00F33B59">
            <w:pPr>
              <w:rPr>
                <w:rFonts w:ascii="Arial" w:hAnsi="Arial" w:cs="Arial"/>
                <w:sz w:val="24"/>
                <w:szCs w:val="24"/>
              </w:rPr>
            </w:pPr>
          </w:p>
          <w:p w:rsidR="00F33B59" w:rsidRPr="00883DB3" w:rsidRDefault="00F33B59">
            <w:pPr>
              <w:rPr>
                <w:rFonts w:ascii="Arial" w:hAnsi="Arial" w:cs="Arial"/>
                <w:sz w:val="24"/>
                <w:szCs w:val="24"/>
              </w:rPr>
            </w:pPr>
          </w:p>
          <w:p w:rsidR="004D00DE" w:rsidRDefault="00F33B59">
            <w:pPr>
              <w:rPr>
                <w:rFonts w:ascii="Arial" w:hAnsi="Arial" w:cs="Arial"/>
                <w:sz w:val="24"/>
                <w:szCs w:val="24"/>
              </w:rPr>
            </w:pPr>
            <w:r w:rsidRPr="00883DB3">
              <w:rPr>
                <w:rFonts w:ascii="Arial" w:hAnsi="Arial" w:cs="Arial"/>
                <w:sz w:val="24"/>
                <w:szCs w:val="24"/>
              </w:rPr>
              <w:t>If the AARTO Act were to allow the Operators or Owners to provide the excuse that they failed to ascertain the details of the drivers of the vehicles, then traffic law enforcement would collapse in this country.</w:t>
            </w:r>
          </w:p>
          <w:p w:rsidR="00BA1A60" w:rsidRDefault="00BA1A60">
            <w:pPr>
              <w:rPr>
                <w:rFonts w:ascii="Arial" w:hAnsi="Arial" w:cs="Arial"/>
                <w:sz w:val="24"/>
                <w:szCs w:val="24"/>
              </w:rPr>
            </w:pPr>
          </w:p>
          <w:p w:rsidR="00BA1A60" w:rsidRPr="00B27516" w:rsidRDefault="00BA1A60" w:rsidP="00BA1A60">
            <w:pPr>
              <w:rPr>
                <w:rFonts w:ascii="Arial" w:hAnsi="Arial" w:cs="Arial"/>
                <w:color w:val="FF0000"/>
                <w:sz w:val="24"/>
                <w:szCs w:val="24"/>
              </w:rPr>
            </w:pPr>
            <w:r>
              <w:rPr>
                <w:rFonts w:ascii="Arial" w:hAnsi="Arial" w:cs="Arial"/>
                <w:color w:val="FF0000"/>
                <w:sz w:val="24"/>
                <w:szCs w:val="24"/>
              </w:rPr>
              <w:t xml:space="preserve">NEGATIVE, </w:t>
            </w:r>
            <w:r w:rsidRPr="00B27516">
              <w:rPr>
                <w:rFonts w:ascii="Arial" w:hAnsi="Arial" w:cs="Arial"/>
                <w:color w:val="FF0000"/>
                <w:sz w:val="24"/>
                <w:szCs w:val="24"/>
              </w:rPr>
              <w:t>UNFOUNDED AND THEREFORE UNACCEPTABLE</w:t>
            </w:r>
          </w:p>
          <w:p w:rsidR="00BA1A60" w:rsidRPr="00883DB3" w:rsidRDefault="00BA1A60">
            <w:pPr>
              <w:rPr>
                <w:rFonts w:ascii="Arial" w:hAnsi="Arial" w:cs="Arial"/>
                <w:sz w:val="24"/>
                <w:szCs w:val="24"/>
              </w:rPr>
            </w:pPr>
          </w:p>
        </w:tc>
      </w:tr>
      <w:tr w:rsidR="000F6620" w:rsidRPr="00883DB3" w:rsidTr="00CB612B">
        <w:trPr>
          <w:trHeight w:val="538"/>
        </w:trPr>
        <w:tc>
          <w:tcPr>
            <w:tcW w:w="14174" w:type="dxa"/>
            <w:gridSpan w:val="5"/>
            <w:tcBorders>
              <w:left w:val="nil"/>
              <w:right w:val="nil"/>
            </w:tcBorders>
          </w:tcPr>
          <w:p w:rsidR="000F6620" w:rsidRPr="00883DB3" w:rsidRDefault="000F6620" w:rsidP="00C724DC">
            <w:pPr>
              <w:jc w:val="center"/>
              <w:rPr>
                <w:rFonts w:ascii="Arial" w:hAnsi="Arial" w:cs="Arial"/>
                <w:sz w:val="24"/>
                <w:szCs w:val="24"/>
              </w:rPr>
            </w:pPr>
          </w:p>
          <w:p w:rsidR="000F6620" w:rsidRPr="00883DB3" w:rsidRDefault="00C724DC" w:rsidP="00C724DC">
            <w:pPr>
              <w:jc w:val="center"/>
              <w:rPr>
                <w:rFonts w:ascii="Arial" w:hAnsi="Arial" w:cs="Arial"/>
                <w:sz w:val="24"/>
                <w:szCs w:val="24"/>
              </w:rPr>
            </w:pPr>
            <w:r w:rsidRPr="00883DB3">
              <w:rPr>
                <w:rFonts w:ascii="Arial" w:hAnsi="Arial" w:cs="Arial"/>
                <w:b/>
                <w:sz w:val="24"/>
                <w:szCs w:val="24"/>
              </w:rPr>
              <w:t>COMMENTS</w:t>
            </w:r>
            <w:r>
              <w:rPr>
                <w:rFonts w:ascii="Arial" w:hAnsi="Arial" w:cs="Arial"/>
                <w:b/>
                <w:sz w:val="24"/>
                <w:szCs w:val="24"/>
              </w:rPr>
              <w:t xml:space="preserve"> FROM </w:t>
            </w:r>
            <w:r w:rsidRPr="00C724DC">
              <w:rPr>
                <w:rFonts w:ascii="Arial" w:hAnsi="Arial" w:cs="Arial"/>
                <w:b/>
                <w:sz w:val="24"/>
                <w:szCs w:val="24"/>
              </w:rPr>
              <w:t>SAVRALA</w:t>
            </w:r>
          </w:p>
        </w:tc>
      </w:tr>
      <w:tr w:rsidR="00BA1A60" w:rsidRPr="00883DB3" w:rsidTr="00C33370">
        <w:trPr>
          <w:trHeight w:val="538"/>
        </w:trPr>
        <w:tc>
          <w:tcPr>
            <w:tcW w:w="1101" w:type="dxa"/>
            <w:gridSpan w:val="2"/>
          </w:tcPr>
          <w:p w:rsidR="00BA1A60" w:rsidRPr="00883DB3" w:rsidRDefault="00BA1A60" w:rsidP="00B07A47">
            <w:pPr>
              <w:rPr>
                <w:rFonts w:ascii="Arial" w:hAnsi="Arial" w:cs="Arial"/>
                <w:sz w:val="24"/>
                <w:szCs w:val="24"/>
              </w:rPr>
            </w:pPr>
          </w:p>
          <w:p w:rsidR="00BA1A60" w:rsidRPr="00883DB3" w:rsidRDefault="00BA1A60" w:rsidP="00B07A47">
            <w:pPr>
              <w:rPr>
                <w:rFonts w:ascii="Arial" w:hAnsi="Arial" w:cs="Arial"/>
                <w:sz w:val="24"/>
                <w:szCs w:val="24"/>
              </w:rPr>
            </w:pPr>
            <w:r w:rsidRPr="00883DB3">
              <w:rPr>
                <w:rFonts w:ascii="Arial" w:hAnsi="Arial" w:cs="Arial"/>
                <w:sz w:val="24"/>
                <w:szCs w:val="24"/>
              </w:rPr>
              <w:t>1.</w:t>
            </w:r>
          </w:p>
        </w:tc>
        <w:tc>
          <w:tcPr>
            <w:tcW w:w="4357" w:type="dxa"/>
          </w:tcPr>
          <w:p w:rsidR="00BA1A60" w:rsidRPr="00883DB3" w:rsidRDefault="00BA1A60">
            <w:pPr>
              <w:rPr>
                <w:rFonts w:ascii="Arial" w:hAnsi="Arial" w:cs="Arial"/>
                <w:sz w:val="24"/>
                <w:szCs w:val="24"/>
              </w:rPr>
            </w:pPr>
          </w:p>
          <w:p w:rsidR="00BA1A60" w:rsidRPr="00CB612B" w:rsidRDefault="00BA1A60">
            <w:pPr>
              <w:rPr>
                <w:rFonts w:ascii="Arial" w:hAnsi="Arial" w:cs="Arial"/>
                <w:b/>
                <w:sz w:val="24"/>
                <w:szCs w:val="24"/>
              </w:rPr>
            </w:pPr>
            <w:r w:rsidRPr="00CB612B">
              <w:rPr>
                <w:rFonts w:ascii="Arial" w:hAnsi="Arial" w:cs="Arial"/>
                <w:b/>
                <w:sz w:val="24"/>
                <w:szCs w:val="24"/>
              </w:rPr>
              <w:t>Definitions “acceptable definition”</w:t>
            </w:r>
          </w:p>
          <w:p w:rsidR="00BA1A60" w:rsidRPr="00883DB3" w:rsidRDefault="00BA1A60">
            <w:pPr>
              <w:rPr>
                <w:rFonts w:ascii="Arial" w:hAnsi="Arial" w:cs="Arial"/>
                <w:sz w:val="24"/>
                <w:szCs w:val="24"/>
              </w:rPr>
            </w:pPr>
          </w:p>
          <w:p w:rsidR="00BA1A60" w:rsidRPr="00883DB3" w:rsidRDefault="00BA1A60">
            <w:pPr>
              <w:rPr>
                <w:rFonts w:ascii="Arial" w:hAnsi="Arial" w:cs="Arial"/>
                <w:sz w:val="24"/>
                <w:szCs w:val="24"/>
              </w:rPr>
            </w:pPr>
            <w:r w:rsidRPr="00883DB3">
              <w:rPr>
                <w:rFonts w:ascii="Arial" w:hAnsi="Arial" w:cs="Arial"/>
                <w:i/>
                <w:sz w:val="24"/>
                <w:szCs w:val="24"/>
              </w:rPr>
              <w:t>The Author is of the view that the requirements for any of the documents referred to in (a) – ( e) would be too onerous for their members and they would rather submit such documents when they are required during court proceedings.</w:t>
            </w:r>
          </w:p>
        </w:tc>
        <w:tc>
          <w:tcPr>
            <w:tcW w:w="4358" w:type="dxa"/>
          </w:tcPr>
          <w:p w:rsidR="00BA1A60" w:rsidRPr="00883DB3" w:rsidRDefault="00BA1A60" w:rsidP="003A49BE">
            <w:pPr>
              <w:rPr>
                <w:rFonts w:ascii="Arial" w:hAnsi="Arial" w:cs="Arial"/>
                <w:i/>
                <w:sz w:val="24"/>
                <w:szCs w:val="24"/>
              </w:rPr>
            </w:pPr>
          </w:p>
          <w:p w:rsidR="00BA1A60" w:rsidRPr="00883DB3" w:rsidRDefault="00BA1A60" w:rsidP="003A49BE">
            <w:pPr>
              <w:rPr>
                <w:rFonts w:ascii="Arial" w:hAnsi="Arial" w:cs="Arial"/>
                <w:i/>
                <w:sz w:val="24"/>
                <w:szCs w:val="24"/>
              </w:rPr>
            </w:pPr>
            <w:r w:rsidRPr="00883DB3">
              <w:rPr>
                <w:rFonts w:ascii="Arial" w:hAnsi="Arial" w:cs="Arial"/>
                <w:i/>
                <w:sz w:val="24"/>
                <w:szCs w:val="24"/>
              </w:rPr>
              <w:t>New Clause Page 2</w:t>
            </w:r>
          </w:p>
          <w:p w:rsidR="00BA1A60" w:rsidRPr="00883DB3" w:rsidRDefault="00BA1A60" w:rsidP="003A49BE">
            <w:pPr>
              <w:rPr>
                <w:rFonts w:ascii="Arial" w:hAnsi="Arial" w:cs="Arial"/>
                <w:i/>
                <w:sz w:val="24"/>
                <w:szCs w:val="24"/>
              </w:rPr>
            </w:pPr>
          </w:p>
          <w:p w:rsidR="00BA1A60" w:rsidRPr="00883DB3" w:rsidRDefault="00BA1A60" w:rsidP="003A49BE">
            <w:pPr>
              <w:rPr>
                <w:rFonts w:ascii="Arial" w:hAnsi="Arial" w:cs="Arial"/>
                <w:i/>
                <w:sz w:val="24"/>
                <w:szCs w:val="24"/>
              </w:rPr>
            </w:pPr>
          </w:p>
        </w:tc>
        <w:tc>
          <w:tcPr>
            <w:tcW w:w="4358" w:type="dxa"/>
          </w:tcPr>
          <w:p w:rsidR="00BA1A60" w:rsidRPr="00883DB3" w:rsidRDefault="00BA1A60" w:rsidP="003C7DA7">
            <w:pPr>
              <w:rPr>
                <w:rFonts w:ascii="Arial" w:hAnsi="Arial" w:cs="Arial"/>
                <w:sz w:val="24"/>
                <w:szCs w:val="24"/>
              </w:rPr>
            </w:pPr>
            <w:r w:rsidRPr="00883DB3">
              <w:rPr>
                <w:rFonts w:ascii="Arial" w:hAnsi="Arial" w:cs="Arial"/>
                <w:sz w:val="24"/>
                <w:szCs w:val="24"/>
              </w:rPr>
              <w:t xml:space="preserve">The Author wrongly misinterprets the circumstances under which such documents would be required i.e. nomination processes. </w:t>
            </w:r>
          </w:p>
          <w:p w:rsidR="00BA1A60" w:rsidRDefault="00BA1A60" w:rsidP="003C7DA7">
            <w:pPr>
              <w:rPr>
                <w:rFonts w:ascii="Arial" w:hAnsi="Arial" w:cs="Arial"/>
                <w:sz w:val="24"/>
                <w:szCs w:val="24"/>
              </w:rPr>
            </w:pPr>
          </w:p>
          <w:p w:rsidR="00BA1A60" w:rsidRPr="00EA6ABD" w:rsidRDefault="00BA1A60" w:rsidP="003C7DA7">
            <w:pPr>
              <w:rPr>
                <w:rFonts w:ascii="Arial" w:hAnsi="Arial" w:cs="Arial"/>
                <w:color w:val="FF0000"/>
                <w:sz w:val="24"/>
                <w:szCs w:val="24"/>
              </w:rPr>
            </w:pPr>
            <w:r w:rsidRPr="00EA6ABD">
              <w:rPr>
                <w:rFonts w:ascii="Arial" w:hAnsi="Arial" w:cs="Arial"/>
                <w:color w:val="FF0000"/>
                <w:sz w:val="24"/>
                <w:szCs w:val="24"/>
              </w:rPr>
              <w:t xml:space="preserve">NEGATIVE, UNFOUNDED AND THEREFORE UNACCEPTABLE </w:t>
            </w:r>
          </w:p>
          <w:p w:rsidR="00BA1A60" w:rsidRPr="00883DB3" w:rsidRDefault="00BA1A60" w:rsidP="003C7DA7">
            <w:pPr>
              <w:rPr>
                <w:rFonts w:ascii="Arial" w:hAnsi="Arial" w:cs="Arial"/>
                <w:sz w:val="24"/>
                <w:szCs w:val="24"/>
              </w:rPr>
            </w:pPr>
          </w:p>
          <w:p w:rsidR="00BA1A60" w:rsidRPr="00883DB3" w:rsidRDefault="00BA1A60" w:rsidP="003C7DA7">
            <w:pPr>
              <w:rPr>
                <w:rFonts w:ascii="Arial" w:hAnsi="Arial" w:cs="Arial"/>
                <w:sz w:val="24"/>
                <w:szCs w:val="24"/>
              </w:rPr>
            </w:pPr>
            <w:r w:rsidRPr="00883DB3">
              <w:rPr>
                <w:rFonts w:ascii="Arial" w:hAnsi="Arial" w:cs="Arial"/>
                <w:sz w:val="24"/>
                <w:szCs w:val="24"/>
              </w:rPr>
              <w:t xml:space="preserve">Further that this clause is linked to instances contemplated in </w:t>
            </w:r>
            <w:r>
              <w:rPr>
                <w:rFonts w:ascii="Arial" w:hAnsi="Arial" w:cs="Arial"/>
                <w:sz w:val="24"/>
                <w:szCs w:val="24"/>
              </w:rPr>
              <w:t>s</w:t>
            </w:r>
            <w:r w:rsidRPr="00883DB3">
              <w:rPr>
                <w:rFonts w:ascii="Arial" w:hAnsi="Arial" w:cs="Arial"/>
                <w:sz w:val="24"/>
                <w:szCs w:val="24"/>
              </w:rPr>
              <w:t xml:space="preserve">ection17 (1)(f)(v) as well as the fact that the failure to comply with such would attract the sanctions contemplated in Section 17(5). </w:t>
            </w:r>
          </w:p>
        </w:tc>
      </w:tr>
      <w:tr w:rsidR="00BA1A60" w:rsidRPr="00883DB3" w:rsidTr="00C33370">
        <w:trPr>
          <w:trHeight w:val="538"/>
        </w:trPr>
        <w:tc>
          <w:tcPr>
            <w:tcW w:w="1101" w:type="dxa"/>
            <w:gridSpan w:val="2"/>
          </w:tcPr>
          <w:p w:rsidR="00BA1A60" w:rsidRPr="00883DB3" w:rsidRDefault="00BA1A60" w:rsidP="00B07A47">
            <w:pPr>
              <w:rPr>
                <w:rFonts w:ascii="Arial" w:hAnsi="Arial" w:cs="Arial"/>
                <w:sz w:val="24"/>
                <w:szCs w:val="24"/>
              </w:rPr>
            </w:pPr>
          </w:p>
          <w:p w:rsidR="00BA1A60" w:rsidRPr="00883DB3" w:rsidRDefault="00BA1A60" w:rsidP="00B07A47">
            <w:pPr>
              <w:rPr>
                <w:rFonts w:ascii="Arial" w:hAnsi="Arial" w:cs="Arial"/>
                <w:sz w:val="24"/>
                <w:szCs w:val="24"/>
              </w:rPr>
            </w:pPr>
            <w:r w:rsidRPr="00883DB3">
              <w:rPr>
                <w:rFonts w:ascii="Arial" w:hAnsi="Arial" w:cs="Arial"/>
                <w:sz w:val="24"/>
                <w:szCs w:val="24"/>
              </w:rPr>
              <w:t xml:space="preserve">2. </w:t>
            </w:r>
          </w:p>
        </w:tc>
        <w:tc>
          <w:tcPr>
            <w:tcW w:w="4357" w:type="dxa"/>
          </w:tcPr>
          <w:p w:rsidR="00BA1A60" w:rsidRPr="00883DB3" w:rsidRDefault="00BA1A60">
            <w:pPr>
              <w:rPr>
                <w:rFonts w:ascii="Arial" w:hAnsi="Arial" w:cs="Arial"/>
                <w:sz w:val="24"/>
                <w:szCs w:val="24"/>
              </w:rPr>
            </w:pPr>
          </w:p>
          <w:p w:rsidR="00BA1A60" w:rsidRPr="00CB612B" w:rsidRDefault="00BA1A60" w:rsidP="00E50F0B">
            <w:pPr>
              <w:rPr>
                <w:rFonts w:ascii="Arial" w:hAnsi="Arial" w:cs="Arial"/>
                <w:b/>
                <w:sz w:val="24"/>
                <w:szCs w:val="24"/>
              </w:rPr>
            </w:pPr>
            <w:r w:rsidRPr="00CB612B">
              <w:rPr>
                <w:rFonts w:ascii="Arial" w:hAnsi="Arial" w:cs="Arial"/>
                <w:b/>
                <w:sz w:val="24"/>
                <w:szCs w:val="24"/>
              </w:rPr>
              <w:t>Definitions “electronic service”</w:t>
            </w:r>
          </w:p>
          <w:p w:rsidR="00BA1A60" w:rsidRPr="00883DB3" w:rsidRDefault="00BA1A60" w:rsidP="00E50F0B">
            <w:pPr>
              <w:rPr>
                <w:rFonts w:ascii="Arial" w:hAnsi="Arial" w:cs="Arial"/>
                <w:sz w:val="24"/>
                <w:szCs w:val="24"/>
              </w:rPr>
            </w:pPr>
          </w:p>
          <w:p w:rsidR="00BA1A60" w:rsidRPr="00883DB3" w:rsidRDefault="00BA1A60" w:rsidP="00E50F0B">
            <w:pPr>
              <w:rPr>
                <w:rFonts w:ascii="Arial" w:hAnsi="Arial" w:cs="Arial"/>
                <w:sz w:val="24"/>
                <w:szCs w:val="24"/>
              </w:rPr>
            </w:pPr>
            <w:r w:rsidRPr="00883DB3">
              <w:rPr>
                <w:rFonts w:ascii="Arial" w:hAnsi="Arial" w:cs="Arial"/>
                <w:i/>
                <w:sz w:val="24"/>
                <w:szCs w:val="24"/>
              </w:rPr>
              <w:t>The Author is of the opinion that electronic service will not be applicable to the car rental environment.</w:t>
            </w:r>
          </w:p>
        </w:tc>
        <w:tc>
          <w:tcPr>
            <w:tcW w:w="4358" w:type="dxa"/>
          </w:tcPr>
          <w:p w:rsidR="00BA1A60" w:rsidRPr="00883DB3" w:rsidRDefault="00BA1A60" w:rsidP="003A49BE">
            <w:pPr>
              <w:rPr>
                <w:rFonts w:ascii="Arial" w:hAnsi="Arial" w:cs="Arial"/>
                <w:i/>
                <w:sz w:val="24"/>
                <w:szCs w:val="24"/>
              </w:rPr>
            </w:pPr>
            <w:r w:rsidRPr="00883DB3">
              <w:rPr>
                <w:rFonts w:ascii="Arial" w:hAnsi="Arial" w:cs="Arial"/>
                <w:i/>
                <w:sz w:val="24"/>
                <w:szCs w:val="24"/>
              </w:rPr>
              <w:t>New Clause Page 2</w:t>
            </w:r>
          </w:p>
          <w:p w:rsidR="00BA1A60" w:rsidRPr="00883DB3" w:rsidRDefault="00BA1A60" w:rsidP="003A49BE">
            <w:pPr>
              <w:rPr>
                <w:rFonts w:ascii="Arial" w:hAnsi="Arial" w:cs="Arial"/>
                <w:i/>
                <w:sz w:val="24"/>
                <w:szCs w:val="24"/>
              </w:rPr>
            </w:pPr>
          </w:p>
          <w:p w:rsidR="00BA1A60" w:rsidRPr="00883DB3" w:rsidRDefault="00BA1A60" w:rsidP="003A49BE">
            <w:pPr>
              <w:rPr>
                <w:rFonts w:ascii="Arial" w:hAnsi="Arial" w:cs="Arial"/>
                <w:i/>
                <w:sz w:val="24"/>
                <w:szCs w:val="24"/>
              </w:rPr>
            </w:pPr>
          </w:p>
        </w:tc>
        <w:tc>
          <w:tcPr>
            <w:tcW w:w="4358" w:type="dxa"/>
          </w:tcPr>
          <w:p w:rsidR="00BA1A60" w:rsidRPr="00883DB3" w:rsidRDefault="00BA1A60" w:rsidP="003C7DA7">
            <w:pPr>
              <w:rPr>
                <w:rFonts w:ascii="Arial" w:hAnsi="Arial" w:cs="Arial"/>
                <w:sz w:val="24"/>
                <w:szCs w:val="24"/>
              </w:rPr>
            </w:pPr>
            <w:r w:rsidRPr="00883DB3">
              <w:rPr>
                <w:rFonts w:ascii="Arial" w:hAnsi="Arial" w:cs="Arial"/>
                <w:sz w:val="24"/>
                <w:szCs w:val="24"/>
              </w:rPr>
              <w:t xml:space="preserve">The choice of service is purely a voluntary conduct, where such a choice is exercisable in terms of Regulation 32A. </w:t>
            </w:r>
          </w:p>
          <w:p w:rsidR="00BA1A60" w:rsidRPr="00883DB3" w:rsidRDefault="00BA1A60" w:rsidP="003C7DA7">
            <w:pPr>
              <w:rPr>
                <w:rFonts w:ascii="Arial" w:hAnsi="Arial" w:cs="Arial"/>
                <w:sz w:val="24"/>
                <w:szCs w:val="24"/>
              </w:rPr>
            </w:pPr>
          </w:p>
          <w:p w:rsidR="00BA1A60" w:rsidRDefault="00BA1A60" w:rsidP="003C7DA7">
            <w:pPr>
              <w:rPr>
                <w:rFonts w:ascii="Arial" w:hAnsi="Arial" w:cs="Arial"/>
                <w:sz w:val="24"/>
                <w:szCs w:val="24"/>
              </w:rPr>
            </w:pPr>
            <w:r w:rsidRPr="00883DB3">
              <w:rPr>
                <w:rFonts w:ascii="Arial" w:hAnsi="Arial" w:cs="Arial"/>
                <w:sz w:val="24"/>
                <w:szCs w:val="24"/>
              </w:rPr>
              <w:t>The Rental Industry is at liberty to choose other methods outside of the electronic serving method.</w:t>
            </w:r>
          </w:p>
          <w:p w:rsidR="00BA1A60" w:rsidRDefault="00BA1A60" w:rsidP="003C7DA7">
            <w:pPr>
              <w:rPr>
                <w:rFonts w:ascii="Arial" w:hAnsi="Arial" w:cs="Arial"/>
                <w:sz w:val="24"/>
                <w:szCs w:val="24"/>
              </w:rPr>
            </w:pPr>
          </w:p>
          <w:p w:rsidR="00BA1A60" w:rsidRDefault="00BA1A60" w:rsidP="003C7DA7">
            <w:pPr>
              <w:rPr>
                <w:rFonts w:ascii="Arial" w:hAnsi="Arial" w:cs="Arial"/>
                <w:color w:val="FF0000"/>
                <w:sz w:val="24"/>
                <w:szCs w:val="24"/>
              </w:rPr>
            </w:pPr>
            <w:r w:rsidRPr="00EA6ABD">
              <w:rPr>
                <w:rFonts w:ascii="Arial" w:hAnsi="Arial" w:cs="Arial"/>
                <w:color w:val="FF0000"/>
                <w:sz w:val="24"/>
                <w:szCs w:val="24"/>
              </w:rPr>
              <w:t>NEGATIVE, UNFOUNDED AND THEREFORE UNACCEPTABLE</w:t>
            </w:r>
          </w:p>
          <w:p w:rsidR="00BA1A60" w:rsidRPr="00883DB3" w:rsidRDefault="00BA1A60" w:rsidP="003C7DA7">
            <w:pPr>
              <w:rPr>
                <w:rFonts w:ascii="Arial" w:hAnsi="Arial" w:cs="Arial"/>
                <w:sz w:val="24"/>
                <w:szCs w:val="24"/>
              </w:rPr>
            </w:pPr>
          </w:p>
        </w:tc>
      </w:tr>
      <w:tr w:rsidR="000F6620" w:rsidRPr="00883DB3" w:rsidTr="00C33370">
        <w:trPr>
          <w:trHeight w:val="538"/>
        </w:trPr>
        <w:tc>
          <w:tcPr>
            <w:tcW w:w="1101" w:type="dxa"/>
            <w:gridSpan w:val="2"/>
          </w:tcPr>
          <w:p w:rsidR="000F6620" w:rsidRPr="00883DB3" w:rsidRDefault="00343FB4" w:rsidP="00B07A47">
            <w:pPr>
              <w:rPr>
                <w:rFonts w:ascii="Arial" w:hAnsi="Arial" w:cs="Arial"/>
                <w:sz w:val="24"/>
                <w:szCs w:val="24"/>
              </w:rPr>
            </w:pPr>
            <w:r w:rsidRPr="00883DB3">
              <w:rPr>
                <w:rFonts w:ascii="Arial" w:hAnsi="Arial" w:cs="Arial"/>
                <w:sz w:val="24"/>
                <w:szCs w:val="24"/>
              </w:rPr>
              <w:t>3.</w:t>
            </w:r>
          </w:p>
        </w:tc>
        <w:tc>
          <w:tcPr>
            <w:tcW w:w="4357" w:type="dxa"/>
          </w:tcPr>
          <w:p w:rsidR="000F6620" w:rsidRPr="00CB612B" w:rsidRDefault="00343FB4">
            <w:pPr>
              <w:rPr>
                <w:rFonts w:ascii="Arial" w:hAnsi="Arial" w:cs="Arial"/>
                <w:b/>
                <w:sz w:val="24"/>
                <w:szCs w:val="24"/>
              </w:rPr>
            </w:pPr>
            <w:r w:rsidRPr="00CB612B">
              <w:rPr>
                <w:rFonts w:ascii="Arial" w:hAnsi="Arial" w:cs="Arial"/>
                <w:b/>
                <w:sz w:val="24"/>
                <w:szCs w:val="24"/>
              </w:rPr>
              <w:t>Definitions “habitual infringers”</w:t>
            </w:r>
          </w:p>
          <w:p w:rsidR="008D529F" w:rsidRPr="00883DB3" w:rsidRDefault="008D529F">
            <w:pPr>
              <w:rPr>
                <w:rFonts w:ascii="Arial" w:hAnsi="Arial" w:cs="Arial"/>
                <w:sz w:val="24"/>
                <w:szCs w:val="24"/>
              </w:rPr>
            </w:pPr>
          </w:p>
          <w:p w:rsidR="008D529F" w:rsidRPr="00883DB3" w:rsidRDefault="008D529F">
            <w:pPr>
              <w:rPr>
                <w:rFonts w:ascii="Arial" w:hAnsi="Arial" w:cs="Arial"/>
                <w:sz w:val="24"/>
                <w:szCs w:val="24"/>
              </w:rPr>
            </w:pPr>
            <w:r w:rsidRPr="00883DB3">
              <w:rPr>
                <w:rFonts w:ascii="Arial" w:hAnsi="Arial" w:cs="Arial"/>
                <w:i/>
                <w:sz w:val="24"/>
                <w:szCs w:val="24"/>
              </w:rPr>
              <w:t>The Author concerned that the failure of timeous redirection of notices will result in the proxies incurring the label of habitual infringers and thus disqualified in terms of section 25.</w:t>
            </w:r>
          </w:p>
        </w:tc>
        <w:tc>
          <w:tcPr>
            <w:tcW w:w="4358" w:type="dxa"/>
          </w:tcPr>
          <w:p w:rsidR="000F6620" w:rsidRPr="00883DB3" w:rsidRDefault="00343FB4" w:rsidP="003A49BE">
            <w:pPr>
              <w:rPr>
                <w:rFonts w:ascii="Arial" w:hAnsi="Arial" w:cs="Arial"/>
                <w:i/>
                <w:sz w:val="24"/>
                <w:szCs w:val="24"/>
              </w:rPr>
            </w:pPr>
            <w:r w:rsidRPr="00883DB3">
              <w:rPr>
                <w:rFonts w:ascii="Arial" w:hAnsi="Arial" w:cs="Arial"/>
                <w:i/>
                <w:sz w:val="24"/>
                <w:szCs w:val="24"/>
              </w:rPr>
              <w:t>New Clause Page 2</w:t>
            </w:r>
          </w:p>
          <w:p w:rsidR="00343FB4" w:rsidRPr="00883DB3" w:rsidRDefault="00343FB4" w:rsidP="003A49BE">
            <w:pPr>
              <w:rPr>
                <w:rFonts w:ascii="Arial" w:hAnsi="Arial" w:cs="Arial"/>
                <w:i/>
                <w:sz w:val="24"/>
                <w:szCs w:val="24"/>
              </w:rPr>
            </w:pPr>
          </w:p>
          <w:p w:rsidR="00343FB4" w:rsidRPr="00883DB3" w:rsidRDefault="00343FB4" w:rsidP="003A49BE">
            <w:pPr>
              <w:rPr>
                <w:rFonts w:ascii="Arial" w:hAnsi="Arial" w:cs="Arial"/>
                <w:i/>
                <w:sz w:val="24"/>
                <w:szCs w:val="24"/>
              </w:rPr>
            </w:pPr>
          </w:p>
        </w:tc>
        <w:tc>
          <w:tcPr>
            <w:tcW w:w="4358" w:type="dxa"/>
          </w:tcPr>
          <w:p w:rsidR="000F6620" w:rsidRDefault="00343FB4">
            <w:pPr>
              <w:rPr>
                <w:rFonts w:ascii="Arial" w:hAnsi="Arial" w:cs="Arial"/>
                <w:sz w:val="24"/>
                <w:szCs w:val="24"/>
              </w:rPr>
            </w:pPr>
            <w:r w:rsidRPr="00883DB3">
              <w:rPr>
                <w:rFonts w:ascii="Arial" w:hAnsi="Arial" w:cs="Arial"/>
                <w:sz w:val="24"/>
                <w:szCs w:val="24"/>
              </w:rPr>
              <w:t>The comment concentrates on the operational hurdles of the system instead of addressing itself to the actual Amendment.</w:t>
            </w:r>
          </w:p>
          <w:p w:rsidR="00BA1A60" w:rsidRDefault="00BA1A60">
            <w:pPr>
              <w:rPr>
                <w:rFonts w:ascii="Arial" w:hAnsi="Arial" w:cs="Arial"/>
                <w:sz w:val="24"/>
                <w:szCs w:val="24"/>
              </w:rPr>
            </w:pPr>
          </w:p>
          <w:p w:rsidR="00BA1A60" w:rsidRPr="00BA1A60" w:rsidRDefault="00BA1A60">
            <w:pPr>
              <w:rPr>
                <w:rFonts w:ascii="Arial" w:hAnsi="Arial" w:cs="Arial"/>
                <w:color w:val="FF0000"/>
                <w:sz w:val="24"/>
                <w:szCs w:val="24"/>
              </w:rPr>
            </w:pPr>
            <w:r w:rsidRPr="00EA6ABD">
              <w:rPr>
                <w:rFonts w:ascii="Arial" w:hAnsi="Arial" w:cs="Arial"/>
                <w:color w:val="FF0000"/>
                <w:sz w:val="24"/>
                <w:szCs w:val="24"/>
              </w:rPr>
              <w:t>NEGATIVE, UNFOUNDED AND THEREFORE UNACCEPTABLE</w:t>
            </w:r>
          </w:p>
        </w:tc>
      </w:tr>
      <w:tr w:rsidR="000F6620" w:rsidRPr="00883DB3" w:rsidTr="00C33370">
        <w:trPr>
          <w:trHeight w:val="538"/>
        </w:trPr>
        <w:tc>
          <w:tcPr>
            <w:tcW w:w="1101" w:type="dxa"/>
            <w:gridSpan w:val="2"/>
          </w:tcPr>
          <w:p w:rsidR="000F6620" w:rsidRPr="00883DB3" w:rsidRDefault="00B34C7B" w:rsidP="00B07A47">
            <w:pPr>
              <w:rPr>
                <w:rFonts w:ascii="Arial" w:hAnsi="Arial" w:cs="Arial"/>
                <w:sz w:val="24"/>
                <w:szCs w:val="24"/>
              </w:rPr>
            </w:pPr>
            <w:r w:rsidRPr="00883DB3">
              <w:rPr>
                <w:rFonts w:ascii="Arial" w:hAnsi="Arial" w:cs="Arial"/>
                <w:sz w:val="24"/>
                <w:szCs w:val="24"/>
              </w:rPr>
              <w:t>4.</w:t>
            </w:r>
          </w:p>
        </w:tc>
        <w:tc>
          <w:tcPr>
            <w:tcW w:w="4357" w:type="dxa"/>
          </w:tcPr>
          <w:p w:rsidR="000F6620" w:rsidRPr="00CB612B" w:rsidRDefault="00B34C7B">
            <w:pPr>
              <w:rPr>
                <w:rFonts w:ascii="Arial" w:hAnsi="Arial" w:cs="Arial"/>
                <w:b/>
                <w:sz w:val="24"/>
                <w:szCs w:val="24"/>
              </w:rPr>
            </w:pPr>
            <w:r w:rsidRPr="00CB612B">
              <w:rPr>
                <w:rFonts w:ascii="Arial" w:hAnsi="Arial" w:cs="Arial"/>
                <w:b/>
                <w:sz w:val="24"/>
                <w:szCs w:val="24"/>
              </w:rPr>
              <w:t>Definitions “rehabilitation programmes”</w:t>
            </w:r>
          </w:p>
          <w:p w:rsidR="003E3014" w:rsidRPr="00883DB3" w:rsidRDefault="003E3014">
            <w:pPr>
              <w:rPr>
                <w:rFonts w:ascii="Arial" w:hAnsi="Arial" w:cs="Arial"/>
                <w:sz w:val="24"/>
                <w:szCs w:val="24"/>
              </w:rPr>
            </w:pPr>
          </w:p>
          <w:p w:rsidR="003E3014" w:rsidRPr="00883DB3" w:rsidRDefault="003E3014">
            <w:pPr>
              <w:rPr>
                <w:rFonts w:ascii="Arial" w:hAnsi="Arial" w:cs="Arial"/>
                <w:sz w:val="24"/>
                <w:szCs w:val="24"/>
              </w:rPr>
            </w:pPr>
            <w:r w:rsidRPr="00883DB3">
              <w:rPr>
                <w:rFonts w:ascii="Arial" w:hAnsi="Arial" w:cs="Arial"/>
                <w:i/>
                <w:sz w:val="24"/>
                <w:szCs w:val="24"/>
              </w:rPr>
              <w:t>The Author concerned about how the rehabilitation programmes will be operationalised and funded.</w:t>
            </w:r>
          </w:p>
        </w:tc>
        <w:tc>
          <w:tcPr>
            <w:tcW w:w="4358" w:type="dxa"/>
          </w:tcPr>
          <w:p w:rsidR="00B34C7B" w:rsidRPr="00883DB3" w:rsidRDefault="00B34C7B" w:rsidP="003A49BE">
            <w:pPr>
              <w:rPr>
                <w:rFonts w:ascii="Arial" w:hAnsi="Arial" w:cs="Arial"/>
                <w:i/>
                <w:sz w:val="24"/>
                <w:szCs w:val="24"/>
              </w:rPr>
            </w:pPr>
            <w:r w:rsidRPr="00883DB3">
              <w:rPr>
                <w:rFonts w:ascii="Arial" w:hAnsi="Arial" w:cs="Arial"/>
                <w:i/>
                <w:sz w:val="24"/>
                <w:szCs w:val="24"/>
              </w:rPr>
              <w:t>New Clause Page 5</w:t>
            </w:r>
          </w:p>
          <w:p w:rsidR="00B34C7B" w:rsidRPr="00883DB3" w:rsidRDefault="00B34C7B" w:rsidP="003A49BE">
            <w:pPr>
              <w:rPr>
                <w:rFonts w:ascii="Arial" w:hAnsi="Arial" w:cs="Arial"/>
                <w:i/>
                <w:sz w:val="24"/>
                <w:szCs w:val="24"/>
              </w:rPr>
            </w:pPr>
          </w:p>
          <w:p w:rsidR="00B34C7B" w:rsidRPr="00883DB3" w:rsidRDefault="00B34C7B" w:rsidP="003A49BE">
            <w:pPr>
              <w:rPr>
                <w:rFonts w:ascii="Arial" w:hAnsi="Arial" w:cs="Arial"/>
                <w:i/>
                <w:sz w:val="24"/>
                <w:szCs w:val="24"/>
              </w:rPr>
            </w:pPr>
          </w:p>
        </w:tc>
        <w:tc>
          <w:tcPr>
            <w:tcW w:w="4358" w:type="dxa"/>
          </w:tcPr>
          <w:p w:rsidR="000F6620" w:rsidRPr="00883DB3" w:rsidRDefault="00B34C7B">
            <w:pPr>
              <w:rPr>
                <w:rFonts w:ascii="Arial" w:hAnsi="Arial" w:cs="Arial"/>
                <w:sz w:val="24"/>
                <w:szCs w:val="24"/>
              </w:rPr>
            </w:pPr>
            <w:r w:rsidRPr="00883DB3">
              <w:rPr>
                <w:rFonts w:ascii="Arial" w:hAnsi="Arial" w:cs="Arial"/>
                <w:sz w:val="24"/>
                <w:szCs w:val="24"/>
              </w:rPr>
              <w:t>Seeing that the comment does not deal with the substance of the actual Amendment, RTIA will commit to convene a workshop with all industry players to outline how this programme will be implemented.</w:t>
            </w:r>
          </w:p>
          <w:p w:rsidR="004A51BD" w:rsidRPr="00883DB3" w:rsidRDefault="004A51BD">
            <w:pPr>
              <w:rPr>
                <w:rFonts w:ascii="Arial" w:hAnsi="Arial" w:cs="Arial"/>
                <w:sz w:val="24"/>
                <w:szCs w:val="24"/>
              </w:rPr>
            </w:pPr>
          </w:p>
          <w:p w:rsidR="004A51BD" w:rsidRPr="00883DB3" w:rsidRDefault="004A51BD">
            <w:pPr>
              <w:rPr>
                <w:rFonts w:ascii="Arial" w:hAnsi="Arial" w:cs="Arial"/>
                <w:sz w:val="24"/>
                <w:szCs w:val="24"/>
              </w:rPr>
            </w:pPr>
            <w:r w:rsidRPr="00883DB3">
              <w:rPr>
                <w:rFonts w:ascii="Arial" w:hAnsi="Arial" w:cs="Arial"/>
                <w:sz w:val="24"/>
                <w:szCs w:val="24"/>
              </w:rPr>
              <w:t xml:space="preserve">It is further important for the author to understand that the rehabilitation programme is based on a voluntary election by the infringer, and as such infringers can join such programmes at any point during the incurrence of demerit points. </w:t>
            </w:r>
          </w:p>
          <w:p w:rsidR="004A51BD" w:rsidRPr="00883DB3" w:rsidRDefault="004A51BD">
            <w:pPr>
              <w:rPr>
                <w:rFonts w:ascii="Arial" w:hAnsi="Arial" w:cs="Arial"/>
                <w:sz w:val="24"/>
                <w:szCs w:val="24"/>
              </w:rPr>
            </w:pPr>
          </w:p>
          <w:p w:rsidR="004A51BD" w:rsidRDefault="004A51BD">
            <w:pPr>
              <w:rPr>
                <w:rFonts w:ascii="Arial" w:hAnsi="Arial" w:cs="Arial"/>
                <w:sz w:val="24"/>
                <w:szCs w:val="24"/>
              </w:rPr>
            </w:pPr>
            <w:r w:rsidRPr="00883DB3">
              <w:rPr>
                <w:rFonts w:ascii="Arial" w:hAnsi="Arial" w:cs="Arial"/>
                <w:sz w:val="24"/>
                <w:szCs w:val="24"/>
              </w:rPr>
              <w:t>This service is therefore not necessarily targeted only at habitual infringers.</w:t>
            </w:r>
          </w:p>
          <w:p w:rsidR="00BA1A60" w:rsidRDefault="00BA1A60" w:rsidP="00BA1A60">
            <w:pPr>
              <w:rPr>
                <w:rFonts w:ascii="Arial" w:hAnsi="Arial" w:cs="Arial"/>
                <w:color w:val="FF0000"/>
                <w:sz w:val="24"/>
                <w:szCs w:val="24"/>
              </w:rPr>
            </w:pPr>
            <w:r w:rsidRPr="00EA6ABD">
              <w:rPr>
                <w:rFonts w:ascii="Arial" w:hAnsi="Arial" w:cs="Arial"/>
                <w:color w:val="FF0000"/>
                <w:sz w:val="24"/>
                <w:szCs w:val="24"/>
              </w:rPr>
              <w:t>POSITIVE AND ACCEPTABLE</w:t>
            </w:r>
          </w:p>
          <w:p w:rsidR="00BA1A60" w:rsidRPr="00883DB3" w:rsidRDefault="00BA1A60">
            <w:pPr>
              <w:rPr>
                <w:rFonts w:ascii="Arial" w:hAnsi="Arial" w:cs="Arial"/>
                <w:sz w:val="24"/>
                <w:szCs w:val="24"/>
              </w:rPr>
            </w:pPr>
          </w:p>
        </w:tc>
      </w:tr>
      <w:tr w:rsidR="00BA1A60" w:rsidRPr="00883DB3" w:rsidTr="00C33370">
        <w:trPr>
          <w:trHeight w:val="538"/>
        </w:trPr>
        <w:tc>
          <w:tcPr>
            <w:tcW w:w="1101" w:type="dxa"/>
            <w:gridSpan w:val="2"/>
          </w:tcPr>
          <w:p w:rsidR="00BA1A60" w:rsidRPr="00883DB3" w:rsidRDefault="00BA1A60" w:rsidP="00B07A47">
            <w:pPr>
              <w:rPr>
                <w:rFonts w:ascii="Arial" w:hAnsi="Arial" w:cs="Arial"/>
                <w:sz w:val="24"/>
                <w:szCs w:val="24"/>
              </w:rPr>
            </w:pPr>
          </w:p>
          <w:p w:rsidR="00BA1A60" w:rsidRPr="00883DB3" w:rsidRDefault="00BA1A60" w:rsidP="00B07A47">
            <w:pPr>
              <w:rPr>
                <w:rFonts w:ascii="Arial" w:hAnsi="Arial" w:cs="Arial"/>
                <w:sz w:val="24"/>
                <w:szCs w:val="24"/>
              </w:rPr>
            </w:pPr>
            <w:r w:rsidRPr="00883DB3">
              <w:rPr>
                <w:rFonts w:ascii="Arial" w:hAnsi="Arial" w:cs="Arial"/>
                <w:sz w:val="24"/>
                <w:szCs w:val="24"/>
              </w:rPr>
              <w:t>5.</w:t>
            </w:r>
          </w:p>
        </w:tc>
        <w:tc>
          <w:tcPr>
            <w:tcW w:w="4357" w:type="dxa"/>
          </w:tcPr>
          <w:p w:rsidR="00BA1A60" w:rsidRPr="00CB612B" w:rsidRDefault="00BA1A60">
            <w:pPr>
              <w:rPr>
                <w:rFonts w:ascii="Arial" w:hAnsi="Arial" w:cs="Arial"/>
                <w:b/>
                <w:sz w:val="24"/>
                <w:szCs w:val="24"/>
              </w:rPr>
            </w:pPr>
            <w:r w:rsidRPr="00CB612B">
              <w:rPr>
                <w:rFonts w:ascii="Arial" w:hAnsi="Arial" w:cs="Arial"/>
                <w:b/>
                <w:sz w:val="24"/>
                <w:szCs w:val="24"/>
              </w:rPr>
              <w:t>Section 12 of the Principal Act</w:t>
            </w:r>
          </w:p>
          <w:p w:rsidR="00BA1A60" w:rsidRPr="00883DB3" w:rsidRDefault="00BA1A60">
            <w:pPr>
              <w:rPr>
                <w:rFonts w:ascii="Arial" w:hAnsi="Arial" w:cs="Arial"/>
                <w:sz w:val="24"/>
                <w:szCs w:val="24"/>
              </w:rPr>
            </w:pPr>
          </w:p>
          <w:p w:rsidR="00BA1A60" w:rsidRPr="00883DB3" w:rsidRDefault="00BA1A60">
            <w:pPr>
              <w:rPr>
                <w:rFonts w:ascii="Arial" w:hAnsi="Arial" w:cs="Arial"/>
                <w:sz w:val="24"/>
                <w:szCs w:val="24"/>
              </w:rPr>
            </w:pPr>
            <w:r w:rsidRPr="00883DB3">
              <w:rPr>
                <w:rFonts w:ascii="Arial" w:hAnsi="Arial" w:cs="Arial"/>
                <w:i/>
                <w:sz w:val="24"/>
                <w:szCs w:val="24"/>
              </w:rPr>
              <w:t>Author concerned about the lack of consultation in this regard.</w:t>
            </w:r>
          </w:p>
        </w:tc>
        <w:tc>
          <w:tcPr>
            <w:tcW w:w="4358" w:type="dxa"/>
          </w:tcPr>
          <w:p w:rsidR="00BA1A60" w:rsidRPr="00883DB3" w:rsidRDefault="00BA1A60" w:rsidP="003A49BE">
            <w:pPr>
              <w:rPr>
                <w:rFonts w:ascii="Arial" w:hAnsi="Arial" w:cs="Arial"/>
                <w:i/>
                <w:sz w:val="24"/>
                <w:szCs w:val="24"/>
              </w:rPr>
            </w:pPr>
            <w:r w:rsidRPr="00883DB3">
              <w:rPr>
                <w:rFonts w:ascii="Arial" w:hAnsi="Arial" w:cs="Arial"/>
                <w:i/>
                <w:sz w:val="24"/>
                <w:szCs w:val="24"/>
              </w:rPr>
              <w:t>New Clause Page 6</w:t>
            </w:r>
          </w:p>
          <w:p w:rsidR="00BA1A60" w:rsidRPr="00883DB3" w:rsidRDefault="00BA1A60" w:rsidP="003A49BE">
            <w:pPr>
              <w:rPr>
                <w:rFonts w:ascii="Arial" w:hAnsi="Arial" w:cs="Arial"/>
                <w:i/>
                <w:sz w:val="24"/>
                <w:szCs w:val="24"/>
              </w:rPr>
            </w:pPr>
          </w:p>
          <w:p w:rsidR="00BA1A60" w:rsidRPr="00883DB3" w:rsidRDefault="00BA1A60" w:rsidP="003A49BE">
            <w:pPr>
              <w:rPr>
                <w:rFonts w:ascii="Arial" w:hAnsi="Arial" w:cs="Arial"/>
                <w:i/>
                <w:sz w:val="24"/>
                <w:szCs w:val="24"/>
              </w:rPr>
            </w:pPr>
          </w:p>
        </w:tc>
        <w:tc>
          <w:tcPr>
            <w:tcW w:w="4358" w:type="dxa"/>
          </w:tcPr>
          <w:p w:rsidR="00BA1A60" w:rsidRPr="00883DB3" w:rsidRDefault="00BA1A60" w:rsidP="003C7DA7">
            <w:pPr>
              <w:rPr>
                <w:rFonts w:ascii="Arial" w:hAnsi="Arial" w:cs="Arial"/>
                <w:sz w:val="24"/>
                <w:szCs w:val="24"/>
              </w:rPr>
            </w:pPr>
            <w:r w:rsidRPr="00883DB3">
              <w:rPr>
                <w:rFonts w:ascii="Arial" w:hAnsi="Arial" w:cs="Arial"/>
                <w:sz w:val="24"/>
                <w:szCs w:val="24"/>
              </w:rPr>
              <w:t xml:space="preserve">The repeal is based on the </w:t>
            </w:r>
            <w:r>
              <w:rPr>
                <w:rFonts w:ascii="Arial" w:hAnsi="Arial" w:cs="Arial"/>
                <w:sz w:val="24"/>
                <w:szCs w:val="24"/>
              </w:rPr>
              <w:t>consequential</w:t>
            </w:r>
            <w:r w:rsidRPr="00883DB3">
              <w:rPr>
                <w:rFonts w:ascii="Arial" w:hAnsi="Arial" w:cs="Arial"/>
                <w:sz w:val="24"/>
                <w:szCs w:val="24"/>
              </w:rPr>
              <w:t xml:space="preserve"> repeal of </w:t>
            </w:r>
            <w:r>
              <w:rPr>
                <w:rFonts w:ascii="Arial" w:hAnsi="Arial" w:cs="Arial"/>
                <w:sz w:val="24"/>
                <w:szCs w:val="24"/>
              </w:rPr>
              <w:t>s</w:t>
            </w:r>
            <w:r w:rsidRPr="00883DB3">
              <w:rPr>
                <w:rFonts w:ascii="Arial" w:hAnsi="Arial" w:cs="Arial"/>
                <w:sz w:val="24"/>
                <w:szCs w:val="24"/>
              </w:rPr>
              <w:t xml:space="preserve">ection 21. </w:t>
            </w:r>
          </w:p>
          <w:p w:rsidR="00BA1A60" w:rsidRPr="00883DB3" w:rsidRDefault="00BA1A60" w:rsidP="003C7DA7">
            <w:pPr>
              <w:rPr>
                <w:rFonts w:ascii="Arial" w:hAnsi="Arial" w:cs="Arial"/>
                <w:sz w:val="24"/>
                <w:szCs w:val="24"/>
              </w:rPr>
            </w:pPr>
          </w:p>
          <w:p w:rsidR="00BA1A60" w:rsidRDefault="00BA1A60" w:rsidP="003C7DA7">
            <w:pPr>
              <w:rPr>
                <w:rFonts w:ascii="Arial" w:hAnsi="Arial" w:cs="Arial"/>
                <w:sz w:val="24"/>
                <w:szCs w:val="24"/>
              </w:rPr>
            </w:pPr>
            <w:r w:rsidRPr="00883DB3">
              <w:rPr>
                <w:rFonts w:ascii="Arial" w:hAnsi="Arial" w:cs="Arial"/>
                <w:sz w:val="24"/>
                <w:szCs w:val="24"/>
              </w:rPr>
              <w:t>There is no actual need of consultation with the stakeholders, because the two sections were found to ultra vires the administrative processes contemplated in the AARTO Act.</w:t>
            </w:r>
          </w:p>
          <w:p w:rsidR="00BA1A60" w:rsidRDefault="00BA1A60" w:rsidP="003C7DA7">
            <w:pPr>
              <w:rPr>
                <w:rFonts w:ascii="Arial" w:hAnsi="Arial" w:cs="Arial"/>
                <w:sz w:val="24"/>
                <w:szCs w:val="24"/>
              </w:rPr>
            </w:pPr>
          </w:p>
          <w:p w:rsidR="00BA1A60" w:rsidRPr="00EA6ABD" w:rsidRDefault="00BA1A60" w:rsidP="003C7DA7">
            <w:pPr>
              <w:rPr>
                <w:rFonts w:ascii="Arial" w:hAnsi="Arial" w:cs="Arial"/>
                <w:color w:val="FF0000"/>
                <w:sz w:val="24"/>
                <w:szCs w:val="24"/>
              </w:rPr>
            </w:pPr>
            <w:r w:rsidRPr="00EA6ABD">
              <w:rPr>
                <w:rFonts w:ascii="Arial" w:hAnsi="Arial" w:cs="Arial"/>
                <w:color w:val="FF0000"/>
                <w:sz w:val="24"/>
                <w:szCs w:val="24"/>
              </w:rPr>
              <w:t>NEGATIVE, UNFOUNDED AND THEREFORE UNACCEPTABLE</w:t>
            </w:r>
          </w:p>
          <w:p w:rsidR="00BA1A60" w:rsidRPr="00883DB3" w:rsidRDefault="00BA1A60" w:rsidP="003C7DA7">
            <w:pPr>
              <w:rPr>
                <w:rFonts w:ascii="Arial" w:hAnsi="Arial" w:cs="Arial"/>
                <w:sz w:val="24"/>
                <w:szCs w:val="24"/>
              </w:rPr>
            </w:pPr>
          </w:p>
        </w:tc>
      </w:tr>
      <w:tr w:rsidR="00BA1A60" w:rsidRPr="00883DB3" w:rsidTr="00C33370">
        <w:trPr>
          <w:trHeight w:val="538"/>
        </w:trPr>
        <w:tc>
          <w:tcPr>
            <w:tcW w:w="1101" w:type="dxa"/>
            <w:gridSpan w:val="2"/>
          </w:tcPr>
          <w:p w:rsidR="00BA1A60" w:rsidRPr="00883DB3" w:rsidRDefault="00BA1A60" w:rsidP="00B07A47">
            <w:pPr>
              <w:rPr>
                <w:rFonts w:ascii="Arial" w:hAnsi="Arial" w:cs="Arial"/>
                <w:sz w:val="24"/>
                <w:szCs w:val="24"/>
              </w:rPr>
            </w:pPr>
          </w:p>
          <w:p w:rsidR="00BA1A60" w:rsidRPr="00883DB3" w:rsidRDefault="00BA1A60" w:rsidP="00B07A47">
            <w:pPr>
              <w:rPr>
                <w:rFonts w:ascii="Arial" w:hAnsi="Arial" w:cs="Arial"/>
                <w:sz w:val="24"/>
                <w:szCs w:val="24"/>
              </w:rPr>
            </w:pPr>
            <w:r w:rsidRPr="00883DB3">
              <w:rPr>
                <w:rFonts w:ascii="Arial" w:hAnsi="Arial" w:cs="Arial"/>
                <w:sz w:val="24"/>
                <w:szCs w:val="24"/>
              </w:rPr>
              <w:t>6.</w:t>
            </w:r>
          </w:p>
        </w:tc>
        <w:tc>
          <w:tcPr>
            <w:tcW w:w="4357" w:type="dxa"/>
          </w:tcPr>
          <w:p w:rsidR="00BA1A60" w:rsidRPr="005B72FA" w:rsidRDefault="00BA1A60">
            <w:pPr>
              <w:rPr>
                <w:rFonts w:ascii="Arial" w:hAnsi="Arial" w:cs="Arial"/>
                <w:b/>
                <w:sz w:val="24"/>
                <w:szCs w:val="24"/>
              </w:rPr>
            </w:pPr>
            <w:r w:rsidRPr="005B72FA">
              <w:rPr>
                <w:rFonts w:ascii="Arial" w:hAnsi="Arial" w:cs="Arial"/>
                <w:b/>
                <w:sz w:val="24"/>
                <w:szCs w:val="24"/>
              </w:rPr>
              <w:t>Section 17 of the Principal Act</w:t>
            </w:r>
          </w:p>
          <w:p w:rsidR="00BA1A60" w:rsidRPr="00883DB3" w:rsidRDefault="00BA1A60">
            <w:pPr>
              <w:rPr>
                <w:rFonts w:ascii="Arial" w:hAnsi="Arial" w:cs="Arial"/>
                <w:sz w:val="24"/>
                <w:szCs w:val="24"/>
              </w:rPr>
            </w:pPr>
          </w:p>
          <w:p w:rsidR="00BA1A60" w:rsidRPr="00883DB3" w:rsidRDefault="00BA1A60">
            <w:pPr>
              <w:rPr>
                <w:rFonts w:ascii="Arial" w:hAnsi="Arial" w:cs="Arial"/>
                <w:sz w:val="24"/>
                <w:szCs w:val="24"/>
              </w:rPr>
            </w:pPr>
            <w:r w:rsidRPr="00883DB3">
              <w:rPr>
                <w:rFonts w:ascii="Arial" w:hAnsi="Arial" w:cs="Arial"/>
                <w:i/>
                <w:sz w:val="24"/>
                <w:szCs w:val="24"/>
              </w:rPr>
              <w:t>Author concerned that the rental industry would not be in a position to verify the accuracy of the address information.</w:t>
            </w:r>
          </w:p>
        </w:tc>
        <w:tc>
          <w:tcPr>
            <w:tcW w:w="4358" w:type="dxa"/>
          </w:tcPr>
          <w:p w:rsidR="00BA1A60" w:rsidRPr="00883DB3" w:rsidRDefault="00BA1A60" w:rsidP="003A49BE">
            <w:pPr>
              <w:rPr>
                <w:rFonts w:ascii="Arial" w:hAnsi="Arial" w:cs="Arial"/>
                <w:i/>
                <w:sz w:val="24"/>
                <w:szCs w:val="24"/>
              </w:rPr>
            </w:pPr>
            <w:r w:rsidRPr="00883DB3">
              <w:rPr>
                <w:rFonts w:ascii="Arial" w:hAnsi="Arial" w:cs="Arial"/>
                <w:i/>
                <w:sz w:val="24"/>
                <w:szCs w:val="24"/>
              </w:rPr>
              <w:t>New Clause Page 6 &amp; 7</w:t>
            </w:r>
          </w:p>
          <w:p w:rsidR="00BA1A60" w:rsidRPr="00883DB3" w:rsidRDefault="00BA1A60" w:rsidP="003A49BE">
            <w:pPr>
              <w:rPr>
                <w:rFonts w:ascii="Arial" w:hAnsi="Arial" w:cs="Arial"/>
                <w:i/>
                <w:sz w:val="24"/>
                <w:szCs w:val="24"/>
              </w:rPr>
            </w:pPr>
          </w:p>
          <w:p w:rsidR="00BA1A60" w:rsidRPr="00883DB3" w:rsidRDefault="00BA1A60" w:rsidP="003A49BE">
            <w:pPr>
              <w:rPr>
                <w:rFonts w:ascii="Arial" w:hAnsi="Arial" w:cs="Arial"/>
                <w:i/>
                <w:sz w:val="24"/>
                <w:szCs w:val="24"/>
              </w:rPr>
            </w:pPr>
          </w:p>
        </w:tc>
        <w:tc>
          <w:tcPr>
            <w:tcW w:w="4358" w:type="dxa"/>
          </w:tcPr>
          <w:p w:rsidR="00BA1A60" w:rsidRDefault="00BA1A60" w:rsidP="003C7DA7">
            <w:pPr>
              <w:rPr>
                <w:rFonts w:ascii="Arial" w:hAnsi="Arial" w:cs="Arial"/>
                <w:sz w:val="24"/>
                <w:szCs w:val="24"/>
              </w:rPr>
            </w:pPr>
            <w:r>
              <w:rPr>
                <w:rFonts w:ascii="Arial" w:hAnsi="Arial" w:cs="Arial"/>
                <w:sz w:val="24"/>
                <w:szCs w:val="24"/>
              </w:rPr>
              <w:t>The industry needs to supply the address that was supplied by the infringer and there is no need to verify the address.</w:t>
            </w:r>
          </w:p>
          <w:p w:rsidR="00BA1A60" w:rsidRDefault="00BA1A60" w:rsidP="003C7DA7">
            <w:pPr>
              <w:rPr>
                <w:rFonts w:ascii="Arial" w:hAnsi="Arial" w:cs="Arial"/>
                <w:sz w:val="24"/>
                <w:szCs w:val="24"/>
              </w:rPr>
            </w:pPr>
          </w:p>
          <w:p w:rsidR="00BA1A60" w:rsidRPr="00EA6ABD" w:rsidRDefault="00BA1A60" w:rsidP="003C7DA7">
            <w:pPr>
              <w:rPr>
                <w:rFonts w:ascii="Arial" w:hAnsi="Arial" w:cs="Arial"/>
                <w:color w:val="FF0000"/>
                <w:sz w:val="24"/>
                <w:szCs w:val="24"/>
              </w:rPr>
            </w:pPr>
            <w:r w:rsidRPr="00EA6ABD">
              <w:rPr>
                <w:rFonts w:ascii="Arial" w:hAnsi="Arial" w:cs="Arial"/>
                <w:color w:val="FF0000"/>
                <w:sz w:val="24"/>
                <w:szCs w:val="24"/>
              </w:rPr>
              <w:t>NEGATIVE, UNFOUNDED AND THEREFORE UNACCEPTABLE</w:t>
            </w:r>
          </w:p>
          <w:p w:rsidR="00BA1A60" w:rsidRPr="00883DB3" w:rsidRDefault="00BA1A60" w:rsidP="003C7DA7">
            <w:pPr>
              <w:rPr>
                <w:rFonts w:ascii="Arial" w:hAnsi="Arial" w:cs="Arial"/>
                <w:sz w:val="24"/>
                <w:szCs w:val="24"/>
              </w:rPr>
            </w:pPr>
          </w:p>
        </w:tc>
      </w:tr>
      <w:tr w:rsidR="00BA1A60" w:rsidRPr="00883DB3" w:rsidTr="00C33370">
        <w:trPr>
          <w:trHeight w:val="538"/>
        </w:trPr>
        <w:tc>
          <w:tcPr>
            <w:tcW w:w="1101" w:type="dxa"/>
            <w:gridSpan w:val="2"/>
          </w:tcPr>
          <w:p w:rsidR="00BA1A60" w:rsidRPr="00883DB3" w:rsidRDefault="00BA1A60" w:rsidP="00B07A47">
            <w:pPr>
              <w:rPr>
                <w:rFonts w:ascii="Arial" w:hAnsi="Arial" w:cs="Arial"/>
                <w:sz w:val="24"/>
                <w:szCs w:val="24"/>
              </w:rPr>
            </w:pPr>
          </w:p>
          <w:p w:rsidR="00BA1A60" w:rsidRPr="00883DB3" w:rsidRDefault="00BA1A60" w:rsidP="00B07A47">
            <w:pPr>
              <w:rPr>
                <w:rFonts w:ascii="Arial" w:hAnsi="Arial" w:cs="Arial"/>
                <w:sz w:val="24"/>
                <w:szCs w:val="24"/>
              </w:rPr>
            </w:pPr>
            <w:r w:rsidRPr="00883DB3">
              <w:rPr>
                <w:rFonts w:ascii="Arial" w:hAnsi="Arial" w:cs="Arial"/>
                <w:sz w:val="24"/>
                <w:szCs w:val="24"/>
              </w:rPr>
              <w:t>7.</w:t>
            </w:r>
          </w:p>
        </w:tc>
        <w:tc>
          <w:tcPr>
            <w:tcW w:w="4357" w:type="dxa"/>
          </w:tcPr>
          <w:p w:rsidR="00BA1A60" w:rsidRPr="005B72FA" w:rsidRDefault="00BA1A60">
            <w:pPr>
              <w:rPr>
                <w:rFonts w:ascii="Arial" w:hAnsi="Arial" w:cs="Arial"/>
                <w:b/>
                <w:sz w:val="24"/>
                <w:szCs w:val="24"/>
              </w:rPr>
            </w:pPr>
            <w:r w:rsidRPr="005B72FA">
              <w:rPr>
                <w:rFonts w:ascii="Arial" w:hAnsi="Arial" w:cs="Arial"/>
                <w:b/>
                <w:sz w:val="24"/>
                <w:szCs w:val="24"/>
              </w:rPr>
              <w:t>Section 18 of the Principal Act</w:t>
            </w:r>
          </w:p>
          <w:p w:rsidR="00BA1A60" w:rsidRPr="00883DB3" w:rsidRDefault="00BA1A60">
            <w:pPr>
              <w:rPr>
                <w:rFonts w:ascii="Arial" w:hAnsi="Arial" w:cs="Arial"/>
                <w:sz w:val="24"/>
                <w:szCs w:val="24"/>
              </w:rPr>
            </w:pPr>
          </w:p>
          <w:p w:rsidR="00BA1A60" w:rsidRPr="00883DB3" w:rsidRDefault="00BA1A60">
            <w:pPr>
              <w:rPr>
                <w:rFonts w:ascii="Arial" w:hAnsi="Arial" w:cs="Arial"/>
                <w:sz w:val="24"/>
                <w:szCs w:val="24"/>
              </w:rPr>
            </w:pPr>
            <w:r w:rsidRPr="00883DB3">
              <w:rPr>
                <w:rFonts w:ascii="Arial" w:hAnsi="Arial" w:cs="Arial"/>
                <w:i/>
                <w:sz w:val="24"/>
                <w:szCs w:val="24"/>
              </w:rPr>
              <w:t>The Author concerned that the vicarious liability being imposed on the Operators and proxies borders on unfairness.</w:t>
            </w:r>
          </w:p>
        </w:tc>
        <w:tc>
          <w:tcPr>
            <w:tcW w:w="4358" w:type="dxa"/>
          </w:tcPr>
          <w:p w:rsidR="00BA1A60" w:rsidRPr="00883DB3" w:rsidRDefault="00BA1A60" w:rsidP="003A49BE">
            <w:pPr>
              <w:rPr>
                <w:rFonts w:ascii="Arial" w:hAnsi="Arial" w:cs="Arial"/>
                <w:i/>
                <w:sz w:val="24"/>
                <w:szCs w:val="24"/>
              </w:rPr>
            </w:pPr>
            <w:r w:rsidRPr="00883DB3">
              <w:rPr>
                <w:rFonts w:ascii="Arial" w:hAnsi="Arial" w:cs="Arial"/>
                <w:i/>
                <w:sz w:val="24"/>
                <w:szCs w:val="24"/>
              </w:rPr>
              <w:t>New Clause Page7</w:t>
            </w:r>
          </w:p>
          <w:p w:rsidR="00BA1A60" w:rsidRPr="00883DB3" w:rsidRDefault="00BA1A60" w:rsidP="003A49BE">
            <w:pPr>
              <w:rPr>
                <w:rFonts w:ascii="Arial" w:hAnsi="Arial" w:cs="Arial"/>
                <w:i/>
                <w:sz w:val="24"/>
                <w:szCs w:val="24"/>
              </w:rPr>
            </w:pPr>
          </w:p>
          <w:p w:rsidR="00BA1A60" w:rsidRPr="00883DB3" w:rsidRDefault="00BA1A60" w:rsidP="003A49BE">
            <w:pPr>
              <w:rPr>
                <w:rFonts w:ascii="Arial" w:hAnsi="Arial" w:cs="Arial"/>
                <w:i/>
                <w:sz w:val="24"/>
                <w:szCs w:val="24"/>
              </w:rPr>
            </w:pPr>
          </w:p>
        </w:tc>
        <w:tc>
          <w:tcPr>
            <w:tcW w:w="4358" w:type="dxa"/>
          </w:tcPr>
          <w:p w:rsidR="00BA1A60" w:rsidRPr="00883DB3" w:rsidRDefault="00BA1A60" w:rsidP="003C7DA7">
            <w:pPr>
              <w:rPr>
                <w:rFonts w:ascii="Arial" w:hAnsi="Arial" w:cs="Arial"/>
                <w:sz w:val="24"/>
                <w:szCs w:val="24"/>
              </w:rPr>
            </w:pPr>
            <w:r w:rsidRPr="00883DB3">
              <w:rPr>
                <w:rFonts w:ascii="Arial" w:hAnsi="Arial" w:cs="Arial"/>
                <w:sz w:val="24"/>
                <w:szCs w:val="24"/>
              </w:rPr>
              <w:t xml:space="preserve">The comment should take note that </w:t>
            </w:r>
            <w:r>
              <w:rPr>
                <w:rFonts w:ascii="Arial" w:hAnsi="Arial" w:cs="Arial"/>
                <w:sz w:val="24"/>
                <w:szCs w:val="24"/>
              </w:rPr>
              <w:t>s</w:t>
            </w:r>
            <w:r w:rsidRPr="00883DB3">
              <w:rPr>
                <w:rFonts w:ascii="Arial" w:hAnsi="Arial" w:cs="Arial"/>
                <w:sz w:val="24"/>
                <w:szCs w:val="24"/>
              </w:rPr>
              <w:t xml:space="preserve">ection 25 will arise as a result of vehicle / operator infringement i.e. car fitness as well as the driver infringement. </w:t>
            </w:r>
          </w:p>
          <w:p w:rsidR="00BA1A60" w:rsidRPr="00883DB3" w:rsidRDefault="00BA1A60" w:rsidP="003C7DA7">
            <w:pPr>
              <w:rPr>
                <w:rFonts w:ascii="Arial" w:hAnsi="Arial" w:cs="Arial"/>
                <w:sz w:val="24"/>
                <w:szCs w:val="24"/>
              </w:rPr>
            </w:pPr>
          </w:p>
          <w:p w:rsidR="00BA1A60" w:rsidRDefault="00BA1A60" w:rsidP="003C7DA7">
            <w:pPr>
              <w:rPr>
                <w:rFonts w:ascii="Arial" w:hAnsi="Arial" w:cs="Arial"/>
                <w:sz w:val="24"/>
                <w:szCs w:val="24"/>
              </w:rPr>
            </w:pPr>
            <w:r w:rsidRPr="00883DB3">
              <w:rPr>
                <w:rFonts w:ascii="Arial" w:hAnsi="Arial" w:cs="Arial"/>
                <w:sz w:val="24"/>
                <w:szCs w:val="24"/>
              </w:rPr>
              <w:t>The latter instances would arise as a result of the failure to nominate in terms of Section 17.</w:t>
            </w:r>
          </w:p>
          <w:p w:rsidR="00BA1A60" w:rsidRPr="00EA6ABD" w:rsidRDefault="00BA1A60" w:rsidP="003C7DA7">
            <w:pPr>
              <w:rPr>
                <w:rFonts w:ascii="Arial" w:hAnsi="Arial" w:cs="Arial"/>
                <w:color w:val="FF0000"/>
                <w:sz w:val="24"/>
                <w:szCs w:val="24"/>
              </w:rPr>
            </w:pPr>
          </w:p>
          <w:p w:rsidR="00BA1A60" w:rsidRPr="00EA6ABD" w:rsidRDefault="00BA1A60" w:rsidP="003C7DA7">
            <w:pPr>
              <w:rPr>
                <w:rFonts w:ascii="Arial" w:hAnsi="Arial" w:cs="Arial"/>
                <w:color w:val="FF0000"/>
                <w:sz w:val="24"/>
                <w:szCs w:val="24"/>
              </w:rPr>
            </w:pPr>
            <w:r w:rsidRPr="00EA6ABD">
              <w:rPr>
                <w:rFonts w:ascii="Arial" w:hAnsi="Arial" w:cs="Arial"/>
                <w:color w:val="FF0000"/>
                <w:sz w:val="24"/>
                <w:szCs w:val="24"/>
              </w:rPr>
              <w:t>NEGATIVE, UNFOUNDED AND THEREFORE UNACCEPTABLE</w:t>
            </w:r>
          </w:p>
          <w:p w:rsidR="00BA1A60" w:rsidRPr="00883DB3" w:rsidRDefault="00BA1A60" w:rsidP="003C7DA7">
            <w:pPr>
              <w:rPr>
                <w:rFonts w:ascii="Arial" w:hAnsi="Arial" w:cs="Arial"/>
                <w:sz w:val="24"/>
                <w:szCs w:val="24"/>
              </w:rPr>
            </w:pPr>
          </w:p>
        </w:tc>
      </w:tr>
      <w:tr w:rsidR="00CA5A82" w:rsidRPr="00883DB3" w:rsidTr="006A5641">
        <w:trPr>
          <w:trHeight w:val="538"/>
        </w:trPr>
        <w:tc>
          <w:tcPr>
            <w:tcW w:w="14174" w:type="dxa"/>
            <w:gridSpan w:val="5"/>
          </w:tcPr>
          <w:p w:rsidR="00CA5A82" w:rsidRPr="00883DB3" w:rsidRDefault="00CA5A82">
            <w:pPr>
              <w:rPr>
                <w:rFonts w:ascii="Arial" w:hAnsi="Arial" w:cs="Arial"/>
                <w:sz w:val="24"/>
                <w:szCs w:val="24"/>
              </w:rPr>
            </w:pPr>
          </w:p>
          <w:p w:rsidR="007D003B" w:rsidRDefault="007D003B" w:rsidP="00C724DC">
            <w:pPr>
              <w:jc w:val="center"/>
              <w:rPr>
                <w:rFonts w:ascii="Arial" w:hAnsi="Arial" w:cs="Arial"/>
                <w:b/>
                <w:sz w:val="24"/>
                <w:szCs w:val="24"/>
              </w:rPr>
            </w:pPr>
          </w:p>
          <w:p w:rsidR="00CA5A82" w:rsidRDefault="00C724DC" w:rsidP="00C724DC">
            <w:pPr>
              <w:jc w:val="center"/>
              <w:rPr>
                <w:rFonts w:ascii="Arial" w:hAnsi="Arial" w:cs="Arial"/>
                <w:b/>
                <w:i/>
                <w:sz w:val="24"/>
                <w:szCs w:val="24"/>
              </w:rPr>
            </w:pPr>
            <w:r>
              <w:rPr>
                <w:rFonts w:ascii="Arial" w:hAnsi="Arial" w:cs="Arial"/>
                <w:b/>
                <w:sz w:val="24"/>
                <w:szCs w:val="24"/>
              </w:rPr>
              <w:t xml:space="preserve">COMMENTS FROM </w:t>
            </w:r>
            <w:r w:rsidRPr="00C724DC">
              <w:rPr>
                <w:rFonts w:ascii="Arial" w:hAnsi="Arial" w:cs="Arial"/>
                <w:b/>
                <w:sz w:val="24"/>
                <w:szCs w:val="24"/>
              </w:rPr>
              <w:t xml:space="preserve">SABOA </w:t>
            </w:r>
            <w:r w:rsidRPr="00C724DC">
              <w:rPr>
                <w:rFonts w:ascii="Arial" w:hAnsi="Arial" w:cs="Arial"/>
                <w:b/>
                <w:i/>
                <w:sz w:val="24"/>
                <w:szCs w:val="24"/>
              </w:rPr>
              <w:t>SOUTH AFRICAN BUS OPERATORS ASSOCIATION</w:t>
            </w:r>
          </w:p>
          <w:p w:rsidR="007D003B" w:rsidRPr="00883DB3" w:rsidRDefault="007D003B" w:rsidP="00C724DC">
            <w:pPr>
              <w:jc w:val="center"/>
              <w:rPr>
                <w:rFonts w:ascii="Arial" w:hAnsi="Arial" w:cs="Arial"/>
                <w:sz w:val="24"/>
                <w:szCs w:val="24"/>
              </w:rPr>
            </w:pPr>
          </w:p>
        </w:tc>
      </w:tr>
      <w:tr w:rsidR="00624297" w:rsidRPr="00883DB3" w:rsidTr="00C33370">
        <w:trPr>
          <w:trHeight w:val="538"/>
        </w:trPr>
        <w:tc>
          <w:tcPr>
            <w:tcW w:w="1101" w:type="dxa"/>
            <w:gridSpan w:val="2"/>
          </w:tcPr>
          <w:p w:rsidR="00624297" w:rsidRPr="00883DB3" w:rsidRDefault="00624297" w:rsidP="00B07A47">
            <w:pPr>
              <w:rPr>
                <w:rFonts w:ascii="Arial" w:hAnsi="Arial" w:cs="Arial"/>
                <w:sz w:val="24"/>
                <w:szCs w:val="24"/>
              </w:rPr>
            </w:pPr>
          </w:p>
          <w:p w:rsidR="00624297" w:rsidRPr="00883DB3" w:rsidRDefault="00624297" w:rsidP="00B07A47">
            <w:pPr>
              <w:rPr>
                <w:rFonts w:ascii="Arial" w:hAnsi="Arial" w:cs="Arial"/>
                <w:sz w:val="24"/>
                <w:szCs w:val="24"/>
              </w:rPr>
            </w:pPr>
            <w:r w:rsidRPr="00883DB3">
              <w:rPr>
                <w:rFonts w:ascii="Arial" w:hAnsi="Arial" w:cs="Arial"/>
                <w:sz w:val="24"/>
                <w:szCs w:val="24"/>
              </w:rPr>
              <w:t>1.</w:t>
            </w:r>
          </w:p>
        </w:tc>
        <w:tc>
          <w:tcPr>
            <w:tcW w:w="4357" w:type="dxa"/>
          </w:tcPr>
          <w:p w:rsidR="00624297" w:rsidRPr="005B72FA" w:rsidRDefault="00624297">
            <w:pPr>
              <w:rPr>
                <w:rFonts w:ascii="Arial" w:hAnsi="Arial" w:cs="Arial"/>
                <w:b/>
                <w:sz w:val="24"/>
                <w:szCs w:val="24"/>
              </w:rPr>
            </w:pPr>
            <w:r w:rsidRPr="005B72FA">
              <w:rPr>
                <w:rFonts w:ascii="Arial" w:hAnsi="Arial" w:cs="Arial"/>
                <w:b/>
                <w:sz w:val="24"/>
                <w:szCs w:val="24"/>
              </w:rPr>
              <w:t>Section 25 of the Principal Act</w:t>
            </w:r>
          </w:p>
          <w:p w:rsidR="00624297" w:rsidRPr="00883DB3" w:rsidRDefault="00624297">
            <w:pPr>
              <w:rPr>
                <w:rFonts w:ascii="Arial" w:hAnsi="Arial" w:cs="Arial"/>
                <w:sz w:val="24"/>
                <w:szCs w:val="24"/>
              </w:rPr>
            </w:pPr>
          </w:p>
          <w:p w:rsidR="00624297" w:rsidRPr="00883DB3" w:rsidRDefault="00624297">
            <w:pPr>
              <w:rPr>
                <w:rFonts w:ascii="Arial" w:hAnsi="Arial" w:cs="Arial"/>
                <w:sz w:val="24"/>
                <w:szCs w:val="24"/>
              </w:rPr>
            </w:pPr>
            <w:r w:rsidRPr="00883DB3">
              <w:rPr>
                <w:rFonts w:ascii="Arial" w:hAnsi="Arial" w:cs="Arial"/>
                <w:i/>
                <w:sz w:val="24"/>
                <w:szCs w:val="24"/>
              </w:rPr>
              <w:t>Author concerned that the demerit points are going to be levied on a majority of infringements listed in schedule 3 and some which have no impact on road safety.</w:t>
            </w:r>
          </w:p>
        </w:tc>
        <w:tc>
          <w:tcPr>
            <w:tcW w:w="4358" w:type="dxa"/>
          </w:tcPr>
          <w:p w:rsidR="00624297" w:rsidRPr="00883DB3" w:rsidRDefault="00624297" w:rsidP="003A49BE">
            <w:pPr>
              <w:rPr>
                <w:rFonts w:ascii="Arial" w:hAnsi="Arial" w:cs="Arial"/>
                <w:i/>
                <w:sz w:val="24"/>
                <w:szCs w:val="24"/>
              </w:rPr>
            </w:pPr>
            <w:r w:rsidRPr="00883DB3">
              <w:rPr>
                <w:rFonts w:ascii="Arial" w:hAnsi="Arial" w:cs="Arial"/>
                <w:i/>
                <w:sz w:val="24"/>
                <w:szCs w:val="24"/>
              </w:rPr>
              <w:t>New Clause Page 11</w:t>
            </w:r>
          </w:p>
          <w:p w:rsidR="00624297" w:rsidRPr="00883DB3" w:rsidRDefault="00624297" w:rsidP="00CA5A82">
            <w:pPr>
              <w:rPr>
                <w:rFonts w:ascii="Arial" w:hAnsi="Arial" w:cs="Arial"/>
                <w:i/>
                <w:sz w:val="24"/>
                <w:szCs w:val="24"/>
              </w:rPr>
            </w:pPr>
          </w:p>
        </w:tc>
        <w:tc>
          <w:tcPr>
            <w:tcW w:w="4358" w:type="dxa"/>
          </w:tcPr>
          <w:p w:rsidR="00624297" w:rsidRPr="00883DB3"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p>
          <w:p w:rsidR="00624297" w:rsidRDefault="00624297" w:rsidP="003C7DA7">
            <w:pPr>
              <w:rPr>
                <w:rFonts w:ascii="Arial" w:hAnsi="Arial" w:cs="Arial"/>
                <w:sz w:val="24"/>
                <w:szCs w:val="24"/>
              </w:rPr>
            </w:pPr>
            <w:r>
              <w:rPr>
                <w:rFonts w:ascii="Arial" w:hAnsi="Arial" w:cs="Arial"/>
                <w:sz w:val="24"/>
                <w:szCs w:val="24"/>
              </w:rPr>
              <w:t>The issue was considered and infringements such as parking will not have demerit points.</w:t>
            </w:r>
          </w:p>
          <w:p w:rsidR="00624297" w:rsidRDefault="00624297" w:rsidP="003C7DA7">
            <w:pPr>
              <w:rPr>
                <w:rFonts w:ascii="Arial" w:hAnsi="Arial" w:cs="Arial"/>
                <w:sz w:val="24"/>
                <w:szCs w:val="24"/>
              </w:rPr>
            </w:pPr>
          </w:p>
          <w:p w:rsidR="00624297" w:rsidRPr="00EA6ABD" w:rsidRDefault="00624297" w:rsidP="003C7DA7">
            <w:pPr>
              <w:rPr>
                <w:rFonts w:ascii="Arial" w:hAnsi="Arial" w:cs="Arial"/>
                <w:color w:val="FF0000"/>
                <w:sz w:val="24"/>
                <w:szCs w:val="24"/>
              </w:rPr>
            </w:pPr>
            <w:r w:rsidRPr="00EA6ABD">
              <w:rPr>
                <w:rFonts w:ascii="Arial" w:hAnsi="Arial" w:cs="Arial"/>
                <w:color w:val="FF0000"/>
                <w:sz w:val="24"/>
                <w:szCs w:val="24"/>
              </w:rPr>
              <w:t>NEGATIVE, UNFOUNDED AND THEREFORE UNACCEPTABLE</w:t>
            </w:r>
          </w:p>
          <w:p w:rsidR="00624297" w:rsidRPr="00C724DC" w:rsidRDefault="00624297" w:rsidP="003C7DA7">
            <w:pPr>
              <w:rPr>
                <w:rFonts w:ascii="Arial" w:hAnsi="Arial" w:cs="Arial"/>
                <w:sz w:val="24"/>
                <w:szCs w:val="24"/>
              </w:rPr>
            </w:pPr>
          </w:p>
        </w:tc>
      </w:tr>
      <w:tr w:rsidR="00624297" w:rsidRPr="00883DB3" w:rsidTr="005B72FA">
        <w:trPr>
          <w:trHeight w:val="538"/>
        </w:trPr>
        <w:tc>
          <w:tcPr>
            <w:tcW w:w="1101" w:type="dxa"/>
            <w:gridSpan w:val="2"/>
            <w:tcBorders>
              <w:bottom w:val="single" w:sz="4" w:space="0" w:color="auto"/>
            </w:tcBorders>
          </w:tcPr>
          <w:p w:rsidR="00624297" w:rsidRPr="00883DB3" w:rsidRDefault="00624297" w:rsidP="00B07A47">
            <w:pPr>
              <w:rPr>
                <w:rFonts w:ascii="Arial" w:hAnsi="Arial" w:cs="Arial"/>
                <w:sz w:val="24"/>
                <w:szCs w:val="24"/>
              </w:rPr>
            </w:pPr>
            <w:r w:rsidRPr="00883DB3">
              <w:rPr>
                <w:rFonts w:ascii="Arial" w:hAnsi="Arial" w:cs="Arial"/>
                <w:sz w:val="24"/>
                <w:szCs w:val="24"/>
              </w:rPr>
              <w:t>2.</w:t>
            </w:r>
          </w:p>
        </w:tc>
        <w:tc>
          <w:tcPr>
            <w:tcW w:w="4357" w:type="dxa"/>
            <w:tcBorders>
              <w:bottom w:val="single" w:sz="4" w:space="0" w:color="auto"/>
            </w:tcBorders>
          </w:tcPr>
          <w:p w:rsidR="00624297" w:rsidRPr="005B72FA" w:rsidRDefault="00624297">
            <w:pPr>
              <w:rPr>
                <w:rFonts w:ascii="Arial" w:hAnsi="Arial" w:cs="Arial"/>
                <w:b/>
                <w:sz w:val="24"/>
                <w:szCs w:val="24"/>
              </w:rPr>
            </w:pPr>
            <w:r w:rsidRPr="005B72FA">
              <w:rPr>
                <w:rFonts w:ascii="Arial" w:hAnsi="Arial" w:cs="Arial"/>
                <w:b/>
                <w:sz w:val="24"/>
                <w:szCs w:val="24"/>
              </w:rPr>
              <w:t>Section 30 of the Principal Act</w:t>
            </w:r>
          </w:p>
          <w:p w:rsidR="00624297" w:rsidRPr="00883DB3" w:rsidRDefault="00624297">
            <w:pPr>
              <w:rPr>
                <w:rFonts w:ascii="Arial" w:hAnsi="Arial" w:cs="Arial"/>
                <w:sz w:val="24"/>
                <w:szCs w:val="24"/>
              </w:rPr>
            </w:pPr>
          </w:p>
          <w:p w:rsidR="00624297" w:rsidRPr="00883DB3" w:rsidRDefault="00624297" w:rsidP="003E3014">
            <w:pPr>
              <w:pStyle w:val="ListParagraph"/>
              <w:numPr>
                <w:ilvl w:val="0"/>
                <w:numId w:val="6"/>
              </w:numPr>
              <w:rPr>
                <w:rFonts w:ascii="Arial" w:hAnsi="Arial" w:cs="Arial"/>
                <w:i/>
                <w:sz w:val="24"/>
                <w:szCs w:val="24"/>
              </w:rPr>
            </w:pPr>
            <w:r w:rsidRPr="00883DB3">
              <w:rPr>
                <w:rFonts w:ascii="Arial" w:hAnsi="Arial" w:cs="Arial"/>
                <w:i/>
                <w:sz w:val="24"/>
                <w:szCs w:val="24"/>
              </w:rPr>
              <w:t>Author concerned that electronic and postal services are not reliable and therefore that the Agency must limit service to Registered mail.</w:t>
            </w:r>
          </w:p>
          <w:p w:rsidR="00624297" w:rsidRPr="00883DB3" w:rsidRDefault="00624297" w:rsidP="003E3014">
            <w:pPr>
              <w:rPr>
                <w:rFonts w:ascii="Arial" w:hAnsi="Arial" w:cs="Arial"/>
                <w:i/>
                <w:sz w:val="24"/>
                <w:szCs w:val="24"/>
              </w:rPr>
            </w:pPr>
          </w:p>
          <w:p w:rsidR="00624297" w:rsidRPr="00883DB3" w:rsidRDefault="00624297" w:rsidP="003E3014">
            <w:pPr>
              <w:pStyle w:val="ListParagraph"/>
              <w:numPr>
                <w:ilvl w:val="0"/>
                <w:numId w:val="6"/>
              </w:numPr>
              <w:rPr>
                <w:rFonts w:ascii="Arial" w:hAnsi="Arial" w:cs="Arial"/>
                <w:i/>
                <w:sz w:val="24"/>
                <w:szCs w:val="24"/>
              </w:rPr>
            </w:pPr>
            <w:r w:rsidRPr="00883DB3">
              <w:rPr>
                <w:rFonts w:ascii="Arial" w:hAnsi="Arial" w:cs="Arial"/>
                <w:i/>
                <w:sz w:val="24"/>
                <w:szCs w:val="24"/>
              </w:rPr>
              <w:t>Proposes that Registered mail should be defined in the Amendment Bill.</w:t>
            </w:r>
          </w:p>
          <w:p w:rsidR="00624297" w:rsidRPr="00883DB3" w:rsidRDefault="00624297" w:rsidP="003E3014">
            <w:pPr>
              <w:pStyle w:val="ListParagraph"/>
              <w:rPr>
                <w:rFonts w:ascii="Arial" w:hAnsi="Arial" w:cs="Arial"/>
                <w:i/>
                <w:sz w:val="24"/>
                <w:szCs w:val="24"/>
              </w:rPr>
            </w:pPr>
          </w:p>
          <w:p w:rsidR="00624297" w:rsidRPr="00883DB3" w:rsidRDefault="00624297" w:rsidP="003E3014">
            <w:pPr>
              <w:pStyle w:val="ListParagraph"/>
              <w:numPr>
                <w:ilvl w:val="0"/>
                <w:numId w:val="6"/>
              </w:numPr>
              <w:rPr>
                <w:rFonts w:ascii="Arial" w:hAnsi="Arial" w:cs="Arial"/>
                <w:i/>
                <w:sz w:val="24"/>
                <w:szCs w:val="24"/>
              </w:rPr>
            </w:pPr>
            <w:r w:rsidRPr="00883DB3">
              <w:rPr>
                <w:rFonts w:ascii="Arial" w:hAnsi="Arial" w:cs="Arial"/>
                <w:i/>
                <w:sz w:val="24"/>
                <w:szCs w:val="24"/>
              </w:rPr>
              <w:t>That the presumption of service to be increased from 10 days to 21 days in order to accommodate infringers who reside in rural areas.</w:t>
            </w:r>
          </w:p>
          <w:p w:rsidR="00624297" w:rsidRPr="00883DB3" w:rsidRDefault="00624297" w:rsidP="003E3014">
            <w:pPr>
              <w:rPr>
                <w:rFonts w:ascii="Arial" w:hAnsi="Arial" w:cs="Arial"/>
                <w:i/>
                <w:sz w:val="24"/>
                <w:szCs w:val="24"/>
              </w:rPr>
            </w:pPr>
          </w:p>
          <w:p w:rsidR="00624297" w:rsidRPr="00883DB3" w:rsidRDefault="00624297" w:rsidP="003E3014">
            <w:pPr>
              <w:rPr>
                <w:rFonts w:ascii="Arial" w:hAnsi="Arial" w:cs="Arial"/>
                <w:i/>
                <w:sz w:val="24"/>
                <w:szCs w:val="24"/>
              </w:rPr>
            </w:pPr>
          </w:p>
          <w:p w:rsidR="00624297" w:rsidRPr="00883DB3" w:rsidRDefault="00624297" w:rsidP="003E3014">
            <w:pPr>
              <w:rPr>
                <w:rFonts w:ascii="Arial" w:hAnsi="Arial" w:cs="Arial"/>
                <w:i/>
                <w:sz w:val="24"/>
                <w:szCs w:val="24"/>
              </w:rPr>
            </w:pPr>
          </w:p>
          <w:p w:rsidR="00624297" w:rsidRPr="00883DB3" w:rsidRDefault="00624297" w:rsidP="003E3014">
            <w:pPr>
              <w:rPr>
                <w:rFonts w:ascii="Arial" w:hAnsi="Arial" w:cs="Arial"/>
                <w:sz w:val="24"/>
                <w:szCs w:val="24"/>
              </w:rPr>
            </w:pPr>
          </w:p>
        </w:tc>
        <w:tc>
          <w:tcPr>
            <w:tcW w:w="4358" w:type="dxa"/>
            <w:tcBorders>
              <w:bottom w:val="single" w:sz="4" w:space="0" w:color="auto"/>
            </w:tcBorders>
          </w:tcPr>
          <w:p w:rsidR="00624297" w:rsidRPr="00883DB3" w:rsidRDefault="00624297" w:rsidP="003A49BE">
            <w:pPr>
              <w:rPr>
                <w:rFonts w:ascii="Arial" w:hAnsi="Arial" w:cs="Arial"/>
                <w:i/>
                <w:sz w:val="24"/>
                <w:szCs w:val="24"/>
              </w:rPr>
            </w:pPr>
            <w:r w:rsidRPr="00883DB3">
              <w:rPr>
                <w:rFonts w:ascii="Arial" w:hAnsi="Arial" w:cs="Arial"/>
                <w:i/>
                <w:sz w:val="24"/>
                <w:szCs w:val="24"/>
              </w:rPr>
              <w:t>Clause Page 23</w:t>
            </w:r>
          </w:p>
          <w:p w:rsidR="00624297" w:rsidRPr="00883DB3" w:rsidRDefault="00624297" w:rsidP="003A49BE">
            <w:pPr>
              <w:rPr>
                <w:rFonts w:ascii="Arial" w:hAnsi="Arial" w:cs="Arial"/>
                <w:i/>
                <w:sz w:val="24"/>
                <w:szCs w:val="24"/>
              </w:rPr>
            </w:pPr>
          </w:p>
          <w:p w:rsidR="00624297" w:rsidRPr="00883DB3" w:rsidRDefault="00624297" w:rsidP="003E3014">
            <w:pPr>
              <w:rPr>
                <w:rFonts w:ascii="Arial" w:hAnsi="Arial" w:cs="Arial"/>
                <w:i/>
                <w:sz w:val="24"/>
                <w:szCs w:val="24"/>
              </w:rPr>
            </w:pPr>
          </w:p>
        </w:tc>
        <w:tc>
          <w:tcPr>
            <w:tcW w:w="4358" w:type="dxa"/>
            <w:tcBorders>
              <w:bottom w:val="single" w:sz="4" w:space="0" w:color="auto"/>
            </w:tcBorders>
          </w:tcPr>
          <w:p w:rsidR="00624297" w:rsidRPr="00883DB3" w:rsidRDefault="00624297" w:rsidP="003C7DA7">
            <w:pPr>
              <w:rPr>
                <w:rFonts w:ascii="Arial" w:hAnsi="Arial" w:cs="Arial"/>
                <w:sz w:val="24"/>
                <w:szCs w:val="24"/>
              </w:rPr>
            </w:pPr>
            <w:r w:rsidRPr="00883DB3">
              <w:rPr>
                <w:rFonts w:ascii="Arial" w:hAnsi="Arial" w:cs="Arial"/>
                <w:sz w:val="24"/>
                <w:szCs w:val="24"/>
              </w:rPr>
              <w:t>The comment would need to take note that the choice of service is based on voluntary choice made by the owner, based on the convenience that such a choice of service presents to them.</w:t>
            </w:r>
          </w:p>
          <w:p w:rsidR="00624297" w:rsidRPr="00883DB3"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r w:rsidRPr="00883DB3">
              <w:rPr>
                <w:rFonts w:ascii="Arial" w:hAnsi="Arial" w:cs="Arial"/>
                <w:sz w:val="24"/>
                <w:szCs w:val="24"/>
              </w:rPr>
              <w:t>The Agency cannot define the Registered mail, as it is not the owner of such service. SAPO would have to define such a service in its Act.</w:t>
            </w:r>
          </w:p>
          <w:p w:rsidR="00624297" w:rsidRPr="00883DB3" w:rsidRDefault="00624297" w:rsidP="003C7DA7">
            <w:pPr>
              <w:rPr>
                <w:rFonts w:ascii="Arial" w:hAnsi="Arial" w:cs="Arial"/>
                <w:sz w:val="24"/>
                <w:szCs w:val="24"/>
              </w:rPr>
            </w:pPr>
          </w:p>
          <w:p w:rsidR="00624297" w:rsidRDefault="00624297" w:rsidP="003C7DA7">
            <w:pPr>
              <w:rPr>
                <w:rFonts w:ascii="Arial" w:hAnsi="Arial" w:cs="Arial"/>
                <w:sz w:val="24"/>
                <w:szCs w:val="24"/>
              </w:rPr>
            </w:pPr>
            <w:r w:rsidRPr="00883DB3">
              <w:rPr>
                <w:rFonts w:ascii="Arial" w:hAnsi="Arial" w:cs="Arial"/>
                <w:sz w:val="24"/>
                <w:szCs w:val="24"/>
              </w:rPr>
              <w:t xml:space="preserve">The comment makes sense, but it has to take into consideration that the proposed exception might affect the timelines which are prescribed by the AARTO Act and its Regulations. </w:t>
            </w:r>
          </w:p>
          <w:p w:rsidR="00624297" w:rsidRDefault="00624297" w:rsidP="003C7DA7">
            <w:pPr>
              <w:rPr>
                <w:rFonts w:ascii="Arial" w:hAnsi="Arial" w:cs="Arial"/>
                <w:sz w:val="24"/>
                <w:szCs w:val="24"/>
              </w:rPr>
            </w:pPr>
          </w:p>
          <w:p w:rsidR="00624297" w:rsidRPr="00EA6ABD" w:rsidRDefault="00624297" w:rsidP="003C7DA7">
            <w:pPr>
              <w:rPr>
                <w:rFonts w:ascii="Arial" w:hAnsi="Arial" w:cs="Arial"/>
                <w:color w:val="FF0000"/>
                <w:sz w:val="24"/>
                <w:szCs w:val="24"/>
              </w:rPr>
            </w:pPr>
            <w:r w:rsidRPr="00EA6ABD">
              <w:rPr>
                <w:rFonts w:ascii="Arial" w:hAnsi="Arial" w:cs="Arial"/>
                <w:color w:val="FF0000"/>
                <w:sz w:val="24"/>
                <w:szCs w:val="24"/>
              </w:rPr>
              <w:t>NEGATIVE, UNFOUNDED AND THEREFORE UNACCEPTABLE</w:t>
            </w:r>
          </w:p>
          <w:p w:rsidR="00624297" w:rsidRPr="00883DB3" w:rsidRDefault="00624297" w:rsidP="003C7DA7">
            <w:pPr>
              <w:rPr>
                <w:rFonts w:ascii="Arial" w:hAnsi="Arial" w:cs="Arial"/>
                <w:sz w:val="24"/>
                <w:szCs w:val="24"/>
              </w:rPr>
            </w:pPr>
          </w:p>
        </w:tc>
      </w:tr>
      <w:tr w:rsidR="00CA6327" w:rsidRPr="00FA6C0D" w:rsidTr="005B72FA">
        <w:trPr>
          <w:trHeight w:val="538"/>
        </w:trPr>
        <w:tc>
          <w:tcPr>
            <w:tcW w:w="14174" w:type="dxa"/>
            <w:gridSpan w:val="5"/>
            <w:tcBorders>
              <w:left w:val="nil"/>
              <w:right w:val="nil"/>
            </w:tcBorders>
          </w:tcPr>
          <w:p w:rsidR="00CA6327" w:rsidRPr="00FA6C0D" w:rsidRDefault="00CA6327" w:rsidP="00C724DC">
            <w:pPr>
              <w:jc w:val="center"/>
              <w:rPr>
                <w:rFonts w:ascii="Arial" w:hAnsi="Arial" w:cs="Arial"/>
                <w:b/>
                <w:sz w:val="24"/>
                <w:szCs w:val="24"/>
              </w:rPr>
            </w:pPr>
          </w:p>
          <w:p w:rsidR="00CA6327" w:rsidRPr="00FA6C0D" w:rsidRDefault="00C724DC" w:rsidP="00C724DC">
            <w:pPr>
              <w:jc w:val="center"/>
              <w:rPr>
                <w:rFonts w:ascii="Arial" w:hAnsi="Arial" w:cs="Arial"/>
                <w:b/>
                <w:sz w:val="24"/>
                <w:szCs w:val="24"/>
              </w:rPr>
            </w:pPr>
            <w:r w:rsidRPr="00FA6C0D">
              <w:rPr>
                <w:rFonts w:ascii="Arial" w:hAnsi="Arial" w:cs="Arial"/>
                <w:b/>
                <w:sz w:val="24"/>
                <w:szCs w:val="24"/>
              </w:rPr>
              <w:t>COMMENTS FROM ROAD FREIGHT ASSOCIATION</w:t>
            </w:r>
          </w:p>
        </w:tc>
      </w:tr>
      <w:tr w:rsidR="00624297" w:rsidRPr="00883DB3" w:rsidTr="00C33370">
        <w:trPr>
          <w:trHeight w:val="538"/>
        </w:trPr>
        <w:tc>
          <w:tcPr>
            <w:tcW w:w="1101" w:type="dxa"/>
            <w:gridSpan w:val="2"/>
          </w:tcPr>
          <w:p w:rsidR="00624297" w:rsidRPr="00883DB3" w:rsidRDefault="00624297" w:rsidP="00B07A47">
            <w:pPr>
              <w:rPr>
                <w:rFonts w:ascii="Arial" w:hAnsi="Arial" w:cs="Arial"/>
                <w:sz w:val="24"/>
                <w:szCs w:val="24"/>
              </w:rPr>
            </w:pPr>
          </w:p>
          <w:p w:rsidR="00624297" w:rsidRPr="00883DB3" w:rsidRDefault="00624297" w:rsidP="00B07A47">
            <w:pPr>
              <w:rPr>
                <w:rFonts w:ascii="Arial" w:hAnsi="Arial" w:cs="Arial"/>
                <w:sz w:val="24"/>
                <w:szCs w:val="24"/>
              </w:rPr>
            </w:pPr>
            <w:r w:rsidRPr="00883DB3">
              <w:rPr>
                <w:rFonts w:ascii="Arial" w:hAnsi="Arial" w:cs="Arial"/>
                <w:sz w:val="24"/>
                <w:szCs w:val="24"/>
              </w:rPr>
              <w:t>1.</w:t>
            </w:r>
          </w:p>
        </w:tc>
        <w:tc>
          <w:tcPr>
            <w:tcW w:w="4357" w:type="dxa"/>
          </w:tcPr>
          <w:p w:rsidR="00624297" w:rsidRPr="00FA6C0D" w:rsidRDefault="00624297">
            <w:pPr>
              <w:rPr>
                <w:rFonts w:ascii="Arial" w:hAnsi="Arial" w:cs="Arial"/>
                <w:b/>
                <w:sz w:val="24"/>
                <w:szCs w:val="24"/>
              </w:rPr>
            </w:pPr>
            <w:r w:rsidRPr="00FA6C0D">
              <w:rPr>
                <w:rFonts w:ascii="Arial" w:hAnsi="Arial" w:cs="Arial"/>
                <w:b/>
                <w:sz w:val="24"/>
                <w:szCs w:val="24"/>
              </w:rPr>
              <w:t>Definitions “date of service”</w:t>
            </w:r>
          </w:p>
          <w:p w:rsidR="00624297" w:rsidRPr="00883DB3" w:rsidRDefault="00624297">
            <w:pPr>
              <w:rPr>
                <w:rFonts w:ascii="Arial" w:hAnsi="Arial" w:cs="Arial"/>
                <w:sz w:val="24"/>
                <w:szCs w:val="24"/>
              </w:rPr>
            </w:pPr>
          </w:p>
          <w:p w:rsidR="00624297" w:rsidRPr="00883DB3" w:rsidRDefault="00624297" w:rsidP="003E3014">
            <w:pPr>
              <w:rPr>
                <w:rFonts w:ascii="Arial" w:hAnsi="Arial" w:cs="Arial"/>
                <w:i/>
                <w:sz w:val="24"/>
                <w:szCs w:val="24"/>
              </w:rPr>
            </w:pPr>
          </w:p>
          <w:p w:rsidR="00624297" w:rsidRPr="00883DB3" w:rsidRDefault="00624297" w:rsidP="003E3014">
            <w:pPr>
              <w:rPr>
                <w:rFonts w:ascii="Arial" w:hAnsi="Arial" w:cs="Arial"/>
                <w:sz w:val="24"/>
                <w:szCs w:val="24"/>
              </w:rPr>
            </w:pPr>
            <w:r w:rsidRPr="00883DB3">
              <w:rPr>
                <w:rFonts w:ascii="Arial" w:hAnsi="Arial" w:cs="Arial"/>
                <w:i/>
                <w:sz w:val="24"/>
                <w:szCs w:val="24"/>
              </w:rPr>
              <w:t>The Author concerned that social / electronic serving is always fraught with issues around receipt of such by infringer and would give rise to unnecessary problems at implementation.</w:t>
            </w:r>
          </w:p>
        </w:tc>
        <w:tc>
          <w:tcPr>
            <w:tcW w:w="4358" w:type="dxa"/>
          </w:tcPr>
          <w:p w:rsidR="00624297" w:rsidRPr="00883DB3" w:rsidRDefault="00624297" w:rsidP="003A49BE">
            <w:pPr>
              <w:rPr>
                <w:rFonts w:ascii="Arial" w:hAnsi="Arial" w:cs="Arial"/>
                <w:i/>
                <w:sz w:val="24"/>
                <w:szCs w:val="24"/>
              </w:rPr>
            </w:pPr>
            <w:r w:rsidRPr="00883DB3">
              <w:rPr>
                <w:rFonts w:ascii="Arial" w:hAnsi="Arial" w:cs="Arial"/>
                <w:i/>
                <w:sz w:val="24"/>
                <w:szCs w:val="24"/>
              </w:rPr>
              <w:t>Clause 1 Page 2</w:t>
            </w:r>
          </w:p>
          <w:p w:rsidR="00624297" w:rsidRPr="00883DB3" w:rsidRDefault="00624297" w:rsidP="003A49BE">
            <w:pPr>
              <w:rPr>
                <w:rFonts w:ascii="Arial" w:hAnsi="Arial" w:cs="Arial"/>
                <w:i/>
                <w:sz w:val="24"/>
                <w:szCs w:val="24"/>
              </w:rPr>
            </w:pPr>
            <w:r w:rsidRPr="00883DB3">
              <w:rPr>
                <w:rFonts w:ascii="Arial" w:hAnsi="Arial" w:cs="Arial"/>
                <w:i/>
                <w:sz w:val="24"/>
                <w:szCs w:val="24"/>
              </w:rPr>
              <w:t xml:space="preserve"> </w:t>
            </w:r>
          </w:p>
        </w:tc>
        <w:tc>
          <w:tcPr>
            <w:tcW w:w="4358" w:type="dxa"/>
          </w:tcPr>
          <w:p w:rsidR="00624297" w:rsidRPr="00883DB3" w:rsidRDefault="00624297" w:rsidP="003C7DA7">
            <w:pPr>
              <w:rPr>
                <w:rFonts w:ascii="Arial" w:hAnsi="Arial" w:cs="Arial"/>
                <w:sz w:val="24"/>
                <w:szCs w:val="24"/>
              </w:rPr>
            </w:pPr>
          </w:p>
          <w:p w:rsidR="00624297" w:rsidRDefault="00624297" w:rsidP="003C7DA7">
            <w:pPr>
              <w:rPr>
                <w:rFonts w:ascii="Arial" w:hAnsi="Arial" w:cs="Arial"/>
                <w:sz w:val="24"/>
                <w:szCs w:val="24"/>
              </w:rPr>
            </w:pPr>
            <w:r w:rsidRPr="00883DB3">
              <w:rPr>
                <w:rFonts w:ascii="Arial" w:hAnsi="Arial" w:cs="Arial"/>
                <w:sz w:val="24"/>
                <w:szCs w:val="24"/>
              </w:rPr>
              <w:t xml:space="preserve">The method to be offered therein would be insulated from manipulation by infringers and also easily verifiable in terms of the actual service.  </w:t>
            </w:r>
          </w:p>
          <w:p w:rsidR="00624297" w:rsidRPr="00EA6ABD" w:rsidRDefault="00624297" w:rsidP="003C7DA7">
            <w:pPr>
              <w:rPr>
                <w:rFonts w:ascii="Arial" w:hAnsi="Arial" w:cs="Arial"/>
                <w:color w:val="FF0000"/>
                <w:sz w:val="24"/>
                <w:szCs w:val="24"/>
              </w:rPr>
            </w:pPr>
          </w:p>
          <w:p w:rsidR="00624297" w:rsidRPr="00883DB3" w:rsidRDefault="00624297" w:rsidP="003C7DA7">
            <w:pPr>
              <w:rPr>
                <w:rFonts w:ascii="Arial" w:hAnsi="Arial" w:cs="Arial"/>
                <w:sz w:val="24"/>
                <w:szCs w:val="24"/>
              </w:rPr>
            </w:pPr>
            <w:r w:rsidRPr="00EA6ABD">
              <w:rPr>
                <w:rFonts w:ascii="Arial" w:hAnsi="Arial" w:cs="Arial"/>
                <w:color w:val="FF0000"/>
                <w:sz w:val="24"/>
                <w:szCs w:val="24"/>
              </w:rPr>
              <w:t>NEGATIVE, UNFOUNDED AND THEREFORE UNACCEPTABLE</w:t>
            </w:r>
          </w:p>
        </w:tc>
      </w:tr>
      <w:tr w:rsidR="00624297" w:rsidRPr="00883DB3" w:rsidTr="00C33370">
        <w:trPr>
          <w:trHeight w:val="538"/>
        </w:trPr>
        <w:tc>
          <w:tcPr>
            <w:tcW w:w="1101" w:type="dxa"/>
            <w:gridSpan w:val="2"/>
          </w:tcPr>
          <w:p w:rsidR="00624297" w:rsidRPr="00883DB3" w:rsidRDefault="00624297" w:rsidP="00B07A47">
            <w:pPr>
              <w:rPr>
                <w:rFonts w:ascii="Arial" w:hAnsi="Arial" w:cs="Arial"/>
                <w:sz w:val="24"/>
                <w:szCs w:val="24"/>
              </w:rPr>
            </w:pPr>
          </w:p>
          <w:p w:rsidR="00624297" w:rsidRPr="00883DB3" w:rsidRDefault="00624297" w:rsidP="00B07A47">
            <w:pPr>
              <w:rPr>
                <w:rFonts w:ascii="Arial" w:hAnsi="Arial" w:cs="Arial"/>
                <w:sz w:val="24"/>
                <w:szCs w:val="24"/>
              </w:rPr>
            </w:pPr>
            <w:r w:rsidRPr="00883DB3">
              <w:rPr>
                <w:rFonts w:ascii="Arial" w:hAnsi="Arial" w:cs="Arial"/>
                <w:sz w:val="24"/>
                <w:szCs w:val="24"/>
              </w:rPr>
              <w:t>2.</w:t>
            </w:r>
          </w:p>
        </w:tc>
        <w:tc>
          <w:tcPr>
            <w:tcW w:w="4357" w:type="dxa"/>
          </w:tcPr>
          <w:p w:rsidR="00624297" w:rsidRPr="00883DB3" w:rsidRDefault="00624297">
            <w:pPr>
              <w:rPr>
                <w:rFonts w:ascii="Arial" w:hAnsi="Arial" w:cs="Arial"/>
                <w:sz w:val="24"/>
                <w:szCs w:val="24"/>
              </w:rPr>
            </w:pPr>
          </w:p>
          <w:p w:rsidR="00624297" w:rsidRPr="00FA6C0D" w:rsidRDefault="00624297">
            <w:pPr>
              <w:rPr>
                <w:rFonts w:ascii="Arial" w:hAnsi="Arial" w:cs="Arial"/>
                <w:b/>
                <w:sz w:val="24"/>
                <w:szCs w:val="24"/>
              </w:rPr>
            </w:pPr>
            <w:r w:rsidRPr="00FA6C0D">
              <w:rPr>
                <w:rFonts w:ascii="Arial" w:hAnsi="Arial" w:cs="Arial"/>
                <w:b/>
                <w:sz w:val="24"/>
                <w:szCs w:val="24"/>
              </w:rPr>
              <w:t>Definitions “Infringements”</w:t>
            </w:r>
          </w:p>
          <w:p w:rsidR="00624297" w:rsidRPr="00883DB3" w:rsidRDefault="00624297">
            <w:pPr>
              <w:rPr>
                <w:rFonts w:ascii="Arial" w:hAnsi="Arial" w:cs="Arial"/>
                <w:sz w:val="24"/>
                <w:szCs w:val="24"/>
              </w:rPr>
            </w:pPr>
          </w:p>
          <w:p w:rsidR="00624297" w:rsidRPr="00883DB3" w:rsidRDefault="00624297" w:rsidP="003E3014">
            <w:pPr>
              <w:rPr>
                <w:rFonts w:ascii="Arial" w:hAnsi="Arial" w:cs="Arial"/>
                <w:i/>
                <w:sz w:val="24"/>
                <w:szCs w:val="24"/>
              </w:rPr>
            </w:pPr>
          </w:p>
          <w:p w:rsidR="00624297" w:rsidRPr="00883DB3" w:rsidRDefault="00624297" w:rsidP="003E3014">
            <w:pPr>
              <w:rPr>
                <w:rFonts w:ascii="Arial" w:hAnsi="Arial" w:cs="Arial"/>
                <w:sz w:val="24"/>
                <w:szCs w:val="24"/>
              </w:rPr>
            </w:pPr>
            <w:r w:rsidRPr="00883DB3">
              <w:rPr>
                <w:rFonts w:ascii="Arial" w:hAnsi="Arial" w:cs="Arial"/>
                <w:i/>
                <w:sz w:val="24"/>
                <w:szCs w:val="24"/>
              </w:rPr>
              <w:t>Author concerned that AARTO does not have statutes of its own and thus cannot decriminalise such offences, with the view of creating a collection scheme.</w:t>
            </w:r>
          </w:p>
        </w:tc>
        <w:tc>
          <w:tcPr>
            <w:tcW w:w="4358" w:type="dxa"/>
          </w:tcPr>
          <w:p w:rsidR="00624297" w:rsidRPr="00883DB3" w:rsidRDefault="00624297" w:rsidP="003A49BE">
            <w:pPr>
              <w:rPr>
                <w:rFonts w:ascii="Arial" w:hAnsi="Arial" w:cs="Arial"/>
                <w:i/>
                <w:sz w:val="24"/>
                <w:szCs w:val="24"/>
              </w:rPr>
            </w:pPr>
            <w:r w:rsidRPr="00883DB3">
              <w:rPr>
                <w:rFonts w:ascii="Arial" w:hAnsi="Arial" w:cs="Arial"/>
                <w:i/>
                <w:sz w:val="24"/>
                <w:szCs w:val="24"/>
              </w:rPr>
              <w:t>Clause 1 Page 3</w:t>
            </w:r>
          </w:p>
          <w:p w:rsidR="00624297" w:rsidRPr="00883DB3" w:rsidRDefault="00624297" w:rsidP="003A49BE">
            <w:pPr>
              <w:rPr>
                <w:rFonts w:ascii="Arial" w:hAnsi="Arial" w:cs="Arial"/>
                <w:i/>
                <w:sz w:val="24"/>
                <w:szCs w:val="24"/>
              </w:rPr>
            </w:pPr>
          </w:p>
        </w:tc>
        <w:tc>
          <w:tcPr>
            <w:tcW w:w="4358" w:type="dxa"/>
          </w:tcPr>
          <w:p w:rsidR="00624297" w:rsidRPr="00883DB3" w:rsidRDefault="00624297" w:rsidP="003C7DA7">
            <w:pPr>
              <w:rPr>
                <w:rFonts w:ascii="Arial" w:hAnsi="Arial" w:cs="Arial"/>
                <w:sz w:val="24"/>
                <w:szCs w:val="24"/>
              </w:rPr>
            </w:pPr>
          </w:p>
          <w:p w:rsidR="00624297" w:rsidRDefault="00624297" w:rsidP="003C7DA7">
            <w:pPr>
              <w:rPr>
                <w:rFonts w:ascii="Arial" w:hAnsi="Arial" w:cs="Arial"/>
                <w:sz w:val="24"/>
                <w:szCs w:val="24"/>
              </w:rPr>
            </w:pPr>
            <w:r>
              <w:rPr>
                <w:rFonts w:ascii="Arial" w:hAnsi="Arial" w:cs="Arial"/>
                <w:sz w:val="24"/>
                <w:szCs w:val="24"/>
              </w:rPr>
              <w:t>C</w:t>
            </w:r>
            <w:r w:rsidRPr="00883DB3">
              <w:rPr>
                <w:rFonts w:ascii="Arial" w:hAnsi="Arial" w:cs="Arial"/>
                <w:sz w:val="24"/>
                <w:szCs w:val="24"/>
              </w:rPr>
              <w:t xml:space="preserve">ontraventions / transgressions </w:t>
            </w:r>
            <w:r>
              <w:rPr>
                <w:rFonts w:ascii="Arial" w:hAnsi="Arial" w:cs="Arial"/>
                <w:sz w:val="24"/>
                <w:szCs w:val="24"/>
              </w:rPr>
              <w:t>in the</w:t>
            </w:r>
            <w:r w:rsidRPr="00883DB3">
              <w:rPr>
                <w:rFonts w:ascii="Arial" w:hAnsi="Arial" w:cs="Arial"/>
                <w:sz w:val="24"/>
                <w:szCs w:val="24"/>
              </w:rPr>
              <w:t xml:space="preserve"> NRTA </w:t>
            </w:r>
            <w:r>
              <w:rPr>
                <w:rFonts w:ascii="Arial" w:hAnsi="Arial" w:cs="Arial"/>
                <w:sz w:val="24"/>
                <w:szCs w:val="24"/>
              </w:rPr>
              <w:t>are being administered through the AARTO Act.</w:t>
            </w:r>
          </w:p>
          <w:p w:rsidR="00624297" w:rsidRPr="00E63EB1" w:rsidRDefault="00624297" w:rsidP="003C7DA7">
            <w:pPr>
              <w:rPr>
                <w:rFonts w:ascii="Arial" w:hAnsi="Arial" w:cs="Arial"/>
                <w:color w:val="FF0000"/>
                <w:sz w:val="24"/>
                <w:szCs w:val="24"/>
              </w:rPr>
            </w:pPr>
          </w:p>
          <w:p w:rsidR="00624297" w:rsidRPr="00883DB3" w:rsidRDefault="00624297" w:rsidP="003C7DA7">
            <w:pPr>
              <w:rPr>
                <w:rFonts w:ascii="Arial" w:hAnsi="Arial" w:cs="Arial"/>
                <w:sz w:val="24"/>
                <w:szCs w:val="24"/>
              </w:rPr>
            </w:pPr>
            <w:r w:rsidRPr="00E63EB1">
              <w:rPr>
                <w:rFonts w:ascii="Arial" w:hAnsi="Arial" w:cs="Arial"/>
                <w:color w:val="FF0000"/>
                <w:sz w:val="24"/>
                <w:szCs w:val="24"/>
              </w:rPr>
              <w:t>NEGATIVE, UNFOUNDED AND THEREFORE UNACCEPTABLE</w:t>
            </w:r>
          </w:p>
        </w:tc>
      </w:tr>
      <w:tr w:rsidR="00624297" w:rsidRPr="00883DB3" w:rsidTr="00C33370">
        <w:trPr>
          <w:trHeight w:val="538"/>
        </w:trPr>
        <w:tc>
          <w:tcPr>
            <w:tcW w:w="1101" w:type="dxa"/>
            <w:gridSpan w:val="2"/>
          </w:tcPr>
          <w:p w:rsidR="00624297" w:rsidRPr="00883DB3" w:rsidRDefault="00624297" w:rsidP="00B07A47">
            <w:pPr>
              <w:rPr>
                <w:rFonts w:ascii="Arial" w:hAnsi="Arial" w:cs="Arial"/>
                <w:sz w:val="24"/>
                <w:szCs w:val="24"/>
              </w:rPr>
            </w:pPr>
          </w:p>
          <w:p w:rsidR="00624297" w:rsidRPr="00883DB3" w:rsidRDefault="00624297" w:rsidP="00B07A47">
            <w:pPr>
              <w:rPr>
                <w:rFonts w:ascii="Arial" w:hAnsi="Arial" w:cs="Arial"/>
                <w:sz w:val="24"/>
                <w:szCs w:val="24"/>
              </w:rPr>
            </w:pPr>
            <w:r w:rsidRPr="00883DB3">
              <w:rPr>
                <w:rFonts w:ascii="Arial" w:hAnsi="Arial" w:cs="Arial"/>
                <w:sz w:val="24"/>
                <w:szCs w:val="24"/>
              </w:rPr>
              <w:t>3.</w:t>
            </w:r>
          </w:p>
        </w:tc>
        <w:tc>
          <w:tcPr>
            <w:tcW w:w="4357" w:type="dxa"/>
          </w:tcPr>
          <w:p w:rsidR="00624297" w:rsidRPr="00883DB3" w:rsidRDefault="00624297">
            <w:pPr>
              <w:rPr>
                <w:rFonts w:ascii="Arial" w:hAnsi="Arial" w:cs="Arial"/>
                <w:sz w:val="24"/>
                <w:szCs w:val="24"/>
              </w:rPr>
            </w:pPr>
          </w:p>
          <w:p w:rsidR="00624297" w:rsidRPr="00FA6C0D" w:rsidRDefault="00624297">
            <w:pPr>
              <w:rPr>
                <w:rFonts w:ascii="Arial" w:hAnsi="Arial" w:cs="Arial"/>
                <w:b/>
                <w:sz w:val="24"/>
                <w:szCs w:val="24"/>
              </w:rPr>
            </w:pPr>
            <w:r w:rsidRPr="00FA6C0D">
              <w:rPr>
                <w:rFonts w:ascii="Arial" w:hAnsi="Arial" w:cs="Arial"/>
                <w:b/>
                <w:sz w:val="24"/>
                <w:szCs w:val="24"/>
              </w:rPr>
              <w:t>Section 12 of the Principal Act</w:t>
            </w:r>
          </w:p>
        </w:tc>
        <w:tc>
          <w:tcPr>
            <w:tcW w:w="4358" w:type="dxa"/>
          </w:tcPr>
          <w:p w:rsidR="00624297" w:rsidRPr="00883DB3" w:rsidRDefault="00624297" w:rsidP="003A49BE">
            <w:pPr>
              <w:rPr>
                <w:rFonts w:ascii="Arial" w:hAnsi="Arial" w:cs="Arial"/>
                <w:i/>
                <w:sz w:val="24"/>
                <w:szCs w:val="24"/>
              </w:rPr>
            </w:pPr>
            <w:r w:rsidRPr="00883DB3">
              <w:rPr>
                <w:rFonts w:ascii="Arial" w:hAnsi="Arial" w:cs="Arial"/>
                <w:i/>
                <w:sz w:val="24"/>
                <w:szCs w:val="24"/>
              </w:rPr>
              <w:t>New Clause Page 6</w:t>
            </w:r>
          </w:p>
          <w:p w:rsidR="00624297" w:rsidRPr="00883DB3" w:rsidRDefault="00624297" w:rsidP="003A49BE">
            <w:pPr>
              <w:rPr>
                <w:rFonts w:ascii="Arial" w:hAnsi="Arial" w:cs="Arial"/>
                <w:i/>
                <w:sz w:val="24"/>
                <w:szCs w:val="24"/>
              </w:rPr>
            </w:pPr>
          </w:p>
          <w:p w:rsidR="00624297" w:rsidRPr="00883DB3" w:rsidRDefault="00624297" w:rsidP="00B56DEC">
            <w:pPr>
              <w:rPr>
                <w:rFonts w:ascii="Arial" w:hAnsi="Arial" w:cs="Arial"/>
                <w:i/>
                <w:sz w:val="24"/>
                <w:szCs w:val="24"/>
              </w:rPr>
            </w:pPr>
            <w:r w:rsidRPr="00883DB3">
              <w:rPr>
                <w:rFonts w:ascii="Arial" w:hAnsi="Arial" w:cs="Arial"/>
                <w:i/>
                <w:sz w:val="24"/>
                <w:szCs w:val="24"/>
              </w:rPr>
              <w:t>The Author concerned about the reason for the repeal of this section, as it is of the view that it was pivotal to the AARTO Act</w:t>
            </w:r>
          </w:p>
        </w:tc>
        <w:tc>
          <w:tcPr>
            <w:tcW w:w="4358" w:type="dxa"/>
          </w:tcPr>
          <w:p w:rsidR="00624297" w:rsidRPr="00883DB3" w:rsidRDefault="00624297" w:rsidP="003C7DA7">
            <w:pPr>
              <w:rPr>
                <w:rFonts w:ascii="Arial" w:hAnsi="Arial" w:cs="Arial"/>
                <w:sz w:val="24"/>
                <w:szCs w:val="24"/>
              </w:rPr>
            </w:pPr>
          </w:p>
          <w:p w:rsidR="00624297" w:rsidRDefault="00624297" w:rsidP="003C7DA7">
            <w:pPr>
              <w:rPr>
                <w:rFonts w:ascii="Arial" w:hAnsi="Arial" w:cs="Arial"/>
                <w:sz w:val="24"/>
                <w:szCs w:val="24"/>
              </w:rPr>
            </w:pPr>
            <w:r w:rsidRPr="00883DB3">
              <w:rPr>
                <w:rFonts w:ascii="Arial" w:hAnsi="Arial" w:cs="Arial"/>
                <w:sz w:val="24"/>
                <w:szCs w:val="24"/>
              </w:rPr>
              <w:t xml:space="preserve">The comment needs to take note that the </w:t>
            </w:r>
            <w:r>
              <w:rPr>
                <w:rFonts w:ascii="Arial" w:hAnsi="Arial" w:cs="Arial"/>
                <w:sz w:val="24"/>
                <w:szCs w:val="24"/>
              </w:rPr>
              <w:t>s</w:t>
            </w:r>
            <w:r w:rsidRPr="00883DB3">
              <w:rPr>
                <w:rFonts w:ascii="Arial" w:hAnsi="Arial" w:cs="Arial"/>
                <w:sz w:val="24"/>
                <w:szCs w:val="24"/>
              </w:rPr>
              <w:t xml:space="preserve">ection was repealed together with </w:t>
            </w:r>
            <w:r>
              <w:rPr>
                <w:rFonts w:ascii="Arial" w:hAnsi="Arial" w:cs="Arial"/>
                <w:sz w:val="24"/>
                <w:szCs w:val="24"/>
              </w:rPr>
              <w:t>s</w:t>
            </w:r>
            <w:r w:rsidRPr="00883DB3">
              <w:rPr>
                <w:rFonts w:ascii="Arial" w:hAnsi="Arial" w:cs="Arial"/>
                <w:sz w:val="24"/>
                <w:szCs w:val="24"/>
              </w:rPr>
              <w:t>ection 21 because it was found to be ultra vires the administrative programme contemplated by the AARTO Act.</w:t>
            </w:r>
          </w:p>
          <w:p w:rsidR="00624297" w:rsidRDefault="00624297" w:rsidP="003C7DA7">
            <w:pPr>
              <w:rPr>
                <w:rFonts w:ascii="Arial" w:hAnsi="Arial" w:cs="Arial"/>
                <w:sz w:val="24"/>
                <w:szCs w:val="24"/>
              </w:rPr>
            </w:pPr>
          </w:p>
          <w:p w:rsidR="00624297" w:rsidRPr="00E63EB1" w:rsidRDefault="00624297" w:rsidP="003C7DA7">
            <w:pPr>
              <w:rPr>
                <w:rFonts w:ascii="Arial" w:hAnsi="Arial" w:cs="Arial"/>
                <w:color w:val="FF0000"/>
                <w:sz w:val="24"/>
                <w:szCs w:val="24"/>
              </w:rPr>
            </w:pPr>
            <w:r w:rsidRPr="00E63EB1">
              <w:rPr>
                <w:rFonts w:ascii="Arial" w:hAnsi="Arial" w:cs="Arial"/>
                <w:color w:val="FF0000"/>
                <w:sz w:val="24"/>
                <w:szCs w:val="24"/>
              </w:rPr>
              <w:t>NEGATIVE, UNFOUNDED AND THEREFORE UNACCEPTABLE</w:t>
            </w:r>
          </w:p>
          <w:p w:rsidR="00624297" w:rsidRPr="00883DB3" w:rsidRDefault="00624297" w:rsidP="003C7DA7">
            <w:pPr>
              <w:rPr>
                <w:rFonts w:ascii="Arial" w:hAnsi="Arial" w:cs="Arial"/>
                <w:sz w:val="24"/>
                <w:szCs w:val="24"/>
              </w:rPr>
            </w:pPr>
          </w:p>
        </w:tc>
      </w:tr>
      <w:tr w:rsidR="00624297" w:rsidRPr="00883DB3" w:rsidTr="00C33370">
        <w:trPr>
          <w:trHeight w:val="538"/>
        </w:trPr>
        <w:tc>
          <w:tcPr>
            <w:tcW w:w="1101" w:type="dxa"/>
            <w:gridSpan w:val="2"/>
          </w:tcPr>
          <w:p w:rsidR="00624297" w:rsidRPr="00883DB3" w:rsidRDefault="00624297" w:rsidP="00B07A47">
            <w:pPr>
              <w:rPr>
                <w:rFonts w:ascii="Arial" w:hAnsi="Arial" w:cs="Arial"/>
                <w:sz w:val="24"/>
                <w:szCs w:val="24"/>
              </w:rPr>
            </w:pPr>
            <w:r w:rsidRPr="00883DB3">
              <w:rPr>
                <w:rFonts w:ascii="Arial" w:hAnsi="Arial" w:cs="Arial"/>
                <w:sz w:val="24"/>
                <w:szCs w:val="24"/>
              </w:rPr>
              <w:t>4.</w:t>
            </w:r>
          </w:p>
        </w:tc>
        <w:tc>
          <w:tcPr>
            <w:tcW w:w="4357" w:type="dxa"/>
          </w:tcPr>
          <w:p w:rsidR="00624297" w:rsidRPr="007D003B" w:rsidRDefault="00624297">
            <w:pPr>
              <w:rPr>
                <w:rFonts w:ascii="Arial" w:hAnsi="Arial" w:cs="Arial"/>
                <w:b/>
                <w:sz w:val="24"/>
                <w:szCs w:val="24"/>
              </w:rPr>
            </w:pPr>
            <w:r w:rsidRPr="007D003B">
              <w:rPr>
                <w:rFonts w:ascii="Arial" w:hAnsi="Arial" w:cs="Arial"/>
                <w:b/>
                <w:sz w:val="24"/>
                <w:szCs w:val="24"/>
              </w:rPr>
              <w:t>Section 4 of the Principal Act</w:t>
            </w:r>
          </w:p>
          <w:p w:rsidR="00624297" w:rsidRPr="00883DB3" w:rsidRDefault="00624297">
            <w:pPr>
              <w:rPr>
                <w:rFonts w:ascii="Arial" w:hAnsi="Arial" w:cs="Arial"/>
                <w:sz w:val="24"/>
                <w:szCs w:val="24"/>
              </w:rPr>
            </w:pPr>
          </w:p>
          <w:p w:rsidR="00624297" w:rsidRPr="00883DB3" w:rsidRDefault="00624297" w:rsidP="00EC2478">
            <w:pPr>
              <w:pStyle w:val="ListParagraph"/>
              <w:numPr>
                <w:ilvl w:val="0"/>
                <w:numId w:val="7"/>
              </w:numPr>
              <w:rPr>
                <w:rFonts w:ascii="Arial" w:hAnsi="Arial" w:cs="Arial"/>
                <w:i/>
                <w:sz w:val="24"/>
                <w:szCs w:val="24"/>
              </w:rPr>
            </w:pPr>
            <w:r w:rsidRPr="00883DB3">
              <w:rPr>
                <w:rFonts w:ascii="Arial" w:hAnsi="Arial" w:cs="Arial"/>
                <w:i/>
                <w:sz w:val="24"/>
                <w:szCs w:val="24"/>
              </w:rPr>
              <w:t>The Author concerned about infringers be compelled to attend the rehabilitation programmes and what would happen to infringer who refuse to attend such programmes.</w:t>
            </w:r>
          </w:p>
          <w:p w:rsidR="00624297" w:rsidRPr="00883DB3" w:rsidRDefault="00624297" w:rsidP="00EC2478">
            <w:pPr>
              <w:pStyle w:val="ListParagraph"/>
              <w:rPr>
                <w:rFonts w:ascii="Arial" w:hAnsi="Arial" w:cs="Arial"/>
                <w:i/>
                <w:sz w:val="24"/>
                <w:szCs w:val="24"/>
              </w:rPr>
            </w:pPr>
          </w:p>
          <w:p w:rsidR="00624297" w:rsidRPr="00883DB3" w:rsidRDefault="00624297" w:rsidP="00EC2478">
            <w:pPr>
              <w:pStyle w:val="ListParagraph"/>
              <w:numPr>
                <w:ilvl w:val="0"/>
                <w:numId w:val="7"/>
              </w:numPr>
              <w:rPr>
                <w:rFonts w:ascii="Arial" w:hAnsi="Arial" w:cs="Arial"/>
                <w:i/>
                <w:sz w:val="24"/>
                <w:szCs w:val="24"/>
              </w:rPr>
            </w:pPr>
            <w:r w:rsidRPr="00883DB3">
              <w:rPr>
                <w:rFonts w:ascii="Arial" w:hAnsi="Arial" w:cs="Arial"/>
                <w:i/>
                <w:sz w:val="24"/>
                <w:szCs w:val="24"/>
              </w:rPr>
              <w:t>Would like to know about the exit outcomes from the programme.</w:t>
            </w:r>
          </w:p>
          <w:p w:rsidR="00624297" w:rsidRPr="00883DB3" w:rsidRDefault="00624297" w:rsidP="00EC2478">
            <w:pPr>
              <w:rPr>
                <w:rFonts w:ascii="Arial" w:hAnsi="Arial" w:cs="Arial"/>
                <w:i/>
                <w:sz w:val="24"/>
                <w:szCs w:val="24"/>
              </w:rPr>
            </w:pPr>
          </w:p>
          <w:p w:rsidR="00624297" w:rsidRPr="00883DB3" w:rsidRDefault="00624297" w:rsidP="00EC2478">
            <w:pPr>
              <w:pStyle w:val="ListParagraph"/>
              <w:rPr>
                <w:rFonts w:ascii="Arial" w:hAnsi="Arial" w:cs="Arial"/>
                <w:i/>
                <w:sz w:val="24"/>
                <w:szCs w:val="24"/>
              </w:rPr>
            </w:pPr>
          </w:p>
          <w:p w:rsidR="00624297" w:rsidRPr="00883DB3" w:rsidRDefault="00624297" w:rsidP="00EC2478">
            <w:pPr>
              <w:pStyle w:val="ListParagraph"/>
              <w:numPr>
                <w:ilvl w:val="0"/>
                <w:numId w:val="7"/>
              </w:numPr>
              <w:rPr>
                <w:rFonts w:ascii="Arial" w:hAnsi="Arial" w:cs="Arial"/>
                <w:i/>
                <w:sz w:val="24"/>
                <w:szCs w:val="24"/>
              </w:rPr>
            </w:pPr>
            <w:r w:rsidRPr="00883DB3">
              <w:rPr>
                <w:rFonts w:ascii="Arial" w:hAnsi="Arial" w:cs="Arial"/>
                <w:i/>
                <w:sz w:val="24"/>
                <w:szCs w:val="24"/>
              </w:rPr>
              <w:t>Wants to know about who will fund the programmes.</w:t>
            </w:r>
          </w:p>
          <w:p w:rsidR="00624297" w:rsidRPr="00883DB3" w:rsidRDefault="00624297">
            <w:pPr>
              <w:rPr>
                <w:rFonts w:ascii="Arial" w:hAnsi="Arial" w:cs="Arial"/>
                <w:sz w:val="24"/>
                <w:szCs w:val="24"/>
              </w:rPr>
            </w:pPr>
          </w:p>
        </w:tc>
        <w:tc>
          <w:tcPr>
            <w:tcW w:w="4358" w:type="dxa"/>
          </w:tcPr>
          <w:p w:rsidR="00624297" w:rsidRPr="00883DB3" w:rsidRDefault="00624297" w:rsidP="003A49BE">
            <w:pPr>
              <w:rPr>
                <w:rFonts w:ascii="Arial" w:hAnsi="Arial" w:cs="Arial"/>
                <w:i/>
                <w:sz w:val="24"/>
                <w:szCs w:val="24"/>
              </w:rPr>
            </w:pPr>
            <w:r w:rsidRPr="00883DB3">
              <w:rPr>
                <w:rFonts w:ascii="Arial" w:hAnsi="Arial" w:cs="Arial"/>
                <w:i/>
                <w:sz w:val="24"/>
                <w:szCs w:val="24"/>
              </w:rPr>
              <w:t>Clause 2 Page 5</w:t>
            </w:r>
          </w:p>
          <w:p w:rsidR="00624297" w:rsidRPr="00883DB3" w:rsidRDefault="00624297" w:rsidP="00EC2478">
            <w:pPr>
              <w:rPr>
                <w:rFonts w:ascii="Arial" w:hAnsi="Arial" w:cs="Arial"/>
                <w:i/>
                <w:sz w:val="24"/>
                <w:szCs w:val="24"/>
              </w:rPr>
            </w:pPr>
          </w:p>
        </w:tc>
        <w:tc>
          <w:tcPr>
            <w:tcW w:w="4358" w:type="dxa"/>
          </w:tcPr>
          <w:p w:rsidR="00624297"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r w:rsidRPr="00883DB3">
              <w:rPr>
                <w:rFonts w:ascii="Arial" w:hAnsi="Arial" w:cs="Arial"/>
                <w:sz w:val="24"/>
                <w:szCs w:val="24"/>
              </w:rPr>
              <w:t>The participation in the rehabilitation programmes is strictly on a voluntary basis and no one will therefore be compelled to attend such.</w:t>
            </w:r>
          </w:p>
          <w:p w:rsidR="00624297" w:rsidRPr="00883DB3"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r w:rsidRPr="00883DB3">
              <w:rPr>
                <w:rFonts w:ascii="Arial" w:hAnsi="Arial" w:cs="Arial"/>
                <w:sz w:val="24"/>
                <w:szCs w:val="24"/>
              </w:rPr>
              <w:t>The exit outcomes from such programmes, is that the infringers will be able to redeem more demerit points as a result of having attended the programme.</w:t>
            </w:r>
          </w:p>
          <w:p w:rsidR="00624297" w:rsidRPr="00883DB3"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p>
          <w:p w:rsidR="00624297" w:rsidRDefault="00624297" w:rsidP="003C7DA7">
            <w:pPr>
              <w:rPr>
                <w:rFonts w:ascii="Arial" w:hAnsi="Arial" w:cs="Arial"/>
                <w:sz w:val="24"/>
                <w:szCs w:val="24"/>
              </w:rPr>
            </w:pPr>
            <w:r w:rsidRPr="00883DB3">
              <w:rPr>
                <w:rFonts w:ascii="Arial" w:hAnsi="Arial" w:cs="Arial"/>
                <w:sz w:val="24"/>
                <w:szCs w:val="24"/>
              </w:rPr>
              <w:t xml:space="preserve">This being voluntary </w:t>
            </w:r>
            <w:r>
              <w:rPr>
                <w:rFonts w:ascii="Arial" w:hAnsi="Arial" w:cs="Arial"/>
                <w:sz w:val="24"/>
                <w:szCs w:val="24"/>
              </w:rPr>
              <w:t xml:space="preserve"> </w:t>
            </w:r>
            <w:r w:rsidRPr="00883DB3">
              <w:rPr>
                <w:rFonts w:ascii="Arial" w:hAnsi="Arial" w:cs="Arial"/>
                <w:sz w:val="24"/>
                <w:szCs w:val="24"/>
              </w:rPr>
              <w:t xml:space="preserve">programmes means that the infringer will be expected to </w:t>
            </w:r>
            <w:r>
              <w:rPr>
                <w:rFonts w:ascii="Arial" w:hAnsi="Arial" w:cs="Arial"/>
                <w:sz w:val="24"/>
                <w:szCs w:val="24"/>
              </w:rPr>
              <w:t>pay on the cost sharing basis</w:t>
            </w:r>
            <w:r w:rsidRPr="00883DB3">
              <w:rPr>
                <w:rFonts w:ascii="Arial" w:hAnsi="Arial" w:cs="Arial"/>
                <w:sz w:val="24"/>
                <w:szCs w:val="24"/>
              </w:rPr>
              <w:t>.</w:t>
            </w:r>
          </w:p>
          <w:p w:rsidR="00624297" w:rsidRPr="00E63EB1" w:rsidRDefault="00624297" w:rsidP="003C7DA7">
            <w:pPr>
              <w:rPr>
                <w:rFonts w:ascii="Arial" w:hAnsi="Arial" w:cs="Arial"/>
                <w:color w:val="FF0000"/>
                <w:sz w:val="24"/>
                <w:szCs w:val="24"/>
              </w:rPr>
            </w:pPr>
          </w:p>
          <w:p w:rsidR="00624297" w:rsidRPr="00E63EB1" w:rsidRDefault="00624297" w:rsidP="003C7DA7">
            <w:pPr>
              <w:rPr>
                <w:rFonts w:ascii="Arial" w:hAnsi="Arial" w:cs="Arial"/>
                <w:color w:val="FF0000"/>
                <w:sz w:val="24"/>
                <w:szCs w:val="24"/>
              </w:rPr>
            </w:pPr>
            <w:r w:rsidRPr="00E63EB1">
              <w:rPr>
                <w:rFonts w:ascii="Arial" w:hAnsi="Arial" w:cs="Arial"/>
                <w:color w:val="FF0000"/>
                <w:sz w:val="24"/>
                <w:szCs w:val="24"/>
              </w:rPr>
              <w:t>NEGATIVE, UNFOUNDED AND THEREFORE UNACCEPTABLE</w:t>
            </w:r>
          </w:p>
          <w:p w:rsidR="00624297" w:rsidRPr="00883DB3" w:rsidRDefault="00624297" w:rsidP="003C7DA7">
            <w:pPr>
              <w:rPr>
                <w:rFonts w:ascii="Arial" w:hAnsi="Arial" w:cs="Arial"/>
                <w:sz w:val="24"/>
                <w:szCs w:val="24"/>
              </w:rPr>
            </w:pPr>
          </w:p>
        </w:tc>
      </w:tr>
      <w:tr w:rsidR="00624297" w:rsidRPr="00883DB3" w:rsidTr="00C33370">
        <w:trPr>
          <w:trHeight w:val="538"/>
        </w:trPr>
        <w:tc>
          <w:tcPr>
            <w:tcW w:w="1101" w:type="dxa"/>
            <w:gridSpan w:val="2"/>
          </w:tcPr>
          <w:p w:rsidR="00624297" w:rsidRPr="00883DB3" w:rsidRDefault="00624297" w:rsidP="00B07A47">
            <w:pPr>
              <w:rPr>
                <w:rFonts w:ascii="Arial" w:hAnsi="Arial" w:cs="Arial"/>
                <w:sz w:val="24"/>
                <w:szCs w:val="24"/>
              </w:rPr>
            </w:pPr>
            <w:r w:rsidRPr="00883DB3">
              <w:rPr>
                <w:rFonts w:ascii="Arial" w:hAnsi="Arial" w:cs="Arial"/>
                <w:sz w:val="24"/>
                <w:szCs w:val="24"/>
              </w:rPr>
              <w:t>5.</w:t>
            </w:r>
          </w:p>
        </w:tc>
        <w:tc>
          <w:tcPr>
            <w:tcW w:w="4357" w:type="dxa"/>
          </w:tcPr>
          <w:p w:rsidR="00624297" w:rsidRPr="00FA6C0D" w:rsidRDefault="00624297">
            <w:pPr>
              <w:rPr>
                <w:rFonts w:ascii="Arial" w:hAnsi="Arial" w:cs="Arial"/>
                <w:b/>
                <w:sz w:val="24"/>
                <w:szCs w:val="24"/>
              </w:rPr>
            </w:pPr>
            <w:r w:rsidRPr="00FA6C0D">
              <w:rPr>
                <w:rFonts w:ascii="Arial" w:hAnsi="Arial" w:cs="Arial"/>
                <w:b/>
                <w:sz w:val="24"/>
                <w:szCs w:val="24"/>
              </w:rPr>
              <w:t>Section 18 of the Principal Act</w:t>
            </w:r>
          </w:p>
          <w:p w:rsidR="00624297" w:rsidRPr="00883DB3" w:rsidRDefault="00624297">
            <w:pPr>
              <w:rPr>
                <w:rFonts w:ascii="Arial" w:hAnsi="Arial" w:cs="Arial"/>
                <w:sz w:val="24"/>
                <w:szCs w:val="24"/>
              </w:rPr>
            </w:pPr>
          </w:p>
          <w:p w:rsidR="00624297" w:rsidRPr="00883DB3" w:rsidRDefault="00624297">
            <w:pPr>
              <w:rPr>
                <w:rFonts w:ascii="Arial" w:hAnsi="Arial" w:cs="Arial"/>
                <w:sz w:val="24"/>
                <w:szCs w:val="24"/>
              </w:rPr>
            </w:pPr>
            <w:r w:rsidRPr="00883DB3">
              <w:rPr>
                <w:rFonts w:ascii="Arial" w:hAnsi="Arial" w:cs="Arial"/>
                <w:i/>
                <w:sz w:val="24"/>
                <w:szCs w:val="24"/>
              </w:rPr>
              <w:t>Author concerned about the latitude given to the Agency to reissue infringement notices which were initially issued unprocedurally. Cites similar cases which were awarded against the Minister of Safety and Security.</w:t>
            </w:r>
          </w:p>
        </w:tc>
        <w:tc>
          <w:tcPr>
            <w:tcW w:w="4358" w:type="dxa"/>
          </w:tcPr>
          <w:p w:rsidR="00624297" w:rsidRPr="00883DB3" w:rsidRDefault="00624297" w:rsidP="003A49BE">
            <w:pPr>
              <w:rPr>
                <w:rFonts w:ascii="Arial" w:hAnsi="Arial" w:cs="Arial"/>
                <w:i/>
                <w:sz w:val="24"/>
                <w:szCs w:val="24"/>
              </w:rPr>
            </w:pPr>
            <w:r w:rsidRPr="00883DB3">
              <w:rPr>
                <w:rFonts w:ascii="Arial" w:hAnsi="Arial" w:cs="Arial"/>
                <w:i/>
                <w:sz w:val="24"/>
                <w:szCs w:val="24"/>
              </w:rPr>
              <w:t>New Clause Page 7 &amp; 8</w:t>
            </w:r>
          </w:p>
          <w:p w:rsidR="00624297" w:rsidRPr="00883DB3" w:rsidRDefault="00624297" w:rsidP="003A49BE">
            <w:pPr>
              <w:rPr>
                <w:rFonts w:ascii="Arial" w:hAnsi="Arial" w:cs="Arial"/>
                <w:i/>
                <w:sz w:val="24"/>
                <w:szCs w:val="24"/>
              </w:rPr>
            </w:pPr>
          </w:p>
          <w:p w:rsidR="00624297" w:rsidRPr="00883DB3" w:rsidRDefault="00624297" w:rsidP="00F77B2E">
            <w:pPr>
              <w:rPr>
                <w:rFonts w:ascii="Arial" w:hAnsi="Arial" w:cs="Arial"/>
                <w:i/>
                <w:sz w:val="24"/>
                <w:szCs w:val="24"/>
              </w:rPr>
            </w:pPr>
          </w:p>
        </w:tc>
        <w:tc>
          <w:tcPr>
            <w:tcW w:w="4358" w:type="dxa"/>
          </w:tcPr>
          <w:p w:rsidR="00624297" w:rsidRDefault="00624297" w:rsidP="003C7DA7">
            <w:pPr>
              <w:rPr>
                <w:rFonts w:ascii="Arial" w:hAnsi="Arial" w:cs="Arial"/>
                <w:sz w:val="24"/>
                <w:szCs w:val="24"/>
              </w:rPr>
            </w:pPr>
          </w:p>
          <w:p w:rsidR="00624297" w:rsidRDefault="00624297" w:rsidP="003C7DA7">
            <w:pPr>
              <w:rPr>
                <w:rFonts w:ascii="Arial" w:hAnsi="Arial" w:cs="Arial"/>
                <w:sz w:val="24"/>
                <w:szCs w:val="24"/>
              </w:rPr>
            </w:pPr>
          </w:p>
          <w:p w:rsidR="00624297" w:rsidRDefault="00624297" w:rsidP="003C7DA7">
            <w:pPr>
              <w:rPr>
                <w:rFonts w:ascii="Arial" w:hAnsi="Arial" w:cs="Arial"/>
                <w:sz w:val="24"/>
                <w:szCs w:val="24"/>
              </w:rPr>
            </w:pPr>
            <w:r w:rsidRPr="00883DB3">
              <w:rPr>
                <w:rFonts w:ascii="Arial" w:hAnsi="Arial" w:cs="Arial"/>
                <w:sz w:val="24"/>
                <w:szCs w:val="24"/>
              </w:rPr>
              <w:t xml:space="preserve">The right to reissue the infringement notices is based on the </w:t>
            </w:r>
            <w:r>
              <w:rPr>
                <w:rFonts w:ascii="Arial" w:hAnsi="Arial" w:cs="Arial"/>
                <w:sz w:val="24"/>
                <w:szCs w:val="24"/>
              </w:rPr>
              <w:t xml:space="preserve">provisions </w:t>
            </w:r>
            <w:r w:rsidRPr="00883DB3">
              <w:rPr>
                <w:rFonts w:ascii="Arial" w:hAnsi="Arial" w:cs="Arial"/>
                <w:sz w:val="24"/>
                <w:szCs w:val="24"/>
              </w:rPr>
              <w:t>of Section of 31(2) of the AARTO Act</w:t>
            </w:r>
            <w:r>
              <w:rPr>
                <w:rFonts w:ascii="Arial" w:hAnsi="Arial" w:cs="Arial"/>
                <w:sz w:val="24"/>
                <w:szCs w:val="24"/>
              </w:rPr>
              <w:t xml:space="preserve"> (Non-Prescription of penalties)</w:t>
            </w:r>
          </w:p>
          <w:p w:rsidR="00624297" w:rsidRDefault="00624297" w:rsidP="003C7DA7">
            <w:pPr>
              <w:rPr>
                <w:rFonts w:ascii="Arial" w:hAnsi="Arial" w:cs="Arial"/>
                <w:sz w:val="24"/>
                <w:szCs w:val="24"/>
              </w:rPr>
            </w:pPr>
          </w:p>
          <w:p w:rsidR="00624297" w:rsidRPr="00E63EB1" w:rsidRDefault="00624297" w:rsidP="003C7DA7">
            <w:pPr>
              <w:rPr>
                <w:rFonts w:ascii="Arial" w:hAnsi="Arial" w:cs="Arial"/>
                <w:color w:val="FF0000"/>
                <w:sz w:val="24"/>
                <w:szCs w:val="24"/>
              </w:rPr>
            </w:pPr>
            <w:r w:rsidRPr="00E63EB1">
              <w:rPr>
                <w:rFonts w:ascii="Arial" w:hAnsi="Arial" w:cs="Arial"/>
                <w:color w:val="FF0000"/>
                <w:sz w:val="24"/>
                <w:szCs w:val="24"/>
              </w:rPr>
              <w:t>NEGATIVE, UNFOUNDED AND THEREFORE UNACCEPTBALE</w:t>
            </w:r>
          </w:p>
          <w:p w:rsidR="00624297" w:rsidRPr="00883DB3" w:rsidRDefault="00624297" w:rsidP="003C7DA7">
            <w:pPr>
              <w:rPr>
                <w:rFonts w:ascii="Arial" w:hAnsi="Arial" w:cs="Arial"/>
                <w:sz w:val="24"/>
                <w:szCs w:val="24"/>
              </w:rPr>
            </w:pPr>
          </w:p>
        </w:tc>
      </w:tr>
      <w:tr w:rsidR="00624297" w:rsidRPr="00883DB3" w:rsidTr="00C33370">
        <w:trPr>
          <w:trHeight w:val="538"/>
        </w:trPr>
        <w:tc>
          <w:tcPr>
            <w:tcW w:w="1101" w:type="dxa"/>
            <w:gridSpan w:val="2"/>
          </w:tcPr>
          <w:p w:rsidR="00624297" w:rsidRPr="00883DB3" w:rsidRDefault="00624297" w:rsidP="00B07A47">
            <w:pPr>
              <w:rPr>
                <w:rFonts w:ascii="Arial" w:hAnsi="Arial" w:cs="Arial"/>
                <w:sz w:val="24"/>
                <w:szCs w:val="24"/>
              </w:rPr>
            </w:pPr>
          </w:p>
          <w:p w:rsidR="00624297" w:rsidRPr="00883DB3" w:rsidRDefault="00624297" w:rsidP="00B07A47">
            <w:pPr>
              <w:rPr>
                <w:rFonts w:ascii="Arial" w:hAnsi="Arial" w:cs="Arial"/>
                <w:sz w:val="24"/>
                <w:szCs w:val="24"/>
              </w:rPr>
            </w:pPr>
            <w:r w:rsidRPr="00883DB3">
              <w:rPr>
                <w:rFonts w:ascii="Arial" w:hAnsi="Arial" w:cs="Arial"/>
                <w:sz w:val="24"/>
                <w:szCs w:val="24"/>
              </w:rPr>
              <w:t>6.</w:t>
            </w:r>
          </w:p>
        </w:tc>
        <w:tc>
          <w:tcPr>
            <w:tcW w:w="4357" w:type="dxa"/>
          </w:tcPr>
          <w:p w:rsidR="00624297" w:rsidRPr="00FA6C0D" w:rsidRDefault="00624297">
            <w:pPr>
              <w:rPr>
                <w:rFonts w:ascii="Arial" w:hAnsi="Arial" w:cs="Arial"/>
                <w:b/>
                <w:sz w:val="24"/>
                <w:szCs w:val="24"/>
              </w:rPr>
            </w:pPr>
            <w:r w:rsidRPr="00FA6C0D">
              <w:rPr>
                <w:rFonts w:ascii="Arial" w:hAnsi="Arial" w:cs="Arial"/>
                <w:b/>
                <w:sz w:val="24"/>
                <w:szCs w:val="24"/>
              </w:rPr>
              <w:t>Section 25 of the Principal Act</w:t>
            </w:r>
          </w:p>
          <w:p w:rsidR="00624297" w:rsidRPr="00883DB3" w:rsidRDefault="00624297">
            <w:pPr>
              <w:rPr>
                <w:rFonts w:ascii="Arial" w:hAnsi="Arial" w:cs="Arial"/>
                <w:sz w:val="24"/>
                <w:szCs w:val="24"/>
              </w:rPr>
            </w:pPr>
          </w:p>
          <w:p w:rsidR="00624297" w:rsidRPr="00883DB3" w:rsidRDefault="00624297" w:rsidP="00EC2478">
            <w:pPr>
              <w:rPr>
                <w:rFonts w:ascii="Arial" w:hAnsi="Arial" w:cs="Arial"/>
                <w:i/>
                <w:sz w:val="24"/>
                <w:szCs w:val="24"/>
              </w:rPr>
            </w:pPr>
            <w:r w:rsidRPr="00883DB3">
              <w:rPr>
                <w:rFonts w:ascii="Arial" w:hAnsi="Arial" w:cs="Arial"/>
                <w:i/>
                <w:sz w:val="24"/>
                <w:szCs w:val="24"/>
              </w:rPr>
              <w:t>Author concerned about the interpretation of the applicability of the section.</w:t>
            </w:r>
          </w:p>
          <w:p w:rsidR="00624297" w:rsidRPr="00883DB3" w:rsidRDefault="00624297" w:rsidP="00EC2478">
            <w:pPr>
              <w:rPr>
                <w:rFonts w:ascii="Arial" w:hAnsi="Arial" w:cs="Arial"/>
                <w:i/>
                <w:sz w:val="24"/>
                <w:szCs w:val="24"/>
              </w:rPr>
            </w:pPr>
          </w:p>
          <w:p w:rsidR="00624297" w:rsidRPr="00883DB3" w:rsidRDefault="00624297" w:rsidP="00EC2478">
            <w:pPr>
              <w:rPr>
                <w:rFonts w:ascii="Arial" w:hAnsi="Arial" w:cs="Arial"/>
                <w:sz w:val="24"/>
                <w:szCs w:val="24"/>
              </w:rPr>
            </w:pPr>
            <w:r w:rsidRPr="00883DB3">
              <w:rPr>
                <w:rFonts w:ascii="Arial" w:hAnsi="Arial" w:cs="Arial"/>
                <w:i/>
                <w:sz w:val="24"/>
                <w:szCs w:val="24"/>
              </w:rPr>
              <w:t>Is of the view that there has been a material departure by the Agency in terms of the cancellation period pursuant to the infringer having exceeded 12 points i.e. Is of the understanding that the cancellation is supposed to be for a period of three months for every point exceeded above 12 points</w:t>
            </w:r>
          </w:p>
        </w:tc>
        <w:tc>
          <w:tcPr>
            <w:tcW w:w="4358" w:type="dxa"/>
          </w:tcPr>
          <w:p w:rsidR="00624297" w:rsidRPr="00883DB3" w:rsidRDefault="00624297" w:rsidP="003A49BE">
            <w:pPr>
              <w:rPr>
                <w:rFonts w:ascii="Arial" w:hAnsi="Arial" w:cs="Arial"/>
                <w:i/>
                <w:sz w:val="24"/>
                <w:szCs w:val="24"/>
              </w:rPr>
            </w:pPr>
            <w:r w:rsidRPr="00883DB3">
              <w:rPr>
                <w:rFonts w:ascii="Arial" w:hAnsi="Arial" w:cs="Arial"/>
                <w:i/>
                <w:sz w:val="24"/>
                <w:szCs w:val="24"/>
              </w:rPr>
              <w:t>New Clause Page 11</w:t>
            </w:r>
          </w:p>
          <w:p w:rsidR="00624297" w:rsidRPr="00883DB3" w:rsidRDefault="00624297" w:rsidP="003A49BE">
            <w:pPr>
              <w:rPr>
                <w:rFonts w:ascii="Arial" w:hAnsi="Arial" w:cs="Arial"/>
                <w:i/>
                <w:sz w:val="24"/>
                <w:szCs w:val="24"/>
              </w:rPr>
            </w:pPr>
          </w:p>
          <w:p w:rsidR="00624297" w:rsidRPr="00883DB3" w:rsidRDefault="00624297" w:rsidP="003A49BE">
            <w:pPr>
              <w:rPr>
                <w:rFonts w:ascii="Arial" w:hAnsi="Arial" w:cs="Arial"/>
                <w:i/>
                <w:sz w:val="24"/>
                <w:szCs w:val="24"/>
              </w:rPr>
            </w:pPr>
          </w:p>
        </w:tc>
        <w:tc>
          <w:tcPr>
            <w:tcW w:w="4358" w:type="dxa"/>
          </w:tcPr>
          <w:p w:rsidR="00624297" w:rsidRDefault="00624297" w:rsidP="003C7DA7">
            <w:pPr>
              <w:rPr>
                <w:rFonts w:ascii="Arial" w:hAnsi="Arial" w:cs="Arial"/>
                <w:sz w:val="24"/>
                <w:szCs w:val="24"/>
              </w:rPr>
            </w:pPr>
            <w:r w:rsidRPr="00883DB3">
              <w:rPr>
                <w:rFonts w:ascii="Arial" w:hAnsi="Arial" w:cs="Arial"/>
                <w:sz w:val="24"/>
                <w:szCs w:val="24"/>
              </w:rPr>
              <w:t xml:space="preserve">The interpretation of </w:t>
            </w:r>
            <w:r>
              <w:rPr>
                <w:rFonts w:ascii="Arial" w:hAnsi="Arial" w:cs="Arial"/>
                <w:sz w:val="24"/>
                <w:szCs w:val="24"/>
              </w:rPr>
              <w:t>s</w:t>
            </w:r>
            <w:r w:rsidRPr="00883DB3">
              <w:rPr>
                <w:rFonts w:ascii="Arial" w:hAnsi="Arial" w:cs="Arial"/>
                <w:sz w:val="24"/>
                <w:szCs w:val="24"/>
              </w:rPr>
              <w:t>ection is that every point exceeded (above the maximum points permitted) will equal one month of disqualification, multiplied by three or any such number that the Minister of Transport may prescribe.</w:t>
            </w:r>
          </w:p>
          <w:p w:rsidR="00624297" w:rsidRDefault="00624297" w:rsidP="003C7DA7">
            <w:pPr>
              <w:rPr>
                <w:rFonts w:ascii="Arial" w:hAnsi="Arial" w:cs="Arial"/>
                <w:sz w:val="24"/>
                <w:szCs w:val="24"/>
              </w:rPr>
            </w:pPr>
          </w:p>
          <w:p w:rsidR="00624297" w:rsidRPr="00883DB3" w:rsidRDefault="00624297" w:rsidP="003C7DA7">
            <w:pPr>
              <w:rPr>
                <w:rFonts w:ascii="Arial" w:hAnsi="Arial" w:cs="Arial"/>
                <w:sz w:val="24"/>
                <w:szCs w:val="24"/>
              </w:rPr>
            </w:pPr>
            <w:r w:rsidRPr="00E63EB1">
              <w:rPr>
                <w:rFonts w:ascii="Arial" w:hAnsi="Arial" w:cs="Arial"/>
                <w:color w:val="FF0000"/>
                <w:sz w:val="24"/>
                <w:szCs w:val="24"/>
              </w:rPr>
              <w:t>NEGATIVE, UNFOUNDED AND THEREFORE UNACCEPTABLE</w:t>
            </w:r>
          </w:p>
        </w:tc>
      </w:tr>
    </w:tbl>
    <w:p w:rsidR="00C628C1" w:rsidRPr="00883DB3" w:rsidRDefault="00C628C1">
      <w:pPr>
        <w:rPr>
          <w:rFonts w:ascii="Arial" w:hAnsi="Arial" w:cs="Arial"/>
          <w:sz w:val="24"/>
          <w:szCs w:val="24"/>
        </w:rPr>
      </w:pPr>
    </w:p>
    <w:p w:rsidR="007D003B" w:rsidRDefault="007D003B" w:rsidP="00637422">
      <w:pPr>
        <w:jc w:val="center"/>
        <w:rPr>
          <w:rFonts w:ascii="Arial" w:hAnsi="Arial" w:cs="Arial"/>
          <w:b/>
          <w:sz w:val="24"/>
          <w:szCs w:val="24"/>
        </w:rPr>
      </w:pPr>
    </w:p>
    <w:p w:rsidR="007D003B" w:rsidRDefault="007D003B" w:rsidP="00637422">
      <w:pPr>
        <w:jc w:val="center"/>
        <w:rPr>
          <w:rFonts w:ascii="Arial" w:hAnsi="Arial" w:cs="Arial"/>
          <w:b/>
          <w:sz w:val="24"/>
          <w:szCs w:val="24"/>
        </w:rPr>
      </w:pPr>
    </w:p>
    <w:p w:rsidR="00B07A47" w:rsidRDefault="00637422" w:rsidP="00637422">
      <w:pPr>
        <w:jc w:val="center"/>
        <w:rPr>
          <w:rFonts w:ascii="Arial" w:hAnsi="Arial" w:cs="Arial"/>
          <w:b/>
          <w:sz w:val="24"/>
          <w:szCs w:val="24"/>
        </w:rPr>
      </w:pPr>
      <w:r w:rsidRPr="00637422">
        <w:rPr>
          <w:rFonts w:ascii="Arial" w:hAnsi="Arial" w:cs="Arial"/>
          <w:b/>
          <w:sz w:val="24"/>
          <w:szCs w:val="24"/>
        </w:rPr>
        <w:t>COMMENTS FROM CITY OF JOHANNESURG METROPOLITAN MUNICIPALITY</w:t>
      </w:r>
    </w:p>
    <w:tbl>
      <w:tblPr>
        <w:tblStyle w:val="TableGrid"/>
        <w:tblW w:w="0" w:type="auto"/>
        <w:tblLook w:val="04A0"/>
      </w:tblPr>
      <w:tblGrid>
        <w:gridCol w:w="817"/>
        <w:gridCol w:w="6269"/>
        <w:gridCol w:w="3544"/>
        <w:gridCol w:w="3544"/>
      </w:tblGrid>
      <w:tr w:rsidR="00637422" w:rsidTr="006230D6">
        <w:tc>
          <w:tcPr>
            <w:tcW w:w="817" w:type="dxa"/>
          </w:tcPr>
          <w:p w:rsidR="007D003B" w:rsidRDefault="007D003B" w:rsidP="00637422">
            <w:pPr>
              <w:jc w:val="center"/>
              <w:rPr>
                <w:rFonts w:ascii="Arial" w:hAnsi="Arial" w:cs="Arial"/>
                <w:b/>
                <w:sz w:val="24"/>
                <w:szCs w:val="24"/>
              </w:rPr>
            </w:pPr>
          </w:p>
          <w:p w:rsidR="00637422" w:rsidRDefault="00637422" w:rsidP="00637422">
            <w:pPr>
              <w:jc w:val="center"/>
              <w:rPr>
                <w:rFonts w:ascii="Arial" w:hAnsi="Arial" w:cs="Arial"/>
                <w:b/>
                <w:sz w:val="24"/>
                <w:szCs w:val="24"/>
              </w:rPr>
            </w:pPr>
            <w:r>
              <w:rPr>
                <w:rFonts w:ascii="Arial" w:hAnsi="Arial" w:cs="Arial"/>
                <w:b/>
                <w:sz w:val="24"/>
                <w:szCs w:val="24"/>
              </w:rPr>
              <w:t>No</w:t>
            </w:r>
          </w:p>
        </w:tc>
        <w:tc>
          <w:tcPr>
            <w:tcW w:w="6269" w:type="dxa"/>
          </w:tcPr>
          <w:p w:rsidR="00637422" w:rsidRDefault="00637422" w:rsidP="00637422">
            <w:pPr>
              <w:jc w:val="center"/>
              <w:rPr>
                <w:rFonts w:ascii="Arial" w:hAnsi="Arial" w:cs="Arial"/>
                <w:b/>
                <w:sz w:val="24"/>
                <w:szCs w:val="24"/>
              </w:rPr>
            </w:pPr>
            <w:r>
              <w:rPr>
                <w:rFonts w:ascii="Arial" w:hAnsi="Arial" w:cs="Arial"/>
                <w:b/>
                <w:sz w:val="24"/>
                <w:szCs w:val="24"/>
              </w:rPr>
              <w:t>Comment</w:t>
            </w:r>
          </w:p>
        </w:tc>
        <w:tc>
          <w:tcPr>
            <w:tcW w:w="3544" w:type="dxa"/>
          </w:tcPr>
          <w:p w:rsidR="00637422" w:rsidRDefault="00637422" w:rsidP="00637422">
            <w:pPr>
              <w:jc w:val="center"/>
              <w:rPr>
                <w:rFonts w:ascii="Arial" w:hAnsi="Arial" w:cs="Arial"/>
                <w:b/>
                <w:sz w:val="24"/>
                <w:szCs w:val="24"/>
              </w:rPr>
            </w:pPr>
            <w:r>
              <w:rPr>
                <w:rFonts w:ascii="Arial" w:hAnsi="Arial" w:cs="Arial"/>
                <w:b/>
                <w:sz w:val="24"/>
                <w:szCs w:val="24"/>
              </w:rPr>
              <w:t>Relevant Provision</w:t>
            </w:r>
          </w:p>
        </w:tc>
        <w:tc>
          <w:tcPr>
            <w:tcW w:w="3544" w:type="dxa"/>
          </w:tcPr>
          <w:p w:rsidR="00637422" w:rsidRDefault="00637422" w:rsidP="006230D6">
            <w:pPr>
              <w:jc w:val="center"/>
              <w:rPr>
                <w:rFonts w:ascii="Arial" w:hAnsi="Arial" w:cs="Arial"/>
                <w:b/>
                <w:sz w:val="24"/>
                <w:szCs w:val="24"/>
              </w:rPr>
            </w:pPr>
            <w:r>
              <w:rPr>
                <w:rFonts w:ascii="Arial" w:hAnsi="Arial" w:cs="Arial"/>
                <w:b/>
                <w:sz w:val="24"/>
                <w:szCs w:val="24"/>
              </w:rPr>
              <w:t>Response</w:t>
            </w:r>
          </w:p>
        </w:tc>
      </w:tr>
      <w:tr w:rsidR="00731148" w:rsidTr="006230D6">
        <w:tc>
          <w:tcPr>
            <w:tcW w:w="817" w:type="dxa"/>
          </w:tcPr>
          <w:p w:rsidR="00731148" w:rsidRDefault="00731148" w:rsidP="00637422">
            <w:pPr>
              <w:jc w:val="center"/>
              <w:rPr>
                <w:rFonts w:ascii="Arial" w:hAnsi="Arial" w:cs="Arial"/>
                <w:b/>
                <w:sz w:val="24"/>
                <w:szCs w:val="24"/>
              </w:rPr>
            </w:pPr>
          </w:p>
          <w:p w:rsidR="00731148" w:rsidRPr="00637422" w:rsidRDefault="00731148" w:rsidP="00637422">
            <w:pPr>
              <w:rPr>
                <w:rFonts w:ascii="Arial" w:hAnsi="Arial" w:cs="Arial"/>
                <w:sz w:val="24"/>
                <w:szCs w:val="24"/>
              </w:rPr>
            </w:pPr>
            <w:r w:rsidRPr="00637422">
              <w:rPr>
                <w:rFonts w:ascii="Arial" w:hAnsi="Arial" w:cs="Arial"/>
                <w:sz w:val="24"/>
                <w:szCs w:val="24"/>
              </w:rPr>
              <w:t>1</w:t>
            </w:r>
            <w:r>
              <w:rPr>
                <w:rFonts w:ascii="Arial" w:hAnsi="Arial" w:cs="Arial"/>
                <w:sz w:val="24"/>
                <w:szCs w:val="24"/>
              </w:rPr>
              <w:t>.</w:t>
            </w:r>
          </w:p>
        </w:tc>
        <w:tc>
          <w:tcPr>
            <w:tcW w:w="6269" w:type="dxa"/>
          </w:tcPr>
          <w:p w:rsidR="00731148" w:rsidRPr="006230D6" w:rsidRDefault="00731148" w:rsidP="006230D6">
            <w:pPr>
              <w:rPr>
                <w:rFonts w:ascii="Arial" w:hAnsi="Arial" w:cs="Arial"/>
                <w:b/>
                <w:sz w:val="24"/>
                <w:szCs w:val="24"/>
              </w:rPr>
            </w:pPr>
            <w:r w:rsidRPr="006230D6">
              <w:rPr>
                <w:rFonts w:ascii="Arial" w:hAnsi="Arial" w:cs="Arial"/>
                <w:b/>
                <w:sz w:val="24"/>
                <w:szCs w:val="24"/>
              </w:rPr>
              <w:t>Deletion of definition of Agency</w:t>
            </w:r>
          </w:p>
          <w:p w:rsidR="00731148" w:rsidRDefault="00731148" w:rsidP="006230D6">
            <w:pPr>
              <w:rPr>
                <w:rFonts w:ascii="Arial" w:hAnsi="Arial" w:cs="Arial"/>
                <w:sz w:val="24"/>
                <w:szCs w:val="24"/>
              </w:rPr>
            </w:pPr>
          </w:p>
          <w:p w:rsidR="00731148" w:rsidRPr="00886248" w:rsidRDefault="00731148" w:rsidP="006230D6">
            <w:pPr>
              <w:rPr>
                <w:rFonts w:ascii="Arial" w:hAnsi="Arial" w:cs="Arial"/>
                <w:i/>
                <w:sz w:val="24"/>
                <w:szCs w:val="24"/>
              </w:rPr>
            </w:pPr>
            <w:r w:rsidRPr="00886248">
              <w:rPr>
                <w:rFonts w:ascii="Arial" w:hAnsi="Arial" w:cs="Arial"/>
                <w:i/>
                <w:sz w:val="24"/>
                <w:szCs w:val="24"/>
              </w:rPr>
              <w:t>The name of the Agency is replaced with Authority as such the word Agency should be deleted wherever it appears</w:t>
            </w:r>
          </w:p>
        </w:tc>
        <w:tc>
          <w:tcPr>
            <w:tcW w:w="3544" w:type="dxa"/>
          </w:tcPr>
          <w:p w:rsidR="00731148" w:rsidRDefault="00731148" w:rsidP="00637422">
            <w:pPr>
              <w:jc w:val="center"/>
              <w:rPr>
                <w:rFonts w:ascii="Arial" w:hAnsi="Arial" w:cs="Arial"/>
                <w:b/>
                <w:sz w:val="24"/>
                <w:szCs w:val="24"/>
              </w:rPr>
            </w:pPr>
          </w:p>
        </w:tc>
        <w:tc>
          <w:tcPr>
            <w:tcW w:w="3544" w:type="dxa"/>
          </w:tcPr>
          <w:p w:rsidR="00731148" w:rsidRDefault="00731148" w:rsidP="003C7DA7">
            <w:pPr>
              <w:jc w:val="both"/>
              <w:rPr>
                <w:rFonts w:ascii="Arial" w:hAnsi="Arial" w:cs="Arial"/>
                <w:sz w:val="24"/>
                <w:szCs w:val="24"/>
              </w:rPr>
            </w:pPr>
            <w:r w:rsidRPr="00637422">
              <w:rPr>
                <w:rFonts w:ascii="Arial" w:hAnsi="Arial" w:cs="Arial"/>
                <w:sz w:val="24"/>
                <w:szCs w:val="24"/>
              </w:rPr>
              <w:t>The proposal is welcomed and the word “Agency” will be deleted wherever it appears in the Bill</w:t>
            </w:r>
          </w:p>
          <w:p w:rsidR="00731148" w:rsidRDefault="00731148" w:rsidP="003C7DA7">
            <w:pPr>
              <w:jc w:val="both"/>
              <w:rPr>
                <w:rFonts w:ascii="Arial" w:hAnsi="Arial" w:cs="Arial"/>
                <w:sz w:val="24"/>
                <w:szCs w:val="24"/>
              </w:rPr>
            </w:pPr>
          </w:p>
          <w:p w:rsidR="00731148" w:rsidRDefault="00731148" w:rsidP="003C7DA7">
            <w:pPr>
              <w:jc w:val="both"/>
              <w:rPr>
                <w:rFonts w:ascii="Arial" w:hAnsi="Arial" w:cs="Arial"/>
                <w:color w:val="FF0000"/>
                <w:sz w:val="24"/>
                <w:szCs w:val="24"/>
              </w:rPr>
            </w:pPr>
            <w:r w:rsidRPr="00C91873">
              <w:rPr>
                <w:rFonts w:ascii="Arial" w:hAnsi="Arial" w:cs="Arial"/>
                <w:color w:val="FF0000"/>
                <w:sz w:val="24"/>
                <w:szCs w:val="24"/>
              </w:rPr>
              <w:t>POSITIVE AND ACCEPTABLE</w:t>
            </w:r>
          </w:p>
          <w:p w:rsidR="00731148" w:rsidRPr="00637422" w:rsidRDefault="00731148" w:rsidP="003C7DA7">
            <w:pPr>
              <w:jc w:val="both"/>
              <w:rPr>
                <w:rFonts w:ascii="Arial" w:hAnsi="Arial" w:cs="Arial"/>
                <w:sz w:val="24"/>
                <w:szCs w:val="24"/>
              </w:rPr>
            </w:pPr>
          </w:p>
        </w:tc>
      </w:tr>
      <w:tr w:rsidR="00731148" w:rsidTr="006230D6">
        <w:tc>
          <w:tcPr>
            <w:tcW w:w="817" w:type="dxa"/>
          </w:tcPr>
          <w:p w:rsidR="00731148" w:rsidRPr="00706593" w:rsidRDefault="00731148" w:rsidP="006230D6">
            <w:pPr>
              <w:rPr>
                <w:rFonts w:ascii="Arial" w:hAnsi="Arial" w:cs="Arial"/>
                <w:sz w:val="24"/>
                <w:szCs w:val="24"/>
              </w:rPr>
            </w:pPr>
            <w:r w:rsidRPr="00706593">
              <w:rPr>
                <w:rFonts w:ascii="Arial" w:hAnsi="Arial" w:cs="Arial"/>
                <w:sz w:val="24"/>
                <w:szCs w:val="24"/>
              </w:rPr>
              <w:t>2.</w:t>
            </w:r>
          </w:p>
        </w:tc>
        <w:tc>
          <w:tcPr>
            <w:tcW w:w="6269" w:type="dxa"/>
          </w:tcPr>
          <w:p w:rsidR="00731148" w:rsidRPr="006230D6" w:rsidRDefault="00731148" w:rsidP="006230D6">
            <w:pPr>
              <w:rPr>
                <w:rFonts w:ascii="Arial" w:hAnsi="Arial" w:cs="Arial"/>
                <w:b/>
                <w:sz w:val="24"/>
                <w:szCs w:val="24"/>
              </w:rPr>
            </w:pPr>
            <w:r w:rsidRPr="006230D6">
              <w:rPr>
                <w:rFonts w:ascii="Arial" w:hAnsi="Arial" w:cs="Arial"/>
                <w:b/>
                <w:sz w:val="24"/>
                <w:szCs w:val="24"/>
              </w:rPr>
              <w:t>Proposal</w:t>
            </w:r>
          </w:p>
          <w:p w:rsidR="00731148" w:rsidRPr="00886248" w:rsidRDefault="00731148" w:rsidP="006230D6">
            <w:pPr>
              <w:rPr>
                <w:rFonts w:ascii="Arial" w:hAnsi="Arial" w:cs="Arial"/>
                <w:i/>
                <w:sz w:val="24"/>
                <w:szCs w:val="24"/>
              </w:rPr>
            </w:pPr>
            <w:r w:rsidRPr="00886248">
              <w:rPr>
                <w:rFonts w:ascii="Arial" w:hAnsi="Arial" w:cs="Arial"/>
                <w:i/>
                <w:sz w:val="24"/>
                <w:szCs w:val="24"/>
              </w:rPr>
              <w:t>The Bill must be amplified to delete “nor the Agency” from section 16 of the Principal Act</w:t>
            </w:r>
          </w:p>
        </w:tc>
        <w:tc>
          <w:tcPr>
            <w:tcW w:w="3544" w:type="dxa"/>
          </w:tcPr>
          <w:p w:rsidR="00731148" w:rsidRPr="00C560DB" w:rsidRDefault="00731148" w:rsidP="006230D6">
            <w:pPr>
              <w:rPr>
                <w:rFonts w:ascii="Arial" w:hAnsi="Arial" w:cs="Arial"/>
                <w:i/>
                <w:color w:val="FF0000"/>
                <w:sz w:val="24"/>
                <w:szCs w:val="24"/>
              </w:rPr>
            </w:pPr>
            <w:r w:rsidRPr="00C560DB">
              <w:rPr>
                <w:rFonts w:ascii="Arial" w:hAnsi="Arial" w:cs="Arial"/>
                <w:i/>
                <w:color w:val="FF0000"/>
                <w:sz w:val="24"/>
                <w:szCs w:val="24"/>
              </w:rPr>
              <w:t>Unrelated to the Bill</w:t>
            </w:r>
          </w:p>
        </w:tc>
        <w:tc>
          <w:tcPr>
            <w:tcW w:w="3544" w:type="dxa"/>
          </w:tcPr>
          <w:p w:rsidR="00731148" w:rsidRDefault="00731148" w:rsidP="003C7DA7">
            <w:pPr>
              <w:rPr>
                <w:rFonts w:ascii="Arial" w:hAnsi="Arial" w:cs="Arial"/>
                <w:sz w:val="24"/>
                <w:szCs w:val="24"/>
              </w:rPr>
            </w:pPr>
            <w:r>
              <w:rPr>
                <w:rFonts w:ascii="Arial" w:hAnsi="Arial" w:cs="Arial"/>
                <w:sz w:val="24"/>
                <w:szCs w:val="24"/>
              </w:rPr>
              <w:t>The proposal is accepted as the common law principle of vicarious liability will take effect despite the provision</w:t>
            </w:r>
          </w:p>
          <w:p w:rsidR="00731148" w:rsidRDefault="00731148" w:rsidP="003C7DA7">
            <w:pPr>
              <w:rPr>
                <w:rFonts w:ascii="Arial" w:hAnsi="Arial" w:cs="Arial"/>
                <w:sz w:val="24"/>
                <w:szCs w:val="24"/>
              </w:rPr>
            </w:pPr>
          </w:p>
          <w:p w:rsidR="00731148" w:rsidRDefault="00731148" w:rsidP="003C7DA7">
            <w:pPr>
              <w:jc w:val="both"/>
              <w:rPr>
                <w:rFonts w:ascii="Arial" w:hAnsi="Arial" w:cs="Arial"/>
                <w:color w:val="FF0000"/>
                <w:sz w:val="24"/>
                <w:szCs w:val="24"/>
              </w:rPr>
            </w:pPr>
            <w:r w:rsidRPr="00C91873">
              <w:rPr>
                <w:rFonts w:ascii="Arial" w:hAnsi="Arial" w:cs="Arial"/>
                <w:color w:val="FF0000"/>
                <w:sz w:val="24"/>
                <w:szCs w:val="24"/>
              </w:rPr>
              <w:t>POSITIVE AND ACCEPTABLE</w:t>
            </w:r>
          </w:p>
          <w:p w:rsidR="00731148" w:rsidRPr="00637422" w:rsidRDefault="00731148" w:rsidP="003C7DA7">
            <w:pPr>
              <w:rPr>
                <w:rFonts w:ascii="Arial" w:hAnsi="Arial" w:cs="Arial"/>
                <w:sz w:val="24"/>
                <w:szCs w:val="24"/>
              </w:rPr>
            </w:pPr>
          </w:p>
        </w:tc>
      </w:tr>
      <w:tr w:rsidR="00731148" w:rsidTr="006230D6">
        <w:tc>
          <w:tcPr>
            <w:tcW w:w="817" w:type="dxa"/>
          </w:tcPr>
          <w:p w:rsidR="00731148" w:rsidRPr="00706593" w:rsidRDefault="00731148" w:rsidP="006230D6">
            <w:pPr>
              <w:rPr>
                <w:rFonts w:ascii="Arial" w:hAnsi="Arial" w:cs="Arial"/>
                <w:sz w:val="24"/>
                <w:szCs w:val="24"/>
              </w:rPr>
            </w:pPr>
            <w:r w:rsidRPr="00706593">
              <w:rPr>
                <w:rFonts w:ascii="Arial" w:hAnsi="Arial" w:cs="Arial"/>
                <w:sz w:val="24"/>
                <w:szCs w:val="24"/>
              </w:rPr>
              <w:t>3.</w:t>
            </w:r>
          </w:p>
        </w:tc>
        <w:tc>
          <w:tcPr>
            <w:tcW w:w="6269" w:type="dxa"/>
          </w:tcPr>
          <w:p w:rsidR="00731148" w:rsidRPr="006230D6" w:rsidRDefault="00731148" w:rsidP="006230D6">
            <w:pPr>
              <w:rPr>
                <w:rFonts w:ascii="Arial" w:hAnsi="Arial" w:cs="Arial"/>
                <w:b/>
                <w:sz w:val="24"/>
                <w:szCs w:val="24"/>
              </w:rPr>
            </w:pPr>
            <w:r w:rsidRPr="006230D6">
              <w:rPr>
                <w:rFonts w:ascii="Arial" w:hAnsi="Arial" w:cs="Arial"/>
                <w:b/>
                <w:sz w:val="24"/>
                <w:szCs w:val="24"/>
              </w:rPr>
              <w:t>Inclusion of electronic service</w:t>
            </w:r>
          </w:p>
          <w:p w:rsidR="00731148" w:rsidRDefault="00731148" w:rsidP="006230D6">
            <w:pPr>
              <w:rPr>
                <w:rFonts w:ascii="Arial" w:hAnsi="Arial" w:cs="Arial"/>
                <w:sz w:val="24"/>
                <w:szCs w:val="24"/>
              </w:rPr>
            </w:pPr>
          </w:p>
          <w:p w:rsidR="00731148" w:rsidRPr="00706593" w:rsidRDefault="00731148" w:rsidP="006230D6">
            <w:pPr>
              <w:rPr>
                <w:rFonts w:ascii="Arial" w:hAnsi="Arial" w:cs="Arial"/>
                <w:i/>
                <w:sz w:val="24"/>
                <w:szCs w:val="24"/>
              </w:rPr>
            </w:pPr>
            <w:r w:rsidRPr="00706593">
              <w:rPr>
                <w:rFonts w:ascii="Arial" w:hAnsi="Arial" w:cs="Arial"/>
                <w:i/>
                <w:sz w:val="24"/>
                <w:szCs w:val="24"/>
              </w:rPr>
              <w:t>It is anticipated that there will be challenges to prove the receipt of documents that have been served electronically</w:t>
            </w:r>
          </w:p>
        </w:tc>
        <w:tc>
          <w:tcPr>
            <w:tcW w:w="3544" w:type="dxa"/>
          </w:tcPr>
          <w:p w:rsidR="00731148" w:rsidRPr="00706593" w:rsidRDefault="00731148" w:rsidP="006230D6">
            <w:pPr>
              <w:rPr>
                <w:rFonts w:ascii="Arial" w:hAnsi="Arial" w:cs="Arial"/>
                <w:sz w:val="24"/>
                <w:szCs w:val="24"/>
              </w:rPr>
            </w:pPr>
            <w:r w:rsidRPr="00706593">
              <w:rPr>
                <w:rFonts w:ascii="Arial" w:hAnsi="Arial" w:cs="Arial"/>
                <w:sz w:val="24"/>
                <w:szCs w:val="24"/>
              </w:rPr>
              <w:t>Clause 1</w:t>
            </w:r>
          </w:p>
        </w:tc>
        <w:tc>
          <w:tcPr>
            <w:tcW w:w="3544" w:type="dxa"/>
          </w:tcPr>
          <w:p w:rsidR="00731148" w:rsidRDefault="00731148" w:rsidP="003C7DA7">
            <w:pPr>
              <w:rPr>
                <w:rFonts w:ascii="Arial" w:hAnsi="Arial" w:cs="Arial"/>
                <w:sz w:val="24"/>
                <w:szCs w:val="24"/>
              </w:rPr>
            </w:pPr>
            <w:r>
              <w:rPr>
                <w:rFonts w:ascii="Arial" w:hAnsi="Arial" w:cs="Arial"/>
                <w:sz w:val="24"/>
                <w:szCs w:val="24"/>
              </w:rPr>
              <w:t>Support for the inclusion of electronic service as an alternative method of service is accepted.</w:t>
            </w:r>
          </w:p>
          <w:p w:rsidR="00731148" w:rsidRDefault="00731148" w:rsidP="003C7DA7">
            <w:pPr>
              <w:rPr>
                <w:rFonts w:ascii="Arial" w:hAnsi="Arial" w:cs="Arial"/>
                <w:sz w:val="24"/>
                <w:szCs w:val="24"/>
              </w:rPr>
            </w:pPr>
          </w:p>
          <w:p w:rsidR="00731148" w:rsidRDefault="00731148" w:rsidP="003C7DA7">
            <w:pPr>
              <w:rPr>
                <w:rFonts w:ascii="Arial" w:hAnsi="Arial" w:cs="Arial"/>
                <w:sz w:val="24"/>
                <w:szCs w:val="24"/>
              </w:rPr>
            </w:pPr>
            <w:r>
              <w:rPr>
                <w:rFonts w:ascii="Arial" w:hAnsi="Arial" w:cs="Arial"/>
                <w:sz w:val="24"/>
                <w:szCs w:val="24"/>
              </w:rPr>
              <w:t>The date of service in relation to electronic service will be the date on which the infringer opens and read the message enclosing the infringement notice.</w:t>
            </w:r>
          </w:p>
          <w:p w:rsidR="00731148" w:rsidRDefault="00731148" w:rsidP="003C7DA7">
            <w:pPr>
              <w:rPr>
                <w:rFonts w:ascii="Arial" w:hAnsi="Arial" w:cs="Arial"/>
                <w:sz w:val="24"/>
                <w:szCs w:val="24"/>
              </w:rPr>
            </w:pPr>
          </w:p>
          <w:p w:rsidR="00731148" w:rsidRDefault="00731148" w:rsidP="003C7DA7">
            <w:pPr>
              <w:rPr>
                <w:rFonts w:ascii="Arial" w:hAnsi="Arial" w:cs="Arial"/>
                <w:sz w:val="24"/>
                <w:szCs w:val="24"/>
              </w:rPr>
            </w:pPr>
            <w:r w:rsidRPr="00C91873">
              <w:rPr>
                <w:rFonts w:ascii="Arial" w:hAnsi="Arial" w:cs="Arial"/>
                <w:color w:val="FF0000"/>
                <w:sz w:val="24"/>
                <w:szCs w:val="24"/>
              </w:rPr>
              <w:t>NEGATIVE, UNFOUNDED AND THEREFORE UNACCEPTABLE</w:t>
            </w:r>
          </w:p>
        </w:tc>
      </w:tr>
      <w:tr w:rsidR="008A6A67" w:rsidTr="008A6A67">
        <w:tc>
          <w:tcPr>
            <w:tcW w:w="14174" w:type="dxa"/>
            <w:gridSpan w:val="4"/>
          </w:tcPr>
          <w:p w:rsidR="008A6A67" w:rsidRDefault="008A6A67" w:rsidP="006230D6">
            <w:pPr>
              <w:rPr>
                <w:rFonts w:ascii="Arial" w:hAnsi="Arial" w:cs="Arial"/>
                <w:sz w:val="24"/>
                <w:szCs w:val="24"/>
              </w:rPr>
            </w:pPr>
          </w:p>
          <w:p w:rsidR="008A6A67" w:rsidRDefault="008A6A67" w:rsidP="00197DF6">
            <w:pPr>
              <w:jc w:val="center"/>
              <w:rPr>
                <w:rFonts w:ascii="Arial" w:hAnsi="Arial" w:cs="Arial"/>
                <w:b/>
                <w:sz w:val="24"/>
                <w:szCs w:val="24"/>
              </w:rPr>
            </w:pPr>
            <w:r>
              <w:rPr>
                <w:rFonts w:ascii="Arial" w:hAnsi="Arial" w:cs="Arial"/>
                <w:b/>
                <w:sz w:val="24"/>
                <w:szCs w:val="24"/>
              </w:rPr>
              <w:t>COMMENTS BY EKURHULENI METROPOLITAN POLICE DEPARTMENT</w:t>
            </w:r>
          </w:p>
          <w:p w:rsidR="008A6A67" w:rsidRPr="008A6A67" w:rsidRDefault="008A6A67" w:rsidP="008A6A67">
            <w:pPr>
              <w:jc w:val="center"/>
              <w:rPr>
                <w:rFonts w:ascii="Arial" w:hAnsi="Arial" w:cs="Arial"/>
                <w:b/>
                <w:sz w:val="24"/>
                <w:szCs w:val="24"/>
              </w:rPr>
            </w:pPr>
          </w:p>
        </w:tc>
      </w:tr>
      <w:tr w:rsidR="008A6A67" w:rsidTr="008A6A67">
        <w:tc>
          <w:tcPr>
            <w:tcW w:w="817" w:type="dxa"/>
          </w:tcPr>
          <w:p w:rsidR="00197DF6" w:rsidRDefault="00197DF6" w:rsidP="008A6A67">
            <w:pPr>
              <w:jc w:val="center"/>
              <w:rPr>
                <w:rFonts w:ascii="Arial" w:hAnsi="Arial" w:cs="Arial"/>
                <w:b/>
                <w:sz w:val="24"/>
                <w:szCs w:val="24"/>
              </w:rPr>
            </w:pPr>
          </w:p>
          <w:p w:rsidR="008A6A67" w:rsidRDefault="008A6A67" w:rsidP="008A6A67">
            <w:pPr>
              <w:jc w:val="center"/>
              <w:rPr>
                <w:rFonts w:ascii="Arial" w:hAnsi="Arial" w:cs="Arial"/>
                <w:b/>
                <w:sz w:val="24"/>
                <w:szCs w:val="24"/>
              </w:rPr>
            </w:pPr>
            <w:r>
              <w:rPr>
                <w:rFonts w:ascii="Arial" w:hAnsi="Arial" w:cs="Arial"/>
                <w:b/>
                <w:sz w:val="24"/>
                <w:szCs w:val="24"/>
              </w:rPr>
              <w:t>No</w:t>
            </w:r>
          </w:p>
        </w:tc>
        <w:tc>
          <w:tcPr>
            <w:tcW w:w="6269" w:type="dxa"/>
          </w:tcPr>
          <w:p w:rsidR="008A6A67" w:rsidRDefault="008A6A67" w:rsidP="008A6A67">
            <w:pPr>
              <w:jc w:val="center"/>
              <w:rPr>
                <w:rFonts w:ascii="Arial" w:hAnsi="Arial" w:cs="Arial"/>
                <w:b/>
                <w:sz w:val="24"/>
                <w:szCs w:val="24"/>
              </w:rPr>
            </w:pPr>
            <w:r>
              <w:rPr>
                <w:rFonts w:ascii="Arial" w:hAnsi="Arial" w:cs="Arial"/>
                <w:b/>
                <w:sz w:val="24"/>
                <w:szCs w:val="24"/>
              </w:rPr>
              <w:t>Comment</w:t>
            </w:r>
          </w:p>
        </w:tc>
        <w:tc>
          <w:tcPr>
            <w:tcW w:w="3544" w:type="dxa"/>
          </w:tcPr>
          <w:p w:rsidR="008A6A67" w:rsidRDefault="008A6A67" w:rsidP="008A6A67">
            <w:pPr>
              <w:jc w:val="center"/>
              <w:rPr>
                <w:rFonts w:ascii="Arial" w:hAnsi="Arial" w:cs="Arial"/>
                <w:b/>
                <w:sz w:val="24"/>
                <w:szCs w:val="24"/>
              </w:rPr>
            </w:pPr>
            <w:r>
              <w:rPr>
                <w:rFonts w:ascii="Arial" w:hAnsi="Arial" w:cs="Arial"/>
                <w:b/>
                <w:sz w:val="24"/>
                <w:szCs w:val="24"/>
              </w:rPr>
              <w:t>Relevant Provision</w:t>
            </w:r>
          </w:p>
        </w:tc>
        <w:tc>
          <w:tcPr>
            <w:tcW w:w="3544" w:type="dxa"/>
          </w:tcPr>
          <w:p w:rsidR="008A6A67" w:rsidRDefault="008A6A67" w:rsidP="008A6A67">
            <w:pPr>
              <w:jc w:val="center"/>
              <w:rPr>
                <w:rFonts w:ascii="Arial" w:hAnsi="Arial" w:cs="Arial"/>
                <w:b/>
                <w:sz w:val="24"/>
                <w:szCs w:val="24"/>
              </w:rPr>
            </w:pPr>
            <w:r>
              <w:rPr>
                <w:rFonts w:ascii="Arial" w:hAnsi="Arial" w:cs="Arial"/>
                <w:b/>
                <w:sz w:val="24"/>
                <w:szCs w:val="24"/>
              </w:rPr>
              <w:t>Response</w:t>
            </w: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1.</w:t>
            </w:r>
          </w:p>
        </w:tc>
        <w:tc>
          <w:tcPr>
            <w:tcW w:w="6269" w:type="dxa"/>
            <w:vAlign w:val="center"/>
          </w:tcPr>
          <w:p w:rsidR="00731148" w:rsidRPr="00886248" w:rsidRDefault="00731148" w:rsidP="008A6A67">
            <w:pPr>
              <w:rPr>
                <w:rFonts w:ascii="Arial" w:eastAsia="Times New Roman" w:hAnsi="Arial" w:cs="Arial"/>
                <w:i/>
                <w:color w:val="002060"/>
                <w:sz w:val="24"/>
                <w:szCs w:val="24"/>
              </w:rPr>
            </w:pPr>
            <w:r w:rsidRPr="00197DF6">
              <w:rPr>
                <w:rFonts w:ascii="Arial" w:eastAsia="Times New Roman" w:hAnsi="Arial" w:cs="Arial"/>
                <w:i/>
                <w:sz w:val="24"/>
                <w:szCs w:val="24"/>
              </w:rPr>
              <w:t>The proposed definition must include a time stamp for the clear photocopy. It is proposed 3 months.</w:t>
            </w:r>
          </w:p>
          <w:p w:rsidR="00731148" w:rsidRPr="00886248" w:rsidRDefault="00731148" w:rsidP="008A6A67">
            <w:pPr>
              <w:rPr>
                <w:rFonts w:ascii="Arial" w:hAnsi="Arial" w:cs="Arial"/>
                <w:i/>
                <w:sz w:val="24"/>
                <w:szCs w:val="24"/>
              </w:rPr>
            </w:pPr>
          </w:p>
        </w:tc>
        <w:tc>
          <w:tcPr>
            <w:tcW w:w="3544" w:type="dxa"/>
            <w:vAlign w:val="center"/>
          </w:tcPr>
          <w:p w:rsidR="00731148" w:rsidRPr="00706593" w:rsidRDefault="00731148" w:rsidP="008A6A67">
            <w:pPr>
              <w:rPr>
                <w:rFonts w:ascii="Arial" w:hAnsi="Arial" w:cs="Arial"/>
                <w:sz w:val="24"/>
                <w:szCs w:val="24"/>
              </w:rPr>
            </w:pPr>
            <w:r>
              <w:rPr>
                <w:rFonts w:ascii="Arial" w:hAnsi="Arial" w:cs="Arial"/>
                <w:sz w:val="24"/>
                <w:szCs w:val="24"/>
              </w:rPr>
              <w:t>Clause 1.</w:t>
            </w: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Our limited understanding of this comment is that the definition must include the fact that the date on the certified copy must not be more than three months in which case the comment is appreciated and acceptable</w:t>
            </w:r>
          </w:p>
          <w:p w:rsidR="00731148" w:rsidRPr="00C91873" w:rsidRDefault="00731148" w:rsidP="003C7DA7">
            <w:pPr>
              <w:rPr>
                <w:rFonts w:ascii="Arial" w:hAnsi="Arial" w:cs="Arial"/>
                <w:color w:val="FF0000"/>
                <w:sz w:val="24"/>
                <w:szCs w:val="24"/>
              </w:rPr>
            </w:pPr>
          </w:p>
          <w:p w:rsidR="00731148" w:rsidRDefault="00731148" w:rsidP="003C7DA7">
            <w:pPr>
              <w:rPr>
                <w:rFonts w:ascii="Arial" w:hAnsi="Arial" w:cs="Arial"/>
                <w:color w:val="FF0000"/>
                <w:sz w:val="24"/>
                <w:szCs w:val="24"/>
              </w:rPr>
            </w:pPr>
            <w:r>
              <w:rPr>
                <w:rFonts w:ascii="Arial" w:hAnsi="Arial" w:cs="Arial"/>
                <w:color w:val="FF0000"/>
                <w:sz w:val="24"/>
                <w:szCs w:val="24"/>
              </w:rPr>
              <w:t xml:space="preserve">POSITIVE AND </w:t>
            </w:r>
            <w:r w:rsidRPr="00C91873">
              <w:rPr>
                <w:rFonts w:ascii="Arial" w:hAnsi="Arial" w:cs="Arial"/>
                <w:color w:val="FF0000"/>
                <w:sz w:val="24"/>
                <w:szCs w:val="24"/>
              </w:rPr>
              <w:t>ACCEPTABLE</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2.</w:t>
            </w:r>
          </w:p>
        </w:tc>
        <w:tc>
          <w:tcPr>
            <w:tcW w:w="6269" w:type="dxa"/>
            <w:vAlign w:val="center"/>
          </w:tcPr>
          <w:p w:rsidR="00731148" w:rsidRPr="00197DF6" w:rsidRDefault="00731148" w:rsidP="008A6A67">
            <w:pPr>
              <w:rPr>
                <w:rFonts w:ascii="Arial" w:hAnsi="Arial" w:cs="Arial"/>
                <w:b/>
                <w:i/>
                <w:sz w:val="24"/>
                <w:szCs w:val="24"/>
              </w:rPr>
            </w:pPr>
            <w:r w:rsidRPr="00197DF6">
              <w:rPr>
                <w:rFonts w:ascii="Arial" w:eastAsia="Times New Roman" w:hAnsi="Arial" w:cs="Arial"/>
                <w:i/>
                <w:sz w:val="24"/>
                <w:szCs w:val="24"/>
              </w:rPr>
              <w:t>The deletion of the word in this paragraph and the subsequent deletion of section 12 must have the effect that all the words ‘sheriff’ be scrapped from the Act.</w:t>
            </w:r>
          </w:p>
        </w:tc>
        <w:tc>
          <w:tcPr>
            <w:tcW w:w="3544" w:type="dxa"/>
            <w:vAlign w:val="center"/>
          </w:tcPr>
          <w:p w:rsidR="00731148" w:rsidRPr="00197DF6" w:rsidRDefault="00731148" w:rsidP="008A6A67">
            <w:pPr>
              <w:spacing w:line="276" w:lineRule="auto"/>
              <w:rPr>
                <w:rFonts w:ascii="Arial" w:eastAsia="Times New Roman" w:hAnsi="Arial" w:cs="Arial"/>
                <w:sz w:val="24"/>
                <w:szCs w:val="24"/>
              </w:rPr>
            </w:pPr>
          </w:p>
          <w:p w:rsidR="00731148" w:rsidRPr="00197DF6" w:rsidRDefault="00731148" w:rsidP="008A6A67">
            <w:pPr>
              <w:spacing w:line="276" w:lineRule="auto"/>
              <w:rPr>
                <w:rFonts w:eastAsia="Times New Roman"/>
                <w:sz w:val="24"/>
                <w:szCs w:val="24"/>
              </w:rPr>
            </w:pPr>
            <w:r w:rsidRPr="00197DF6">
              <w:rPr>
                <w:rFonts w:ascii="Arial" w:eastAsia="Times New Roman" w:hAnsi="Arial" w:cs="Arial"/>
                <w:sz w:val="24"/>
                <w:szCs w:val="24"/>
              </w:rPr>
              <w:t>Clause 1 no. 7</w:t>
            </w:r>
          </w:p>
          <w:p w:rsidR="00731148" w:rsidRPr="00197DF6" w:rsidRDefault="00731148" w:rsidP="008A6A67">
            <w:pPr>
              <w:rPr>
                <w:rFonts w:ascii="Arial" w:hAnsi="Arial" w:cs="Arial"/>
                <w:sz w:val="24"/>
                <w:szCs w:val="24"/>
              </w:rPr>
            </w:pP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The comment seems to understand the principles of legislative drafting in so far as consequential amendments are concerned and such fact is noted and appreciated</w:t>
            </w:r>
          </w:p>
          <w:p w:rsidR="00731148" w:rsidRDefault="00731148" w:rsidP="003C7DA7">
            <w:pPr>
              <w:rPr>
                <w:rFonts w:ascii="Arial" w:hAnsi="Arial" w:cs="Arial"/>
                <w:sz w:val="24"/>
                <w:szCs w:val="24"/>
              </w:rPr>
            </w:pPr>
          </w:p>
          <w:p w:rsidR="00731148" w:rsidRDefault="00731148" w:rsidP="003C7DA7">
            <w:pPr>
              <w:rPr>
                <w:rFonts w:ascii="Arial" w:hAnsi="Arial" w:cs="Arial"/>
                <w:color w:val="FF0000"/>
                <w:sz w:val="24"/>
                <w:szCs w:val="24"/>
              </w:rPr>
            </w:pPr>
            <w:r w:rsidRPr="00C91873">
              <w:rPr>
                <w:rFonts w:ascii="Arial" w:hAnsi="Arial" w:cs="Arial"/>
                <w:color w:val="FF0000"/>
                <w:sz w:val="24"/>
                <w:szCs w:val="24"/>
              </w:rPr>
              <w:t>POSITIVE AND ACCEPTABLE</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3.</w:t>
            </w:r>
          </w:p>
        </w:tc>
        <w:tc>
          <w:tcPr>
            <w:tcW w:w="6269" w:type="dxa"/>
            <w:vAlign w:val="center"/>
          </w:tcPr>
          <w:p w:rsidR="00731148" w:rsidRPr="00197DF6" w:rsidRDefault="00731148" w:rsidP="008A6A67">
            <w:pPr>
              <w:rPr>
                <w:rFonts w:ascii="Arial" w:eastAsia="Times New Roman" w:hAnsi="Arial" w:cs="Arial"/>
                <w:i/>
                <w:sz w:val="24"/>
                <w:szCs w:val="24"/>
              </w:rPr>
            </w:pPr>
            <w:r w:rsidRPr="00197DF6">
              <w:rPr>
                <w:rFonts w:ascii="Arial" w:eastAsia="Times New Roman" w:hAnsi="Arial" w:cs="Arial"/>
                <w:i/>
                <w:sz w:val="24"/>
                <w:szCs w:val="24"/>
              </w:rPr>
              <w:t>The words authority, appeals and review are not defined; it is thus proposed that there be definitions created for the word authority, as well as, appeals and reviews.</w:t>
            </w:r>
          </w:p>
          <w:p w:rsidR="00731148" w:rsidRPr="00197DF6" w:rsidRDefault="00731148" w:rsidP="008A6A67">
            <w:pPr>
              <w:rPr>
                <w:rFonts w:ascii="Arial" w:hAnsi="Arial" w:cs="Arial"/>
                <w:b/>
                <w:sz w:val="24"/>
                <w:szCs w:val="24"/>
              </w:rPr>
            </w:pPr>
          </w:p>
        </w:tc>
        <w:tc>
          <w:tcPr>
            <w:tcW w:w="3544" w:type="dxa"/>
            <w:vAlign w:val="center"/>
          </w:tcPr>
          <w:p w:rsidR="00731148" w:rsidRPr="00197DF6" w:rsidRDefault="00731148" w:rsidP="00A470D8">
            <w:pPr>
              <w:spacing w:line="276" w:lineRule="auto"/>
              <w:rPr>
                <w:rFonts w:eastAsia="Times New Roman"/>
                <w:sz w:val="24"/>
                <w:szCs w:val="24"/>
              </w:rPr>
            </w:pPr>
            <w:r w:rsidRPr="00197DF6">
              <w:rPr>
                <w:rFonts w:ascii="Arial" w:eastAsia="Times New Roman" w:hAnsi="Arial" w:cs="Arial"/>
                <w:sz w:val="24"/>
                <w:szCs w:val="24"/>
              </w:rPr>
              <w:t>Clause 1 no. 8</w:t>
            </w: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 xml:space="preserve">Clause 1(8) does not relate to authority, appeals and reviews but the inclusion of the definition of Appeals Tribunal. Nonetheless, it is worthy to point out that the definition of Authority is included in the Amendment Bill as “the Road Traffic Infringement Agency”. It is in the discretion of the Committee to decide if it is important to include the definition of review and appeal in the Amendment Bill. In which case we suggest that such definition read: “the appeal or review conducted by the Appeals Tribunal in accordance with Chapter IVA of this Act”  </w:t>
            </w:r>
          </w:p>
          <w:p w:rsidR="00731148" w:rsidRDefault="00731148" w:rsidP="003C7DA7">
            <w:pPr>
              <w:rPr>
                <w:rFonts w:ascii="Arial" w:hAnsi="Arial" w:cs="Arial"/>
                <w:sz w:val="24"/>
                <w:szCs w:val="24"/>
              </w:rPr>
            </w:pPr>
          </w:p>
          <w:p w:rsidR="00731148" w:rsidRDefault="00731148" w:rsidP="003C7DA7">
            <w:pPr>
              <w:rPr>
                <w:rFonts w:ascii="Arial" w:hAnsi="Arial" w:cs="Arial"/>
                <w:color w:val="FF0000"/>
                <w:sz w:val="24"/>
                <w:szCs w:val="24"/>
              </w:rPr>
            </w:pPr>
            <w:r w:rsidRPr="00C91873">
              <w:rPr>
                <w:rFonts w:ascii="Arial" w:hAnsi="Arial" w:cs="Arial"/>
                <w:color w:val="FF0000"/>
                <w:sz w:val="24"/>
                <w:szCs w:val="24"/>
              </w:rPr>
              <w:t xml:space="preserve">NEGATIVE, UNFOUNDED AND THEREFORE UNACCEPTABLE </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4.</w:t>
            </w:r>
          </w:p>
        </w:tc>
        <w:tc>
          <w:tcPr>
            <w:tcW w:w="6269" w:type="dxa"/>
            <w:vAlign w:val="center"/>
          </w:tcPr>
          <w:p w:rsidR="00731148" w:rsidRPr="00886248" w:rsidRDefault="00731148" w:rsidP="00A470D8">
            <w:pPr>
              <w:rPr>
                <w:rFonts w:ascii="Arial" w:hAnsi="Arial" w:cs="Arial"/>
                <w:b/>
                <w:i/>
                <w:sz w:val="24"/>
                <w:szCs w:val="24"/>
              </w:rPr>
            </w:pPr>
            <w:r w:rsidRPr="00197DF6">
              <w:rPr>
                <w:rFonts w:ascii="Arial" w:eastAsia="Times New Roman" w:hAnsi="Arial" w:cs="Arial"/>
                <w:i/>
                <w:sz w:val="24"/>
                <w:szCs w:val="24"/>
              </w:rPr>
              <w:t>The proposal of inclusion of rehabilitation programmes requires an additional regulation that will speak to this.  This should be included; otherwise it will render the section devoid of action.</w:t>
            </w:r>
          </w:p>
        </w:tc>
        <w:tc>
          <w:tcPr>
            <w:tcW w:w="3544" w:type="dxa"/>
            <w:vAlign w:val="center"/>
          </w:tcPr>
          <w:p w:rsidR="00731148" w:rsidRPr="00197DF6" w:rsidRDefault="00731148" w:rsidP="00A470D8">
            <w:pPr>
              <w:spacing w:line="276" w:lineRule="auto"/>
              <w:rPr>
                <w:rFonts w:eastAsia="Times New Roman"/>
                <w:sz w:val="24"/>
                <w:szCs w:val="24"/>
              </w:rPr>
            </w:pPr>
            <w:r w:rsidRPr="00197DF6">
              <w:rPr>
                <w:rFonts w:ascii="Arial" w:eastAsia="Times New Roman" w:hAnsi="Arial" w:cs="Arial"/>
                <w:sz w:val="24"/>
                <w:szCs w:val="24"/>
              </w:rPr>
              <w:t>Clause 2 No. 1</w:t>
            </w:r>
          </w:p>
          <w:p w:rsidR="00731148" w:rsidRPr="00706593" w:rsidRDefault="00731148" w:rsidP="008A6A67">
            <w:pPr>
              <w:rPr>
                <w:rFonts w:ascii="Arial" w:hAnsi="Arial" w:cs="Arial"/>
                <w:sz w:val="24"/>
                <w:szCs w:val="24"/>
              </w:rPr>
            </w:pP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It is correct to point out that the Regulations in this regard are required in order to explain the processes relating to the Rehabilitation Programmes. The Minister will publish the related Regulations after approval of this Amendment Bill in accordance with the powers vested in her in terms of section 34 of the Principal Act</w:t>
            </w:r>
          </w:p>
          <w:p w:rsidR="00731148" w:rsidRDefault="00731148" w:rsidP="003C7DA7">
            <w:pPr>
              <w:rPr>
                <w:rFonts w:ascii="Arial" w:hAnsi="Arial" w:cs="Arial"/>
                <w:sz w:val="24"/>
                <w:szCs w:val="24"/>
              </w:rPr>
            </w:pPr>
          </w:p>
          <w:p w:rsidR="00731148" w:rsidRPr="00C91873" w:rsidRDefault="00731148" w:rsidP="003C7DA7">
            <w:pPr>
              <w:rPr>
                <w:rFonts w:ascii="Arial" w:hAnsi="Arial" w:cs="Arial"/>
                <w:color w:val="FF0000"/>
                <w:sz w:val="24"/>
                <w:szCs w:val="24"/>
              </w:rPr>
            </w:pPr>
            <w:r w:rsidRPr="00C91873">
              <w:rPr>
                <w:rFonts w:ascii="Arial" w:hAnsi="Arial" w:cs="Arial"/>
                <w:color w:val="FF0000"/>
                <w:sz w:val="24"/>
                <w:szCs w:val="24"/>
              </w:rPr>
              <w:t>POSITIVE AND ACCEPTABLE</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5.</w:t>
            </w:r>
          </w:p>
        </w:tc>
        <w:tc>
          <w:tcPr>
            <w:tcW w:w="6269" w:type="dxa"/>
            <w:vAlign w:val="center"/>
          </w:tcPr>
          <w:p w:rsidR="00731148" w:rsidRPr="00F401B2" w:rsidRDefault="00731148" w:rsidP="009148F6">
            <w:pPr>
              <w:rPr>
                <w:rFonts w:ascii="Arial" w:eastAsia="Times New Roman" w:hAnsi="Arial" w:cs="Arial"/>
                <w:i/>
                <w:sz w:val="24"/>
                <w:szCs w:val="24"/>
              </w:rPr>
            </w:pPr>
            <w:r w:rsidRPr="00F401B2">
              <w:rPr>
                <w:rFonts w:ascii="Arial" w:eastAsia="Times New Roman" w:hAnsi="Arial" w:cs="Arial"/>
                <w:i/>
                <w:sz w:val="24"/>
                <w:szCs w:val="24"/>
              </w:rPr>
              <w:t xml:space="preserve">(i) The repeal of section 12 creates problems.  All aspects surrounding section 12 to be scrapped all actions relating to warrants and execution of it to be defined and explained.  </w:t>
            </w:r>
          </w:p>
          <w:p w:rsidR="00731148" w:rsidRPr="006230D6" w:rsidRDefault="00731148" w:rsidP="009148F6">
            <w:pPr>
              <w:rPr>
                <w:rFonts w:ascii="Arial" w:hAnsi="Arial" w:cs="Arial"/>
                <w:b/>
                <w:sz w:val="24"/>
                <w:szCs w:val="24"/>
              </w:rPr>
            </w:pPr>
            <w:r w:rsidRPr="00F401B2">
              <w:rPr>
                <w:rFonts w:ascii="Arial" w:eastAsia="Times New Roman" w:hAnsi="Arial" w:cs="Arial"/>
                <w:i/>
                <w:sz w:val="24"/>
                <w:szCs w:val="24"/>
              </w:rPr>
              <w:t>Authorized officer to have another power in terms of the Criminal Procedure Act, as a process server for civil litigation processes and Regulation 8 must also be amended.</w:t>
            </w:r>
          </w:p>
        </w:tc>
        <w:tc>
          <w:tcPr>
            <w:tcW w:w="3544" w:type="dxa"/>
            <w:vAlign w:val="center"/>
          </w:tcPr>
          <w:p w:rsidR="00731148" w:rsidRPr="00706593" w:rsidRDefault="00731148" w:rsidP="008A6A67">
            <w:pPr>
              <w:rPr>
                <w:rFonts w:ascii="Arial" w:hAnsi="Arial" w:cs="Arial"/>
                <w:sz w:val="24"/>
                <w:szCs w:val="24"/>
              </w:rPr>
            </w:pPr>
            <w:r>
              <w:rPr>
                <w:rFonts w:ascii="Arial" w:hAnsi="Arial" w:cs="Arial"/>
                <w:sz w:val="24"/>
                <w:szCs w:val="24"/>
              </w:rPr>
              <w:t>New clause page 6</w:t>
            </w: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Repeal is consequential Reference to issues relating to sec. 12 has been removed.</w:t>
            </w:r>
          </w:p>
          <w:p w:rsidR="00731148" w:rsidRDefault="00731148" w:rsidP="003C7DA7">
            <w:pPr>
              <w:rPr>
                <w:rFonts w:ascii="Arial" w:hAnsi="Arial" w:cs="Arial"/>
                <w:sz w:val="24"/>
                <w:szCs w:val="24"/>
              </w:rPr>
            </w:pPr>
            <w:r>
              <w:rPr>
                <w:rFonts w:ascii="Arial" w:hAnsi="Arial" w:cs="Arial"/>
                <w:sz w:val="24"/>
                <w:szCs w:val="24"/>
              </w:rPr>
              <w:t>Process servers are used in CPA not in administrative process and the intention of the Amendment Bill is to deal with road traffic infringement administratively and not according to court processes which are regulated by CPA</w:t>
            </w:r>
          </w:p>
          <w:p w:rsidR="00731148" w:rsidRDefault="00731148" w:rsidP="003C7DA7">
            <w:pPr>
              <w:rPr>
                <w:rFonts w:ascii="Arial" w:hAnsi="Arial" w:cs="Arial"/>
                <w:sz w:val="24"/>
                <w:szCs w:val="24"/>
              </w:rPr>
            </w:pPr>
          </w:p>
          <w:p w:rsidR="00731148" w:rsidRDefault="00731148" w:rsidP="003C7DA7">
            <w:pPr>
              <w:rPr>
                <w:rFonts w:ascii="Arial" w:hAnsi="Arial" w:cs="Arial"/>
                <w:color w:val="FF0000"/>
                <w:sz w:val="24"/>
                <w:szCs w:val="24"/>
              </w:rPr>
            </w:pPr>
            <w:r w:rsidRPr="00C91873">
              <w:rPr>
                <w:rFonts w:ascii="Arial" w:hAnsi="Arial" w:cs="Arial"/>
                <w:color w:val="FF0000"/>
                <w:sz w:val="24"/>
                <w:szCs w:val="24"/>
              </w:rPr>
              <w:t>NEGATIVE, UNFOUNDED AND THEREFORE UNACCEPTABLE</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6.</w:t>
            </w:r>
          </w:p>
        </w:tc>
        <w:tc>
          <w:tcPr>
            <w:tcW w:w="6269" w:type="dxa"/>
            <w:vAlign w:val="center"/>
          </w:tcPr>
          <w:p w:rsidR="00731148" w:rsidRPr="007D003B" w:rsidRDefault="00731148" w:rsidP="009148F6">
            <w:pPr>
              <w:rPr>
                <w:rFonts w:ascii="Arial" w:eastAsia="Times New Roman" w:hAnsi="Arial" w:cs="Arial"/>
                <w:i/>
                <w:sz w:val="24"/>
                <w:szCs w:val="24"/>
              </w:rPr>
            </w:pPr>
            <w:r w:rsidRPr="007D003B">
              <w:rPr>
                <w:rFonts w:ascii="Arial" w:eastAsia="Times New Roman" w:hAnsi="Arial" w:cs="Arial"/>
                <w:i/>
                <w:sz w:val="24"/>
                <w:szCs w:val="24"/>
              </w:rPr>
              <w:t>Removal/scrapping of the option for the infringer to ‘elect to be tried’ is unconstitutional.</w:t>
            </w:r>
          </w:p>
          <w:p w:rsidR="00731148" w:rsidRPr="006230D6" w:rsidRDefault="00731148" w:rsidP="009148F6">
            <w:pPr>
              <w:rPr>
                <w:rFonts w:ascii="Arial" w:hAnsi="Arial" w:cs="Arial"/>
                <w:b/>
                <w:sz w:val="24"/>
                <w:szCs w:val="24"/>
              </w:rPr>
            </w:pPr>
            <w:r w:rsidRPr="007D003B">
              <w:rPr>
                <w:rFonts w:ascii="Arial" w:eastAsia="Times New Roman" w:hAnsi="Arial" w:cs="Arial"/>
                <w:i/>
                <w:sz w:val="24"/>
                <w:szCs w:val="24"/>
              </w:rPr>
              <w:t>Access to court is denied.</w:t>
            </w:r>
          </w:p>
        </w:tc>
        <w:tc>
          <w:tcPr>
            <w:tcW w:w="3544" w:type="dxa"/>
            <w:vAlign w:val="center"/>
          </w:tcPr>
          <w:p w:rsidR="00731148" w:rsidRPr="00706593" w:rsidRDefault="00731148" w:rsidP="008A6A67">
            <w:pPr>
              <w:rPr>
                <w:rFonts w:ascii="Arial" w:hAnsi="Arial" w:cs="Arial"/>
                <w:sz w:val="24"/>
                <w:szCs w:val="24"/>
              </w:rPr>
            </w:pPr>
            <w:r>
              <w:rPr>
                <w:rFonts w:ascii="Arial" w:hAnsi="Arial" w:cs="Arial"/>
                <w:sz w:val="24"/>
                <w:szCs w:val="24"/>
              </w:rPr>
              <w:t>New clause page 8</w:t>
            </w: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CPA Court process is substituted by administrative body, Appeals Tribunal. The right to approach courts based on any basis is not denied and can be exercised on a condition that all existing administrative processes have been exhausted.</w:t>
            </w:r>
          </w:p>
          <w:p w:rsidR="00731148" w:rsidRPr="00C91873" w:rsidRDefault="00731148" w:rsidP="003C7DA7">
            <w:pPr>
              <w:rPr>
                <w:rFonts w:ascii="Arial" w:hAnsi="Arial" w:cs="Arial"/>
                <w:color w:val="FF0000"/>
                <w:sz w:val="24"/>
                <w:szCs w:val="24"/>
              </w:rPr>
            </w:pPr>
            <w:r w:rsidRPr="00C91873">
              <w:rPr>
                <w:rFonts w:ascii="Arial" w:hAnsi="Arial" w:cs="Arial"/>
                <w:color w:val="FF0000"/>
                <w:sz w:val="24"/>
                <w:szCs w:val="24"/>
              </w:rPr>
              <w:t>NEGATIVE, UNFOUNDED AND THEREFORE UNACCEPTABLE</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7.</w:t>
            </w:r>
          </w:p>
        </w:tc>
        <w:tc>
          <w:tcPr>
            <w:tcW w:w="6269" w:type="dxa"/>
            <w:vAlign w:val="center"/>
          </w:tcPr>
          <w:p w:rsidR="00731148" w:rsidRPr="007D003B" w:rsidRDefault="00731148" w:rsidP="008A6A67">
            <w:pPr>
              <w:rPr>
                <w:rFonts w:ascii="Arial" w:eastAsia="Times New Roman" w:hAnsi="Arial" w:cs="Arial"/>
                <w:i/>
                <w:sz w:val="24"/>
                <w:szCs w:val="24"/>
              </w:rPr>
            </w:pPr>
            <w:r w:rsidRPr="007D003B">
              <w:rPr>
                <w:rFonts w:ascii="Arial" w:eastAsia="Times New Roman" w:hAnsi="Arial" w:cs="Arial"/>
                <w:i/>
                <w:sz w:val="24"/>
                <w:szCs w:val="24"/>
              </w:rPr>
              <w:t>The infringer will be ‘re-issued’ because of a mistake that the infringer highlighted with the process of the ‘authority’ does not make any sense.  It would seem that the ‘infringer’ will then be accused twice.</w:t>
            </w:r>
          </w:p>
          <w:p w:rsidR="00731148" w:rsidRPr="007D003B" w:rsidRDefault="00731148" w:rsidP="008A6A67">
            <w:pPr>
              <w:rPr>
                <w:rFonts w:ascii="Arial" w:eastAsia="Times New Roman" w:hAnsi="Arial" w:cs="Arial"/>
                <w:i/>
                <w:sz w:val="24"/>
                <w:szCs w:val="24"/>
              </w:rPr>
            </w:pPr>
          </w:p>
          <w:p w:rsidR="00731148" w:rsidRPr="007D003B" w:rsidRDefault="00731148" w:rsidP="008A6A67">
            <w:pPr>
              <w:rPr>
                <w:rFonts w:ascii="Arial" w:eastAsia="Times New Roman" w:hAnsi="Arial" w:cs="Arial"/>
                <w:i/>
                <w:sz w:val="24"/>
                <w:szCs w:val="24"/>
              </w:rPr>
            </w:pPr>
            <w:r w:rsidRPr="007D003B">
              <w:rPr>
                <w:rFonts w:ascii="Arial" w:eastAsia="Times New Roman" w:hAnsi="Arial" w:cs="Arial"/>
                <w:i/>
                <w:sz w:val="24"/>
                <w:szCs w:val="24"/>
              </w:rPr>
              <w:t>Under (7) the ‘right to review or appeal’:  It is not clearly mentioned in this proposal whether there is a process of ‘automatic review’ or whether it will be an application process.</w:t>
            </w:r>
          </w:p>
          <w:p w:rsidR="00731148" w:rsidRPr="007D003B" w:rsidRDefault="00731148" w:rsidP="008A6A67">
            <w:pPr>
              <w:rPr>
                <w:rFonts w:ascii="Arial" w:eastAsia="Times New Roman" w:hAnsi="Arial" w:cs="Arial"/>
                <w:i/>
                <w:sz w:val="24"/>
                <w:szCs w:val="24"/>
              </w:rPr>
            </w:pPr>
          </w:p>
          <w:p w:rsidR="00731148" w:rsidRPr="006230D6" w:rsidRDefault="00731148" w:rsidP="008A6A67">
            <w:pPr>
              <w:rPr>
                <w:rFonts w:ascii="Arial" w:hAnsi="Arial" w:cs="Arial"/>
                <w:b/>
                <w:sz w:val="24"/>
                <w:szCs w:val="24"/>
              </w:rPr>
            </w:pPr>
            <w:r w:rsidRPr="007D003B">
              <w:rPr>
                <w:rFonts w:ascii="Arial" w:eastAsia="Times New Roman" w:hAnsi="Arial" w:cs="Arial"/>
                <w:i/>
                <w:sz w:val="24"/>
                <w:szCs w:val="24"/>
              </w:rPr>
              <w:t>RTIA has both adjudication and sentencing power, misuse and abuse can easily be perceived.</w:t>
            </w:r>
          </w:p>
        </w:tc>
        <w:tc>
          <w:tcPr>
            <w:tcW w:w="3544" w:type="dxa"/>
            <w:vAlign w:val="center"/>
          </w:tcPr>
          <w:p w:rsidR="00731148" w:rsidRPr="00706593" w:rsidRDefault="00731148" w:rsidP="008A6A67">
            <w:pPr>
              <w:rPr>
                <w:rFonts w:ascii="Arial" w:hAnsi="Arial" w:cs="Arial"/>
                <w:sz w:val="24"/>
                <w:szCs w:val="24"/>
              </w:rPr>
            </w:pPr>
            <w:r w:rsidRPr="007D003B">
              <w:rPr>
                <w:rFonts w:ascii="Arial" w:eastAsia="Times New Roman" w:hAnsi="Arial" w:cs="Arial"/>
                <w:sz w:val="24"/>
                <w:szCs w:val="24"/>
              </w:rPr>
              <w:t>Section 18 proposal</w:t>
            </w: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 xml:space="preserve">The re-issuance of infringement notice is informed by section 31(2) of the Principal Act which indicates that infringement penalties are not subjected to the laws of prescription which means that infringement penalties may be collected at any time. </w:t>
            </w:r>
          </w:p>
          <w:p w:rsidR="00731148" w:rsidRDefault="00731148" w:rsidP="003C7DA7">
            <w:pPr>
              <w:rPr>
                <w:rFonts w:ascii="Arial" w:hAnsi="Arial" w:cs="Arial"/>
                <w:sz w:val="24"/>
                <w:szCs w:val="24"/>
              </w:rPr>
            </w:pPr>
          </w:p>
          <w:p w:rsidR="00731148" w:rsidRDefault="00731148" w:rsidP="003C7DA7">
            <w:pPr>
              <w:rPr>
                <w:rFonts w:ascii="Arial" w:hAnsi="Arial" w:cs="Arial"/>
                <w:sz w:val="24"/>
                <w:szCs w:val="24"/>
              </w:rPr>
            </w:pPr>
            <w:r>
              <w:rPr>
                <w:rFonts w:ascii="Arial" w:hAnsi="Arial" w:cs="Arial"/>
                <w:sz w:val="24"/>
                <w:szCs w:val="24"/>
              </w:rPr>
              <w:t xml:space="preserve">The review processes will be instituted at an instance of the infringers and as such, there will not be any automatic review process. The infringer will be required to apply to the Tribunal for the review. </w:t>
            </w:r>
          </w:p>
          <w:p w:rsidR="00731148" w:rsidRDefault="00731148" w:rsidP="003C7DA7">
            <w:pPr>
              <w:rPr>
                <w:rFonts w:ascii="Arial" w:hAnsi="Arial" w:cs="Arial"/>
                <w:sz w:val="24"/>
                <w:szCs w:val="24"/>
              </w:rPr>
            </w:pPr>
          </w:p>
          <w:p w:rsidR="00731148" w:rsidRPr="00C91873" w:rsidRDefault="00731148" w:rsidP="003C7DA7">
            <w:pPr>
              <w:rPr>
                <w:rFonts w:ascii="Arial" w:hAnsi="Arial" w:cs="Arial"/>
                <w:color w:val="FF0000"/>
                <w:sz w:val="24"/>
                <w:szCs w:val="24"/>
              </w:rPr>
            </w:pPr>
            <w:r w:rsidRPr="00C91873">
              <w:rPr>
                <w:rFonts w:ascii="Arial" w:hAnsi="Arial" w:cs="Arial"/>
                <w:color w:val="FF0000"/>
                <w:sz w:val="24"/>
                <w:szCs w:val="24"/>
              </w:rPr>
              <w:t>NEGATIVE, UNFOUNDED AND THEREFORE UNACCEPTABLE</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8.</w:t>
            </w:r>
          </w:p>
        </w:tc>
        <w:tc>
          <w:tcPr>
            <w:tcW w:w="6269" w:type="dxa"/>
            <w:vAlign w:val="center"/>
          </w:tcPr>
          <w:p w:rsidR="00731148" w:rsidRPr="007D003B" w:rsidRDefault="00731148" w:rsidP="008A2BF5">
            <w:pPr>
              <w:rPr>
                <w:rFonts w:ascii="Arial" w:eastAsia="Times New Roman" w:hAnsi="Arial" w:cs="Arial"/>
                <w:i/>
                <w:sz w:val="24"/>
                <w:szCs w:val="24"/>
              </w:rPr>
            </w:pPr>
            <w:r w:rsidRPr="007D003B">
              <w:rPr>
                <w:rFonts w:ascii="Arial" w:eastAsia="Times New Roman" w:hAnsi="Arial" w:cs="Arial"/>
                <w:i/>
                <w:sz w:val="24"/>
                <w:szCs w:val="24"/>
              </w:rPr>
              <w:t>- Section 20 has the result/consequence that the objectives of the act must also be changed.</w:t>
            </w:r>
          </w:p>
          <w:p w:rsidR="00731148" w:rsidRPr="007D003B" w:rsidRDefault="00731148" w:rsidP="008A2BF5">
            <w:pPr>
              <w:rPr>
                <w:rFonts w:ascii="Arial" w:hAnsi="Arial" w:cs="Arial"/>
                <w:b/>
                <w:sz w:val="24"/>
                <w:szCs w:val="24"/>
              </w:rPr>
            </w:pPr>
            <w:r w:rsidRPr="007D003B">
              <w:rPr>
                <w:rFonts w:ascii="Arial" w:eastAsia="Times New Roman" w:hAnsi="Arial" w:cs="Arial"/>
                <w:i/>
                <w:sz w:val="24"/>
                <w:szCs w:val="24"/>
              </w:rPr>
              <w:t>- The wording in the proposed amendment has the effect of targeting all ‘road traffic and transport’ statutes including NLTA, Cross Border, NLTTA etc.</w:t>
            </w:r>
          </w:p>
        </w:tc>
        <w:tc>
          <w:tcPr>
            <w:tcW w:w="3544" w:type="dxa"/>
            <w:vAlign w:val="center"/>
          </w:tcPr>
          <w:p w:rsidR="00731148" w:rsidRPr="00706593" w:rsidRDefault="00731148" w:rsidP="008A6A67">
            <w:pPr>
              <w:rPr>
                <w:rFonts w:ascii="Arial" w:hAnsi="Arial" w:cs="Arial"/>
                <w:sz w:val="24"/>
                <w:szCs w:val="24"/>
              </w:rPr>
            </w:pPr>
            <w:r>
              <w:rPr>
                <w:rFonts w:ascii="Arial" w:hAnsi="Arial" w:cs="Arial"/>
                <w:sz w:val="24"/>
                <w:szCs w:val="24"/>
              </w:rPr>
              <w:t>Sec. 20 proposal</w:t>
            </w: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Section 2 of the Principal Act entrust the RTIA with the responsibility to encourage compliance with road traffic legislation and to promote road safety. The legislative instruments mentioned in section 20 relate to road traffic and compliance therewith lead to road safety.</w:t>
            </w:r>
          </w:p>
          <w:p w:rsidR="00731148" w:rsidRDefault="00731148" w:rsidP="003C7DA7">
            <w:pPr>
              <w:rPr>
                <w:rFonts w:ascii="Arial" w:hAnsi="Arial" w:cs="Arial"/>
                <w:sz w:val="24"/>
                <w:szCs w:val="24"/>
              </w:rPr>
            </w:pPr>
          </w:p>
          <w:p w:rsidR="00731148" w:rsidRDefault="00731148" w:rsidP="003C7DA7">
            <w:pPr>
              <w:rPr>
                <w:rFonts w:ascii="Arial" w:hAnsi="Arial" w:cs="Arial"/>
                <w:color w:val="FF0000"/>
                <w:sz w:val="24"/>
                <w:szCs w:val="24"/>
              </w:rPr>
            </w:pPr>
            <w:r w:rsidRPr="00412FB6">
              <w:rPr>
                <w:rFonts w:ascii="Arial" w:hAnsi="Arial" w:cs="Arial"/>
                <w:color w:val="FF0000"/>
                <w:sz w:val="24"/>
                <w:szCs w:val="24"/>
              </w:rPr>
              <w:t>NEGATIVE, UNFOUNDED AND THEREFORE UNACCEPTABLE</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9.</w:t>
            </w:r>
          </w:p>
        </w:tc>
        <w:tc>
          <w:tcPr>
            <w:tcW w:w="6269" w:type="dxa"/>
            <w:vAlign w:val="center"/>
          </w:tcPr>
          <w:p w:rsidR="00731148" w:rsidRPr="007D003B" w:rsidRDefault="00731148" w:rsidP="008A6A67">
            <w:pPr>
              <w:rPr>
                <w:rFonts w:ascii="Arial" w:eastAsia="Times New Roman" w:hAnsi="Arial" w:cs="Arial"/>
                <w:i/>
                <w:sz w:val="24"/>
                <w:szCs w:val="24"/>
              </w:rPr>
            </w:pPr>
            <w:r w:rsidRPr="007D003B">
              <w:rPr>
                <w:rFonts w:ascii="Arial" w:eastAsia="Times New Roman" w:hAnsi="Arial" w:cs="Arial"/>
                <w:i/>
                <w:sz w:val="24"/>
                <w:szCs w:val="24"/>
              </w:rPr>
              <w:t>The definition of National Road Traffic Offences Register must be included in the Amendment Bill</w:t>
            </w:r>
          </w:p>
        </w:tc>
        <w:tc>
          <w:tcPr>
            <w:tcW w:w="3544" w:type="dxa"/>
            <w:vAlign w:val="center"/>
          </w:tcPr>
          <w:p w:rsidR="00731148" w:rsidRDefault="00731148" w:rsidP="008A6A67">
            <w:pPr>
              <w:rPr>
                <w:rFonts w:ascii="Arial" w:hAnsi="Arial" w:cs="Arial"/>
                <w:sz w:val="24"/>
                <w:szCs w:val="24"/>
              </w:rPr>
            </w:pPr>
            <w:r>
              <w:rPr>
                <w:rFonts w:ascii="Arial" w:hAnsi="Arial" w:cs="Arial"/>
                <w:sz w:val="24"/>
                <w:szCs w:val="24"/>
              </w:rPr>
              <w:t>Clause 1(i) of Amendment Bill</w:t>
            </w: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The definition of  National Offences Register is included in the Amendment Bill</w:t>
            </w:r>
          </w:p>
          <w:p w:rsidR="00731148" w:rsidRDefault="00731148" w:rsidP="003C7DA7">
            <w:pPr>
              <w:rPr>
                <w:rFonts w:ascii="Arial" w:hAnsi="Arial" w:cs="Arial"/>
                <w:sz w:val="24"/>
                <w:szCs w:val="24"/>
              </w:rPr>
            </w:pPr>
          </w:p>
          <w:p w:rsidR="00731148" w:rsidRDefault="00731148" w:rsidP="003C7DA7">
            <w:pPr>
              <w:rPr>
                <w:rFonts w:ascii="Arial" w:hAnsi="Arial" w:cs="Arial"/>
                <w:color w:val="FF0000"/>
                <w:sz w:val="24"/>
                <w:szCs w:val="24"/>
              </w:rPr>
            </w:pPr>
            <w:r w:rsidRPr="00412FB6">
              <w:rPr>
                <w:rFonts w:ascii="Arial" w:hAnsi="Arial" w:cs="Arial"/>
                <w:color w:val="FF0000"/>
                <w:sz w:val="24"/>
                <w:szCs w:val="24"/>
              </w:rPr>
              <w:t>NEGATIVE, UNFOUNDED AND THEREFORE UNACCEPTABLE</w:t>
            </w:r>
          </w:p>
          <w:p w:rsidR="00731148" w:rsidRDefault="00731148" w:rsidP="003C7DA7">
            <w:pPr>
              <w:rPr>
                <w:rFonts w:ascii="Arial" w:hAnsi="Arial" w:cs="Arial"/>
                <w:sz w:val="24"/>
                <w:szCs w:val="24"/>
              </w:rPr>
            </w:pPr>
          </w:p>
        </w:tc>
      </w:tr>
      <w:tr w:rsidR="00731148" w:rsidTr="008A6A67">
        <w:tc>
          <w:tcPr>
            <w:tcW w:w="817" w:type="dxa"/>
            <w:vAlign w:val="center"/>
          </w:tcPr>
          <w:p w:rsidR="00731148" w:rsidRDefault="00731148" w:rsidP="008A6A67">
            <w:pPr>
              <w:rPr>
                <w:rFonts w:ascii="Arial" w:hAnsi="Arial" w:cs="Arial"/>
                <w:sz w:val="24"/>
                <w:szCs w:val="24"/>
              </w:rPr>
            </w:pPr>
            <w:r>
              <w:rPr>
                <w:rFonts w:ascii="Arial" w:hAnsi="Arial" w:cs="Arial"/>
                <w:sz w:val="24"/>
                <w:szCs w:val="24"/>
              </w:rPr>
              <w:t>10.</w:t>
            </w:r>
          </w:p>
        </w:tc>
        <w:tc>
          <w:tcPr>
            <w:tcW w:w="6269" w:type="dxa"/>
            <w:vAlign w:val="center"/>
          </w:tcPr>
          <w:p w:rsidR="00731148" w:rsidRPr="007D003B" w:rsidRDefault="00731148" w:rsidP="008A6A67">
            <w:pPr>
              <w:rPr>
                <w:rFonts w:ascii="Arial" w:eastAsia="Times New Roman" w:hAnsi="Arial" w:cs="Arial"/>
                <w:i/>
                <w:color w:val="002060"/>
                <w:sz w:val="24"/>
                <w:szCs w:val="24"/>
              </w:rPr>
            </w:pPr>
            <w:r w:rsidRPr="007D003B">
              <w:rPr>
                <w:rFonts w:ascii="Arial" w:eastAsia="Times New Roman" w:hAnsi="Arial" w:cs="Arial"/>
                <w:i/>
              </w:rPr>
              <w:t>Under the proposed amendment of section 25 2(b) regulations needs to be drafted to reflect this change in ‘numbers’; under 3(a) the process of issuing a receipt for the confiscation of documents should be formatted, as is the case with the NRTA; Under subsection 4 the phrase staring with’ further one year for every subsequent driving or operation ‘is void of understanding</w:t>
            </w:r>
          </w:p>
        </w:tc>
        <w:tc>
          <w:tcPr>
            <w:tcW w:w="3544" w:type="dxa"/>
            <w:vAlign w:val="center"/>
          </w:tcPr>
          <w:p w:rsidR="00731148" w:rsidRDefault="00731148" w:rsidP="008A6A67">
            <w:pPr>
              <w:rPr>
                <w:rFonts w:ascii="Arial" w:hAnsi="Arial" w:cs="Arial"/>
                <w:sz w:val="24"/>
                <w:szCs w:val="24"/>
              </w:rPr>
            </w:pPr>
            <w:r>
              <w:rPr>
                <w:rFonts w:ascii="Arial" w:hAnsi="Arial" w:cs="Arial"/>
                <w:sz w:val="24"/>
                <w:szCs w:val="24"/>
              </w:rPr>
              <w:t xml:space="preserve">New clause page 11 </w:t>
            </w:r>
          </w:p>
        </w:tc>
        <w:tc>
          <w:tcPr>
            <w:tcW w:w="3544" w:type="dxa"/>
            <w:vAlign w:val="center"/>
          </w:tcPr>
          <w:p w:rsidR="00731148" w:rsidRDefault="00731148" w:rsidP="003C7DA7">
            <w:pPr>
              <w:rPr>
                <w:rFonts w:ascii="Arial" w:hAnsi="Arial" w:cs="Arial"/>
                <w:sz w:val="24"/>
                <w:szCs w:val="24"/>
              </w:rPr>
            </w:pPr>
            <w:r>
              <w:rPr>
                <w:rFonts w:ascii="Arial" w:hAnsi="Arial" w:cs="Arial"/>
                <w:sz w:val="24"/>
                <w:szCs w:val="24"/>
              </w:rPr>
              <w:t>The Minister will publish the related Regulations after approval of this Amendment Bill in accordance with the powers vested in her in terms of section 34 of the Principal Act</w:t>
            </w:r>
          </w:p>
          <w:p w:rsidR="00731148" w:rsidRDefault="00731148" w:rsidP="003C7DA7">
            <w:pPr>
              <w:rPr>
                <w:rFonts w:ascii="Arial" w:hAnsi="Arial" w:cs="Arial"/>
                <w:sz w:val="24"/>
                <w:szCs w:val="24"/>
              </w:rPr>
            </w:pPr>
          </w:p>
          <w:p w:rsidR="00731148" w:rsidRPr="00412FB6" w:rsidRDefault="00731148" w:rsidP="003C7DA7">
            <w:pPr>
              <w:rPr>
                <w:rFonts w:ascii="Arial" w:hAnsi="Arial" w:cs="Arial"/>
                <w:color w:val="FF0000"/>
                <w:sz w:val="24"/>
                <w:szCs w:val="24"/>
              </w:rPr>
            </w:pPr>
            <w:r w:rsidRPr="00412FB6">
              <w:rPr>
                <w:rFonts w:ascii="Arial" w:hAnsi="Arial" w:cs="Arial"/>
                <w:color w:val="FF0000"/>
                <w:sz w:val="24"/>
                <w:szCs w:val="24"/>
              </w:rPr>
              <w:t>POSITIVE AND ACCEPTABLE</w:t>
            </w:r>
          </w:p>
          <w:p w:rsidR="00731148" w:rsidRDefault="00731148" w:rsidP="003C7DA7">
            <w:pPr>
              <w:rPr>
                <w:rFonts w:ascii="Arial" w:hAnsi="Arial" w:cs="Arial"/>
                <w:sz w:val="24"/>
                <w:szCs w:val="24"/>
              </w:rPr>
            </w:pPr>
          </w:p>
        </w:tc>
      </w:tr>
    </w:tbl>
    <w:p w:rsidR="00637422" w:rsidRDefault="00637422" w:rsidP="006230D6">
      <w:pPr>
        <w:rPr>
          <w:rFonts w:ascii="Arial" w:hAnsi="Arial" w:cs="Arial"/>
          <w:b/>
          <w:sz w:val="24"/>
          <w:szCs w:val="24"/>
        </w:rPr>
      </w:pPr>
    </w:p>
    <w:p w:rsidR="008A2BF5" w:rsidRDefault="008A2BF5" w:rsidP="00EC6B30">
      <w:pPr>
        <w:jc w:val="center"/>
        <w:rPr>
          <w:rFonts w:ascii="Arial" w:hAnsi="Arial" w:cs="Arial"/>
          <w:b/>
          <w:sz w:val="24"/>
          <w:szCs w:val="24"/>
        </w:rPr>
      </w:pPr>
    </w:p>
    <w:p w:rsidR="00EC6B30" w:rsidRDefault="00EC6B30" w:rsidP="00EC6B30">
      <w:pPr>
        <w:jc w:val="center"/>
        <w:rPr>
          <w:rFonts w:ascii="Arial" w:hAnsi="Arial" w:cs="Arial"/>
          <w:b/>
          <w:sz w:val="24"/>
          <w:szCs w:val="24"/>
        </w:rPr>
      </w:pPr>
      <w:r>
        <w:rPr>
          <w:rFonts w:ascii="Arial" w:hAnsi="Arial" w:cs="Arial"/>
          <w:b/>
          <w:sz w:val="24"/>
          <w:szCs w:val="24"/>
        </w:rPr>
        <w:t xml:space="preserve">COMMENTS FROM NATIONAL TAXI ASSOCIATION </w:t>
      </w:r>
    </w:p>
    <w:tbl>
      <w:tblPr>
        <w:tblStyle w:val="TableGrid"/>
        <w:tblW w:w="0" w:type="auto"/>
        <w:tblLook w:val="04A0"/>
      </w:tblPr>
      <w:tblGrid>
        <w:gridCol w:w="817"/>
        <w:gridCol w:w="6269"/>
        <w:gridCol w:w="3544"/>
        <w:gridCol w:w="3544"/>
      </w:tblGrid>
      <w:tr w:rsidR="00612E3B" w:rsidTr="00363CB5">
        <w:tc>
          <w:tcPr>
            <w:tcW w:w="817" w:type="dxa"/>
          </w:tcPr>
          <w:p w:rsidR="007D003B" w:rsidRDefault="007D003B" w:rsidP="007D003B">
            <w:pPr>
              <w:rPr>
                <w:rFonts w:ascii="Arial" w:hAnsi="Arial" w:cs="Arial"/>
                <w:b/>
                <w:sz w:val="24"/>
                <w:szCs w:val="24"/>
              </w:rPr>
            </w:pPr>
          </w:p>
          <w:p w:rsidR="007D003B" w:rsidRDefault="00612E3B" w:rsidP="007D003B">
            <w:pPr>
              <w:rPr>
                <w:rFonts w:ascii="Arial" w:hAnsi="Arial" w:cs="Arial"/>
                <w:b/>
                <w:sz w:val="24"/>
                <w:szCs w:val="24"/>
              </w:rPr>
            </w:pPr>
            <w:r>
              <w:rPr>
                <w:rFonts w:ascii="Arial" w:hAnsi="Arial" w:cs="Arial"/>
                <w:b/>
                <w:sz w:val="24"/>
                <w:szCs w:val="24"/>
              </w:rPr>
              <w:t>No</w:t>
            </w:r>
          </w:p>
        </w:tc>
        <w:tc>
          <w:tcPr>
            <w:tcW w:w="6269" w:type="dxa"/>
          </w:tcPr>
          <w:p w:rsidR="007D003B" w:rsidRDefault="007D003B" w:rsidP="00EC6B30">
            <w:pPr>
              <w:jc w:val="center"/>
              <w:rPr>
                <w:rFonts w:ascii="Arial" w:hAnsi="Arial" w:cs="Arial"/>
                <w:b/>
                <w:sz w:val="24"/>
                <w:szCs w:val="24"/>
              </w:rPr>
            </w:pPr>
          </w:p>
          <w:p w:rsidR="00612E3B" w:rsidRDefault="00612E3B" w:rsidP="00EC6B30">
            <w:pPr>
              <w:jc w:val="center"/>
              <w:rPr>
                <w:rFonts w:ascii="Arial" w:hAnsi="Arial" w:cs="Arial"/>
                <w:b/>
                <w:sz w:val="24"/>
                <w:szCs w:val="24"/>
              </w:rPr>
            </w:pPr>
            <w:r>
              <w:rPr>
                <w:rFonts w:ascii="Arial" w:hAnsi="Arial" w:cs="Arial"/>
                <w:b/>
                <w:sz w:val="24"/>
                <w:szCs w:val="24"/>
              </w:rPr>
              <w:t>Comment</w:t>
            </w:r>
          </w:p>
        </w:tc>
        <w:tc>
          <w:tcPr>
            <w:tcW w:w="3544" w:type="dxa"/>
          </w:tcPr>
          <w:p w:rsidR="007D003B" w:rsidRDefault="007D003B" w:rsidP="00EC6B30">
            <w:pPr>
              <w:jc w:val="center"/>
              <w:rPr>
                <w:rFonts w:ascii="Arial" w:hAnsi="Arial" w:cs="Arial"/>
                <w:b/>
                <w:sz w:val="24"/>
                <w:szCs w:val="24"/>
              </w:rPr>
            </w:pPr>
          </w:p>
          <w:p w:rsidR="00612E3B" w:rsidRDefault="00612E3B" w:rsidP="00EC6B30">
            <w:pPr>
              <w:jc w:val="center"/>
              <w:rPr>
                <w:rFonts w:ascii="Arial" w:hAnsi="Arial" w:cs="Arial"/>
                <w:b/>
                <w:sz w:val="24"/>
                <w:szCs w:val="24"/>
              </w:rPr>
            </w:pPr>
            <w:r>
              <w:rPr>
                <w:rFonts w:ascii="Arial" w:hAnsi="Arial" w:cs="Arial"/>
                <w:b/>
                <w:sz w:val="24"/>
                <w:szCs w:val="24"/>
              </w:rPr>
              <w:t>Relevant Provision</w:t>
            </w:r>
          </w:p>
        </w:tc>
        <w:tc>
          <w:tcPr>
            <w:tcW w:w="3544" w:type="dxa"/>
          </w:tcPr>
          <w:p w:rsidR="007D003B" w:rsidRDefault="007D003B" w:rsidP="00EC6B30">
            <w:pPr>
              <w:jc w:val="center"/>
              <w:rPr>
                <w:rFonts w:ascii="Arial" w:hAnsi="Arial" w:cs="Arial"/>
                <w:b/>
                <w:sz w:val="24"/>
                <w:szCs w:val="24"/>
              </w:rPr>
            </w:pPr>
          </w:p>
          <w:p w:rsidR="00612E3B" w:rsidRDefault="00612E3B" w:rsidP="00EC6B30">
            <w:pPr>
              <w:jc w:val="center"/>
              <w:rPr>
                <w:rFonts w:ascii="Arial" w:hAnsi="Arial" w:cs="Arial"/>
                <w:b/>
                <w:sz w:val="24"/>
                <w:szCs w:val="24"/>
              </w:rPr>
            </w:pPr>
            <w:r>
              <w:rPr>
                <w:rFonts w:ascii="Arial" w:hAnsi="Arial" w:cs="Arial"/>
                <w:b/>
                <w:sz w:val="24"/>
                <w:szCs w:val="24"/>
              </w:rPr>
              <w:t>Response</w:t>
            </w:r>
          </w:p>
        </w:tc>
      </w:tr>
      <w:tr w:rsidR="00731148" w:rsidTr="00363CB5">
        <w:tc>
          <w:tcPr>
            <w:tcW w:w="817" w:type="dxa"/>
          </w:tcPr>
          <w:p w:rsidR="00731148" w:rsidRDefault="00731148" w:rsidP="00612E3B">
            <w:pPr>
              <w:rPr>
                <w:rFonts w:ascii="Arial" w:hAnsi="Arial" w:cs="Arial"/>
                <w:b/>
                <w:sz w:val="24"/>
                <w:szCs w:val="24"/>
              </w:rPr>
            </w:pPr>
            <w:r>
              <w:rPr>
                <w:rFonts w:ascii="Arial" w:hAnsi="Arial" w:cs="Arial"/>
                <w:b/>
                <w:sz w:val="24"/>
                <w:szCs w:val="24"/>
              </w:rPr>
              <w:t>1.</w:t>
            </w:r>
          </w:p>
        </w:tc>
        <w:tc>
          <w:tcPr>
            <w:tcW w:w="6269" w:type="dxa"/>
          </w:tcPr>
          <w:p w:rsidR="00731148" w:rsidRDefault="00731148" w:rsidP="00612E3B">
            <w:pPr>
              <w:rPr>
                <w:rFonts w:ascii="Arial" w:hAnsi="Arial" w:cs="Arial"/>
                <w:b/>
                <w:sz w:val="24"/>
                <w:szCs w:val="24"/>
              </w:rPr>
            </w:pPr>
            <w:r>
              <w:rPr>
                <w:rFonts w:ascii="Arial" w:hAnsi="Arial" w:cs="Arial"/>
                <w:b/>
                <w:sz w:val="24"/>
                <w:szCs w:val="24"/>
              </w:rPr>
              <w:t>Section 25 of the Principal Act</w:t>
            </w:r>
          </w:p>
          <w:p w:rsidR="00731148" w:rsidRDefault="00731148" w:rsidP="00612E3B">
            <w:pPr>
              <w:rPr>
                <w:rFonts w:ascii="Arial" w:hAnsi="Arial" w:cs="Arial"/>
                <w:b/>
                <w:sz w:val="24"/>
                <w:szCs w:val="24"/>
              </w:rPr>
            </w:pPr>
          </w:p>
          <w:p w:rsidR="00731148" w:rsidRPr="00197DF6" w:rsidRDefault="00731148" w:rsidP="00612E3B">
            <w:pPr>
              <w:pStyle w:val="ListParagraph"/>
              <w:numPr>
                <w:ilvl w:val="0"/>
                <w:numId w:val="8"/>
              </w:numPr>
              <w:rPr>
                <w:rFonts w:ascii="Arial" w:hAnsi="Arial" w:cs="Arial"/>
                <w:i/>
                <w:sz w:val="24"/>
                <w:szCs w:val="24"/>
              </w:rPr>
            </w:pPr>
            <w:r w:rsidRPr="00197DF6">
              <w:rPr>
                <w:rFonts w:ascii="Arial" w:hAnsi="Arial" w:cs="Arial"/>
                <w:i/>
                <w:sz w:val="24"/>
                <w:szCs w:val="24"/>
              </w:rPr>
              <w:t>The Act is unclear as to whether the definition of a “person” or “operator” refers to the owner. If that is so, The Act creates strict liability upon the owner i.e. the Act vicariously imputes the transgressions of the driver to the owner.</w:t>
            </w:r>
          </w:p>
          <w:p w:rsidR="00731148" w:rsidRPr="00197DF6" w:rsidRDefault="00731148" w:rsidP="00484875">
            <w:pPr>
              <w:pStyle w:val="ListParagraph"/>
              <w:rPr>
                <w:rFonts w:ascii="Arial" w:hAnsi="Arial" w:cs="Arial"/>
                <w:i/>
                <w:sz w:val="24"/>
                <w:szCs w:val="24"/>
              </w:rPr>
            </w:pPr>
          </w:p>
          <w:p w:rsidR="00731148" w:rsidRPr="00197DF6" w:rsidRDefault="00731148" w:rsidP="00612E3B">
            <w:pPr>
              <w:pStyle w:val="ListParagraph"/>
              <w:numPr>
                <w:ilvl w:val="0"/>
                <w:numId w:val="8"/>
              </w:numPr>
              <w:rPr>
                <w:rFonts w:ascii="Arial" w:hAnsi="Arial" w:cs="Arial"/>
                <w:i/>
                <w:sz w:val="24"/>
                <w:szCs w:val="24"/>
              </w:rPr>
            </w:pPr>
            <w:r w:rsidRPr="00197DF6">
              <w:rPr>
                <w:rFonts w:ascii="Arial" w:hAnsi="Arial" w:cs="Arial"/>
                <w:i/>
                <w:sz w:val="24"/>
                <w:szCs w:val="24"/>
              </w:rPr>
              <w:t>The amendment of Section 25 constitutes an unlawful deprivation of property.</w:t>
            </w:r>
          </w:p>
          <w:p w:rsidR="00731148" w:rsidRPr="00197DF6" w:rsidRDefault="00731148" w:rsidP="00612E3B">
            <w:pPr>
              <w:pStyle w:val="ListParagraph"/>
              <w:rPr>
                <w:rFonts w:ascii="Arial" w:hAnsi="Arial" w:cs="Arial"/>
                <w:i/>
                <w:sz w:val="24"/>
                <w:szCs w:val="24"/>
              </w:rPr>
            </w:pPr>
          </w:p>
          <w:p w:rsidR="00731148" w:rsidRPr="00197DF6" w:rsidRDefault="00731148" w:rsidP="00612E3B">
            <w:pPr>
              <w:pStyle w:val="ListParagraph"/>
              <w:numPr>
                <w:ilvl w:val="0"/>
                <w:numId w:val="8"/>
              </w:numPr>
              <w:rPr>
                <w:rFonts w:ascii="Arial" w:hAnsi="Arial" w:cs="Arial"/>
                <w:i/>
                <w:sz w:val="24"/>
                <w:szCs w:val="24"/>
              </w:rPr>
            </w:pPr>
            <w:r w:rsidRPr="00197DF6">
              <w:rPr>
                <w:rFonts w:ascii="Arial" w:hAnsi="Arial" w:cs="Arial"/>
                <w:i/>
                <w:sz w:val="24"/>
                <w:szCs w:val="24"/>
              </w:rPr>
              <w:t>Why should an owner incur demerit points for the transgressions of the driver? The section will also result in the owner also losing his operating licence.</w:t>
            </w:r>
          </w:p>
          <w:p w:rsidR="00731148" w:rsidRPr="00612E3B" w:rsidRDefault="00731148" w:rsidP="00612E3B">
            <w:pPr>
              <w:ind w:left="360"/>
              <w:rPr>
                <w:rFonts w:ascii="Arial" w:hAnsi="Arial" w:cs="Arial"/>
                <w:sz w:val="24"/>
                <w:szCs w:val="24"/>
              </w:rPr>
            </w:pPr>
          </w:p>
        </w:tc>
        <w:tc>
          <w:tcPr>
            <w:tcW w:w="3544" w:type="dxa"/>
          </w:tcPr>
          <w:p w:rsidR="00731148" w:rsidRPr="007D003B" w:rsidRDefault="00731148" w:rsidP="00EC6B30">
            <w:pPr>
              <w:jc w:val="center"/>
              <w:rPr>
                <w:rFonts w:ascii="Arial" w:hAnsi="Arial" w:cs="Arial"/>
                <w:sz w:val="24"/>
                <w:szCs w:val="24"/>
              </w:rPr>
            </w:pPr>
            <w:r w:rsidRPr="007D003B">
              <w:rPr>
                <w:rFonts w:ascii="Arial" w:hAnsi="Arial" w:cs="Arial"/>
                <w:sz w:val="24"/>
                <w:szCs w:val="24"/>
              </w:rPr>
              <w:t>New Clause page 11</w:t>
            </w:r>
          </w:p>
        </w:tc>
        <w:tc>
          <w:tcPr>
            <w:tcW w:w="3544" w:type="dxa"/>
          </w:tcPr>
          <w:p w:rsidR="00731148" w:rsidRDefault="00731148" w:rsidP="003C7DA7">
            <w:pPr>
              <w:jc w:val="both"/>
              <w:rPr>
                <w:rFonts w:ascii="Arial" w:hAnsi="Arial" w:cs="Arial"/>
                <w:sz w:val="24"/>
                <w:szCs w:val="24"/>
              </w:rPr>
            </w:pPr>
            <w:r>
              <w:rPr>
                <w:rFonts w:ascii="Arial" w:hAnsi="Arial" w:cs="Arial"/>
                <w:sz w:val="24"/>
                <w:szCs w:val="24"/>
              </w:rPr>
              <w:t xml:space="preserve">NRTA </w:t>
            </w:r>
            <w:r w:rsidRPr="00484875">
              <w:rPr>
                <w:rFonts w:ascii="Arial" w:hAnsi="Arial" w:cs="Arial"/>
                <w:sz w:val="24"/>
                <w:szCs w:val="24"/>
              </w:rPr>
              <w:t xml:space="preserve">provides for </w:t>
            </w:r>
            <w:r>
              <w:rPr>
                <w:rFonts w:ascii="Arial" w:hAnsi="Arial" w:cs="Arial"/>
                <w:sz w:val="24"/>
                <w:szCs w:val="24"/>
              </w:rPr>
              <w:t>a</w:t>
            </w:r>
            <w:r w:rsidRPr="00484875">
              <w:rPr>
                <w:rFonts w:ascii="Arial" w:hAnsi="Arial" w:cs="Arial"/>
                <w:sz w:val="24"/>
                <w:szCs w:val="24"/>
              </w:rPr>
              <w:t xml:space="preserve"> definition of the operator as</w:t>
            </w:r>
            <w:r>
              <w:rPr>
                <w:rFonts w:ascii="Arial" w:hAnsi="Arial" w:cs="Arial"/>
                <w:b/>
                <w:sz w:val="24"/>
                <w:szCs w:val="24"/>
              </w:rPr>
              <w:t xml:space="preserve"> </w:t>
            </w:r>
            <w:r w:rsidRPr="00484875">
              <w:rPr>
                <w:rFonts w:ascii="Arial" w:hAnsi="Arial" w:cs="Arial"/>
                <w:sz w:val="24"/>
                <w:szCs w:val="24"/>
              </w:rPr>
              <w:t>the person responsible for the use of a motor vehicle of any class contemplated in Chapter VI, and who has been registered as the operator of such vehicle</w:t>
            </w:r>
            <w:r>
              <w:rPr>
                <w:rFonts w:ascii="Arial" w:hAnsi="Arial" w:cs="Arial"/>
                <w:sz w:val="24"/>
                <w:szCs w:val="24"/>
              </w:rPr>
              <w:t xml:space="preserve">. The operator referred to here holds same meaning as that provided for by the NRTA. </w:t>
            </w:r>
          </w:p>
          <w:p w:rsidR="00731148" w:rsidRDefault="00731148" w:rsidP="003C7DA7">
            <w:pPr>
              <w:jc w:val="both"/>
              <w:rPr>
                <w:rFonts w:ascii="Arial" w:hAnsi="Arial" w:cs="Arial"/>
                <w:sz w:val="24"/>
                <w:szCs w:val="24"/>
              </w:rPr>
            </w:pPr>
          </w:p>
          <w:p w:rsidR="00731148" w:rsidRDefault="00731148" w:rsidP="003C7DA7">
            <w:pPr>
              <w:jc w:val="both"/>
              <w:rPr>
                <w:rFonts w:ascii="Arial" w:hAnsi="Arial" w:cs="Arial"/>
                <w:b/>
                <w:sz w:val="24"/>
                <w:szCs w:val="24"/>
              </w:rPr>
            </w:pPr>
            <w:r>
              <w:rPr>
                <w:rFonts w:ascii="Arial" w:hAnsi="Arial" w:cs="Arial"/>
                <w:sz w:val="24"/>
                <w:szCs w:val="24"/>
              </w:rPr>
              <w:t xml:space="preserve">Therefore the operator refers to the owner of the vehicle and the word ‘person’ holds similar meaning but such meaning may change depending on the context especially when referring to the driver who may be an infringer. </w:t>
            </w:r>
            <w:r>
              <w:rPr>
                <w:rFonts w:ascii="Arial" w:hAnsi="Arial" w:cs="Arial"/>
                <w:b/>
                <w:sz w:val="24"/>
                <w:szCs w:val="24"/>
              </w:rPr>
              <w:t xml:space="preserve"> </w:t>
            </w:r>
          </w:p>
          <w:p w:rsidR="00731148" w:rsidRDefault="00731148" w:rsidP="003C7DA7">
            <w:pPr>
              <w:jc w:val="both"/>
              <w:rPr>
                <w:rFonts w:ascii="Arial" w:hAnsi="Arial" w:cs="Arial"/>
                <w:b/>
                <w:sz w:val="24"/>
                <w:szCs w:val="24"/>
              </w:rPr>
            </w:pPr>
          </w:p>
          <w:p w:rsidR="00731148" w:rsidRDefault="00731148" w:rsidP="003C7DA7">
            <w:pPr>
              <w:jc w:val="both"/>
              <w:rPr>
                <w:rFonts w:ascii="Arial" w:hAnsi="Arial" w:cs="Arial"/>
                <w:sz w:val="24"/>
                <w:szCs w:val="24"/>
              </w:rPr>
            </w:pPr>
            <w:r w:rsidRPr="00E33190">
              <w:rPr>
                <w:rFonts w:ascii="Arial" w:hAnsi="Arial" w:cs="Arial"/>
                <w:sz w:val="24"/>
                <w:szCs w:val="24"/>
              </w:rPr>
              <w:t>The right to property is provided for by the Constitution but however such right may be limited in terms of section 36 of the Constitution taking into consideration</w:t>
            </w:r>
            <w:r>
              <w:rPr>
                <w:rFonts w:ascii="Arial" w:hAnsi="Arial" w:cs="Arial"/>
                <w:sz w:val="24"/>
                <w:szCs w:val="24"/>
              </w:rPr>
              <w:t>,</w:t>
            </w:r>
            <w:r w:rsidRPr="00E33190">
              <w:rPr>
                <w:rFonts w:ascii="Arial" w:hAnsi="Arial" w:cs="Arial"/>
                <w:sz w:val="24"/>
                <w:szCs w:val="24"/>
              </w:rPr>
              <w:t xml:space="preserve"> </w:t>
            </w:r>
            <w:r>
              <w:rPr>
                <w:rFonts w:ascii="Arial" w:hAnsi="Arial" w:cs="Arial"/>
                <w:sz w:val="24"/>
                <w:szCs w:val="24"/>
              </w:rPr>
              <w:t xml:space="preserve">amongst others, </w:t>
            </w:r>
            <w:r w:rsidRPr="00E33190">
              <w:rPr>
                <w:rFonts w:ascii="Arial" w:hAnsi="Arial" w:cs="Arial"/>
                <w:sz w:val="24"/>
                <w:szCs w:val="24"/>
              </w:rPr>
              <w:t>the legitimate purpose for such limitation which in this case may include road safety</w:t>
            </w:r>
            <w:r>
              <w:rPr>
                <w:rFonts w:ascii="Arial" w:hAnsi="Arial" w:cs="Arial"/>
                <w:sz w:val="24"/>
                <w:szCs w:val="24"/>
              </w:rPr>
              <w:t xml:space="preserve"> and saving human lives.</w:t>
            </w:r>
          </w:p>
          <w:p w:rsidR="00731148" w:rsidRDefault="00731148" w:rsidP="003C7DA7">
            <w:pPr>
              <w:jc w:val="both"/>
              <w:rPr>
                <w:rFonts w:ascii="Arial" w:hAnsi="Arial" w:cs="Arial"/>
                <w:sz w:val="24"/>
                <w:szCs w:val="24"/>
              </w:rPr>
            </w:pPr>
          </w:p>
          <w:p w:rsidR="00731148" w:rsidRDefault="00731148" w:rsidP="003C7DA7">
            <w:pPr>
              <w:jc w:val="both"/>
              <w:rPr>
                <w:rFonts w:ascii="Arial" w:hAnsi="Arial" w:cs="Arial"/>
                <w:sz w:val="24"/>
                <w:szCs w:val="24"/>
              </w:rPr>
            </w:pPr>
            <w:r>
              <w:rPr>
                <w:rFonts w:ascii="Arial" w:hAnsi="Arial" w:cs="Arial"/>
                <w:sz w:val="24"/>
                <w:szCs w:val="24"/>
              </w:rPr>
              <w:t xml:space="preserve">Under no circumstances in terms of the Principal Act nor the Amendment Bill will the owner of a vehicle incur demerit points for the transgressions of the driver. Schedule 3 of the Regulations of the Principal Act makes a distinction between driver and operator related infringements and the operator may not be held liable for driver related infringements in circumstances where such operator was not a driver. </w:t>
            </w:r>
          </w:p>
          <w:p w:rsidR="00731148" w:rsidRDefault="00731148" w:rsidP="003C7DA7">
            <w:pPr>
              <w:jc w:val="both"/>
              <w:rPr>
                <w:rFonts w:ascii="Arial" w:hAnsi="Arial" w:cs="Arial"/>
                <w:sz w:val="24"/>
                <w:szCs w:val="24"/>
              </w:rPr>
            </w:pPr>
          </w:p>
          <w:p w:rsidR="00731148" w:rsidRDefault="00731148" w:rsidP="003C7DA7">
            <w:pPr>
              <w:jc w:val="both"/>
              <w:rPr>
                <w:rFonts w:ascii="Arial" w:hAnsi="Arial" w:cs="Arial"/>
                <w:color w:val="FF0000"/>
                <w:sz w:val="24"/>
                <w:szCs w:val="24"/>
              </w:rPr>
            </w:pPr>
            <w:r w:rsidRPr="00412FB6">
              <w:rPr>
                <w:rFonts w:ascii="Arial" w:hAnsi="Arial" w:cs="Arial"/>
                <w:color w:val="FF0000"/>
                <w:sz w:val="24"/>
                <w:szCs w:val="24"/>
              </w:rPr>
              <w:t>NEGATIVE, UNFOUNDED AND THEREFORE UNACCEPTABLE</w:t>
            </w:r>
          </w:p>
          <w:p w:rsidR="00731148" w:rsidRPr="00E33190" w:rsidRDefault="00731148" w:rsidP="003C7DA7">
            <w:pPr>
              <w:jc w:val="both"/>
              <w:rPr>
                <w:rFonts w:ascii="Arial" w:hAnsi="Arial" w:cs="Arial"/>
                <w:sz w:val="24"/>
                <w:szCs w:val="24"/>
              </w:rPr>
            </w:pPr>
          </w:p>
        </w:tc>
      </w:tr>
      <w:tr w:rsidR="00731148" w:rsidTr="00363CB5">
        <w:tc>
          <w:tcPr>
            <w:tcW w:w="817" w:type="dxa"/>
          </w:tcPr>
          <w:p w:rsidR="00731148" w:rsidRDefault="00731148" w:rsidP="00612E3B">
            <w:pPr>
              <w:rPr>
                <w:rFonts w:ascii="Arial" w:hAnsi="Arial" w:cs="Arial"/>
                <w:b/>
                <w:sz w:val="24"/>
                <w:szCs w:val="24"/>
              </w:rPr>
            </w:pPr>
            <w:r>
              <w:rPr>
                <w:rFonts w:ascii="Arial" w:hAnsi="Arial" w:cs="Arial"/>
                <w:b/>
                <w:sz w:val="24"/>
                <w:szCs w:val="24"/>
              </w:rPr>
              <w:t>2.</w:t>
            </w:r>
          </w:p>
        </w:tc>
        <w:tc>
          <w:tcPr>
            <w:tcW w:w="6269" w:type="dxa"/>
          </w:tcPr>
          <w:p w:rsidR="00731148" w:rsidRDefault="00731148" w:rsidP="00612E3B">
            <w:pPr>
              <w:rPr>
                <w:rFonts w:ascii="Arial" w:hAnsi="Arial" w:cs="Arial"/>
                <w:b/>
                <w:sz w:val="24"/>
                <w:szCs w:val="24"/>
              </w:rPr>
            </w:pPr>
            <w:r>
              <w:rPr>
                <w:rFonts w:ascii="Arial" w:hAnsi="Arial" w:cs="Arial"/>
                <w:b/>
                <w:sz w:val="24"/>
                <w:szCs w:val="24"/>
              </w:rPr>
              <w:t>Section 17 of the Principal Act</w:t>
            </w:r>
          </w:p>
          <w:p w:rsidR="00731148" w:rsidRDefault="00731148" w:rsidP="00612E3B">
            <w:pPr>
              <w:rPr>
                <w:rFonts w:ascii="Arial" w:hAnsi="Arial" w:cs="Arial"/>
                <w:b/>
                <w:sz w:val="24"/>
                <w:szCs w:val="24"/>
              </w:rPr>
            </w:pPr>
          </w:p>
          <w:p w:rsidR="00731148" w:rsidRPr="00E33190" w:rsidRDefault="00731148" w:rsidP="00612E3B">
            <w:pPr>
              <w:pStyle w:val="ListParagraph"/>
              <w:numPr>
                <w:ilvl w:val="0"/>
                <w:numId w:val="9"/>
              </w:numPr>
              <w:rPr>
                <w:rFonts w:ascii="Arial" w:hAnsi="Arial" w:cs="Arial"/>
                <w:i/>
                <w:sz w:val="24"/>
                <w:szCs w:val="24"/>
              </w:rPr>
            </w:pPr>
            <w:r w:rsidRPr="00E33190">
              <w:rPr>
                <w:rFonts w:ascii="Arial" w:hAnsi="Arial" w:cs="Arial"/>
                <w:i/>
                <w:sz w:val="24"/>
                <w:szCs w:val="24"/>
              </w:rPr>
              <w:t>To what extent does the owner take responsibility of the driver who does not reside in permanent residential abode, because of Settlement challenges that a majority of South Africans face?</w:t>
            </w:r>
          </w:p>
          <w:p w:rsidR="00731148" w:rsidRPr="00E33190" w:rsidRDefault="00731148" w:rsidP="00612E3B">
            <w:pPr>
              <w:pStyle w:val="ListParagraph"/>
              <w:rPr>
                <w:rFonts w:ascii="Arial" w:hAnsi="Arial" w:cs="Arial"/>
                <w:i/>
                <w:sz w:val="24"/>
                <w:szCs w:val="24"/>
              </w:rPr>
            </w:pPr>
          </w:p>
          <w:p w:rsidR="00731148" w:rsidRPr="00E33190" w:rsidRDefault="00731148" w:rsidP="00612E3B">
            <w:pPr>
              <w:pStyle w:val="ListParagraph"/>
              <w:numPr>
                <w:ilvl w:val="0"/>
                <w:numId w:val="9"/>
              </w:numPr>
              <w:rPr>
                <w:rFonts w:ascii="Arial" w:hAnsi="Arial" w:cs="Arial"/>
                <w:i/>
                <w:sz w:val="24"/>
                <w:szCs w:val="24"/>
              </w:rPr>
            </w:pPr>
            <w:r w:rsidRPr="00E33190">
              <w:rPr>
                <w:rFonts w:ascii="Arial" w:hAnsi="Arial" w:cs="Arial"/>
                <w:i/>
                <w:sz w:val="24"/>
                <w:szCs w:val="24"/>
              </w:rPr>
              <w:t>Does the owner still end up being liable, where the driver cannot consequently be served with a notice?</w:t>
            </w:r>
          </w:p>
          <w:p w:rsidR="00731148" w:rsidRPr="00E33190" w:rsidRDefault="00731148" w:rsidP="00612E3B">
            <w:pPr>
              <w:pStyle w:val="ListParagraph"/>
              <w:rPr>
                <w:rFonts w:ascii="Arial" w:hAnsi="Arial" w:cs="Arial"/>
                <w:i/>
                <w:sz w:val="24"/>
                <w:szCs w:val="24"/>
              </w:rPr>
            </w:pPr>
          </w:p>
          <w:p w:rsidR="00731148" w:rsidRPr="00E33190" w:rsidRDefault="00731148" w:rsidP="00612E3B">
            <w:pPr>
              <w:pStyle w:val="ListParagraph"/>
              <w:numPr>
                <w:ilvl w:val="0"/>
                <w:numId w:val="9"/>
              </w:numPr>
              <w:rPr>
                <w:rFonts w:ascii="Arial" w:hAnsi="Arial" w:cs="Arial"/>
                <w:i/>
                <w:sz w:val="24"/>
                <w:szCs w:val="24"/>
              </w:rPr>
            </w:pPr>
            <w:r w:rsidRPr="00E33190">
              <w:rPr>
                <w:rFonts w:ascii="Arial" w:hAnsi="Arial" w:cs="Arial"/>
                <w:i/>
                <w:sz w:val="24"/>
                <w:szCs w:val="24"/>
              </w:rPr>
              <w:t xml:space="preserve">The driver do not usually have possession of lease agreements (which could be a mechanism to verify the validity and accuracy of their address information) </w:t>
            </w:r>
          </w:p>
          <w:p w:rsidR="00731148" w:rsidRDefault="00731148" w:rsidP="00612E3B">
            <w:pPr>
              <w:rPr>
                <w:rFonts w:ascii="Arial" w:hAnsi="Arial" w:cs="Arial"/>
                <w:b/>
                <w:sz w:val="24"/>
                <w:szCs w:val="24"/>
              </w:rPr>
            </w:pPr>
          </w:p>
        </w:tc>
        <w:tc>
          <w:tcPr>
            <w:tcW w:w="3544" w:type="dxa"/>
          </w:tcPr>
          <w:p w:rsidR="00731148" w:rsidRPr="00C560DB" w:rsidRDefault="00731148" w:rsidP="00EC6B30">
            <w:pPr>
              <w:jc w:val="center"/>
              <w:rPr>
                <w:rFonts w:ascii="Arial" w:hAnsi="Arial" w:cs="Arial"/>
                <w:i/>
                <w:color w:val="FF0000"/>
                <w:sz w:val="24"/>
                <w:szCs w:val="24"/>
              </w:rPr>
            </w:pPr>
            <w:r w:rsidRPr="00C560DB">
              <w:rPr>
                <w:rFonts w:ascii="Arial" w:hAnsi="Arial" w:cs="Arial"/>
                <w:i/>
                <w:color w:val="FF0000"/>
                <w:sz w:val="24"/>
                <w:szCs w:val="24"/>
              </w:rPr>
              <w:t>Unrelated to the Bill</w:t>
            </w:r>
          </w:p>
        </w:tc>
        <w:tc>
          <w:tcPr>
            <w:tcW w:w="3544" w:type="dxa"/>
          </w:tcPr>
          <w:p w:rsidR="00731148" w:rsidRDefault="00731148" w:rsidP="003C7DA7">
            <w:pPr>
              <w:jc w:val="both"/>
              <w:rPr>
                <w:rFonts w:ascii="Arial" w:hAnsi="Arial" w:cs="Arial"/>
                <w:sz w:val="24"/>
                <w:szCs w:val="24"/>
              </w:rPr>
            </w:pPr>
            <w:r>
              <w:rPr>
                <w:rFonts w:ascii="Arial" w:hAnsi="Arial" w:cs="Arial"/>
                <w:sz w:val="24"/>
                <w:szCs w:val="24"/>
              </w:rPr>
              <w:t xml:space="preserve">Road users (drivers) in SA are </w:t>
            </w:r>
            <w:r w:rsidRPr="0094106C">
              <w:rPr>
                <w:rFonts w:ascii="Arial" w:hAnsi="Arial" w:cs="Arial"/>
                <w:sz w:val="24"/>
                <w:szCs w:val="24"/>
              </w:rPr>
              <w:t>obligated to submit</w:t>
            </w:r>
            <w:r>
              <w:rPr>
                <w:rFonts w:ascii="Arial" w:hAnsi="Arial" w:cs="Arial"/>
                <w:sz w:val="24"/>
                <w:szCs w:val="24"/>
              </w:rPr>
              <w:t xml:space="preserve"> and/or update, amongst others, their p</w:t>
            </w:r>
            <w:r w:rsidRPr="0094106C">
              <w:rPr>
                <w:rFonts w:ascii="Arial" w:hAnsi="Arial" w:cs="Arial"/>
                <w:sz w:val="24"/>
                <w:szCs w:val="24"/>
              </w:rPr>
              <w:t>ostal and physical address</w:t>
            </w:r>
            <w:r>
              <w:rPr>
                <w:rFonts w:ascii="Arial" w:hAnsi="Arial" w:cs="Arial"/>
                <w:sz w:val="24"/>
                <w:szCs w:val="24"/>
              </w:rPr>
              <w:t xml:space="preserve"> details</w:t>
            </w:r>
            <w:r w:rsidRPr="0094106C">
              <w:rPr>
                <w:rFonts w:ascii="Arial" w:hAnsi="Arial" w:cs="Arial"/>
                <w:sz w:val="24"/>
                <w:szCs w:val="24"/>
              </w:rPr>
              <w:t xml:space="preserve"> to the registering </w:t>
            </w:r>
            <w:r>
              <w:rPr>
                <w:rFonts w:ascii="Arial" w:hAnsi="Arial" w:cs="Arial"/>
                <w:sz w:val="24"/>
                <w:szCs w:val="24"/>
              </w:rPr>
              <w:t>authorities or driving licence testing centres and this provision does not exclude drivers in the taxi industry.</w:t>
            </w:r>
          </w:p>
          <w:p w:rsidR="00731148" w:rsidRDefault="00731148" w:rsidP="003C7DA7">
            <w:pPr>
              <w:jc w:val="center"/>
              <w:rPr>
                <w:rFonts w:ascii="Arial" w:hAnsi="Arial" w:cs="Arial"/>
                <w:sz w:val="24"/>
                <w:szCs w:val="24"/>
              </w:rPr>
            </w:pPr>
          </w:p>
          <w:p w:rsidR="00731148" w:rsidRDefault="00731148" w:rsidP="003C7DA7">
            <w:pPr>
              <w:jc w:val="both"/>
              <w:rPr>
                <w:rFonts w:ascii="Arial" w:hAnsi="Arial" w:cs="Arial"/>
                <w:sz w:val="24"/>
                <w:szCs w:val="24"/>
              </w:rPr>
            </w:pPr>
            <w:r>
              <w:rPr>
                <w:rFonts w:ascii="Arial" w:hAnsi="Arial" w:cs="Arial"/>
                <w:sz w:val="24"/>
                <w:szCs w:val="24"/>
              </w:rPr>
              <w:t>These postal and physical addresses are utilised when serving infringement notices on the drivers who have transgressed road traffic rules and regulations.</w:t>
            </w:r>
          </w:p>
          <w:p w:rsidR="00731148" w:rsidRDefault="00731148" w:rsidP="003C7DA7">
            <w:pPr>
              <w:jc w:val="both"/>
              <w:rPr>
                <w:rFonts w:ascii="Arial" w:hAnsi="Arial" w:cs="Arial"/>
                <w:sz w:val="24"/>
                <w:szCs w:val="24"/>
              </w:rPr>
            </w:pPr>
          </w:p>
          <w:p w:rsidR="00731148" w:rsidRDefault="00731148" w:rsidP="003C7DA7">
            <w:pPr>
              <w:jc w:val="both"/>
              <w:rPr>
                <w:rFonts w:ascii="Arial" w:hAnsi="Arial" w:cs="Arial"/>
                <w:sz w:val="24"/>
                <w:szCs w:val="24"/>
              </w:rPr>
            </w:pPr>
            <w:r>
              <w:rPr>
                <w:rFonts w:ascii="Arial" w:hAnsi="Arial" w:cs="Arial"/>
                <w:sz w:val="24"/>
                <w:szCs w:val="24"/>
              </w:rPr>
              <w:t>The AARTO Act allows operators to nominate their drivers in an instance were such drivers have committed infringements and to provide necessary details of those drivers. The operator who fails or refuses to provide such information is liable for an offence in terms of NRTA.</w:t>
            </w:r>
          </w:p>
          <w:p w:rsidR="00731148" w:rsidRDefault="00731148" w:rsidP="003C7DA7">
            <w:pPr>
              <w:jc w:val="both"/>
              <w:rPr>
                <w:rFonts w:ascii="Arial" w:hAnsi="Arial" w:cs="Arial"/>
                <w:sz w:val="24"/>
                <w:szCs w:val="24"/>
              </w:rPr>
            </w:pPr>
          </w:p>
          <w:p w:rsidR="00731148" w:rsidRPr="00731148" w:rsidRDefault="00731148" w:rsidP="003C7DA7">
            <w:pPr>
              <w:jc w:val="both"/>
              <w:rPr>
                <w:rFonts w:ascii="Arial" w:hAnsi="Arial" w:cs="Arial"/>
                <w:color w:val="FF0000"/>
                <w:sz w:val="24"/>
                <w:szCs w:val="24"/>
              </w:rPr>
            </w:pPr>
            <w:r w:rsidRPr="00731148">
              <w:rPr>
                <w:rFonts w:ascii="Arial" w:hAnsi="Arial" w:cs="Arial"/>
                <w:color w:val="FF0000"/>
                <w:sz w:val="24"/>
                <w:szCs w:val="24"/>
              </w:rPr>
              <w:t>NEGATIVE, UNFOUNDED AND THEREFORE UNACCEPTABLE</w:t>
            </w:r>
          </w:p>
          <w:p w:rsidR="00731148" w:rsidRPr="0094106C" w:rsidRDefault="00731148" w:rsidP="003C7DA7">
            <w:pPr>
              <w:jc w:val="both"/>
              <w:rPr>
                <w:rFonts w:ascii="Arial" w:hAnsi="Arial" w:cs="Arial"/>
                <w:sz w:val="24"/>
                <w:szCs w:val="24"/>
              </w:rPr>
            </w:pPr>
          </w:p>
        </w:tc>
      </w:tr>
      <w:tr w:rsidR="00731148" w:rsidTr="00363CB5">
        <w:tc>
          <w:tcPr>
            <w:tcW w:w="817" w:type="dxa"/>
          </w:tcPr>
          <w:p w:rsidR="00731148" w:rsidRDefault="00731148" w:rsidP="00612E3B">
            <w:pPr>
              <w:rPr>
                <w:rFonts w:ascii="Arial" w:hAnsi="Arial" w:cs="Arial"/>
                <w:b/>
                <w:sz w:val="24"/>
                <w:szCs w:val="24"/>
              </w:rPr>
            </w:pPr>
            <w:r>
              <w:rPr>
                <w:rFonts w:ascii="Arial" w:hAnsi="Arial" w:cs="Arial"/>
                <w:b/>
                <w:sz w:val="24"/>
                <w:szCs w:val="24"/>
              </w:rPr>
              <w:t>3.</w:t>
            </w:r>
          </w:p>
        </w:tc>
        <w:tc>
          <w:tcPr>
            <w:tcW w:w="6269" w:type="dxa"/>
          </w:tcPr>
          <w:p w:rsidR="00731148" w:rsidRDefault="00731148" w:rsidP="00612E3B">
            <w:pPr>
              <w:rPr>
                <w:rFonts w:ascii="Arial" w:hAnsi="Arial" w:cs="Arial"/>
                <w:b/>
                <w:sz w:val="24"/>
                <w:szCs w:val="24"/>
              </w:rPr>
            </w:pPr>
            <w:r>
              <w:rPr>
                <w:rFonts w:ascii="Arial" w:hAnsi="Arial" w:cs="Arial"/>
                <w:b/>
                <w:sz w:val="24"/>
                <w:szCs w:val="24"/>
              </w:rPr>
              <w:t>Unreferenced to the Act</w:t>
            </w:r>
          </w:p>
          <w:p w:rsidR="00731148" w:rsidRDefault="00731148" w:rsidP="00612E3B">
            <w:pPr>
              <w:ind w:firstLine="720"/>
              <w:rPr>
                <w:rFonts w:ascii="Arial" w:hAnsi="Arial" w:cs="Arial"/>
                <w:b/>
                <w:sz w:val="24"/>
                <w:szCs w:val="24"/>
              </w:rPr>
            </w:pPr>
          </w:p>
          <w:p w:rsidR="00731148" w:rsidRDefault="00731148" w:rsidP="00612E3B">
            <w:pPr>
              <w:rPr>
                <w:rFonts w:ascii="Arial" w:hAnsi="Arial" w:cs="Arial"/>
                <w:b/>
                <w:sz w:val="24"/>
                <w:szCs w:val="24"/>
              </w:rPr>
            </w:pPr>
            <w:r w:rsidRPr="008E4431">
              <w:rPr>
                <w:rFonts w:ascii="Arial" w:hAnsi="Arial" w:cs="Arial"/>
                <w:sz w:val="24"/>
                <w:szCs w:val="24"/>
              </w:rPr>
              <w:t>The effect of the Act is to penalise the owner in circumstances where the driver does not pay the fine.</w:t>
            </w:r>
          </w:p>
        </w:tc>
        <w:tc>
          <w:tcPr>
            <w:tcW w:w="3544" w:type="dxa"/>
          </w:tcPr>
          <w:p w:rsidR="00731148" w:rsidRPr="00C560DB" w:rsidRDefault="00731148" w:rsidP="00EC6B30">
            <w:pPr>
              <w:jc w:val="center"/>
              <w:rPr>
                <w:rFonts w:ascii="Arial" w:hAnsi="Arial" w:cs="Arial"/>
                <w:i/>
                <w:color w:val="FF0000"/>
                <w:sz w:val="24"/>
                <w:szCs w:val="24"/>
              </w:rPr>
            </w:pPr>
            <w:r w:rsidRPr="00C560DB">
              <w:rPr>
                <w:rFonts w:ascii="Arial" w:hAnsi="Arial" w:cs="Arial"/>
                <w:i/>
                <w:color w:val="FF0000"/>
                <w:sz w:val="24"/>
                <w:szCs w:val="24"/>
              </w:rPr>
              <w:t>Unrelated to the Amendment Bill</w:t>
            </w:r>
          </w:p>
        </w:tc>
        <w:tc>
          <w:tcPr>
            <w:tcW w:w="3544" w:type="dxa"/>
          </w:tcPr>
          <w:p w:rsidR="00731148" w:rsidRDefault="00731148" w:rsidP="003C7DA7">
            <w:pPr>
              <w:jc w:val="center"/>
              <w:rPr>
                <w:rFonts w:ascii="Arial" w:hAnsi="Arial" w:cs="Arial"/>
                <w:sz w:val="24"/>
                <w:szCs w:val="24"/>
              </w:rPr>
            </w:pPr>
            <w:r>
              <w:rPr>
                <w:rFonts w:ascii="Arial" w:hAnsi="Arial" w:cs="Arial"/>
                <w:sz w:val="24"/>
                <w:szCs w:val="24"/>
              </w:rPr>
              <w:t xml:space="preserve">Schedule 3 of the Regulations of the Principal Act makes a distinction between driver and operator related infringements and the operator may not be held liable for driver related infringements in circumstances where such operator was not a </w:t>
            </w:r>
            <w:bookmarkStart w:id="0" w:name="_GoBack"/>
            <w:bookmarkEnd w:id="0"/>
            <w:r>
              <w:rPr>
                <w:rFonts w:ascii="Arial" w:hAnsi="Arial" w:cs="Arial"/>
                <w:sz w:val="24"/>
                <w:szCs w:val="24"/>
              </w:rPr>
              <w:t>driver.</w:t>
            </w:r>
          </w:p>
          <w:p w:rsidR="00731148" w:rsidRDefault="00731148" w:rsidP="003C7DA7">
            <w:pPr>
              <w:jc w:val="center"/>
              <w:rPr>
                <w:rFonts w:ascii="Arial" w:hAnsi="Arial" w:cs="Arial"/>
                <w:sz w:val="24"/>
                <w:szCs w:val="24"/>
              </w:rPr>
            </w:pPr>
          </w:p>
          <w:p w:rsidR="00731148" w:rsidRPr="00412FB6" w:rsidRDefault="00731148" w:rsidP="003C7DA7">
            <w:pPr>
              <w:rPr>
                <w:rFonts w:ascii="Arial" w:hAnsi="Arial" w:cs="Arial"/>
                <w:color w:val="FF0000"/>
                <w:sz w:val="24"/>
                <w:szCs w:val="24"/>
              </w:rPr>
            </w:pPr>
            <w:r w:rsidRPr="00412FB6">
              <w:rPr>
                <w:rFonts w:ascii="Arial" w:hAnsi="Arial" w:cs="Arial"/>
                <w:color w:val="FF0000"/>
                <w:sz w:val="24"/>
                <w:szCs w:val="24"/>
              </w:rPr>
              <w:t>NEGATIVE, UNFOUNDED AND THEREFORE UNACCEPTABLE</w:t>
            </w:r>
          </w:p>
          <w:p w:rsidR="00731148" w:rsidRDefault="00731148" w:rsidP="003C7DA7">
            <w:pPr>
              <w:rPr>
                <w:rFonts w:ascii="Arial" w:hAnsi="Arial" w:cs="Arial"/>
                <w:b/>
                <w:sz w:val="24"/>
                <w:szCs w:val="24"/>
              </w:rPr>
            </w:pPr>
          </w:p>
        </w:tc>
      </w:tr>
      <w:tr w:rsidR="00612E3B" w:rsidTr="00363CB5">
        <w:tc>
          <w:tcPr>
            <w:tcW w:w="817" w:type="dxa"/>
          </w:tcPr>
          <w:p w:rsidR="00612E3B" w:rsidRDefault="00612E3B" w:rsidP="00612E3B">
            <w:pPr>
              <w:rPr>
                <w:rFonts w:ascii="Arial" w:hAnsi="Arial" w:cs="Arial"/>
                <w:b/>
                <w:sz w:val="24"/>
                <w:szCs w:val="24"/>
              </w:rPr>
            </w:pPr>
            <w:r>
              <w:rPr>
                <w:rFonts w:ascii="Arial" w:hAnsi="Arial" w:cs="Arial"/>
                <w:b/>
                <w:sz w:val="24"/>
                <w:szCs w:val="24"/>
              </w:rPr>
              <w:t>4.</w:t>
            </w:r>
          </w:p>
        </w:tc>
        <w:tc>
          <w:tcPr>
            <w:tcW w:w="6269" w:type="dxa"/>
          </w:tcPr>
          <w:p w:rsidR="00612E3B" w:rsidRDefault="00612E3B" w:rsidP="00612E3B">
            <w:pPr>
              <w:rPr>
                <w:rFonts w:ascii="Arial" w:hAnsi="Arial" w:cs="Arial"/>
                <w:b/>
                <w:sz w:val="24"/>
                <w:szCs w:val="24"/>
              </w:rPr>
            </w:pPr>
            <w:r>
              <w:rPr>
                <w:rFonts w:ascii="Arial" w:hAnsi="Arial" w:cs="Arial"/>
                <w:b/>
                <w:sz w:val="24"/>
                <w:szCs w:val="24"/>
              </w:rPr>
              <w:t>Section 21 of the Principal Act</w:t>
            </w:r>
          </w:p>
          <w:p w:rsidR="00612E3B" w:rsidRDefault="00612E3B" w:rsidP="00612E3B">
            <w:pPr>
              <w:rPr>
                <w:rFonts w:ascii="Arial" w:hAnsi="Arial" w:cs="Arial"/>
                <w:b/>
                <w:sz w:val="24"/>
                <w:szCs w:val="24"/>
              </w:rPr>
            </w:pPr>
          </w:p>
          <w:p w:rsidR="00612E3B" w:rsidRDefault="00612E3B" w:rsidP="00612E3B">
            <w:pPr>
              <w:rPr>
                <w:rFonts w:ascii="Arial" w:hAnsi="Arial" w:cs="Arial"/>
                <w:b/>
                <w:sz w:val="24"/>
                <w:szCs w:val="24"/>
              </w:rPr>
            </w:pPr>
            <w:r>
              <w:rPr>
                <w:rFonts w:ascii="Arial" w:hAnsi="Arial" w:cs="Arial"/>
                <w:sz w:val="24"/>
                <w:szCs w:val="24"/>
              </w:rPr>
              <w:t>The Act will, by definition of the instances contemplated in the above row; result in the owner’s property being unfairly attached in execution as well as his / her operating license under Section 25.</w:t>
            </w:r>
          </w:p>
        </w:tc>
        <w:tc>
          <w:tcPr>
            <w:tcW w:w="3544" w:type="dxa"/>
          </w:tcPr>
          <w:p w:rsidR="00612E3B" w:rsidRPr="00C560DB" w:rsidRDefault="004612EB" w:rsidP="00EC6B30">
            <w:pPr>
              <w:jc w:val="center"/>
              <w:rPr>
                <w:rFonts w:ascii="Arial" w:hAnsi="Arial" w:cs="Arial"/>
                <w:i/>
                <w:color w:val="FF0000"/>
                <w:sz w:val="24"/>
                <w:szCs w:val="24"/>
              </w:rPr>
            </w:pPr>
            <w:r w:rsidRPr="00C560DB">
              <w:rPr>
                <w:rFonts w:ascii="Arial" w:hAnsi="Arial" w:cs="Arial"/>
                <w:i/>
                <w:color w:val="FF0000"/>
                <w:sz w:val="24"/>
                <w:szCs w:val="24"/>
              </w:rPr>
              <w:t>Unrelated to the Bill</w:t>
            </w:r>
          </w:p>
        </w:tc>
        <w:tc>
          <w:tcPr>
            <w:tcW w:w="3544" w:type="dxa"/>
          </w:tcPr>
          <w:p w:rsidR="00612E3B" w:rsidRPr="004612EB" w:rsidRDefault="004612EB" w:rsidP="004612EB">
            <w:pPr>
              <w:jc w:val="both"/>
              <w:rPr>
                <w:rFonts w:ascii="Arial" w:hAnsi="Arial" w:cs="Arial"/>
                <w:sz w:val="24"/>
                <w:szCs w:val="24"/>
              </w:rPr>
            </w:pPr>
            <w:r w:rsidRPr="004612EB">
              <w:rPr>
                <w:rFonts w:ascii="Arial" w:hAnsi="Arial" w:cs="Arial"/>
                <w:sz w:val="24"/>
                <w:szCs w:val="24"/>
              </w:rPr>
              <w:t>The pro</w:t>
            </w:r>
            <w:r>
              <w:rPr>
                <w:rFonts w:ascii="Arial" w:hAnsi="Arial" w:cs="Arial"/>
                <w:sz w:val="24"/>
                <w:szCs w:val="24"/>
              </w:rPr>
              <w:t xml:space="preserve">vision relating to the issuance </w:t>
            </w:r>
            <w:r w:rsidRPr="004612EB">
              <w:rPr>
                <w:rFonts w:ascii="Arial" w:hAnsi="Arial" w:cs="Arial"/>
                <w:sz w:val="24"/>
                <w:szCs w:val="24"/>
              </w:rPr>
              <w:t>of warrants is repealed by the Amendment Bill</w:t>
            </w:r>
            <w:r>
              <w:rPr>
                <w:rFonts w:ascii="Arial" w:hAnsi="Arial" w:cs="Arial"/>
                <w:sz w:val="24"/>
                <w:szCs w:val="24"/>
              </w:rPr>
              <w:t>. AARTO Act seeks to deal with road traffic infringement administratively and not through court processes</w:t>
            </w:r>
          </w:p>
        </w:tc>
      </w:tr>
    </w:tbl>
    <w:p w:rsidR="00612E3B" w:rsidRPr="00637422" w:rsidRDefault="00612E3B" w:rsidP="00EC6B30">
      <w:pPr>
        <w:jc w:val="center"/>
        <w:rPr>
          <w:rFonts w:ascii="Arial" w:hAnsi="Arial" w:cs="Arial"/>
          <w:b/>
          <w:sz w:val="24"/>
          <w:szCs w:val="24"/>
        </w:rPr>
      </w:pPr>
    </w:p>
    <w:sectPr w:rsidR="00612E3B" w:rsidRPr="00637422" w:rsidSect="00C33370">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B8" w:rsidRDefault="002324B8" w:rsidP="00860429">
      <w:pPr>
        <w:spacing w:after="0" w:line="240" w:lineRule="auto"/>
      </w:pPr>
      <w:r>
        <w:separator/>
      </w:r>
    </w:p>
  </w:endnote>
  <w:endnote w:type="continuationSeparator" w:id="0">
    <w:p w:rsidR="002324B8" w:rsidRDefault="002324B8" w:rsidP="00860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469"/>
      <w:gridCol w:w="12705"/>
    </w:tblGrid>
    <w:tr w:rsidR="001B0252">
      <w:tc>
        <w:tcPr>
          <w:tcW w:w="918" w:type="dxa"/>
        </w:tcPr>
        <w:p w:rsidR="001B0252" w:rsidRDefault="00464894">
          <w:pPr>
            <w:pStyle w:val="Footer"/>
            <w:jc w:val="right"/>
            <w:rPr>
              <w:b/>
              <w:bCs/>
              <w:color w:val="4F81BD" w:themeColor="accent1"/>
              <w:sz w:val="32"/>
              <w:szCs w:val="32"/>
            </w:rPr>
          </w:pPr>
          <w:r w:rsidRPr="00464894">
            <w:fldChar w:fldCharType="begin"/>
          </w:r>
          <w:r w:rsidR="001B0252">
            <w:instrText xml:space="preserve"> PAGE   \* MERGEFORMAT </w:instrText>
          </w:r>
          <w:r w:rsidRPr="00464894">
            <w:fldChar w:fldCharType="separate"/>
          </w:r>
          <w:r w:rsidR="0018004D" w:rsidRPr="0018004D">
            <w:rPr>
              <w:b/>
              <w:bCs/>
              <w:noProof/>
              <w:color w:val="4F81BD" w:themeColor="accent1"/>
              <w:sz w:val="32"/>
              <w:szCs w:val="32"/>
            </w:rPr>
            <w:t>2</w:t>
          </w:r>
          <w:r>
            <w:rPr>
              <w:b/>
              <w:bCs/>
              <w:noProof/>
              <w:color w:val="4F81BD" w:themeColor="accent1"/>
              <w:sz w:val="32"/>
              <w:szCs w:val="32"/>
            </w:rPr>
            <w:fldChar w:fldCharType="end"/>
          </w:r>
        </w:p>
      </w:tc>
      <w:tc>
        <w:tcPr>
          <w:tcW w:w="7938" w:type="dxa"/>
        </w:tcPr>
        <w:p w:rsidR="001B0252" w:rsidRDefault="001B0252">
          <w:pPr>
            <w:pStyle w:val="Footer"/>
          </w:pPr>
        </w:p>
      </w:tc>
    </w:tr>
  </w:tbl>
  <w:p w:rsidR="001B0252" w:rsidRDefault="001B0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B8" w:rsidRDefault="002324B8" w:rsidP="00860429">
      <w:pPr>
        <w:spacing w:after="0" w:line="240" w:lineRule="auto"/>
      </w:pPr>
      <w:r>
        <w:separator/>
      </w:r>
    </w:p>
  </w:footnote>
  <w:footnote w:type="continuationSeparator" w:id="0">
    <w:p w:rsidR="002324B8" w:rsidRDefault="002324B8" w:rsidP="00860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0B2"/>
    <w:multiLevelType w:val="hybridMultilevel"/>
    <w:tmpl w:val="70364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D57720"/>
    <w:multiLevelType w:val="hybridMultilevel"/>
    <w:tmpl w:val="A42257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05741E"/>
    <w:multiLevelType w:val="hybridMultilevel"/>
    <w:tmpl w:val="E1F2BA10"/>
    <w:lvl w:ilvl="0" w:tplc="D52EC7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0C7894"/>
    <w:multiLevelType w:val="hybridMultilevel"/>
    <w:tmpl w:val="94866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902095A"/>
    <w:multiLevelType w:val="hybridMultilevel"/>
    <w:tmpl w:val="045CB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0A66BF2"/>
    <w:multiLevelType w:val="hybridMultilevel"/>
    <w:tmpl w:val="BD9A7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1D71E5E"/>
    <w:multiLevelType w:val="hybridMultilevel"/>
    <w:tmpl w:val="5F000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85F1AF1"/>
    <w:multiLevelType w:val="hybridMultilevel"/>
    <w:tmpl w:val="D3F633BE"/>
    <w:lvl w:ilvl="0" w:tplc="8410F490">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BF255D4"/>
    <w:multiLevelType w:val="hybridMultilevel"/>
    <w:tmpl w:val="3E5A9484"/>
    <w:lvl w:ilvl="0" w:tplc="EB84DB22">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4"/>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3370"/>
    <w:rsid w:val="00012CBF"/>
    <w:rsid w:val="000416DB"/>
    <w:rsid w:val="000452DD"/>
    <w:rsid w:val="00050308"/>
    <w:rsid w:val="00053D27"/>
    <w:rsid w:val="00061F2C"/>
    <w:rsid w:val="00065BF2"/>
    <w:rsid w:val="00073217"/>
    <w:rsid w:val="00082A94"/>
    <w:rsid w:val="00091AC5"/>
    <w:rsid w:val="000B5E1A"/>
    <w:rsid w:val="000C0D6C"/>
    <w:rsid w:val="000D40CD"/>
    <w:rsid w:val="000E1DB3"/>
    <w:rsid w:val="000F6620"/>
    <w:rsid w:val="000F67DE"/>
    <w:rsid w:val="00112392"/>
    <w:rsid w:val="00117492"/>
    <w:rsid w:val="00132A02"/>
    <w:rsid w:val="001330AF"/>
    <w:rsid w:val="00140ACF"/>
    <w:rsid w:val="001466FB"/>
    <w:rsid w:val="00156DA2"/>
    <w:rsid w:val="0018004D"/>
    <w:rsid w:val="00197DF6"/>
    <w:rsid w:val="001A15D7"/>
    <w:rsid w:val="001A44A9"/>
    <w:rsid w:val="001B0252"/>
    <w:rsid w:val="001B2DB4"/>
    <w:rsid w:val="001B5411"/>
    <w:rsid w:val="001B6A11"/>
    <w:rsid w:val="001C08C0"/>
    <w:rsid w:val="001C2264"/>
    <w:rsid w:val="001E0984"/>
    <w:rsid w:val="001E729B"/>
    <w:rsid w:val="00212E73"/>
    <w:rsid w:val="0021477E"/>
    <w:rsid w:val="00226FE4"/>
    <w:rsid w:val="002324B8"/>
    <w:rsid w:val="00234CA2"/>
    <w:rsid w:val="00235602"/>
    <w:rsid w:val="00247E2D"/>
    <w:rsid w:val="00257774"/>
    <w:rsid w:val="0028181B"/>
    <w:rsid w:val="002B63A2"/>
    <w:rsid w:val="002C1FD1"/>
    <w:rsid w:val="002E1EA3"/>
    <w:rsid w:val="002E227E"/>
    <w:rsid w:val="002E6387"/>
    <w:rsid w:val="002F0438"/>
    <w:rsid w:val="003077C7"/>
    <w:rsid w:val="00327053"/>
    <w:rsid w:val="00330990"/>
    <w:rsid w:val="00335FAE"/>
    <w:rsid w:val="003428BD"/>
    <w:rsid w:val="00343FB4"/>
    <w:rsid w:val="003540F8"/>
    <w:rsid w:val="003547D3"/>
    <w:rsid w:val="00363CB5"/>
    <w:rsid w:val="003755BF"/>
    <w:rsid w:val="00376915"/>
    <w:rsid w:val="003838D5"/>
    <w:rsid w:val="0038513A"/>
    <w:rsid w:val="00394B24"/>
    <w:rsid w:val="003A49BE"/>
    <w:rsid w:val="003A638A"/>
    <w:rsid w:val="003B6048"/>
    <w:rsid w:val="003D12ED"/>
    <w:rsid w:val="003D1BBD"/>
    <w:rsid w:val="003D5F07"/>
    <w:rsid w:val="003E1FC1"/>
    <w:rsid w:val="003E3014"/>
    <w:rsid w:val="003E3D86"/>
    <w:rsid w:val="003E4F69"/>
    <w:rsid w:val="003F7F5A"/>
    <w:rsid w:val="004051C3"/>
    <w:rsid w:val="00426BEE"/>
    <w:rsid w:val="0043733B"/>
    <w:rsid w:val="004612EB"/>
    <w:rsid w:val="00464894"/>
    <w:rsid w:val="004717EF"/>
    <w:rsid w:val="00482368"/>
    <w:rsid w:val="00484875"/>
    <w:rsid w:val="004A51BD"/>
    <w:rsid w:val="004A7444"/>
    <w:rsid w:val="004D00DE"/>
    <w:rsid w:val="004D4F9E"/>
    <w:rsid w:val="004D7E57"/>
    <w:rsid w:val="004E56BD"/>
    <w:rsid w:val="004F406F"/>
    <w:rsid w:val="00533687"/>
    <w:rsid w:val="00534FD7"/>
    <w:rsid w:val="00536D8D"/>
    <w:rsid w:val="00545F7E"/>
    <w:rsid w:val="0055372C"/>
    <w:rsid w:val="005652DE"/>
    <w:rsid w:val="005862D9"/>
    <w:rsid w:val="005A1562"/>
    <w:rsid w:val="005B35B3"/>
    <w:rsid w:val="005B3ABA"/>
    <w:rsid w:val="005B72FA"/>
    <w:rsid w:val="005C4709"/>
    <w:rsid w:val="005C5DFB"/>
    <w:rsid w:val="005C64C6"/>
    <w:rsid w:val="005E0A06"/>
    <w:rsid w:val="005E5F14"/>
    <w:rsid w:val="005F38A4"/>
    <w:rsid w:val="005F716A"/>
    <w:rsid w:val="005F7717"/>
    <w:rsid w:val="00612E3B"/>
    <w:rsid w:val="00616AC8"/>
    <w:rsid w:val="006230D6"/>
    <w:rsid w:val="00624297"/>
    <w:rsid w:val="00624A7D"/>
    <w:rsid w:val="0062615A"/>
    <w:rsid w:val="00636C3A"/>
    <w:rsid w:val="00637422"/>
    <w:rsid w:val="006403E4"/>
    <w:rsid w:val="00640906"/>
    <w:rsid w:val="006441CA"/>
    <w:rsid w:val="006446B7"/>
    <w:rsid w:val="006532C8"/>
    <w:rsid w:val="00660153"/>
    <w:rsid w:val="006734ED"/>
    <w:rsid w:val="0067443D"/>
    <w:rsid w:val="006918BE"/>
    <w:rsid w:val="006A5641"/>
    <w:rsid w:val="006B5B12"/>
    <w:rsid w:val="006D1B35"/>
    <w:rsid w:val="006D7659"/>
    <w:rsid w:val="006E7688"/>
    <w:rsid w:val="00703DCA"/>
    <w:rsid w:val="00706593"/>
    <w:rsid w:val="007247F0"/>
    <w:rsid w:val="00731148"/>
    <w:rsid w:val="007377B2"/>
    <w:rsid w:val="007444D4"/>
    <w:rsid w:val="0074799E"/>
    <w:rsid w:val="007563F2"/>
    <w:rsid w:val="007A0246"/>
    <w:rsid w:val="007A3751"/>
    <w:rsid w:val="007D003B"/>
    <w:rsid w:val="007D0604"/>
    <w:rsid w:val="007D72DA"/>
    <w:rsid w:val="007D7E84"/>
    <w:rsid w:val="0080578A"/>
    <w:rsid w:val="0080655B"/>
    <w:rsid w:val="00825B7D"/>
    <w:rsid w:val="00834306"/>
    <w:rsid w:val="008379E7"/>
    <w:rsid w:val="00860429"/>
    <w:rsid w:val="008609C5"/>
    <w:rsid w:val="00883DB3"/>
    <w:rsid w:val="00886248"/>
    <w:rsid w:val="008A2BF5"/>
    <w:rsid w:val="008A6A67"/>
    <w:rsid w:val="008B67C2"/>
    <w:rsid w:val="008C3A22"/>
    <w:rsid w:val="008C6B73"/>
    <w:rsid w:val="008D529F"/>
    <w:rsid w:val="008E43B6"/>
    <w:rsid w:val="009148F6"/>
    <w:rsid w:val="00920F8B"/>
    <w:rsid w:val="009353DC"/>
    <w:rsid w:val="00935D4C"/>
    <w:rsid w:val="0094106C"/>
    <w:rsid w:val="00971175"/>
    <w:rsid w:val="009767F4"/>
    <w:rsid w:val="00980A9A"/>
    <w:rsid w:val="009E1202"/>
    <w:rsid w:val="00A0256E"/>
    <w:rsid w:val="00A13D9F"/>
    <w:rsid w:val="00A3263B"/>
    <w:rsid w:val="00A42B23"/>
    <w:rsid w:val="00A4423F"/>
    <w:rsid w:val="00A470D8"/>
    <w:rsid w:val="00A512FE"/>
    <w:rsid w:val="00A61125"/>
    <w:rsid w:val="00A711DC"/>
    <w:rsid w:val="00A8018B"/>
    <w:rsid w:val="00A93454"/>
    <w:rsid w:val="00A977E4"/>
    <w:rsid w:val="00AA3ED6"/>
    <w:rsid w:val="00AC41DA"/>
    <w:rsid w:val="00AD49F1"/>
    <w:rsid w:val="00AE06FD"/>
    <w:rsid w:val="00AE40B2"/>
    <w:rsid w:val="00B01ACA"/>
    <w:rsid w:val="00B07A47"/>
    <w:rsid w:val="00B13167"/>
    <w:rsid w:val="00B20163"/>
    <w:rsid w:val="00B206B9"/>
    <w:rsid w:val="00B261F1"/>
    <w:rsid w:val="00B34C7B"/>
    <w:rsid w:val="00B43B42"/>
    <w:rsid w:val="00B56DEC"/>
    <w:rsid w:val="00B738F7"/>
    <w:rsid w:val="00B76B8C"/>
    <w:rsid w:val="00B76D9A"/>
    <w:rsid w:val="00B84D58"/>
    <w:rsid w:val="00BA0442"/>
    <w:rsid w:val="00BA1A60"/>
    <w:rsid w:val="00BA4FD7"/>
    <w:rsid w:val="00BA5B1F"/>
    <w:rsid w:val="00BB4A42"/>
    <w:rsid w:val="00BC1CEF"/>
    <w:rsid w:val="00BF5530"/>
    <w:rsid w:val="00C003C5"/>
    <w:rsid w:val="00C04E91"/>
    <w:rsid w:val="00C12BD9"/>
    <w:rsid w:val="00C32C52"/>
    <w:rsid w:val="00C33370"/>
    <w:rsid w:val="00C54138"/>
    <w:rsid w:val="00C560DB"/>
    <w:rsid w:val="00C628C1"/>
    <w:rsid w:val="00C724DC"/>
    <w:rsid w:val="00C7551A"/>
    <w:rsid w:val="00C90EB9"/>
    <w:rsid w:val="00C91B51"/>
    <w:rsid w:val="00C927DC"/>
    <w:rsid w:val="00C96C9D"/>
    <w:rsid w:val="00CA5A82"/>
    <w:rsid w:val="00CA6327"/>
    <w:rsid w:val="00CB612B"/>
    <w:rsid w:val="00CE3D38"/>
    <w:rsid w:val="00CF4FF4"/>
    <w:rsid w:val="00D14260"/>
    <w:rsid w:val="00D26559"/>
    <w:rsid w:val="00D52678"/>
    <w:rsid w:val="00D56A15"/>
    <w:rsid w:val="00D66C7C"/>
    <w:rsid w:val="00D93003"/>
    <w:rsid w:val="00DC58D7"/>
    <w:rsid w:val="00DD2095"/>
    <w:rsid w:val="00DD6BA0"/>
    <w:rsid w:val="00DE2526"/>
    <w:rsid w:val="00DE6148"/>
    <w:rsid w:val="00DE70AB"/>
    <w:rsid w:val="00DE758A"/>
    <w:rsid w:val="00E01437"/>
    <w:rsid w:val="00E06917"/>
    <w:rsid w:val="00E15CB1"/>
    <w:rsid w:val="00E24B17"/>
    <w:rsid w:val="00E33190"/>
    <w:rsid w:val="00E50F0B"/>
    <w:rsid w:val="00E5227A"/>
    <w:rsid w:val="00E615D5"/>
    <w:rsid w:val="00E75FEC"/>
    <w:rsid w:val="00E7690E"/>
    <w:rsid w:val="00EA3658"/>
    <w:rsid w:val="00EC0E6B"/>
    <w:rsid w:val="00EC1194"/>
    <w:rsid w:val="00EC2478"/>
    <w:rsid w:val="00EC2EE4"/>
    <w:rsid w:val="00EC6B30"/>
    <w:rsid w:val="00EE1B2C"/>
    <w:rsid w:val="00EE4B5F"/>
    <w:rsid w:val="00F01ECF"/>
    <w:rsid w:val="00F144F7"/>
    <w:rsid w:val="00F30749"/>
    <w:rsid w:val="00F33B59"/>
    <w:rsid w:val="00F401B2"/>
    <w:rsid w:val="00F5322A"/>
    <w:rsid w:val="00F60171"/>
    <w:rsid w:val="00F72D33"/>
    <w:rsid w:val="00F770EE"/>
    <w:rsid w:val="00F77B2E"/>
    <w:rsid w:val="00F81757"/>
    <w:rsid w:val="00F825F0"/>
    <w:rsid w:val="00F8596B"/>
    <w:rsid w:val="00F87B78"/>
    <w:rsid w:val="00FA4420"/>
    <w:rsid w:val="00FA6C0D"/>
    <w:rsid w:val="00FC1101"/>
    <w:rsid w:val="00FD1D7F"/>
    <w:rsid w:val="00FE16DF"/>
    <w:rsid w:val="00FF0169"/>
    <w:rsid w:val="00FF60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370"/>
    <w:pPr>
      <w:ind w:left="720"/>
      <w:contextualSpacing/>
    </w:pPr>
  </w:style>
  <w:style w:type="character" w:styleId="Emphasis">
    <w:name w:val="Emphasis"/>
    <w:basedOn w:val="DefaultParagraphFont"/>
    <w:uiPriority w:val="20"/>
    <w:qFormat/>
    <w:rsid w:val="00D52678"/>
    <w:rPr>
      <w:i/>
      <w:iCs/>
    </w:rPr>
  </w:style>
  <w:style w:type="paragraph" w:styleId="Header">
    <w:name w:val="header"/>
    <w:basedOn w:val="Normal"/>
    <w:link w:val="HeaderChar"/>
    <w:uiPriority w:val="99"/>
    <w:unhideWhenUsed/>
    <w:rsid w:val="0086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29"/>
  </w:style>
  <w:style w:type="paragraph" w:styleId="Footer">
    <w:name w:val="footer"/>
    <w:basedOn w:val="Normal"/>
    <w:link w:val="FooterChar"/>
    <w:uiPriority w:val="99"/>
    <w:unhideWhenUsed/>
    <w:rsid w:val="0086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29"/>
  </w:style>
  <w:style w:type="character" w:styleId="CommentReference">
    <w:name w:val="annotation reference"/>
    <w:basedOn w:val="DefaultParagraphFont"/>
    <w:uiPriority w:val="99"/>
    <w:semiHidden/>
    <w:unhideWhenUsed/>
    <w:rsid w:val="008D529F"/>
    <w:rPr>
      <w:sz w:val="16"/>
      <w:szCs w:val="16"/>
    </w:rPr>
  </w:style>
  <w:style w:type="paragraph" w:styleId="CommentText">
    <w:name w:val="annotation text"/>
    <w:basedOn w:val="Normal"/>
    <w:link w:val="CommentTextChar"/>
    <w:uiPriority w:val="99"/>
    <w:semiHidden/>
    <w:unhideWhenUsed/>
    <w:rsid w:val="008D529F"/>
    <w:pPr>
      <w:spacing w:line="240" w:lineRule="auto"/>
    </w:pPr>
    <w:rPr>
      <w:sz w:val="20"/>
      <w:szCs w:val="20"/>
    </w:rPr>
  </w:style>
  <w:style w:type="character" w:customStyle="1" w:styleId="CommentTextChar">
    <w:name w:val="Comment Text Char"/>
    <w:basedOn w:val="DefaultParagraphFont"/>
    <w:link w:val="CommentText"/>
    <w:uiPriority w:val="99"/>
    <w:semiHidden/>
    <w:rsid w:val="008D529F"/>
    <w:rPr>
      <w:sz w:val="20"/>
      <w:szCs w:val="20"/>
    </w:rPr>
  </w:style>
  <w:style w:type="paragraph" w:styleId="CommentSubject">
    <w:name w:val="annotation subject"/>
    <w:basedOn w:val="CommentText"/>
    <w:next w:val="CommentText"/>
    <w:link w:val="CommentSubjectChar"/>
    <w:uiPriority w:val="99"/>
    <w:semiHidden/>
    <w:unhideWhenUsed/>
    <w:rsid w:val="008D529F"/>
    <w:rPr>
      <w:b/>
      <w:bCs/>
    </w:rPr>
  </w:style>
  <w:style w:type="character" w:customStyle="1" w:styleId="CommentSubjectChar">
    <w:name w:val="Comment Subject Char"/>
    <w:basedOn w:val="CommentTextChar"/>
    <w:link w:val="CommentSubject"/>
    <w:uiPriority w:val="99"/>
    <w:semiHidden/>
    <w:rsid w:val="008D529F"/>
    <w:rPr>
      <w:b/>
      <w:bCs/>
      <w:sz w:val="20"/>
      <w:szCs w:val="20"/>
    </w:rPr>
  </w:style>
  <w:style w:type="paragraph" w:styleId="BalloonText">
    <w:name w:val="Balloon Text"/>
    <w:basedOn w:val="Normal"/>
    <w:link w:val="BalloonTextChar"/>
    <w:uiPriority w:val="99"/>
    <w:semiHidden/>
    <w:unhideWhenUsed/>
    <w:rsid w:val="008D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370"/>
    <w:pPr>
      <w:ind w:left="720"/>
      <w:contextualSpacing/>
    </w:pPr>
  </w:style>
  <w:style w:type="character" w:styleId="Emphasis">
    <w:name w:val="Emphasis"/>
    <w:basedOn w:val="DefaultParagraphFont"/>
    <w:uiPriority w:val="20"/>
    <w:qFormat/>
    <w:rsid w:val="00D52678"/>
    <w:rPr>
      <w:i/>
      <w:iCs/>
    </w:rPr>
  </w:style>
  <w:style w:type="paragraph" w:styleId="Header">
    <w:name w:val="header"/>
    <w:basedOn w:val="Normal"/>
    <w:link w:val="HeaderChar"/>
    <w:uiPriority w:val="99"/>
    <w:unhideWhenUsed/>
    <w:rsid w:val="0086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429"/>
  </w:style>
  <w:style w:type="paragraph" w:styleId="Footer">
    <w:name w:val="footer"/>
    <w:basedOn w:val="Normal"/>
    <w:link w:val="FooterChar"/>
    <w:uiPriority w:val="99"/>
    <w:unhideWhenUsed/>
    <w:rsid w:val="0086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429"/>
  </w:style>
  <w:style w:type="character" w:styleId="CommentReference">
    <w:name w:val="annotation reference"/>
    <w:basedOn w:val="DefaultParagraphFont"/>
    <w:uiPriority w:val="99"/>
    <w:semiHidden/>
    <w:unhideWhenUsed/>
    <w:rsid w:val="008D529F"/>
    <w:rPr>
      <w:sz w:val="16"/>
      <w:szCs w:val="16"/>
    </w:rPr>
  </w:style>
  <w:style w:type="paragraph" w:styleId="CommentText">
    <w:name w:val="annotation text"/>
    <w:basedOn w:val="Normal"/>
    <w:link w:val="CommentTextChar"/>
    <w:uiPriority w:val="99"/>
    <w:semiHidden/>
    <w:unhideWhenUsed/>
    <w:rsid w:val="008D529F"/>
    <w:pPr>
      <w:spacing w:line="240" w:lineRule="auto"/>
    </w:pPr>
    <w:rPr>
      <w:sz w:val="20"/>
      <w:szCs w:val="20"/>
    </w:rPr>
  </w:style>
  <w:style w:type="character" w:customStyle="1" w:styleId="CommentTextChar">
    <w:name w:val="Comment Text Char"/>
    <w:basedOn w:val="DefaultParagraphFont"/>
    <w:link w:val="CommentText"/>
    <w:uiPriority w:val="99"/>
    <w:semiHidden/>
    <w:rsid w:val="008D529F"/>
    <w:rPr>
      <w:sz w:val="20"/>
      <w:szCs w:val="20"/>
    </w:rPr>
  </w:style>
  <w:style w:type="paragraph" w:styleId="CommentSubject">
    <w:name w:val="annotation subject"/>
    <w:basedOn w:val="CommentText"/>
    <w:next w:val="CommentText"/>
    <w:link w:val="CommentSubjectChar"/>
    <w:uiPriority w:val="99"/>
    <w:semiHidden/>
    <w:unhideWhenUsed/>
    <w:rsid w:val="008D529F"/>
    <w:rPr>
      <w:b/>
      <w:bCs/>
    </w:rPr>
  </w:style>
  <w:style w:type="character" w:customStyle="1" w:styleId="CommentSubjectChar">
    <w:name w:val="Comment Subject Char"/>
    <w:basedOn w:val="CommentTextChar"/>
    <w:link w:val="CommentSubject"/>
    <w:uiPriority w:val="99"/>
    <w:semiHidden/>
    <w:rsid w:val="008D529F"/>
    <w:rPr>
      <w:b/>
      <w:bCs/>
      <w:sz w:val="20"/>
      <w:szCs w:val="20"/>
    </w:rPr>
  </w:style>
  <w:style w:type="paragraph" w:styleId="BalloonText">
    <w:name w:val="Balloon Text"/>
    <w:basedOn w:val="Normal"/>
    <w:link w:val="BalloonTextChar"/>
    <w:uiPriority w:val="99"/>
    <w:semiHidden/>
    <w:unhideWhenUsed/>
    <w:rsid w:val="008D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064866">
      <w:bodyDiv w:val="1"/>
      <w:marLeft w:val="0"/>
      <w:marRight w:val="0"/>
      <w:marTop w:val="0"/>
      <w:marBottom w:val="0"/>
      <w:divBdr>
        <w:top w:val="none" w:sz="0" w:space="0" w:color="auto"/>
        <w:left w:val="none" w:sz="0" w:space="0" w:color="auto"/>
        <w:bottom w:val="none" w:sz="0" w:space="0" w:color="auto"/>
        <w:right w:val="none" w:sz="0" w:space="0" w:color="auto"/>
      </w:divBdr>
      <w:divsChild>
        <w:div w:id="1137335005">
          <w:marLeft w:val="0"/>
          <w:marRight w:val="0"/>
          <w:marTop w:val="0"/>
          <w:marBottom w:val="0"/>
          <w:divBdr>
            <w:top w:val="none" w:sz="0" w:space="0" w:color="auto"/>
            <w:left w:val="none" w:sz="0" w:space="0" w:color="auto"/>
            <w:bottom w:val="none" w:sz="0" w:space="0" w:color="auto"/>
            <w:right w:val="none" w:sz="0" w:space="0" w:color="auto"/>
          </w:divBdr>
        </w:div>
        <w:div w:id="1972245404">
          <w:marLeft w:val="0"/>
          <w:marRight w:val="0"/>
          <w:marTop w:val="0"/>
          <w:marBottom w:val="0"/>
          <w:divBdr>
            <w:top w:val="none" w:sz="0" w:space="0" w:color="auto"/>
            <w:left w:val="none" w:sz="0" w:space="0" w:color="auto"/>
            <w:bottom w:val="none" w:sz="0" w:space="0" w:color="auto"/>
            <w:right w:val="none" w:sz="0" w:space="0" w:color="auto"/>
          </w:divBdr>
        </w:div>
        <w:div w:id="1174144502">
          <w:marLeft w:val="0"/>
          <w:marRight w:val="0"/>
          <w:marTop w:val="0"/>
          <w:marBottom w:val="0"/>
          <w:divBdr>
            <w:top w:val="none" w:sz="0" w:space="0" w:color="auto"/>
            <w:left w:val="none" w:sz="0" w:space="0" w:color="auto"/>
            <w:bottom w:val="none" w:sz="0" w:space="0" w:color="auto"/>
            <w:right w:val="none" w:sz="0" w:space="0" w:color="auto"/>
          </w:divBdr>
        </w:div>
        <w:div w:id="75185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21E5-6831-4EC0-8C8E-ED39FFD7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9391</Words>
  <Characters>53535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Ayanda Masina</dc:creator>
  <cp:lastModifiedBy>PUMZA</cp:lastModifiedBy>
  <cp:revision>2</cp:revision>
  <dcterms:created xsi:type="dcterms:W3CDTF">2017-06-15T12:59:00Z</dcterms:created>
  <dcterms:modified xsi:type="dcterms:W3CDTF">2017-06-15T12:59:00Z</dcterms:modified>
</cp:coreProperties>
</file>