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DFF3C" w14:textId="4282503F" w:rsidR="00716E78" w:rsidRDefault="00716E78" w:rsidP="00716E78">
      <w:pPr>
        <w:widowControl w:val="0"/>
        <w:autoSpaceDE w:val="0"/>
        <w:autoSpaceDN w:val="0"/>
        <w:adjustRightInd w:val="0"/>
        <w:spacing w:after="0" w:line="280" w:lineRule="atLeast"/>
        <w:rPr>
          <w:rFonts w:ascii="Times" w:hAnsi="Times" w:cs="Times"/>
          <w:sz w:val="24"/>
          <w:szCs w:val="24"/>
        </w:rPr>
      </w:pPr>
      <w:bookmarkStart w:id="0" w:name="_GoBack"/>
      <w:bookmarkEnd w:id="0"/>
      <w:r>
        <w:rPr>
          <w:noProof/>
        </w:rPr>
        <w:drawing>
          <wp:anchor distT="0" distB="0" distL="114300" distR="114300" simplePos="0" relativeHeight="251659264" behindDoc="0" locked="0" layoutInCell="1" allowOverlap="1" wp14:anchorId="4545367F" wp14:editId="1B8FFDBB">
            <wp:simplePos x="0" y="0"/>
            <wp:positionH relativeFrom="column">
              <wp:posOffset>1653963</wp:posOffset>
            </wp:positionH>
            <wp:positionV relativeFrom="paragraph">
              <wp:posOffset>-452755</wp:posOffset>
            </wp:positionV>
            <wp:extent cx="2844800" cy="8001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4800" cy="800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 xml:space="preserve"> </w:t>
      </w:r>
    </w:p>
    <w:p w14:paraId="7AC79BFC" w14:textId="3AB19ED3" w:rsidR="00716E78" w:rsidRDefault="00716E78" w:rsidP="00716E78">
      <w:pPr>
        <w:widowControl w:val="0"/>
        <w:autoSpaceDE w:val="0"/>
        <w:autoSpaceDN w:val="0"/>
        <w:adjustRightInd w:val="0"/>
        <w:spacing w:after="0" w:line="280" w:lineRule="atLeast"/>
        <w:rPr>
          <w:rFonts w:ascii="Times" w:hAnsi="Times" w:cs="Times"/>
          <w:sz w:val="24"/>
          <w:szCs w:val="24"/>
        </w:rPr>
      </w:pPr>
    </w:p>
    <w:p w14:paraId="52FAA1AE" w14:textId="6E1F850D" w:rsidR="00716E78" w:rsidRDefault="00716E78" w:rsidP="00716E78">
      <w:pPr>
        <w:widowControl w:val="0"/>
        <w:autoSpaceDE w:val="0"/>
        <w:autoSpaceDN w:val="0"/>
        <w:adjustRightInd w:val="0"/>
        <w:spacing w:after="0" w:line="280" w:lineRule="atLeast"/>
        <w:rPr>
          <w:rFonts w:ascii="Times" w:hAnsi="Times" w:cs="Times"/>
          <w:sz w:val="24"/>
          <w:szCs w:val="24"/>
        </w:rPr>
      </w:pPr>
      <w:r>
        <w:rPr>
          <w:rFonts w:ascii="Times" w:hAnsi="Times" w:cs="Times"/>
          <w:sz w:val="24"/>
          <w:szCs w:val="24"/>
        </w:rPr>
        <w:t xml:space="preserve"> </w:t>
      </w:r>
    </w:p>
    <w:p w14:paraId="2CA2B6B7" w14:textId="7974AFF9" w:rsidR="00716E78" w:rsidRDefault="00716E78" w:rsidP="00716E78">
      <w:pPr>
        <w:widowControl w:val="0"/>
        <w:autoSpaceDE w:val="0"/>
        <w:autoSpaceDN w:val="0"/>
        <w:adjustRightInd w:val="0"/>
        <w:spacing w:after="0" w:line="280" w:lineRule="atLeast"/>
        <w:rPr>
          <w:rFonts w:ascii="Times" w:hAnsi="Times" w:cs="Times"/>
          <w:sz w:val="24"/>
          <w:szCs w:val="24"/>
        </w:rPr>
      </w:pPr>
      <w:r>
        <w:rPr>
          <w:rFonts w:ascii="Times" w:hAnsi="Times" w:cs="Times"/>
          <w:sz w:val="24"/>
          <w:szCs w:val="24"/>
        </w:rPr>
        <w:t xml:space="preserve"> </w:t>
      </w:r>
    </w:p>
    <w:p w14:paraId="6A5014DF" w14:textId="77777777" w:rsidR="00716E78" w:rsidRPr="00B66CC6" w:rsidRDefault="00716E78" w:rsidP="00716E78">
      <w:pPr>
        <w:widowControl w:val="0"/>
        <w:autoSpaceDE w:val="0"/>
        <w:autoSpaceDN w:val="0"/>
        <w:adjustRightInd w:val="0"/>
        <w:spacing w:after="0" w:line="280" w:lineRule="atLeast"/>
        <w:rPr>
          <w:rFonts w:ascii="Arial" w:hAnsi="Arial" w:cs="Arial"/>
          <w:sz w:val="28"/>
          <w:szCs w:val="28"/>
        </w:rPr>
      </w:pPr>
    </w:p>
    <w:p w14:paraId="3FB61182" w14:textId="19218CE3" w:rsidR="00B66CC6" w:rsidRPr="00C9700C" w:rsidRDefault="001A724E" w:rsidP="00B66CC6">
      <w:pPr>
        <w:pStyle w:val="NoSpacing"/>
        <w:rPr>
          <w:rFonts w:ascii="Arial" w:hAnsi="Arial" w:cs="Arial"/>
          <w:sz w:val="24"/>
          <w:szCs w:val="24"/>
        </w:rPr>
      </w:pPr>
      <w:r>
        <w:rPr>
          <w:rFonts w:ascii="Arial" w:hAnsi="Arial" w:cs="Arial"/>
          <w:sz w:val="24"/>
          <w:szCs w:val="24"/>
        </w:rPr>
        <w:t xml:space="preserve">Mr. </w:t>
      </w:r>
      <w:proofErr w:type="spellStart"/>
      <w:r w:rsidR="00516EE3">
        <w:rPr>
          <w:rFonts w:ascii="Arial" w:hAnsi="Arial" w:cs="Arial"/>
          <w:sz w:val="24"/>
          <w:szCs w:val="24"/>
        </w:rPr>
        <w:t>Yunus</w:t>
      </w:r>
      <w:proofErr w:type="spellEnd"/>
      <w:r w:rsidR="00516EE3">
        <w:rPr>
          <w:rFonts w:ascii="Arial" w:hAnsi="Arial" w:cs="Arial"/>
          <w:sz w:val="24"/>
          <w:szCs w:val="24"/>
        </w:rPr>
        <w:t xml:space="preserve"> </w:t>
      </w:r>
      <w:proofErr w:type="spellStart"/>
      <w:r w:rsidR="00516EE3">
        <w:rPr>
          <w:rFonts w:ascii="Arial" w:hAnsi="Arial" w:cs="Arial"/>
          <w:sz w:val="24"/>
          <w:szCs w:val="24"/>
        </w:rPr>
        <w:t>Carrim</w:t>
      </w:r>
      <w:proofErr w:type="spellEnd"/>
    </w:p>
    <w:p w14:paraId="75043BD1" w14:textId="3E77B0CB" w:rsidR="001A724E" w:rsidRDefault="001A724E" w:rsidP="00B66CC6">
      <w:pPr>
        <w:pStyle w:val="NoSpacing"/>
        <w:rPr>
          <w:rFonts w:ascii="Arial" w:hAnsi="Arial" w:cs="Arial"/>
          <w:sz w:val="24"/>
          <w:szCs w:val="24"/>
        </w:rPr>
      </w:pPr>
      <w:r>
        <w:rPr>
          <w:rFonts w:ascii="Arial" w:hAnsi="Arial" w:cs="Arial"/>
          <w:sz w:val="24"/>
          <w:szCs w:val="24"/>
        </w:rPr>
        <w:t>Parliament of the Republic of South Africa</w:t>
      </w:r>
    </w:p>
    <w:p w14:paraId="5EDEBB06" w14:textId="342766AF" w:rsidR="00B66CC6" w:rsidRPr="00C9700C" w:rsidRDefault="00B66CC6" w:rsidP="00B66CC6">
      <w:pPr>
        <w:pStyle w:val="NoSpacing"/>
        <w:rPr>
          <w:rFonts w:ascii="Arial" w:hAnsi="Arial" w:cs="Arial"/>
          <w:sz w:val="24"/>
          <w:szCs w:val="24"/>
        </w:rPr>
      </w:pPr>
      <w:r w:rsidRPr="00C9700C">
        <w:rPr>
          <w:rFonts w:ascii="Arial" w:hAnsi="Arial" w:cs="Arial"/>
          <w:sz w:val="24"/>
          <w:szCs w:val="24"/>
        </w:rPr>
        <w:t xml:space="preserve">Department: </w:t>
      </w:r>
      <w:r w:rsidR="001A724E">
        <w:rPr>
          <w:rFonts w:ascii="Arial" w:hAnsi="Arial" w:cs="Arial"/>
          <w:sz w:val="24"/>
          <w:szCs w:val="24"/>
        </w:rPr>
        <w:t>Standing Committee on Finance</w:t>
      </w:r>
    </w:p>
    <w:p w14:paraId="21B9B6F7" w14:textId="77777777" w:rsidR="00B66CC6" w:rsidRPr="00C9700C" w:rsidRDefault="00B66CC6" w:rsidP="00B66CC6">
      <w:pPr>
        <w:pStyle w:val="NoSpacing"/>
        <w:rPr>
          <w:rFonts w:ascii="Arial" w:hAnsi="Arial" w:cs="Arial"/>
          <w:sz w:val="24"/>
          <w:szCs w:val="24"/>
        </w:rPr>
      </w:pPr>
      <w:r w:rsidRPr="00C9700C">
        <w:rPr>
          <w:rFonts w:ascii="Arial" w:hAnsi="Arial" w:cs="Arial"/>
          <w:sz w:val="24"/>
          <w:szCs w:val="24"/>
        </w:rPr>
        <w:t>Republic of South Africa</w:t>
      </w:r>
    </w:p>
    <w:p w14:paraId="6CACD6C7" w14:textId="18D4CB1C" w:rsidR="00B66CC6" w:rsidRPr="00C9700C" w:rsidRDefault="00B66CC6" w:rsidP="00B66CC6">
      <w:pPr>
        <w:pStyle w:val="NoSpacing"/>
        <w:rPr>
          <w:rFonts w:ascii="Arial" w:hAnsi="Arial" w:cs="Arial"/>
          <w:sz w:val="24"/>
          <w:szCs w:val="24"/>
        </w:rPr>
      </w:pPr>
      <w:r w:rsidRPr="00C9700C">
        <w:rPr>
          <w:rFonts w:ascii="Arial" w:hAnsi="Arial" w:cs="Arial"/>
          <w:sz w:val="24"/>
          <w:szCs w:val="24"/>
        </w:rPr>
        <w:t xml:space="preserve">By email: </w:t>
      </w:r>
      <w:r w:rsidR="001A724E" w:rsidRPr="00BC34AF">
        <w:rPr>
          <w:rFonts w:ascii="Arial" w:hAnsi="Arial" w:cs="Arial"/>
          <w:sz w:val="24"/>
          <w:szCs w:val="24"/>
          <w:u w:val="single"/>
        </w:rPr>
        <w:t>awicomb@parliament.gov.za</w:t>
      </w:r>
    </w:p>
    <w:p w14:paraId="55CF64E7" w14:textId="77777777" w:rsidR="00B66CC6" w:rsidRDefault="00B66CC6" w:rsidP="00B66CC6">
      <w:pPr>
        <w:pStyle w:val="NoSpacing"/>
        <w:rPr>
          <w:rFonts w:ascii="Arial" w:hAnsi="Arial" w:cs="Arial"/>
          <w:sz w:val="24"/>
          <w:szCs w:val="24"/>
        </w:rPr>
      </w:pPr>
    </w:p>
    <w:p w14:paraId="4DCBA70F" w14:textId="77777777" w:rsidR="001A724E" w:rsidRDefault="001A724E" w:rsidP="00B66CC6">
      <w:pPr>
        <w:pStyle w:val="NoSpacing"/>
        <w:rPr>
          <w:rFonts w:ascii="Arial" w:hAnsi="Arial" w:cs="Arial"/>
          <w:sz w:val="24"/>
          <w:szCs w:val="24"/>
        </w:rPr>
      </w:pPr>
    </w:p>
    <w:p w14:paraId="278E4DAB" w14:textId="77777777" w:rsidR="00C868FE" w:rsidRDefault="00C868FE" w:rsidP="00B66CC6">
      <w:pPr>
        <w:pStyle w:val="NoSpacing"/>
        <w:rPr>
          <w:rFonts w:ascii="Arial" w:hAnsi="Arial" w:cs="Arial"/>
          <w:sz w:val="24"/>
          <w:szCs w:val="24"/>
        </w:rPr>
      </w:pPr>
    </w:p>
    <w:p w14:paraId="700D7BBB" w14:textId="77777777" w:rsidR="00C868FE" w:rsidRDefault="00C868FE" w:rsidP="00B66CC6">
      <w:pPr>
        <w:pStyle w:val="NoSpacing"/>
        <w:rPr>
          <w:rFonts w:ascii="Arial" w:hAnsi="Arial" w:cs="Arial"/>
          <w:sz w:val="24"/>
          <w:szCs w:val="24"/>
        </w:rPr>
      </w:pPr>
    </w:p>
    <w:p w14:paraId="5050B9A2" w14:textId="77777777" w:rsidR="00C868FE" w:rsidRPr="00C9700C" w:rsidRDefault="00C868FE" w:rsidP="00B66CC6">
      <w:pPr>
        <w:pStyle w:val="NoSpacing"/>
        <w:rPr>
          <w:rFonts w:ascii="Arial" w:hAnsi="Arial" w:cs="Arial"/>
          <w:sz w:val="24"/>
          <w:szCs w:val="24"/>
        </w:rPr>
      </w:pPr>
    </w:p>
    <w:p w14:paraId="105EE1F0" w14:textId="020AF108" w:rsidR="00B66CC6" w:rsidRPr="00C9700C" w:rsidRDefault="001A724E" w:rsidP="00B66CC6">
      <w:pPr>
        <w:pStyle w:val="NoSpacing"/>
        <w:rPr>
          <w:rFonts w:ascii="Arial" w:hAnsi="Arial" w:cs="Arial"/>
          <w:sz w:val="24"/>
          <w:szCs w:val="24"/>
        </w:rPr>
      </w:pPr>
      <w:r>
        <w:rPr>
          <w:rFonts w:ascii="Arial" w:hAnsi="Arial" w:cs="Arial"/>
          <w:sz w:val="24"/>
          <w:szCs w:val="24"/>
        </w:rPr>
        <w:t xml:space="preserve">25 May </w:t>
      </w:r>
      <w:r w:rsidR="00B66CC6" w:rsidRPr="00C9700C">
        <w:rPr>
          <w:rFonts w:ascii="Arial" w:hAnsi="Arial" w:cs="Arial"/>
          <w:sz w:val="24"/>
          <w:szCs w:val="24"/>
        </w:rPr>
        <w:t>2017</w:t>
      </w:r>
    </w:p>
    <w:p w14:paraId="6CAEBF18" w14:textId="77777777" w:rsidR="00B66CC6" w:rsidRPr="00C9700C" w:rsidRDefault="00B66CC6" w:rsidP="00B66CC6">
      <w:pPr>
        <w:pStyle w:val="NoSpacing"/>
        <w:rPr>
          <w:rFonts w:ascii="Arial" w:hAnsi="Arial" w:cs="Arial"/>
          <w:sz w:val="24"/>
          <w:szCs w:val="24"/>
        </w:rPr>
      </w:pPr>
    </w:p>
    <w:p w14:paraId="06E5E9CB" w14:textId="77777777" w:rsidR="00B66CC6" w:rsidRPr="00C9700C" w:rsidRDefault="00B66CC6" w:rsidP="00B66CC6">
      <w:pPr>
        <w:pStyle w:val="NoSpacing"/>
        <w:rPr>
          <w:rFonts w:ascii="Arial" w:hAnsi="Arial" w:cs="Arial"/>
          <w:sz w:val="24"/>
          <w:szCs w:val="24"/>
        </w:rPr>
      </w:pPr>
    </w:p>
    <w:p w14:paraId="6CF43EB7" w14:textId="1293DDC9" w:rsidR="00B66CC6" w:rsidRPr="00C9700C" w:rsidRDefault="00C9700C" w:rsidP="00B66CC6">
      <w:pPr>
        <w:pStyle w:val="NoSpacing"/>
        <w:rPr>
          <w:rFonts w:ascii="Arial" w:hAnsi="Arial" w:cs="Arial"/>
          <w:b/>
          <w:sz w:val="24"/>
          <w:szCs w:val="24"/>
        </w:rPr>
      </w:pPr>
      <w:r w:rsidRPr="00C9700C">
        <w:rPr>
          <w:rFonts w:ascii="Arial" w:hAnsi="Arial" w:cs="Arial"/>
          <w:b/>
          <w:sz w:val="24"/>
          <w:szCs w:val="24"/>
        </w:rPr>
        <w:t xml:space="preserve">RE: </w:t>
      </w:r>
      <w:r w:rsidR="009E1161">
        <w:rPr>
          <w:rFonts w:ascii="Arial" w:hAnsi="Arial" w:cs="Arial"/>
          <w:b/>
          <w:sz w:val="24"/>
          <w:szCs w:val="24"/>
        </w:rPr>
        <w:t>Submission on Health Promotion Levy on Sugar Beverages</w:t>
      </w:r>
    </w:p>
    <w:p w14:paraId="7116EE7C" w14:textId="77777777" w:rsidR="00B66CC6" w:rsidRPr="00C9700C" w:rsidRDefault="00B66CC6" w:rsidP="00B66CC6">
      <w:pPr>
        <w:pStyle w:val="NoSpacing"/>
        <w:rPr>
          <w:rFonts w:ascii="Arial" w:hAnsi="Arial" w:cs="Arial"/>
          <w:sz w:val="24"/>
          <w:szCs w:val="24"/>
        </w:rPr>
      </w:pPr>
    </w:p>
    <w:p w14:paraId="690D6F6C" w14:textId="2552AEED" w:rsidR="00B66CC6" w:rsidRPr="00C9700C" w:rsidRDefault="00B66CC6" w:rsidP="00B66CC6">
      <w:pPr>
        <w:rPr>
          <w:rFonts w:ascii="Arial" w:hAnsi="Arial" w:cs="Arial"/>
          <w:color w:val="1A1A1A"/>
          <w:sz w:val="24"/>
          <w:szCs w:val="24"/>
        </w:rPr>
      </w:pPr>
      <w:r w:rsidRPr="00C9700C">
        <w:rPr>
          <w:rFonts w:ascii="Arial" w:hAnsi="Arial" w:cs="Arial"/>
          <w:sz w:val="24"/>
          <w:szCs w:val="24"/>
        </w:rPr>
        <w:t xml:space="preserve">We make this submission on the proposed Sugary Drink Tax as </w:t>
      </w:r>
      <w:r w:rsidRPr="00C9700C">
        <w:rPr>
          <w:rFonts w:ascii="Arial" w:hAnsi="Arial" w:cs="Arial"/>
          <w:color w:val="1A1A1A"/>
          <w:sz w:val="24"/>
          <w:szCs w:val="24"/>
        </w:rPr>
        <w:t xml:space="preserve">an alliance of about </w:t>
      </w:r>
      <w:r w:rsidR="00C9700C">
        <w:rPr>
          <w:rFonts w:ascii="Arial" w:hAnsi="Arial" w:cs="Arial"/>
          <w:color w:val="1A1A1A"/>
          <w:sz w:val="24"/>
          <w:szCs w:val="24"/>
        </w:rPr>
        <w:t xml:space="preserve">Twelve </w:t>
      </w:r>
      <w:r w:rsidR="00C868FE">
        <w:rPr>
          <w:rFonts w:ascii="Arial" w:hAnsi="Arial" w:cs="Arial"/>
          <w:color w:val="1A1A1A"/>
          <w:sz w:val="24"/>
          <w:szCs w:val="24"/>
        </w:rPr>
        <w:t>like-</w:t>
      </w:r>
      <w:r w:rsidRPr="00C9700C">
        <w:rPr>
          <w:rFonts w:ascii="Arial" w:hAnsi="Arial" w:cs="Arial"/>
          <w:color w:val="1A1A1A"/>
          <w:sz w:val="24"/>
          <w:szCs w:val="24"/>
        </w:rPr>
        <w:t xml:space="preserve">minded </w:t>
      </w:r>
      <w:proofErr w:type="spellStart"/>
      <w:r w:rsidRPr="00C9700C">
        <w:rPr>
          <w:rFonts w:ascii="Arial" w:hAnsi="Arial" w:cs="Arial"/>
          <w:color w:val="1A1A1A"/>
          <w:sz w:val="24"/>
          <w:szCs w:val="24"/>
        </w:rPr>
        <w:t>organisations</w:t>
      </w:r>
      <w:proofErr w:type="spellEnd"/>
      <w:r w:rsidRPr="00C9700C">
        <w:rPr>
          <w:rFonts w:ascii="Arial" w:hAnsi="Arial" w:cs="Arial"/>
          <w:color w:val="1A1A1A"/>
          <w:sz w:val="24"/>
          <w:szCs w:val="24"/>
        </w:rPr>
        <w:t xml:space="preserve"> with a mission to improve the health of an increasingly obese South Africa, compelled by the constitutional right that says that everyone should have access to clean drinking water and sufficient (healthy) food. </w:t>
      </w:r>
    </w:p>
    <w:p w14:paraId="7F596991" w14:textId="0F674921" w:rsidR="00B66CC6" w:rsidRDefault="00B66CC6" w:rsidP="00C9700C">
      <w:pPr>
        <w:rPr>
          <w:rFonts w:ascii="Arial" w:hAnsi="Arial" w:cs="Arial"/>
          <w:sz w:val="24"/>
          <w:szCs w:val="24"/>
        </w:rPr>
      </w:pPr>
      <w:r w:rsidRPr="00C9700C">
        <w:rPr>
          <w:rFonts w:ascii="Arial" w:hAnsi="Arial" w:cs="Arial"/>
          <w:color w:val="1A1A1A"/>
          <w:sz w:val="24"/>
          <w:szCs w:val="24"/>
        </w:rPr>
        <w:t>We believe that improving diet to reduce these NCDs in South Africans requires a sustained public health effort that addresses environmental factors and the conditions in which people live and make choices</w:t>
      </w:r>
      <w:r w:rsidRPr="00C9700C">
        <w:rPr>
          <w:rFonts w:ascii="Arial" w:hAnsi="Arial" w:cs="Arial"/>
          <w:sz w:val="24"/>
          <w:szCs w:val="24"/>
        </w:rPr>
        <w:t xml:space="preserve">. </w:t>
      </w:r>
    </w:p>
    <w:p w14:paraId="086D3C60" w14:textId="77777777" w:rsidR="00C9700C" w:rsidRPr="00C9700C" w:rsidRDefault="00C9700C" w:rsidP="00C9700C">
      <w:pPr>
        <w:rPr>
          <w:rFonts w:ascii="Arial" w:hAnsi="Arial" w:cs="Arial"/>
          <w:sz w:val="24"/>
          <w:szCs w:val="24"/>
        </w:rPr>
      </w:pPr>
    </w:p>
    <w:p w14:paraId="2433D0BF" w14:textId="77777777" w:rsidR="00B66CC6" w:rsidRPr="00C9700C" w:rsidRDefault="00B66CC6" w:rsidP="00B66CC6">
      <w:pPr>
        <w:spacing w:after="120"/>
        <w:rPr>
          <w:rFonts w:ascii="Arial" w:hAnsi="Arial" w:cs="Arial"/>
          <w:b/>
          <w:sz w:val="24"/>
          <w:szCs w:val="24"/>
        </w:rPr>
      </w:pPr>
      <w:r w:rsidRPr="00C9700C">
        <w:rPr>
          <w:rFonts w:ascii="Arial" w:hAnsi="Arial" w:cs="Arial"/>
          <w:b/>
          <w:sz w:val="24"/>
          <w:szCs w:val="24"/>
        </w:rPr>
        <w:t>WHY WE NEED THE TAX</w:t>
      </w:r>
    </w:p>
    <w:p w14:paraId="72DBE69B" w14:textId="55BE32EE" w:rsidR="00B66CC6" w:rsidRPr="00C9700C" w:rsidRDefault="00B66CC6" w:rsidP="00B66CC6">
      <w:pPr>
        <w:pStyle w:val="NoSpacing"/>
        <w:rPr>
          <w:rFonts w:ascii="Arial" w:hAnsi="Arial" w:cs="Arial"/>
          <w:sz w:val="24"/>
          <w:szCs w:val="24"/>
        </w:rPr>
      </w:pPr>
      <w:r w:rsidRPr="00C9700C">
        <w:rPr>
          <w:rFonts w:ascii="Arial" w:hAnsi="Arial" w:cs="Arial"/>
          <w:sz w:val="24"/>
          <w:szCs w:val="24"/>
        </w:rPr>
        <w:t xml:space="preserve">We support the National Treasury’s </w:t>
      </w:r>
      <w:r w:rsidR="00E863A3">
        <w:rPr>
          <w:rFonts w:ascii="Arial" w:hAnsi="Arial" w:cs="Arial"/>
          <w:sz w:val="24"/>
          <w:szCs w:val="24"/>
        </w:rPr>
        <w:t>sugary drink tax and applaud them</w:t>
      </w:r>
      <w:r w:rsidRPr="00C9700C">
        <w:rPr>
          <w:rFonts w:ascii="Arial" w:hAnsi="Arial" w:cs="Arial"/>
          <w:sz w:val="24"/>
          <w:szCs w:val="24"/>
        </w:rPr>
        <w:t xml:space="preserve"> </w:t>
      </w:r>
      <w:r w:rsidR="00E863A3">
        <w:rPr>
          <w:rFonts w:ascii="Arial" w:hAnsi="Arial" w:cs="Arial"/>
          <w:sz w:val="24"/>
          <w:szCs w:val="24"/>
        </w:rPr>
        <w:t>for their</w:t>
      </w:r>
      <w:r w:rsidRPr="00C9700C">
        <w:rPr>
          <w:rFonts w:ascii="Arial" w:hAnsi="Arial" w:cs="Arial"/>
          <w:sz w:val="24"/>
          <w:szCs w:val="24"/>
        </w:rPr>
        <w:t xml:space="preserve"> efforts to improve South Africans’ health; however, the tax can be strengthened to make it even more effective.</w:t>
      </w:r>
    </w:p>
    <w:p w14:paraId="792AC37D" w14:textId="77777777" w:rsidR="00B66CC6" w:rsidRPr="00C9700C" w:rsidRDefault="00B66CC6" w:rsidP="00B66CC6">
      <w:pPr>
        <w:pStyle w:val="NoSpacing"/>
        <w:rPr>
          <w:rFonts w:ascii="Arial" w:hAnsi="Arial" w:cs="Arial"/>
          <w:sz w:val="24"/>
          <w:szCs w:val="24"/>
        </w:rPr>
      </w:pPr>
    </w:p>
    <w:p w14:paraId="789A83EC" w14:textId="77777777" w:rsidR="00B66CC6" w:rsidRDefault="00B66CC6" w:rsidP="00B66CC6">
      <w:pPr>
        <w:pStyle w:val="NoSpacing"/>
        <w:rPr>
          <w:rFonts w:ascii="Arial" w:hAnsi="Arial" w:cs="Arial"/>
          <w:sz w:val="24"/>
          <w:szCs w:val="24"/>
        </w:rPr>
      </w:pPr>
      <w:r w:rsidRPr="00C9700C">
        <w:rPr>
          <w:rFonts w:ascii="Arial" w:hAnsi="Arial" w:cs="Arial"/>
          <w:sz w:val="24"/>
          <w:szCs w:val="24"/>
        </w:rPr>
        <w:t>Sugary drinks are one of the most significant contributors to health problems such as diabetes, obesity, heart diseases, certain cancers, and dental caries in South Africa and globally. South Africans are among the top ten consumers of soft drinks in the world.</w:t>
      </w:r>
      <w:r w:rsidRPr="00C9700C">
        <w:rPr>
          <w:rFonts w:ascii="Arial" w:hAnsi="Arial" w:cs="Arial"/>
          <w:sz w:val="24"/>
          <w:szCs w:val="24"/>
          <w:shd w:val="clear" w:color="auto" w:fill="FFFFFF"/>
        </w:rPr>
        <w:t xml:space="preserve"> In addition, South Africa is already ranked the most obese country in sub-Saharan Africa, and </w:t>
      </w:r>
      <w:r w:rsidRPr="00C9700C">
        <w:rPr>
          <w:rFonts w:ascii="Arial" w:hAnsi="Arial" w:cs="Arial"/>
          <w:sz w:val="24"/>
          <w:szCs w:val="24"/>
        </w:rPr>
        <w:t xml:space="preserve">a recent study found that diabetes was the second leading cause of death among South Africans in 2015. </w:t>
      </w:r>
    </w:p>
    <w:p w14:paraId="61B1E9FE" w14:textId="77777777" w:rsidR="00C9700C" w:rsidRDefault="00C9700C" w:rsidP="00B66CC6">
      <w:pPr>
        <w:pStyle w:val="NoSpacing"/>
        <w:rPr>
          <w:rFonts w:ascii="Arial" w:hAnsi="Arial" w:cs="Arial"/>
          <w:sz w:val="24"/>
          <w:szCs w:val="24"/>
        </w:rPr>
      </w:pPr>
    </w:p>
    <w:p w14:paraId="016A9B2E" w14:textId="77777777" w:rsidR="00C9700C" w:rsidRPr="00C9700C" w:rsidRDefault="00C9700C" w:rsidP="00B66CC6">
      <w:pPr>
        <w:pStyle w:val="NoSpacing"/>
        <w:rPr>
          <w:rFonts w:ascii="Arial" w:hAnsi="Arial" w:cs="Arial"/>
          <w:sz w:val="24"/>
          <w:szCs w:val="24"/>
        </w:rPr>
      </w:pPr>
    </w:p>
    <w:p w14:paraId="5AC3FC21" w14:textId="77777777" w:rsidR="00B66CC6" w:rsidRPr="00C9700C" w:rsidRDefault="00B66CC6" w:rsidP="00B66CC6">
      <w:pPr>
        <w:pStyle w:val="NoSpacing"/>
        <w:rPr>
          <w:rFonts w:ascii="Arial" w:hAnsi="Arial" w:cs="Arial"/>
          <w:sz w:val="24"/>
          <w:szCs w:val="24"/>
        </w:rPr>
      </w:pPr>
    </w:p>
    <w:p w14:paraId="2BAC6085" w14:textId="77777777" w:rsidR="00B66CC6" w:rsidRPr="00C9700C" w:rsidRDefault="00B66CC6" w:rsidP="00B66CC6">
      <w:pPr>
        <w:pStyle w:val="NoSpacing"/>
        <w:rPr>
          <w:rFonts w:ascii="Arial" w:hAnsi="Arial" w:cs="Arial"/>
          <w:b/>
          <w:sz w:val="24"/>
          <w:szCs w:val="24"/>
        </w:rPr>
      </w:pPr>
      <w:r w:rsidRPr="00C9700C">
        <w:rPr>
          <w:rFonts w:ascii="Arial" w:hAnsi="Arial" w:cs="Arial"/>
          <w:b/>
          <w:sz w:val="24"/>
          <w:szCs w:val="24"/>
        </w:rPr>
        <w:t xml:space="preserve">FOUR WAYS TO STRENGTHEN THE TAX </w:t>
      </w:r>
    </w:p>
    <w:p w14:paraId="0EFFA2B0" w14:textId="77777777" w:rsidR="00B66CC6" w:rsidRPr="00C9700C" w:rsidRDefault="00B66CC6" w:rsidP="00B66CC6">
      <w:pPr>
        <w:pStyle w:val="NoSpacing"/>
        <w:rPr>
          <w:rFonts w:ascii="Arial" w:hAnsi="Arial" w:cs="Arial"/>
          <w:sz w:val="24"/>
          <w:szCs w:val="24"/>
        </w:rPr>
      </w:pPr>
    </w:p>
    <w:p w14:paraId="001101A6" w14:textId="77777777" w:rsidR="00B66CC6" w:rsidRPr="00C9700C" w:rsidRDefault="00B66CC6" w:rsidP="00B66CC6">
      <w:pPr>
        <w:spacing w:after="120"/>
        <w:rPr>
          <w:rFonts w:ascii="Arial" w:hAnsi="Arial" w:cs="Arial"/>
          <w:b/>
          <w:sz w:val="24"/>
          <w:szCs w:val="24"/>
        </w:rPr>
      </w:pPr>
      <w:r w:rsidRPr="00C9700C">
        <w:rPr>
          <w:rFonts w:ascii="Arial" w:hAnsi="Arial" w:cs="Arial"/>
          <w:b/>
          <w:sz w:val="24"/>
          <w:szCs w:val="24"/>
        </w:rPr>
        <w:t>Tax all the sugar in all sugary drinks</w:t>
      </w:r>
    </w:p>
    <w:p w14:paraId="64BFE594" w14:textId="57538195" w:rsidR="00B66CC6" w:rsidRDefault="00B66CC6" w:rsidP="00C9700C">
      <w:pPr>
        <w:pStyle w:val="NoSpacing"/>
        <w:rPr>
          <w:rFonts w:ascii="Arial" w:hAnsi="Arial" w:cs="Arial"/>
          <w:sz w:val="24"/>
          <w:szCs w:val="24"/>
        </w:rPr>
      </w:pPr>
      <w:r w:rsidRPr="00C9700C">
        <w:rPr>
          <w:rFonts w:ascii="Arial" w:hAnsi="Arial" w:cs="Arial"/>
          <w:sz w:val="24"/>
          <w:szCs w:val="24"/>
        </w:rPr>
        <w:t>HEALA believes that the discount of 4g of sugar per 100ml would compromise the health impact of tax and is a giveaway to the beverage industry and manufacturers whose products have the highest and most harmful levels of sugars. We would then like to recommend that Treasury and Parliament remove the 4g discount and tax a</w:t>
      </w:r>
      <w:r w:rsidR="00C94CA4">
        <w:rPr>
          <w:rFonts w:ascii="Arial" w:hAnsi="Arial" w:cs="Arial"/>
          <w:sz w:val="24"/>
          <w:szCs w:val="24"/>
        </w:rPr>
        <w:t>ll the sugar in sugary drinks be</w:t>
      </w:r>
      <w:r w:rsidRPr="00C9700C">
        <w:rPr>
          <w:rFonts w:ascii="Arial" w:hAnsi="Arial" w:cs="Arial"/>
          <w:sz w:val="24"/>
          <w:szCs w:val="24"/>
        </w:rPr>
        <w:t>cause there is no health justification for the exclusion, and no other country with a successful sugary drink tax has followed this structure.</w:t>
      </w:r>
    </w:p>
    <w:p w14:paraId="6FA57E6C" w14:textId="77777777" w:rsidR="00C9700C" w:rsidRPr="00C9700C" w:rsidRDefault="00C9700C" w:rsidP="00C9700C">
      <w:pPr>
        <w:pStyle w:val="NoSpacing"/>
        <w:rPr>
          <w:rFonts w:ascii="Arial" w:hAnsi="Arial" w:cs="Arial"/>
          <w:sz w:val="24"/>
          <w:szCs w:val="24"/>
        </w:rPr>
      </w:pPr>
    </w:p>
    <w:p w14:paraId="30D7530E" w14:textId="77777777" w:rsidR="00B66CC6" w:rsidRPr="00C9700C" w:rsidRDefault="00B66CC6" w:rsidP="00B66CC6">
      <w:pPr>
        <w:spacing w:after="120"/>
        <w:rPr>
          <w:rFonts w:ascii="Arial" w:hAnsi="Arial" w:cs="Arial"/>
          <w:b/>
          <w:sz w:val="24"/>
          <w:szCs w:val="24"/>
        </w:rPr>
      </w:pPr>
      <w:r w:rsidRPr="00C9700C">
        <w:rPr>
          <w:rFonts w:ascii="Arial" w:hAnsi="Arial" w:cs="Arial"/>
          <w:b/>
          <w:sz w:val="24"/>
          <w:szCs w:val="24"/>
        </w:rPr>
        <w:t>Increase the tax rate of concentrates</w:t>
      </w:r>
    </w:p>
    <w:p w14:paraId="655770FA" w14:textId="71CFE862" w:rsidR="00B66CC6" w:rsidRPr="00C9700C" w:rsidRDefault="00B66CC6" w:rsidP="00B66CC6">
      <w:pPr>
        <w:rPr>
          <w:rFonts w:ascii="Arial" w:hAnsi="Arial" w:cs="Arial"/>
          <w:sz w:val="24"/>
          <w:szCs w:val="24"/>
        </w:rPr>
      </w:pPr>
      <w:r w:rsidRPr="00C9700C">
        <w:rPr>
          <w:rFonts w:ascii="Arial" w:hAnsi="Arial" w:cs="Arial"/>
          <w:sz w:val="24"/>
          <w:szCs w:val="24"/>
        </w:rPr>
        <w:t xml:space="preserve">According to the research conducted by </w:t>
      </w:r>
      <w:proofErr w:type="spellStart"/>
      <w:r w:rsidRPr="00C9700C">
        <w:rPr>
          <w:rFonts w:ascii="Arial" w:hAnsi="Arial" w:cs="Arial"/>
          <w:sz w:val="24"/>
          <w:szCs w:val="24"/>
        </w:rPr>
        <w:t>Euromonitor</w:t>
      </w:r>
      <w:proofErr w:type="spellEnd"/>
      <w:r w:rsidRPr="00C9700C">
        <w:rPr>
          <w:rFonts w:ascii="Arial" w:hAnsi="Arial" w:cs="Arial"/>
          <w:sz w:val="24"/>
          <w:szCs w:val="24"/>
        </w:rPr>
        <w:t xml:space="preserve"> International it state that Consumption in terms of kcal/capita increased from 16.5 percent in 2009 to 32.9 percent in 2016; by comparison, consumption of regular cola carbonates in 2016 was only 29.3 percent meaning South Africans are drinking more and more concentrates than ever before and it is the fastest growing segment of the sugary drinks market. </w:t>
      </w:r>
    </w:p>
    <w:p w14:paraId="3D88B5C9" w14:textId="40B2B942" w:rsidR="00C9700C" w:rsidRPr="00C9700C" w:rsidRDefault="00B66CC6" w:rsidP="00C9700C">
      <w:pPr>
        <w:rPr>
          <w:rFonts w:ascii="Arial" w:hAnsi="Arial" w:cs="Arial"/>
          <w:sz w:val="24"/>
          <w:szCs w:val="24"/>
        </w:rPr>
      </w:pPr>
      <w:r w:rsidRPr="00C9700C">
        <w:rPr>
          <w:rFonts w:ascii="Arial" w:hAnsi="Arial" w:cs="Arial"/>
          <w:sz w:val="24"/>
          <w:szCs w:val="24"/>
        </w:rPr>
        <w:t>HEALA believes that in order for South Africa to achieve its objective of improving health, the tax must encourage South Africans to consume beverages that are lower in sugar—instead of switching to cheap sugary concentrates. The tax rate for concentrates should be increased to align with the rate for ready-to-drink sugary beverages.</w:t>
      </w:r>
    </w:p>
    <w:p w14:paraId="3AEFEDA5" w14:textId="77777777" w:rsidR="00C9700C" w:rsidRDefault="00C9700C" w:rsidP="00B66CC6">
      <w:pPr>
        <w:spacing w:after="120"/>
        <w:rPr>
          <w:rFonts w:ascii="Arial" w:hAnsi="Arial" w:cs="Arial"/>
          <w:b/>
          <w:sz w:val="24"/>
          <w:szCs w:val="24"/>
        </w:rPr>
      </w:pPr>
    </w:p>
    <w:p w14:paraId="72F975E7" w14:textId="77777777" w:rsidR="00B66CC6" w:rsidRPr="00C9700C" w:rsidRDefault="00B66CC6" w:rsidP="00B66CC6">
      <w:pPr>
        <w:spacing w:after="120"/>
        <w:rPr>
          <w:rFonts w:ascii="Arial" w:hAnsi="Arial" w:cs="Arial"/>
          <w:b/>
          <w:sz w:val="24"/>
          <w:szCs w:val="24"/>
        </w:rPr>
      </w:pPr>
      <w:r w:rsidRPr="00C9700C">
        <w:rPr>
          <w:rFonts w:ascii="Arial" w:hAnsi="Arial" w:cs="Arial"/>
          <w:b/>
          <w:sz w:val="24"/>
          <w:szCs w:val="24"/>
        </w:rPr>
        <w:t>Tax all drinks with added sugar</w:t>
      </w:r>
    </w:p>
    <w:p w14:paraId="6F7ED45A" w14:textId="4667CD0E" w:rsidR="00C9700C" w:rsidRDefault="00B66CC6" w:rsidP="00B66CC6">
      <w:pPr>
        <w:spacing w:after="120"/>
        <w:rPr>
          <w:rFonts w:ascii="Arial" w:hAnsi="Arial" w:cs="Arial"/>
          <w:noProof/>
          <w:sz w:val="24"/>
          <w:szCs w:val="24"/>
        </w:rPr>
      </w:pPr>
      <w:r w:rsidRPr="00C9700C">
        <w:rPr>
          <w:rFonts w:ascii="Arial" w:hAnsi="Arial" w:cs="Arial"/>
          <w:sz w:val="24"/>
          <w:szCs w:val="24"/>
        </w:rPr>
        <w:t xml:space="preserve">HEALA believe that Treasury needs to clarify their proposal so that </w:t>
      </w:r>
      <w:r w:rsidRPr="00C9700C">
        <w:rPr>
          <w:rFonts w:ascii="Arial" w:hAnsi="Arial" w:cs="Arial"/>
          <w:noProof/>
          <w:sz w:val="24"/>
          <w:szCs w:val="24"/>
        </w:rPr>
        <w:t>all fruit and dairy-based drinks with added caloric sweeteners (whether using a fruit juice, concentrate-based sweetener, or any other caloric sweetener) are taxed and that would definitely lead to  a positive health impact in South Africa.</w:t>
      </w:r>
    </w:p>
    <w:p w14:paraId="17325B98" w14:textId="77777777" w:rsidR="00C9700C" w:rsidRPr="00C9700C" w:rsidRDefault="00C9700C" w:rsidP="00B66CC6">
      <w:pPr>
        <w:spacing w:after="120"/>
        <w:rPr>
          <w:rFonts w:ascii="Arial" w:hAnsi="Arial" w:cs="Arial"/>
          <w:noProof/>
          <w:sz w:val="24"/>
          <w:szCs w:val="24"/>
        </w:rPr>
      </w:pPr>
    </w:p>
    <w:p w14:paraId="28D1D40D" w14:textId="77777777" w:rsidR="00B66CC6" w:rsidRPr="00C9700C" w:rsidRDefault="00B66CC6" w:rsidP="00B66CC6">
      <w:pPr>
        <w:spacing w:after="120"/>
        <w:rPr>
          <w:rFonts w:ascii="Arial" w:hAnsi="Arial" w:cs="Arial"/>
          <w:b/>
          <w:sz w:val="24"/>
          <w:szCs w:val="24"/>
        </w:rPr>
      </w:pPr>
      <w:r w:rsidRPr="00C9700C">
        <w:rPr>
          <w:rFonts w:ascii="Arial" w:hAnsi="Arial" w:cs="Arial"/>
          <w:b/>
          <w:sz w:val="24"/>
          <w:szCs w:val="24"/>
        </w:rPr>
        <w:t>Some revenue from the sugary drink tax should be used to promote health</w:t>
      </w:r>
    </w:p>
    <w:p w14:paraId="14C0C879" w14:textId="77777777" w:rsidR="00B66CC6" w:rsidRPr="00C9700C" w:rsidRDefault="00B66CC6" w:rsidP="00B66CC6">
      <w:pPr>
        <w:spacing w:after="120"/>
        <w:rPr>
          <w:rFonts w:ascii="Arial" w:hAnsi="Arial" w:cs="Arial"/>
          <w:sz w:val="24"/>
          <w:szCs w:val="24"/>
        </w:rPr>
      </w:pPr>
      <w:r w:rsidRPr="00C9700C">
        <w:rPr>
          <w:rFonts w:ascii="Arial" w:hAnsi="Arial" w:cs="Arial"/>
          <w:sz w:val="24"/>
          <w:szCs w:val="24"/>
        </w:rPr>
        <w:t>It’s critical that the intent expressed in the budget speech to do this is carried out in practice. HEALA strongly believe that South Africans need to know that revenues will be used to benefit the health of the country. Revenue should be directed towards health promotion measures, such as increasing the number of community healthcare workers, funding nurses in schools, developing and implementing effective health and nutrition education campaigns, or improving water and sanitation infrastructure.</w:t>
      </w:r>
    </w:p>
    <w:p w14:paraId="42D783F4" w14:textId="77777777" w:rsidR="00B66CC6" w:rsidRPr="00C9700C" w:rsidRDefault="00B66CC6" w:rsidP="00B66CC6">
      <w:pPr>
        <w:spacing w:after="120"/>
        <w:rPr>
          <w:rFonts w:ascii="Arial" w:hAnsi="Arial" w:cs="Arial"/>
          <w:sz w:val="24"/>
          <w:szCs w:val="24"/>
        </w:rPr>
      </w:pPr>
    </w:p>
    <w:p w14:paraId="60EDF1BE" w14:textId="77777777" w:rsidR="00B66CC6" w:rsidRPr="00C9700C" w:rsidRDefault="00B66CC6" w:rsidP="00B66CC6">
      <w:pPr>
        <w:spacing w:after="120" w:line="240" w:lineRule="auto"/>
        <w:rPr>
          <w:rFonts w:ascii="Arial" w:hAnsi="Arial" w:cs="Arial"/>
          <w:sz w:val="24"/>
          <w:szCs w:val="24"/>
        </w:rPr>
      </w:pPr>
      <w:r w:rsidRPr="00C9700C">
        <w:rPr>
          <w:rFonts w:ascii="Arial" w:hAnsi="Arial" w:cs="Arial"/>
          <w:sz w:val="24"/>
          <w:szCs w:val="24"/>
        </w:rPr>
        <w:t xml:space="preserve">Thank you very much for considering our comments and recommendations. We hope that we are able to work together to counter and prevent the devastating impacts of sugary beverages on children and adults in South Africa. </w:t>
      </w:r>
    </w:p>
    <w:p w14:paraId="235FF884" w14:textId="77777777" w:rsidR="00B66CC6" w:rsidRPr="00C9700C" w:rsidRDefault="00B66CC6" w:rsidP="00B66CC6">
      <w:pPr>
        <w:spacing w:after="120"/>
        <w:rPr>
          <w:rFonts w:ascii="Arial" w:hAnsi="Arial" w:cs="Arial"/>
          <w:sz w:val="24"/>
          <w:szCs w:val="24"/>
        </w:rPr>
      </w:pPr>
    </w:p>
    <w:p w14:paraId="33CDA869" w14:textId="77777777" w:rsidR="00B66CC6" w:rsidRPr="00C9700C" w:rsidRDefault="00B66CC6" w:rsidP="00B66CC6">
      <w:pPr>
        <w:spacing w:after="120"/>
        <w:rPr>
          <w:rFonts w:ascii="Arial" w:hAnsi="Arial" w:cs="Arial"/>
          <w:sz w:val="24"/>
          <w:szCs w:val="24"/>
        </w:rPr>
      </w:pPr>
    </w:p>
    <w:p w14:paraId="73C2906B" w14:textId="0DEC07A6" w:rsidR="00B66CC6" w:rsidRPr="00C9700C" w:rsidRDefault="00B66CC6" w:rsidP="00B66CC6">
      <w:pPr>
        <w:spacing w:after="120"/>
        <w:rPr>
          <w:rFonts w:ascii="Arial" w:hAnsi="Arial" w:cs="Arial"/>
          <w:sz w:val="24"/>
          <w:szCs w:val="24"/>
        </w:rPr>
      </w:pPr>
      <w:r w:rsidRPr="00C9700C">
        <w:rPr>
          <w:rFonts w:ascii="Arial" w:hAnsi="Arial" w:cs="Arial"/>
          <w:sz w:val="24"/>
          <w:szCs w:val="24"/>
        </w:rPr>
        <w:t>Kind Regards</w:t>
      </w:r>
    </w:p>
    <w:p w14:paraId="30E95010" w14:textId="01B140D2" w:rsidR="00C9700C" w:rsidRDefault="00B66CC6" w:rsidP="00B66CC6">
      <w:pPr>
        <w:spacing w:after="120"/>
        <w:rPr>
          <w:rFonts w:ascii="Arial" w:hAnsi="Arial" w:cs="Arial"/>
          <w:sz w:val="24"/>
          <w:szCs w:val="24"/>
        </w:rPr>
      </w:pPr>
      <w:r w:rsidRPr="00C9700C">
        <w:rPr>
          <w:rFonts w:ascii="Arial" w:hAnsi="Arial" w:cs="Arial"/>
          <w:sz w:val="24"/>
          <w:szCs w:val="24"/>
        </w:rPr>
        <w:t>Healthy Living Alliance</w:t>
      </w:r>
    </w:p>
    <w:p w14:paraId="41341473" w14:textId="01AD21B6" w:rsidR="00716E78" w:rsidRPr="00C9700C" w:rsidRDefault="00C9700C" w:rsidP="00C9700C">
      <w:pPr>
        <w:widowControl w:val="0"/>
        <w:autoSpaceDE w:val="0"/>
        <w:autoSpaceDN w:val="0"/>
        <w:adjustRightInd w:val="0"/>
        <w:spacing w:after="240" w:line="300" w:lineRule="atLeast"/>
        <w:jc w:val="both"/>
        <w:rPr>
          <w:rFonts w:ascii="Arial" w:hAnsi="Arial" w:cs="Arial"/>
          <w:sz w:val="20"/>
          <w:szCs w:val="20"/>
        </w:rPr>
      </w:pPr>
      <w:r w:rsidRPr="00C9700C">
        <w:rPr>
          <w:rFonts w:ascii="Arial" w:hAnsi="Arial" w:cs="Arial"/>
          <w:sz w:val="20"/>
          <w:szCs w:val="20"/>
        </w:rPr>
        <w:t xml:space="preserve">Health Promotion and Development Foundation, </w:t>
      </w:r>
      <w:proofErr w:type="spellStart"/>
      <w:r w:rsidRPr="00C9700C">
        <w:rPr>
          <w:rFonts w:ascii="Arial" w:hAnsi="Arial" w:cs="Arial"/>
          <w:sz w:val="20"/>
          <w:szCs w:val="20"/>
        </w:rPr>
        <w:t>Khulisa</w:t>
      </w:r>
      <w:proofErr w:type="spellEnd"/>
      <w:r w:rsidRPr="00C9700C">
        <w:rPr>
          <w:rFonts w:ascii="Arial" w:hAnsi="Arial" w:cs="Arial"/>
          <w:sz w:val="20"/>
          <w:szCs w:val="20"/>
        </w:rPr>
        <w:t xml:space="preserve"> Social Solutions, Rural Health Advocacy Project, Section 27, South African Dental Association (SADA),</w:t>
      </w:r>
      <w:r w:rsidR="00175706">
        <w:rPr>
          <w:rFonts w:ascii="Arial" w:hAnsi="Arial" w:cs="Arial"/>
          <w:sz w:val="20"/>
          <w:szCs w:val="20"/>
        </w:rPr>
        <w:t xml:space="preserve"> </w:t>
      </w:r>
      <w:r w:rsidR="00175706" w:rsidRPr="00C9700C">
        <w:rPr>
          <w:rFonts w:ascii="Arial" w:hAnsi="Arial" w:cs="Arial"/>
          <w:sz w:val="20"/>
          <w:szCs w:val="20"/>
        </w:rPr>
        <w:t xml:space="preserve">Health-e News Services, </w:t>
      </w:r>
      <w:r w:rsidRPr="00C9700C">
        <w:rPr>
          <w:rFonts w:ascii="Arial" w:hAnsi="Arial" w:cs="Arial"/>
          <w:sz w:val="20"/>
          <w:szCs w:val="20"/>
        </w:rPr>
        <w:t xml:space="preserve">South African </w:t>
      </w:r>
      <w:proofErr w:type="spellStart"/>
      <w:r w:rsidRPr="00C9700C">
        <w:rPr>
          <w:rFonts w:ascii="Arial" w:hAnsi="Arial" w:cs="Arial"/>
          <w:sz w:val="20"/>
          <w:szCs w:val="20"/>
        </w:rPr>
        <w:t>Paediatric</w:t>
      </w:r>
      <w:proofErr w:type="spellEnd"/>
      <w:r w:rsidRPr="00C9700C">
        <w:rPr>
          <w:rFonts w:ascii="Arial" w:hAnsi="Arial" w:cs="Arial"/>
          <w:sz w:val="20"/>
          <w:szCs w:val="20"/>
        </w:rPr>
        <w:t xml:space="preserve"> Association (SAPA), Amandla.mobi, </w:t>
      </w:r>
      <w:proofErr w:type="spellStart"/>
      <w:r w:rsidRPr="00C9700C">
        <w:rPr>
          <w:rFonts w:ascii="Arial" w:hAnsi="Arial" w:cs="Arial"/>
          <w:sz w:val="20"/>
          <w:szCs w:val="20"/>
        </w:rPr>
        <w:t>Motse’s</w:t>
      </w:r>
      <w:proofErr w:type="spellEnd"/>
      <w:r w:rsidRPr="00C9700C">
        <w:rPr>
          <w:rFonts w:ascii="Arial" w:hAnsi="Arial" w:cs="Arial"/>
          <w:sz w:val="20"/>
          <w:szCs w:val="20"/>
        </w:rPr>
        <w:t xml:space="preserve"> Bone Vitality Centre, Society for Endocrinology, Metabolism and Diabetes of South Africa (SEMDSA) and Treatment Action Campaign (TAC). </w:t>
      </w:r>
    </w:p>
    <w:sectPr w:rsidR="00716E78" w:rsidRPr="00C970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0D3E4" w14:textId="77777777" w:rsidR="00447D10" w:rsidRDefault="00447D10" w:rsidP="00716E78">
      <w:pPr>
        <w:spacing w:after="0" w:line="240" w:lineRule="auto"/>
      </w:pPr>
      <w:r>
        <w:separator/>
      </w:r>
    </w:p>
  </w:endnote>
  <w:endnote w:type="continuationSeparator" w:id="0">
    <w:p w14:paraId="676402A7" w14:textId="77777777" w:rsidR="00447D10" w:rsidRDefault="00447D10" w:rsidP="0071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28CD1" w14:textId="7B59C47C" w:rsidR="00716E78" w:rsidRDefault="00716E78">
    <w:pPr>
      <w:pStyle w:val="Footer"/>
    </w:pPr>
    <w:r>
      <w:rPr>
        <w:rFonts w:hint="eastAsia"/>
        <w:noProof/>
      </w:rPr>
      <w:drawing>
        <wp:anchor distT="0" distB="0" distL="114300" distR="114300" simplePos="0" relativeHeight="251659264" behindDoc="0" locked="0" layoutInCell="1" allowOverlap="1" wp14:anchorId="3DD3BF36" wp14:editId="2D99A5CC">
          <wp:simplePos x="0" y="0"/>
          <wp:positionH relativeFrom="column">
            <wp:posOffset>-748030</wp:posOffset>
          </wp:positionH>
          <wp:positionV relativeFrom="paragraph">
            <wp:posOffset>-282575</wp:posOffset>
          </wp:positionV>
          <wp:extent cx="7520940" cy="1044575"/>
          <wp:effectExtent l="0" t="0" r="0" b="0"/>
          <wp:wrapNone/>
          <wp:docPr id="6" name="Picture 6" descr="Macintosh HD:Users:imac: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940" cy="10445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BF774" w14:textId="77777777" w:rsidR="00447D10" w:rsidRDefault="00447D10" w:rsidP="00716E78">
      <w:pPr>
        <w:spacing w:after="0" w:line="240" w:lineRule="auto"/>
      </w:pPr>
      <w:r>
        <w:separator/>
      </w:r>
    </w:p>
  </w:footnote>
  <w:footnote w:type="continuationSeparator" w:id="0">
    <w:p w14:paraId="71012D2F" w14:textId="77777777" w:rsidR="00447D10" w:rsidRDefault="00447D10" w:rsidP="00716E7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C53E9"/>
    <w:multiLevelType w:val="hybridMultilevel"/>
    <w:tmpl w:val="DD20A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81C09"/>
    <w:multiLevelType w:val="hybridMultilevel"/>
    <w:tmpl w:val="9604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037C87"/>
    <w:multiLevelType w:val="hybridMultilevel"/>
    <w:tmpl w:val="F050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C1"/>
    <w:rsid w:val="00013272"/>
    <w:rsid w:val="000801C2"/>
    <w:rsid w:val="000B147C"/>
    <w:rsid w:val="0010077F"/>
    <w:rsid w:val="0012515D"/>
    <w:rsid w:val="00175706"/>
    <w:rsid w:val="00194466"/>
    <w:rsid w:val="00196377"/>
    <w:rsid w:val="001A0DA4"/>
    <w:rsid w:val="001A724E"/>
    <w:rsid w:val="001B340C"/>
    <w:rsid w:val="001D1069"/>
    <w:rsid w:val="001D4B30"/>
    <w:rsid w:val="002366FF"/>
    <w:rsid w:val="002479B4"/>
    <w:rsid w:val="002C4545"/>
    <w:rsid w:val="002E6F93"/>
    <w:rsid w:val="002F72B4"/>
    <w:rsid w:val="003257A4"/>
    <w:rsid w:val="003F06C1"/>
    <w:rsid w:val="003F0CBA"/>
    <w:rsid w:val="00404175"/>
    <w:rsid w:val="00447D10"/>
    <w:rsid w:val="00470A98"/>
    <w:rsid w:val="004B2649"/>
    <w:rsid w:val="004B5864"/>
    <w:rsid w:val="004C24B1"/>
    <w:rsid w:val="004C428E"/>
    <w:rsid w:val="00516EE3"/>
    <w:rsid w:val="005216B6"/>
    <w:rsid w:val="005236F0"/>
    <w:rsid w:val="00562DF0"/>
    <w:rsid w:val="0058732F"/>
    <w:rsid w:val="005A6002"/>
    <w:rsid w:val="005C139F"/>
    <w:rsid w:val="00625123"/>
    <w:rsid w:val="0066214A"/>
    <w:rsid w:val="00675FBA"/>
    <w:rsid w:val="00676D50"/>
    <w:rsid w:val="00700D59"/>
    <w:rsid w:val="00716E78"/>
    <w:rsid w:val="007C5758"/>
    <w:rsid w:val="00801160"/>
    <w:rsid w:val="00862815"/>
    <w:rsid w:val="00897901"/>
    <w:rsid w:val="008C2236"/>
    <w:rsid w:val="00915F22"/>
    <w:rsid w:val="00931F7B"/>
    <w:rsid w:val="00962E68"/>
    <w:rsid w:val="009672F7"/>
    <w:rsid w:val="009B3CC1"/>
    <w:rsid w:val="009E1161"/>
    <w:rsid w:val="00A03DA1"/>
    <w:rsid w:val="00A757B5"/>
    <w:rsid w:val="00AA49F3"/>
    <w:rsid w:val="00AA6CA0"/>
    <w:rsid w:val="00B11C24"/>
    <w:rsid w:val="00B47BF6"/>
    <w:rsid w:val="00B66CC6"/>
    <w:rsid w:val="00B866B7"/>
    <w:rsid w:val="00BB6091"/>
    <w:rsid w:val="00BC34AF"/>
    <w:rsid w:val="00C60C6C"/>
    <w:rsid w:val="00C81483"/>
    <w:rsid w:val="00C868FE"/>
    <w:rsid w:val="00C94CA4"/>
    <w:rsid w:val="00C9700C"/>
    <w:rsid w:val="00CB209F"/>
    <w:rsid w:val="00D033A3"/>
    <w:rsid w:val="00D1333A"/>
    <w:rsid w:val="00E37EB0"/>
    <w:rsid w:val="00E404B1"/>
    <w:rsid w:val="00E47D47"/>
    <w:rsid w:val="00E704E6"/>
    <w:rsid w:val="00E863A3"/>
    <w:rsid w:val="00EE6F18"/>
    <w:rsid w:val="00F46EA0"/>
    <w:rsid w:val="00F55BD6"/>
    <w:rsid w:val="00FC19F6"/>
    <w:rsid w:val="00FD0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EC4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0C6C"/>
    <w:pPr>
      <w:spacing w:after="200" w:line="276" w:lineRule="auto"/>
      <w:ind w:left="720"/>
      <w:contextualSpacing/>
    </w:pPr>
  </w:style>
  <w:style w:type="character" w:customStyle="1" w:styleId="ListParagraphChar">
    <w:name w:val="List Paragraph Char"/>
    <w:basedOn w:val="DefaultParagraphFont"/>
    <w:link w:val="ListParagraph"/>
    <w:uiPriority w:val="34"/>
    <w:rsid w:val="00C60C6C"/>
  </w:style>
  <w:style w:type="character" w:styleId="CommentReference">
    <w:name w:val="annotation reference"/>
    <w:basedOn w:val="DefaultParagraphFont"/>
    <w:uiPriority w:val="99"/>
    <w:semiHidden/>
    <w:unhideWhenUsed/>
    <w:rsid w:val="00C60C6C"/>
    <w:rPr>
      <w:sz w:val="16"/>
      <w:szCs w:val="16"/>
    </w:rPr>
  </w:style>
  <w:style w:type="paragraph" w:styleId="CommentText">
    <w:name w:val="annotation text"/>
    <w:basedOn w:val="Normal"/>
    <w:link w:val="CommentTextChar"/>
    <w:uiPriority w:val="99"/>
    <w:unhideWhenUsed/>
    <w:rsid w:val="00C60C6C"/>
    <w:pPr>
      <w:spacing w:after="200" w:line="240" w:lineRule="auto"/>
    </w:pPr>
    <w:rPr>
      <w:sz w:val="20"/>
      <w:szCs w:val="20"/>
    </w:rPr>
  </w:style>
  <w:style w:type="character" w:customStyle="1" w:styleId="CommentTextChar">
    <w:name w:val="Comment Text Char"/>
    <w:basedOn w:val="DefaultParagraphFont"/>
    <w:link w:val="CommentText"/>
    <w:uiPriority w:val="99"/>
    <w:rsid w:val="00C60C6C"/>
    <w:rPr>
      <w:sz w:val="20"/>
      <w:szCs w:val="20"/>
    </w:rPr>
  </w:style>
  <w:style w:type="paragraph" w:styleId="BalloonText">
    <w:name w:val="Balloon Text"/>
    <w:basedOn w:val="Normal"/>
    <w:link w:val="BalloonTextChar"/>
    <w:uiPriority w:val="99"/>
    <w:semiHidden/>
    <w:unhideWhenUsed/>
    <w:rsid w:val="00C60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6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72F7"/>
    <w:pPr>
      <w:spacing w:after="160"/>
    </w:pPr>
    <w:rPr>
      <w:b/>
      <w:bCs/>
    </w:rPr>
  </w:style>
  <w:style w:type="character" w:customStyle="1" w:styleId="CommentSubjectChar">
    <w:name w:val="Comment Subject Char"/>
    <w:basedOn w:val="CommentTextChar"/>
    <w:link w:val="CommentSubject"/>
    <w:uiPriority w:val="99"/>
    <w:semiHidden/>
    <w:rsid w:val="009672F7"/>
    <w:rPr>
      <w:b/>
      <w:bCs/>
      <w:sz w:val="20"/>
      <w:szCs w:val="20"/>
    </w:rPr>
  </w:style>
  <w:style w:type="character" w:styleId="Hyperlink">
    <w:name w:val="Hyperlink"/>
    <w:basedOn w:val="DefaultParagraphFont"/>
    <w:uiPriority w:val="99"/>
    <w:unhideWhenUsed/>
    <w:rsid w:val="009672F7"/>
    <w:rPr>
      <w:color w:val="0563C1" w:themeColor="hyperlink"/>
      <w:u w:val="single"/>
    </w:rPr>
  </w:style>
  <w:style w:type="paragraph" w:styleId="NoSpacing">
    <w:name w:val="No Spacing"/>
    <w:uiPriority w:val="1"/>
    <w:qFormat/>
    <w:rsid w:val="003F0CBA"/>
    <w:pPr>
      <w:spacing w:after="0" w:line="240" w:lineRule="auto"/>
    </w:pPr>
  </w:style>
  <w:style w:type="character" w:styleId="Strong">
    <w:name w:val="Strong"/>
    <w:basedOn w:val="DefaultParagraphFont"/>
    <w:uiPriority w:val="22"/>
    <w:qFormat/>
    <w:rsid w:val="00897901"/>
    <w:rPr>
      <w:b/>
      <w:bCs/>
    </w:rPr>
  </w:style>
  <w:style w:type="character" w:customStyle="1" w:styleId="apple-converted-space">
    <w:name w:val="apple-converted-space"/>
    <w:basedOn w:val="DefaultParagraphFont"/>
    <w:rsid w:val="00897901"/>
  </w:style>
  <w:style w:type="character" w:styleId="FollowedHyperlink">
    <w:name w:val="FollowedHyperlink"/>
    <w:basedOn w:val="DefaultParagraphFont"/>
    <w:uiPriority w:val="99"/>
    <w:semiHidden/>
    <w:unhideWhenUsed/>
    <w:rsid w:val="001D1069"/>
    <w:rPr>
      <w:color w:val="954F72" w:themeColor="followedHyperlink"/>
      <w:u w:val="single"/>
    </w:rPr>
  </w:style>
  <w:style w:type="paragraph" w:styleId="Header">
    <w:name w:val="header"/>
    <w:basedOn w:val="Normal"/>
    <w:link w:val="HeaderChar"/>
    <w:uiPriority w:val="99"/>
    <w:unhideWhenUsed/>
    <w:rsid w:val="00716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E78"/>
  </w:style>
  <w:style w:type="paragraph" w:styleId="Footer">
    <w:name w:val="footer"/>
    <w:basedOn w:val="Normal"/>
    <w:link w:val="FooterChar"/>
    <w:uiPriority w:val="99"/>
    <w:unhideWhenUsed/>
    <w:rsid w:val="00716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E78"/>
  </w:style>
  <w:style w:type="character" w:customStyle="1" w:styleId="m-5648233690525699069gmail-m-8943220185890453096gmail-m5484228605515522274gmail-m2669671336543345906gmail-m-950327594772642037gmail-apple-converted-space">
    <w:name w:val="m_-5648233690525699069gmail-m_-8943220185890453096gmail-m_5484228605515522274gmail-m_2669671336543345906gmail-m_-950327594772642037gmail-apple-converted-space"/>
    <w:basedOn w:val="DefaultParagraphFont"/>
    <w:rsid w:val="00B66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08860">
      <w:bodyDiv w:val="1"/>
      <w:marLeft w:val="0"/>
      <w:marRight w:val="0"/>
      <w:marTop w:val="0"/>
      <w:marBottom w:val="0"/>
      <w:divBdr>
        <w:top w:val="none" w:sz="0" w:space="0" w:color="auto"/>
        <w:left w:val="none" w:sz="0" w:space="0" w:color="auto"/>
        <w:bottom w:val="none" w:sz="0" w:space="0" w:color="auto"/>
        <w:right w:val="none" w:sz="0" w:space="0" w:color="auto"/>
      </w:divBdr>
    </w:div>
    <w:div w:id="188922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Carolina Population Center</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 Shu Wen</dc:creator>
  <cp:lastModifiedBy>Microsoft Office User</cp:lastModifiedBy>
  <cp:revision>2</cp:revision>
  <cp:lastPrinted>2017-03-07T20:25:00Z</cp:lastPrinted>
  <dcterms:created xsi:type="dcterms:W3CDTF">2017-05-26T13:14:00Z</dcterms:created>
  <dcterms:modified xsi:type="dcterms:W3CDTF">2017-05-26T13:14:00Z</dcterms:modified>
</cp:coreProperties>
</file>