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C5" w:rsidRPr="00112222" w:rsidRDefault="002C13C5" w:rsidP="002C13C5">
      <w:pPr>
        <w:jc w:val="center"/>
        <w:rPr>
          <w:rFonts w:ascii="Arial" w:hAnsi="Arial" w:cs="Arial"/>
        </w:rPr>
      </w:pPr>
      <w:bookmarkStart w:id="0" w:name="_GoBack"/>
      <w:bookmarkEnd w:id="0"/>
      <w:r w:rsidRPr="00112222">
        <w:rPr>
          <w:rFonts w:ascii="Arial" w:hAnsi="Arial" w:cs="Arial"/>
          <w:noProof/>
        </w:rPr>
        <w:drawing>
          <wp:inline distT="0" distB="0" distL="0" distR="0">
            <wp:extent cx="885825" cy="1209675"/>
            <wp:effectExtent l="0" t="0" r="9525" b="0"/>
            <wp:docPr id="1" name="Picture 1" descr="453px-Coat_of_arms_of_South_Africa_svg.png"/>
            <wp:cNvGraphicFramePr/>
            <a:graphic xmlns:a="http://schemas.openxmlformats.org/drawingml/2006/main">
              <a:graphicData uri="http://schemas.openxmlformats.org/drawingml/2006/picture">
                <pic:pic xmlns:pic="http://schemas.openxmlformats.org/drawingml/2006/picture">
                  <pic:nvPicPr>
                    <pic:cNvPr id="5" name="Picture 4" descr="453px-Coat_of_arms_of_South_Africa_svg.png"/>
                    <pic:cNvPicPr>
                      <a:picLocks noChangeAspect="1"/>
                    </pic:cNvPicPr>
                  </pic:nvPicPr>
                  <pic:blipFill>
                    <a:blip r:embed="rId8" cstate="print"/>
                    <a:stretch>
                      <a:fillRect/>
                    </a:stretch>
                  </pic:blipFill>
                  <pic:spPr>
                    <a:xfrm>
                      <a:off x="0" y="0"/>
                      <a:ext cx="889409" cy="1214569"/>
                    </a:xfrm>
                    <a:prstGeom prst="rect">
                      <a:avLst/>
                    </a:prstGeom>
                  </pic:spPr>
                </pic:pic>
              </a:graphicData>
            </a:graphic>
          </wp:inline>
        </w:drawing>
      </w:r>
    </w:p>
    <w:p w:rsidR="002C13C5" w:rsidRPr="00112222" w:rsidRDefault="002C13C5" w:rsidP="00970C5D">
      <w:pPr>
        <w:jc w:val="center"/>
        <w:rPr>
          <w:rFonts w:ascii="Arial" w:hAnsi="Arial" w:cs="Arial"/>
          <w:b/>
          <w:sz w:val="32"/>
          <w:szCs w:val="32"/>
        </w:rPr>
      </w:pPr>
      <w:r w:rsidRPr="00112222">
        <w:rPr>
          <w:rFonts w:ascii="Arial" w:hAnsi="Arial" w:cs="Arial"/>
          <w:b/>
          <w:sz w:val="32"/>
          <w:szCs w:val="32"/>
        </w:rPr>
        <w:t>THE PRESIDENCY</w:t>
      </w:r>
    </w:p>
    <w:p w:rsidR="002C13C5" w:rsidRPr="00112222" w:rsidRDefault="002C13C5" w:rsidP="00970C5D">
      <w:pPr>
        <w:jc w:val="center"/>
        <w:rPr>
          <w:rFonts w:ascii="Arial" w:hAnsi="Arial" w:cs="Arial"/>
          <w:b/>
          <w:sz w:val="28"/>
          <w:szCs w:val="28"/>
        </w:rPr>
      </w:pPr>
      <w:r w:rsidRPr="00112222">
        <w:rPr>
          <w:rFonts w:ascii="Arial" w:hAnsi="Arial" w:cs="Arial"/>
          <w:b/>
          <w:sz w:val="28"/>
          <w:szCs w:val="28"/>
        </w:rPr>
        <w:t>REPUBLIC OF SOUTH AFRICA</w:t>
      </w:r>
    </w:p>
    <w:p w:rsidR="002C13C5" w:rsidRPr="00112222" w:rsidRDefault="002C13C5" w:rsidP="00970C5D">
      <w:pPr>
        <w:jc w:val="center"/>
        <w:rPr>
          <w:rFonts w:ascii="Arial" w:hAnsi="Arial" w:cs="Arial"/>
          <w:b/>
          <w:sz w:val="28"/>
          <w:szCs w:val="28"/>
        </w:rPr>
      </w:pPr>
      <w:r w:rsidRPr="00112222">
        <w:rPr>
          <w:rFonts w:ascii="Arial" w:hAnsi="Arial" w:cs="Arial"/>
          <w:b/>
          <w:sz w:val="28"/>
          <w:szCs w:val="28"/>
        </w:rPr>
        <w:t>DEPARTMENT OF PLANNING, MONITORING AND EVALUATION</w:t>
      </w:r>
    </w:p>
    <w:p w:rsidR="002C13C5" w:rsidRPr="00112222" w:rsidRDefault="002C13C5" w:rsidP="002C13C5">
      <w:pPr>
        <w:jc w:val="center"/>
        <w:rPr>
          <w:rFonts w:ascii="Arial" w:hAnsi="Arial" w:cs="Arial"/>
          <w:b/>
          <w:sz w:val="28"/>
          <w:szCs w:val="28"/>
        </w:rPr>
      </w:pPr>
    </w:p>
    <w:p w:rsidR="002C13C5" w:rsidRPr="00112222" w:rsidRDefault="002C13C5" w:rsidP="002C13C5">
      <w:pPr>
        <w:jc w:val="center"/>
        <w:rPr>
          <w:rFonts w:ascii="Arial" w:hAnsi="Arial" w:cs="Arial"/>
          <w:b/>
          <w:sz w:val="28"/>
          <w:szCs w:val="28"/>
        </w:rPr>
      </w:pPr>
    </w:p>
    <w:p w:rsidR="002C13C5" w:rsidRPr="00112222" w:rsidRDefault="002C13C5" w:rsidP="002C13C5">
      <w:pPr>
        <w:jc w:val="center"/>
        <w:rPr>
          <w:rFonts w:ascii="Arial" w:hAnsi="Arial" w:cs="Arial"/>
          <w:b/>
          <w:sz w:val="28"/>
          <w:szCs w:val="28"/>
        </w:rPr>
      </w:pPr>
    </w:p>
    <w:p w:rsidR="002C13C5" w:rsidRPr="00112222" w:rsidRDefault="002C13C5" w:rsidP="002C13C5">
      <w:pPr>
        <w:jc w:val="center"/>
        <w:rPr>
          <w:rFonts w:ascii="Arial" w:hAnsi="Arial" w:cs="Arial"/>
          <w:b/>
          <w:sz w:val="28"/>
          <w:szCs w:val="28"/>
        </w:rPr>
      </w:pPr>
      <w:r w:rsidRPr="00112222">
        <w:rPr>
          <w:rFonts w:ascii="Arial" w:hAnsi="Arial" w:cs="Arial"/>
          <w:b/>
          <w:sz w:val="28"/>
          <w:szCs w:val="28"/>
        </w:rPr>
        <w:t>SOCIO-ECONOMIC IMPACT ASSESSMENT SYSTEM (SEIAS)</w:t>
      </w:r>
    </w:p>
    <w:p w:rsidR="002C13C5" w:rsidRPr="003E5E0D" w:rsidRDefault="002C13C5" w:rsidP="002C13C5">
      <w:pPr>
        <w:jc w:val="center"/>
        <w:rPr>
          <w:rFonts w:ascii="Arial" w:hAnsi="Arial" w:cs="Arial"/>
          <w:b/>
          <w:sz w:val="28"/>
          <w:szCs w:val="28"/>
        </w:rPr>
      </w:pPr>
      <w:r w:rsidRPr="003E5E0D">
        <w:rPr>
          <w:rFonts w:ascii="Arial" w:hAnsi="Arial" w:cs="Arial"/>
          <w:b/>
          <w:sz w:val="28"/>
          <w:szCs w:val="28"/>
        </w:rPr>
        <w:t>FINAL IMPACT ASSESSMENT TEMPLATE</w:t>
      </w:r>
      <w:r w:rsidR="002D24AC" w:rsidRPr="003E5E0D">
        <w:rPr>
          <w:rFonts w:ascii="Arial" w:hAnsi="Arial" w:cs="Arial"/>
          <w:b/>
          <w:sz w:val="28"/>
          <w:szCs w:val="28"/>
        </w:rPr>
        <w:t xml:space="preserve"> (PHASE 2)</w:t>
      </w:r>
    </w:p>
    <w:p w:rsidR="00AA7791" w:rsidRPr="00112222" w:rsidRDefault="00AA7791" w:rsidP="002C13C5">
      <w:pPr>
        <w:jc w:val="center"/>
        <w:rPr>
          <w:rFonts w:ascii="Arial" w:hAnsi="Arial" w:cs="Arial"/>
          <w:b/>
          <w:sz w:val="28"/>
          <w:szCs w:val="28"/>
          <w:u w:val="single"/>
        </w:rPr>
      </w:pPr>
    </w:p>
    <w:p w:rsidR="00AA7791" w:rsidRPr="00112222" w:rsidRDefault="00DE22BC" w:rsidP="006657DF">
      <w:pPr>
        <w:pStyle w:val="Title"/>
        <w:pBdr>
          <w:bottom w:val="none" w:sz="0" w:space="0" w:color="auto"/>
        </w:pBdr>
        <w:jc w:val="center"/>
        <w:rPr>
          <w:rFonts w:ascii="Arial" w:hAnsi="Arial" w:cs="Arial"/>
          <w:sz w:val="28"/>
          <w:szCs w:val="28"/>
        </w:rPr>
      </w:pPr>
      <w:r>
        <w:rPr>
          <w:rFonts w:ascii="Arial" w:hAnsi="Arial" w:cs="Arial"/>
          <w:b/>
          <w:color w:val="auto"/>
          <w:sz w:val="28"/>
          <w:szCs w:val="28"/>
        </w:rPr>
        <w:t>COPYRIGHT</w:t>
      </w:r>
      <w:r w:rsidR="00E56117" w:rsidRPr="00112222">
        <w:rPr>
          <w:rFonts w:ascii="Arial" w:hAnsi="Arial" w:cs="Arial"/>
          <w:b/>
          <w:color w:val="auto"/>
          <w:sz w:val="28"/>
          <w:szCs w:val="28"/>
        </w:rPr>
        <w:t xml:space="preserve"> AMENDMENT </w:t>
      </w:r>
      <w:r w:rsidR="006657DF">
        <w:rPr>
          <w:rFonts w:ascii="Arial" w:hAnsi="Arial" w:cs="Arial"/>
          <w:b/>
          <w:color w:val="auto"/>
          <w:sz w:val="28"/>
          <w:szCs w:val="28"/>
        </w:rPr>
        <w:t xml:space="preserve">BILL </w:t>
      </w:r>
    </w:p>
    <w:p w:rsidR="002C13C5" w:rsidRPr="00112222" w:rsidRDefault="002C13C5" w:rsidP="002D24AC">
      <w:pPr>
        <w:pStyle w:val="Title"/>
        <w:pBdr>
          <w:bottom w:val="none" w:sz="0" w:space="0" w:color="auto"/>
        </w:pBdr>
        <w:rPr>
          <w:rFonts w:ascii="Arial" w:hAnsi="Arial" w:cs="Arial"/>
          <w:sz w:val="32"/>
          <w:szCs w:val="32"/>
        </w:rPr>
      </w:pPr>
    </w:p>
    <w:p w:rsidR="002C13C5" w:rsidRPr="00112222" w:rsidRDefault="002C13C5" w:rsidP="002D24AC">
      <w:pPr>
        <w:pStyle w:val="Title"/>
        <w:pBdr>
          <w:bottom w:val="none" w:sz="0" w:space="0" w:color="auto"/>
        </w:pBdr>
        <w:rPr>
          <w:rFonts w:ascii="Arial" w:hAnsi="Arial" w:cs="Arial"/>
        </w:rPr>
      </w:pPr>
    </w:p>
    <w:p w:rsidR="002C13C5" w:rsidRPr="00112222" w:rsidRDefault="002C13C5" w:rsidP="002D24AC">
      <w:pPr>
        <w:pStyle w:val="Title"/>
        <w:pBdr>
          <w:bottom w:val="none" w:sz="0" w:space="0" w:color="auto"/>
        </w:pBdr>
        <w:rPr>
          <w:rFonts w:ascii="Arial" w:hAnsi="Arial" w:cs="Arial"/>
        </w:rPr>
      </w:pPr>
    </w:p>
    <w:p w:rsidR="002C13C5" w:rsidRPr="00112222" w:rsidRDefault="002C13C5" w:rsidP="002D24AC">
      <w:pPr>
        <w:pStyle w:val="Title"/>
        <w:pBdr>
          <w:bottom w:val="none" w:sz="0" w:space="0" w:color="auto"/>
        </w:pBdr>
        <w:rPr>
          <w:rFonts w:ascii="Arial" w:hAnsi="Arial" w:cs="Arial"/>
        </w:rPr>
      </w:pPr>
    </w:p>
    <w:p w:rsidR="002C13C5" w:rsidRPr="00112222" w:rsidRDefault="002C13C5" w:rsidP="002D24AC">
      <w:pPr>
        <w:pStyle w:val="Title"/>
        <w:pBdr>
          <w:bottom w:val="none" w:sz="0" w:space="0" w:color="auto"/>
        </w:pBdr>
        <w:rPr>
          <w:rFonts w:ascii="Arial" w:hAnsi="Arial" w:cs="Arial"/>
        </w:rPr>
      </w:pPr>
    </w:p>
    <w:p w:rsidR="00ED3F17" w:rsidRPr="00112222" w:rsidRDefault="00ED3F17" w:rsidP="002D24AC">
      <w:pPr>
        <w:pStyle w:val="Title"/>
        <w:pBdr>
          <w:bottom w:val="none" w:sz="0" w:space="0" w:color="auto"/>
        </w:pBdr>
        <w:rPr>
          <w:rFonts w:ascii="Arial" w:hAnsi="Arial" w:cs="Arial"/>
          <w:b/>
          <w:sz w:val="36"/>
          <w:szCs w:val="36"/>
        </w:rPr>
      </w:pPr>
    </w:p>
    <w:p w:rsidR="004B3939" w:rsidRDefault="004B3939" w:rsidP="004B3939">
      <w:pPr>
        <w:rPr>
          <w:rFonts w:ascii="Arial" w:hAnsi="Arial" w:cs="Arial"/>
        </w:rPr>
      </w:pPr>
    </w:p>
    <w:p w:rsidR="000600EB" w:rsidRDefault="000600EB" w:rsidP="004B3939">
      <w:pPr>
        <w:rPr>
          <w:rFonts w:ascii="Arial" w:hAnsi="Arial" w:cs="Arial"/>
        </w:rPr>
      </w:pPr>
    </w:p>
    <w:p w:rsidR="000600EB" w:rsidRDefault="000600EB" w:rsidP="004B3939">
      <w:pPr>
        <w:rPr>
          <w:rFonts w:ascii="Arial" w:hAnsi="Arial" w:cs="Arial"/>
        </w:rPr>
      </w:pPr>
    </w:p>
    <w:p w:rsidR="000600EB" w:rsidRDefault="000600EB" w:rsidP="004B3939">
      <w:pPr>
        <w:rPr>
          <w:rFonts w:ascii="Arial" w:hAnsi="Arial" w:cs="Arial"/>
        </w:rPr>
      </w:pPr>
    </w:p>
    <w:p w:rsidR="006657DF" w:rsidRDefault="006657DF" w:rsidP="004B3939">
      <w:pPr>
        <w:rPr>
          <w:rFonts w:ascii="Arial" w:hAnsi="Arial" w:cs="Arial"/>
        </w:rPr>
      </w:pPr>
    </w:p>
    <w:p w:rsidR="006657DF" w:rsidRDefault="006657DF" w:rsidP="004B3939">
      <w:pPr>
        <w:rPr>
          <w:rFonts w:ascii="Arial" w:hAnsi="Arial" w:cs="Arial"/>
        </w:rPr>
      </w:pPr>
    </w:p>
    <w:p w:rsidR="000600EB" w:rsidRPr="005422C6" w:rsidRDefault="000600EB" w:rsidP="009165D9">
      <w:pPr>
        <w:pStyle w:val="TOC1"/>
        <w:rPr>
          <w:sz w:val="22"/>
        </w:rPr>
      </w:pPr>
      <w:r w:rsidRPr="005422C6">
        <w:rPr>
          <w:sz w:val="22"/>
        </w:rPr>
        <w:lastRenderedPageBreak/>
        <w:t>Table of Contents</w:t>
      </w:r>
    </w:p>
    <w:p w:rsidR="00A17468" w:rsidRPr="00A17468" w:rsidRDefault="00C4065F" w:rsidP="00A17468">
      <w:pPr>
        <w:pStyle w:val="TOC1"/>
        <w:rPr>
          <w:rFonts w:asciiTheme="minorHAnsi" w:hAnsiTheme="minorHAnsi" w:cstheme="minorBidi"/>
          <w:b w:val="0"/>
          <w:caps w:val="0"/>
          <w:noProof/>
          <w:sz w:val="22"/>
        </w:rPr>
      </w:pPr>
      <w:r w:rsidRPr="00C4065F">
        <w:rPr>
          <w:sz w:val="22"/>
        </w:rPr>
        <w:fldChar w:fldCharType="begin"/>
      </w:r>
      <w:r w:rsidR="000600EB" w:rsidRPr="005422C6">
        <w:rPr>
          <w:sz w:val="22"/>
        </w:rPr>
        <w:instrText xml:space="preserve"> TOC \o "1-3" \h \z \u </w:instrText>
      </w:r>
      <w:r w:rsidRPr="00C4065F">
        <w:rPr>
          <w:sz w:val="22"/>
        </w:rPr>
        <w:fldChar w:fldCharType="separate"/>
      </w:r>
      <w:hyperlink w:anchor="_Toc434869019" w:history="1">
        <w:r w:rsidR="00A17468" w:rsidRPr="00A17468">
          <w:rPr>
            <w:rStyle w:val="Hyperlink"/>
            <w:noProof/>
            <w:sz w:val="22"/>
          </w:rPr>
          <w:t>1</w:t>
        </w:r>
        <w:r w:rsidR="00A17468" w:rsidRPr="00A17468">
          <w:rPr>
            <w:rFonts w:asciiTheme="minorHAnsi" w:hAnsiTheme="minorHAnsi" w:cstheme="minorBidi"/>
            <w:b w:val="0"/>
            <w:caps w:val="0"/>
            <w:noProof/>
            <w:sz w:val="22"/>
          </w:rPr>
          <w:tab/>
        </w:r>
        <w:r w:rsidR="00A17468" w:rsidRPr="00A17468">
          <w:rPr>
            <w:rStyle w:val="Hyperlink"/>
            <w:noProof/>
            <w:sz w:val="22"/>
          </w:rPr>
          <w:t>BACKGROUND</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_Toc434869019 \h </w:instrText>
        </w:r>
        <w:r w:rsidRPr="00A17468">
          <w:rPr>
            <w:noProof/>
            <w:webHidden/>
            <w:sz w:val="22"/>
          </w:rPr>
        </w:r>
        <w:r w:rsidRPr="00A17468">
          <w:rPr>
            <w:noProof/>
            <w:webHidden/>
            <w:sz w:val="22"/>
          </w:rPr>
          <w:fldChar w:fldCharType="separate"/>
        </w:r>
        <w:r w:rsidR="005771B4">
          <w:rPr>
            <w:noProof/>
            <w:webHidden/>
            <w:sz w:val="22"/>
          </w:rPr>
          <w:t>3</w:t>
        </w:r>
        <w:r w:rsidRPr="00A17468">
          <w:rPr>
            <w:noProof/>
            <w:webHidden/>
            <w:sz w:val="22"/>
          </w:rPr>
          <w:fldChar w:fldCharType="end"/>
        </w:r>
      </w:hyperlink>
    </w:p>
    <w:p w:rsidR="00A17468" w:rsidRPr="00A17468" w:rsidRDefault="00C4065F" w:rsidP="00A17468">
      <w:pPr>
        <w:pStyle w:val="TOC2"/>
        <w:tabs>
          <w:tab w:val="left" w:pos="880"/>
          <w:tab w:val="right" w:leader="dot" w:pos="9464"/>
        </w:tabs>
        <w:spacing w:line="360" w:lineRule="auto"/>
        <w:rPr>
          <w:noProof/>
        </w:rPr>
      </w:pPr>
      <w:hyperlink w:anchor="_Toc434869020" w:history="1">
        <w:r w:rsidR="00A17468" w:rsidRPr="00A17468">
          <w:rPr>
            <w:rStyle w:val="Hyperlink"/>
            <w:rFonts w:ascii="Arial" w:hAnsi="Arial" w:cs="Arial"/>
            <w:noProof/>
          </w:rPr>
          <w:t>1.1</w:t>
        </w:r>
        <w:r w:rsidR="00A17468" w:rsidRPr="00A17468">
          <w:rPr>
            <w:noProof/>
          </w:rPr>
          <w:tab/>
        </w:r>
        <w:r w:rsidR="00A17468" w:rsidRPr="00A17468">
          <w:rPr>
            <w:rStyle w:val="Hyperlink"/>
            <w:rFonts w:ascii="Arial" w:hAnsi="Arial" w:cs="Arial"/>
            <w:noProof/>
          </w:rPr>
          <w:t>Introduction</w:t>
        </w:r>
        <w:r w:rsidR="00A17468" w:rsidRPr="00A17468">
          <w:rPr>
            <w:noProof/>
            <w:webHidden/>
          </w:rPr>
          <w:tab/>
        </w:r>
        <w:r w:rsidRPr="00A17468">
          <w:rPr>
            <w:noProof/>
            <w:webHidden/>
          </w:rPr>
          <w:fldChar w:fldCharType="begin"/>
        </w:r>
        <w:r w:rsidR="00A17468" w:rsidRPr="00A17468">
          <w:rPr>
            <w:noProof/>
            <w:webHidden/>
          </w:rPr>
          <w:instrText xml:space="preserve"> PAGEREF _Toc434869020 \h </w:instrText>
        </w:r>
        <w:r w:rsidRPr="00A17468">
          <w:rPr>
            <w:noProof/>
            <w:webHidden/>
          </w:rPr>
        </w:r>
        <w:r w:rsidRPr="00A17468">
          <w:rPr>
            <w:noProof/>
            <w:webHidden/>
          </w:rPr>
          <w:fldChar w:fldCharType="separate"/>
        </w:r>
        <w:r w:rsidR="005771B4">
          <w:rPr>
            <w:noProof/>
            <w:webHidden/>
          </w:rPr>
          <w:t>3</w:t>
        </w:r>
        <w:r w:rsidRPr="00A17468">
          <w:rPr>
            <w:noProof/>
            <w:webHidden/>
          </w:rPr>
          <w:fldChar w:fldCharType="end"/>
        </w:r>
      </w:hyperlink>
    </w:p>
    <w:p w:rsidR="00A17468" w:rsidRPr="00A17468" w:rsidRDefault="00C4065F" w:rsidP="00A17468">
      <w:pPr>
        <w:pStyle w:val="TOC2"/>
        <w:tabs>
          <w:tab w:val="left" w:pos="880"/>
          <w:tab w:val="right" w:leader="dot" w:pos="9464"/>
        </w:tabs>
        <w:spacing w:line="360" w:lineRule="auto"/>
        <w:rPr>
          <w:noProof/>
        </w:rPr>
      </w:pPr>
      <w:hyperlink w:anchor="_Toc434869021" w:history="1">
        <w:r w:rsidR="00A17468" w:rsidRPr="00A17468">
          <w:rPr>
            <w:rStyle w:val="Hyperlink"/>
            <w:rFonts w:ascii="Arial" w:hAnsi="Arial" w:cs="Arial"/>
            <w:noProof/>
          </w:rPr>
          <w:t>1.2</w:t>
        </w:r>
        <w:r w:rsidR="00A17468" w:rsidRPr="00A17468">
          <w:rPr>
            <w:noProof/>
          </w:rPr>
          <w:tab/>
        </w:r>
        <w:r w:rsidR="00A17468" w:rsidRPr="00A17468">
          <w:rPr>
            <w:rStyle w:val="Hyperlink"/>
            <w:rFonts w:ascii="Arial" w:hAnsi="Arial" w:cs="Arial"/>
            <w:noProof/>
          </w:rPr>
          <w:t>Policy review</w:t>
        </w:r>
        <w:r w:rsidR="00A17468" w:rsidRPr="00A17468">
          <w:rPr>
            <w:noProof/>
            <w:webHidden/>
          </w:rPr>
          <w:tab/>
        </w:r>
        <w:r w:rsidRPr="00A17468">
          <w:rPr>
            <w:noProof/>
            <w:webHidden/>
          </w:rPr>
          <w:fldChar w:fldCharType="begin"/>
        </w:r>
        <w:r w:rsidR="00A17468" w:rsidRPr="00A17468">
          <w:rPr>
            <w:noProof/>
            <w:webHidden/>
          </w:rPr>
          <w:instrText xml:space="preserve"> PAGEREF _Toc434869021 \h </w:instrText>
        </w:r>
        <w:r w:rsidRPr="00A17468">
          <w:rPr>
            <w:noProof/>
            <w:webHidden/>
          </w:rPr>
        </w:r>
        <w:r w:rsidRPr="00A17468">
          <w:rPr>
            <w:noProof/>
            <w:webHidden/>
          </w:rPr>
          <w:fldChar w:fldCharType="separate"/>
        </w:r>
        <w:r w:rsidR="005771B4">
          <w:rPr>
            <w:noProof/>
            <w:webHidden/>
          </w:rPr>
          <w:t>3</w:t>
        </w:r>
        <w:r w:rsidRPr="00A17468">
          <w:rPr>
            <w:noProof/>
            <w:webHidden/>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22" w:history="1">
        <w:r w:rsidR="00A17468" w:rsidRPr="00A17468">
          <w:rPr>
            <w:rStyle w:val="Hyperlink"/>
            <w:noProof/>
            <w:sz w:val="22"/>
          </w:rPr>
          <w:t>2</w:t>
        </w:r>
        <w:r w:rsidR="00A17468" w:rsidRPr="00A17468">
          <w:rPr>
            <w:rFonts w:asciiTheme="minorHAnsi" w:hAnsiTheme="minorHAnsi" w:cstheme="minorBidi"/>
            <w:b w:val="0"/>
            <w:caps w:val="0"/>
            <w:noProof/>
            <w:sz w:val="22"/>
          </w:rPr>
          <w:tab/>
        </w:r>
        <w:r w:rsidR="00A17468" w:rsidRPr="00A17468">
          <w:rPr>
            <w:rStyle w:val="Hyperlink"/>
            <w:noProof/>
            <w:sz w:val="22"/>
          </w:rPr>
          <w:t>Problem statement / Theory of Change</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_Toc434869022 \h </w:instrText>
        </w:r>
        <w:r w:rsidRPr="00A17468">
          <w:rPr>
            <w:noProof/>
            <w:webHidden/>
            <w:sz w:val="22"/>
          </w:rPr>
        </w:r>
        <w:r w:rsidRPr="00A17468">
          <w:rPr>
            <w:noProof/>
            <w:webHidden/>
            <w:sz w:val="22"/>
          </w:rPr>
          <w:fldChar w:fldCharType="separate"/>
        </w:r>
        <w:r w:rsidR="005771B4">
          <w:rPr>
            <w:noProof/>
            <w:webHidden/>
            <w:sz w:val="22"/>
          </w:rPr>
          <w:t>4</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23" w:history="1">
        <w:r w:rsidR="00A17468" w:rsidRPr="00A17468">
          <w:rPr>
            <w:rStyle w:val="Hyperlink"/>
            <w:noProof/>
            <w:sz w:val="22"/>
          </w:rPr>
          <w:t>3</w:t>
        </w:r>
        <w:r w:rsidR="00A17468" w:rsidRPr="00A17468">
          <w:rPr>
            <w:rFonts w:asciiTheme="minorHAnsi" w:hAnsiTheme="minorHAnsi" w:cstheme="minorBidi"/>
            <w:b w:val="0"/>
            <w:caps w:val="0"/>
            <w:noProof/>
            <w:sz w:val="22"/>
          </w:rPr>
          <w:tab/>
        </w:r>
        <w:r w:rsidR="00A17468" w:rsidRPr="00A17468">
          <w:rPr>
            <w:rStyle w:val="Hyperlink"/>
            <w:noProof/>
            <w:sz w:val="22"/>
          </w:rPr>
          <w:t>Intended outcomes of the proposed amendments</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_Toc434869023 \h </w:instrText>
        </w:r>
        <w:r w:rsidRPr="00A17468">
          <w:rPr>
            <w:noProof/>
            <w:webHidden/>
            <w:sz w:val="22"/>
          </w:rPr>
        </w:r>
        <w:r w:rsidRPr="00A17468">
          <w:rPr>
            <w:noProof/>
            <w:webHidden/>
            <w:sz w:val="22"/>
          </w:rPr>
          <w:fldChar w:fldCharType="separate"/>
        </w:r>
        <w:r w:rsidR="005771B4">
          <w:rPr>
            <w:noProof/>
            <w:webHidden/>
            <w:sz w:val="22"/>
          </w:rPr>
          <w:t>5</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24" w:history="1">
        <w:r w:rsidR="00A17468" w:rsidRPr="00A17468">
          <w:rPr>
            <w:rStyle w:val="Hyperlink"/>
            <w:noProof/>
            <w:sz w:val="22"/>
          </w:rPr>
          <w:t>4</w:t>
        </w:r>
        <w:r w:rsidR="00A17468" w:rsidRPr="00A17468">
          <w:rPr>
            <w:rFonts w:asciiTheme="minorHAnsi" w:hAnsiTheme="minorHAnsi" w:cstheme="minorBidi"/>
            <w:b w:val="0"/>
            <w:caps w:val="0"/>
            <w:noProof/>
            <w:sz w:val="22"/>
          </w:rPr>
          <w:tab/>
        </w:r>
        <w:r w:rsidR="00A17468" w:rsidRPr="00A17468">
          <w:rPr>
            <w:rStyle w:val="Hyperlink"/>
            <w:noProof/>
            <w:sz w:val="22"/>
          </w:rPr>
          <w:t>Designated groups and the benefits</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_Toc434869024 \h </w:instrText>
        </w:r>
        <w:r w:rsidRPr="00A17468">
          <w:rPr>
            <w:noProof/>
            <w:webHidden/>
            <w:sz w:val="22"/>
          </w:rPr>
        </w:r>
        <w:r w:rsidRPr="00A17468">
          <w:rPr>
            <w:noProof/>
            <w:webHidden/>
            <w:sz w:val="22"/>
          </w:rPr>
          <w:fldChar w:fldCharType="separate"/>
        </w:r>
        <w:r w:rsidR="005771B4">
          <w:rPr>
            <w:noProof/>
            <w:webHidden/>
            <w:sz w:val="22"/>
          </w:rPr>
          <w:t>5</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25" w:history="1">
        <w:r w:rsidR="00A17468" w:rsidRPr="00A17468">
          <w:rPr>
            <w:rStyle w:val="Hyperlink"/>
            <w:noProof/>
            <w:sz w:val="22"/>
          </w:rPr>
          <w:t>5</w:t>
        </w:r>
        <w:r w:rsidR="00A17468" w:rsidRPr="00A17468">
          <w:rPr>
            <w:rFonts w:asciiTheme="minorHAnsi" w:hAnsiTheme="minorHAnsi" w:cstheme="minorBidi"/>
            <w:b w:val="0"/>
            <w:caps w:val="0"/>
            <w:noProof/>
            <w:sz w:val="22"/>
          </w:rPr>
          <w:tab/>
        </w:r>
        <w:r w:rsidR="00A17468" w:rsidRPr="00A17468">
          <w:rPr>
            <w:rStyle w:val="Hyperlink"/>
            <w:noProof/>
            <w:sz w:val="22"/>
          </w:rPr>
          <w:t>Behaviour and mechanisms for change</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_Toc434869025 \h </w:instrText>
        </w:r>
        <w:r w:rsidRPr="00A17468">
          <w:rPr>
            <w:noProof/>
            <w:webHidden/>
            <w:sz w:val="22"/>
          </w:rPr>
        </w:r>
        <w:r w:rsidRPr="00A17468">
          <w:rPr>
            <w:noProof/>
            <w:webHidden/>
            <w:sz w:val="22"/>
          </w:rPr>
          <w:fldChar w:fldCharType="separate"/>
        </w:r>
        <w:r w:rsidR="005771B4">
          <w:rPr>
            <w:noProof/>
            <w:webHidden/>
            <w:sz w:val="22"/>
          </w:rPr>
          <w:t>6</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26" w:history="1">
        <w:r w:rsidR="00A17468" w:rsidRPr="00A17468">
          <w:rPr>
            <w:rStyle w:val="Hyperlink"/>
            <w:noProof/>
            <w:sz w:val="22"/>
          </w:rPr>
          <w:t>6</w:t>
        </w:r>
        <w:r w:rsidR="00A17468" w:rsidRPr="00A17468">
          <w:rPr>
            <w:rFonts w:asciiTheme="minorHAnsi" w:hAnsiTheme="minorHAnsi" w:cstheme="minorBidi"/>
            <w:b w:val="0"/>
            <w:caps w:val="0"/>
            <w:noProof/>
            <w:sz w:val="22"/>
          </w:rPr>
          <w:tab/>
        </w:r>
        <w:r w:rsidR="00A17468" w:rsidRPr="00A17468">
          <w:rPr>
            <w:rStyle w:val="Hyperlink"/>
            <w:noProof/>
            <w:sz w:val="22"/>
          </w:rPr>
          <w:t>CONSULTATIONS</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_Toc434869026 \h </w:instrText>
        </w:r>
        <w:r w:rsidRPr="00A17468">
          <w:rPr>
            <w:noProof/>
            <w:webHidden/>
            <w:sz w:val="22"/>
          </w:rPr>
        </w:r>
        <w:r w:rsidRPr="00A17468">
          <w:rPr>
            <w:noProof/>
            <w:webHidden/>
            <w:sz w:val="22"/>
          </w:rPr>
          <w:fldChar w:fldCharType="separate"/>
        </w:r>
        <w:r w:rsidR="005771B4">
          <w:rPr>
            <w:noProof/>
            <w:webHidden/>
            <w:sz w:val="22"/>
          </w:rPr>
          <w:t>8</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27" w:history="1">
        <w:r w:rsidR="00A17468" w:rsidRPr="00A17468">
          <w:rPr>
            <w:rStyle w:val="Hyperlink"/>
            <w:noProof/>
            <w:sz w:val="22"/>
          </w:rPr>
          <w:t>7</w:t>
        </w:r>
        <w:r w:rsidR="00A17468" w:rsidRPr="00A17468">
          <w:rPr>
            <w:rFonts w:asciiTheme="minorHAnsi" w:hAnsiTheme="minorHAnsi" w:cstheme="minorBidi"/>
            <w:b w:val="0"/>
            <w:caps w:val="0"/>
            <w:noProof/>
            <w:sz w:val="22"/>
          </w:rPr>
          <w:tab/>
        </w:r>
        <w:r w:rsidR="00A17468" w:rsidRPr="00A17468">
          <w:rPr>
            <w:rStyle w:val="Hyperlink"/>
            <w:noProof/>
            <w:sz w:val="22"/>
          </w:rPr>
          <w:t>IMPACT ASSESSMENT</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_Toc434869027 \h </w:instrText>
        </w:r>
        <w:r w:rsidRPr="00A17468">
          <w:rPr>
            <w:noProof/>
            <w:webHidden/>
            <w:sz w:val="22"/>
          </w:rPr>
        </w:r>
        <w:r w:rsidRPr="00A17468">
          <w:rPr>
            <w:noProof/>
            <w:webHidden/>
            <w:sz w:val="22"/>
          </w:rPr>
          <w:fldChar w:fldCharType="separate"/>
        </w:r>
        <w:r w:rsidR="005771B4">
          <w:rPr>
            <w:noProof/>
            <w:webHidden/>
            <w:sz w:val="22"/>
          </w:rPr>
          <w:t>10</w:t>
        </w:r>
        <w:r w:rsidRPr="00A17468">
          <w:rPr>
            <w:noProof/>
            <w:webHidden/>
            <w:sz w:val="22"/>
          </w:rPr>
          <w:fldChar w:fldCharType="end"/>
        </w:r>
      </w:hyperlink>
    </w:p>
    <w:p w:rsidR="00A17468" w:rsidRPr="00A17468" w:rsidRDefault="00C4065F" w:rsidP="00A17468">
      <w:pPr>
        <w:pStyle w:val="TOC2"/>
        <w:tabs>
          <w:tab w:val="left" w:pos="880"/>
          <w:tab w:val="right" w:leader="dot" w:pos="9464"/>
        </w:tabs>
        <w:spacing w:line="360" w:lineRule="auto"/>
        <w:rPr>
          <w:noProof/>
        </w:rPr>
      </w:pPr>
      <w:hyperlink w:anchor="_Toc434869028" w:history="1">
        <w:r w:rsidR="00A17468" w:rsidRPr="00A17468">
          <w:rPr>
            <w:rStyle w:val="Hyperlink"/>
            <w:rFonts w:ascii="Arial" w:hAnsi="Arial" w:cs="Arial"/>
            <w:noProof/>
          </w:rPr>
          <w:t>7.1</w:t>
        </w:r>
        <w:r w:rsidR="00A17468" w:rsidRPr="00A17468">
          <w:rPr>
            <w:noProof/>
          </w:rPr>
          <w:tab/>
        </w:r>
        <w:r w:rsidR="00A17468" w:rsidRPr="00A17468">
          <w:rPr>
            <w:rStyle w:val="Hyperlink"/>
            <w:rFonts w:ascii="Arial" w:hAnsi="Arial" w:cs="Arial"/>
            <w:noProof/>
          </w:rPr>
          <w:t>Implementation costs and benefits</w:t>
        </w:r>
        <w:r w:rsidR="00A17468" w:rsidRPr="00A17468">
          <w:rPr>
            <w:noProof/>
            <w:webHidden/>
          </w:rPr>
          <w:tab/>
        </w:r>
        <w:r w:rsidRPr="00A17468">
          <w:rPr>
            <w:noProof/>
            <w:webHidden/>
          </w:rPr>
          <w:fldChar w:fldCharType="begin"/>
        </w:r>
        <w:r w:rsidR="00A17468" w:rsidRPr="00A17468">
          <w:rPr>
            <w:noProof/>
            <w:webHidden/>
          </w:rPr>
          <w:instrText xml:space="preserve"> PAGEREF _Toc434869028 \h </w:instrText>
        </w:r>
        <w:r w:rsidRPr="00A17468">
          <w:rPr>
            <w:noProof/>
            <w:webHidden/>
          </w:rPr>
        </w:r>
        <w:r w:rsidRPr="00A17468">
          <w:rPr>
            <w:noProof/>
            <w:webHidden/>
          </w:rPr>
          <w:fldChar w:fldCharType="separate"/>
        </w:r>
        <w:r w:rsidR="005771B4">
          <w:rPr>
            <w:noProof/>
            <w:webHidden/>
          </w:rPr>
          <w:t>10</w:t>
        </w:r>
        <w:r w:rsidRPr="00A17468">
          <w:rPr>
            <w:noProof/>
            <w:webHidden/>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29" w:history="1">
        <w:r w:rsidR="00A17468" w:rsidRPr="00A17468">
          <w:rPr>
            <w:rStyle w:val="Hyperlink"/>
            <w:noProof/>
            <w:sz w:val="22"/>
          </w:rPr>
          <w:t>8</w:t>
        </w:r>
        <w:r w:rsidR="00A17468" w:rsidRPr="00A17468">
          <w:rPr>
            <w:rFonts w:asciiTheme="minorHAnsi" w:hAnsiTheme="minorHAnsi" w:cstheme="minorBidi"/>
            <w:b w:val="0"/>
            <w:caps w:val="0"/>
            <w:noProof/>
            <w:sz w:val="22"/>
          </w:rPr>
          <w:tab/>
        </w:r>
        <w:r w:rsidR="00A17468" w:rsidRPr="00A17468">
          <w:rPr>
            <w:rStyle w:val="Hyperlink"/>
            <w:noProof/>
            <w:sz w:val="22"/>
          </w:rPr>
          <w:t>BUDGETS AND STAFFING REQUIREMENTS</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_Toc434869029 \h </w:instrText>
        </w:r>
        <w:r w:rsidRPr="00A17468">
          <w:rPr>
            <w:noProof/>
            <w:webHidden/>
            <w:sz w:val="22"/>
          </w:rPr>
        </w:r>
        <w:r w:rsidRPr="00A17468">
          <w:rPr>
            <w:noProof/>
            <w:webHidden/>
            <w:sz w:val="22"/>
          </w:rPr>
          <w:fldChar w:fldCharType="separate"/>
        </w:r>
        <w:r w:rsidR="005771B4">
          <w:rPr>
            <w:noProof/>
            <w:webHidden/>
            <w:sz w:val="22"/>
          </w:rPr>
          <w:t>29</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30" w:history="1">
        <w:r w:rsidR="00A17468" w:rsidRPr="00A17468">
          <w:rPr>
            <w:rStyle w:val="Hyperlink"/>
            <w:noProof/>
            <w:sz w:val="22"/>
          </w:rPr>
          <w:t>9</w:t>
        </w:r>
        <w:r w:rsidR="00A17468" w:rsidRPr="00A17468">
          <w:rPr>
            <w:rFonts w:asciiTheme="minorHAnsi" w:hAnsiTheme="minorHAnsi" w:cstheme="minorBidi"/>
            <w:b w:val="0"/>
            <w:caps w:val="0"/>
            <w:noProof/>
            <w:sz w:val="22"/>
          </w:rPr>
          <w:tab/>
        </w:r>
        <w:r w:rsidR="00A17468" w:rsidRPr="00A17468">
          <w:rPr>
            <w:rStyle w:val="Hyperlink"/>
            <w:noProof/>
            <w:sz w:val="22"/>
          </w:rPr>
          <w:t>HOW THE PROPOSALS MINIMISES IMPLEMENTATION AND COMPLIANCE COSTS</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_Toc434869030 \h </w:instrText>
        </w:r>
        <w:r w:rsidRPr="00A17468">
          <w:rPr>
            <w:noProof/>
            <w:webHidden/>
            <w:sz w:val="22"/>
          </w:rPr>
        </w:r>
        <w:r w:rsidRPr="00A17468">
          <w:rPr>
            <w:noProof/>
            <w:webHidden/>
            <w:sz w:val="22"/>
          </w:rPr>
          <w:fldChar w:fldCharType="separate"/>
        </w:r>
        <w:r w:rsidR="005771B4">
          <w:rPr>
            <w:noProof/>
            <w:webHidden/>
            <w:sz w:val="22"/>
          </w:rPr>
          <w:t>29</w:t>
        </w:r>
        <w:r w:rsidRPr="00A17468">
          <w:rPr>
            <w:noProof/>
            <w:webHidden/>
            <w:sz w:val="22"/>
          </w:rPr>
          <w:fldChar w:fldCharType="end"/>
        </w:r>
      </w:hyperlink>
    </w:p>
    <w:p w:rsidR="00A17468" w:rsidRPr="00A17468" w:rsidRDefault="00C4065F" w:rsidP="00A17468">
      <w:pPr>
        <w:pStyle w:val="TOC2"/>
        <w:tabs>
          <w:tab w:val="left" w:pos="880"/>
          <w:tab w:val="right" w:leader="dot" w:pos="9464"/>
        </w:tabs>
        <w:spacing w:line="360" w:lineRule="auto"/>
        <w:rPr>
          <w:noProof/>
        </w:rPr>
      </w:pPr>
      <w:hyperlink w:anchor="_Toc434869031" w:history="1">
        <w:r w:rsidR="00A17468" w:rsidRPr="00A17468">
          <w:rPr>
            <w:rStyle w:val="Hyperlink"/>
            <w:rFonts w:ascii="Arial" w:hAnsi="Arial" w:cs="Arial"/>
            <w:noProof/>
          </w:rPr>
          <w:t>10.</w:t>
        </w:r>
        <w:r w:rsidR="00A17468" w:rsidRPr="00A17468">
          <w:rPr>
            <w:noProof/>
          </w:rPr>
          <w:tab/>
        </w:r>
        <w:r w:rsidR="00A17468" w:rsidRPr="00A17468">
          <w:rPr>
            <w:rStyle w:val="Hyperlink"/>
            <w:rFonts w:ascii="Arial" w:hAnsi="Arial" w:cs="Arial"/>
            <w:noProof/>
          </w:rPr>
          <w:t>DISPUTE RESOLUTION</w:t>
        </w:r>
        <w:r w:rsidR="00A17468" w:rsidRPr="00A17468">
          <w:rPr>
            <w:noProof/>
            <w:webHidden/>
          </w:rPr>
          <w:tab/>
        </w:r>
        <w:r w:rsidRPr="00A17468">
          <w:rPr>
            <w:noProof/>
            <w:webHidden/>
          </w:rPr>
          <w:fldChar w:fldCharType="begin"/>
        </w:r>
        <w:r w:rsidR="00A17468" w:rsidRPr="00A17468">
          <w:rPr>
            <w:noProof/>
            <w:webHidden/>
          </w:rPr>
          <w:instrText xml:space="preserve"> PAGEREF _Toc434869031 \h </w:instrText>
        </w:r>
        <w:r w:rsidRPr="00A17468">
          <w:rPr>
            <w:noProof/>
            <w:webHidden/>
          </w:rPr>
        </w:r>
        <w:r w:rsidRPr="00A17468">
          <w:rPr>
            <w:noProof/>
            <w:webHidden/>
          </w:rPr>
          <w:fldChar w:fldCharType="separate"/>
        </w:r>
        <w:r w:rsidR="005771B4">
          <w:rPr>
            <w:noProof/>
            <w:webHidden/>
          </w:rPr>
          <w:t>29</w:t>
        </w:r>
        <w:r w:rsidRPr="00A17468">
          <w:rPr>
            <w:noProof/>
            <w:webHidden/>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32" w:history="1">
        <w:r w:rsidR="00A17468" w:rsidRPr="00A17468">
          <w:rPr>
            <w:rStyle w:val="Hyperlink"/>
            <w:noProof/>
            <w:sz w:val="22"/>
          </w:rPr>
          <w:t>11.</w:t>
        </w:r>
        <w:r w:rsidR="00A17468" w:rsidRPr="00A17468">
          <w:rPr>
            <w:rFonts w:asciiTheme="minorHAnsi" w:hAnsiTheme="minorHAnsi" w:cstheme="minorBidi"/>
            <w:b w:val="0"/>
            <w:caps w:val="0"/>
            <w:noProof/>
            <w:sz w:val="22"/>
          </w:rPr>
          <w:tab/>
        </w:r>
        <w:r w:rsidR="00A17468" w:rsidRPr="00A17468">
          <w:rPr>
            <w:rStyle w:val="Hyperlink"/>
            <w:noProof/>
            <w:sz w:val="22"/>
          </w:rPr>
          <w:t>RISK MANAGEMENT</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_Toc434869032 \h </w:instrText>
        </w:r>
        <w:r w:rsidRPr="00A17468">
          <w:rPr>
            <w:noProof/>
            <w:webHidden/>
            <w:sz w:val="22"/>
          </w:rPr>
        </w:r>
        <w:r w:rsidRPr="00A17468">
          <w:rPr>
            <w:noProof/>
            <w:webHidden/>
            <w:sz w:val="22"/>
          </w:rPr>
          <w:fldChar w:fldCharType="separate"/>
        </w:r>
        <w:r w:rsidR="005771B4">
          <w:rPr>
            <w:noProof/>
            <w:webHidden/>
            <w:sz w:val="22"/>
          </w:rPr>
          <w:t>30</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33" w:history="1">
        <w:r w:rsidR="00A17468" w:rsidRPr="00A17468">
          <w:rPr>
            <w:rStyle w:val="Hyperlink"/>
            <w:noProof/>
            <w:sz w:val="22"/>
          </w:rPr>
          <w:t>12.</w:t>
        </w:r>
        <w:r w:rsidR="00A17468" w:rsidRPr="00A17468">
          <w:rPr>
            <w:rFonts w:asciiTheme="minorHAnsi" w:hAnsiTheme="minorHAnsi" w:cstheme="minorBidi"/>
            <w:b w:val="0"/>
            <w:caps w:val="0"/>
            <w:noProof/>
            <w:sz w:val="22"/>
          </w:rPr>
          <w:tab/>
        </w:r>
        <w:r w:rsidR="00A17468" w:rsidRPr="00A17468">
          <w:rPr>
            <w:rStyle w:val="Hyperlink"/>
            <w:noProof/>
            <w:sz w:val="22"/>
          </w:rPr>
          <w:t>MONITORING AND EVALUATION</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_Toc434869033 \h </w:instrText>
        </w:r>
        <w:r w:rsidRPr="00A17468">
          <w:rPr>
            <w:noProof/>
            <w:webHidden/>
            <w:sz w:val="22"/>
          </w:rPr>
        </w:r>
        <w:r w:rsidRPr="00A17468">
          <w:rPr>
            <w:noProof/>
            <w:webHidden/>
            <w:sz w:val="22"/>
          </w:rPr>
          <w:fldChar w:fldCharType="separate"/>
        </w:r>
        <w:r w:rsidR="005771B4">
          <w:rPr>
            <w:noProof/>
            <w:webHidden/>
            <w:sz w:val="22"/>
          </w:rPr>
          <w:t>30</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34" w:history="1">
        <w:r w:rsidR="00A17468" w:rsidRPr="00A17468">
          <w:rPr>
            <w:rStyle w:val="Hyperlink"/>
            <w:noProof/>
            <w:sz w:val="22"/>
          </w:rPr>
          <w:t>13.</w:t>
        </w:r>
        <w:r w:rsidR="00A17468" w:rsidRPr="00A17468">
          <w:rPr>
            <w:rFonts w:asciiTheme="minorHAnsi" w:hAnsiTheme="minorHAnsi" w:cstheme="minorBidi"/>
            <w:b w:val="0"/>
            <w:caps w:val="0"/>
            <w:noProof/>
            <w:sz w:val="22"/>
          </w:rPr>
          <w:tab/>
        </w:r>
        <w:r w:rsidR="00A17468" w:rsidRPr="00A17468">
          <w:rPr>
            <w:rStyle w:val="Hyperlink"/>
            <w:noProof/>
            <w:sz w:val="22"/>
          </w:rPr>
          <w:t>IMPACT ON NATIONAL PRIORITIES</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_Toc434869034 \h </w:instrText>
        </w:r>
        <w:r w:rsidRPr="00A17468">
          <w:rPr>
            <w:noProof/>
            <w:webHidden/>
            <w:sz w:val="22"/>
          </w:rPr>
        </w:r>
        <w:r w:rsidRPr="00A17468">
          <w:rPr>
            <w:noProof/>
            <w:webHidden/>
            <w:sz w:val="22"/>
          </w:rPr>
          <w:fldChar w:fldCharType="separate"/>
        </w:r>
        <w:r w:rsidR="005771B4">
          <w:rPr>
            <w:noProof/>
            <w:webHidden/>
            <w:sz w:val="22"/>
          </w:rPr>
          <w:t>31</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35" w:history="1">
        <w:r w:rsidR="00A17468" w:rsidRPr="00A17468">
          <w:rPr>
            <w:rStyle w:val="Hyperlink"/>
            <w:noProof/>
            <w:sz w:val="22"/>
          </w:rPr>
          <w:t>14.</w:t>
        </w:r>
        <w:r w:rsidR="00A17468" w:rsidRPr="00A17468">
          <w:rPr>
            <w:rFonts w:asciiTheme="minorHAnsi" w:hAnsiTheme="minorHAnsi" w:cstheme="minorBidi"/>
            <w:b w:val="0"/>
            <w:caps w:val="0"/>
            <w:noProof/>
            <w:sz w:val="22"/>
          </w:rPr>
          <w:tab/>
        </w:r>
        <w:r w:rsidR="00A17468" w:rsidRPr="00A17468">
          <w:rPr>
            <w:rStyle w:val="Hyperlink"/>
            <w:noProof/>
            <w:sz w:val="22"/>
          </w:rPr>
          <w:t>SOCIAL AND ECONOMIC GROUPS TO BENEFIT AND BEAR THE COST THE MOST</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_Toc434869035 \h </w:instrText>
        </w:r>
        <w:r w:rsidRPr="00A17468">
          <w:rPr>
            <w:noProof/>
            <w:webHidden/>
            <w:sz w:val="22"/>
          </w:rPr>
        </w:r>
        <w:r w:rsidRPr="00A17468">
          <w:rPr>
            <w:noProof/>
            <w:webHidden/>
            <w:sz w:val="22"/>
          </w:rPr>
          <w:fldChar w:fldCharType="separate"/>
        </w:r>
        <w:r w:rsidR="005771B4">
          <w:rPr>
            <w:noProof/>
            <w:webHidden/>
            <w:sz w:val="22"/>
          </w:rPr>
          <w:t>32</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36" w:history="1">
        <w:r w:rsidR="00A17468" w:rsidRPr="00A17468">
          <w:rPr>
            <w:rStyle w:val="Hyperlink"/>
            <w:noProof/>
            <w:sz w:val="22"/>
          </w:rPr>
          <w:t>15.</w:t>
        </w:r>
        <w:r w:rsidR="00A17468" w:rsidRPr="00A17468">
          <w:rPr>
            <w:rFonts w:asciiTheme="minorHAnsi" w:hAnsiTheme="minorHAnsi" w:cstheme="minorBidi"/>
            <w:b w:val="0"/>
            <w:caps w:val="0"/>
            <w:noProof/>
            <w:sz w:val="22"/>
          </w:rPr>
          <w:tab/>
        </w:r>
        <w:r w:rsidR="00A17468" w:rsidRPr="00A17468">
          <w:rPr>
            <w:rStyle w:val="Hyperlink"/>
            <w:noProof/>
            <w:sz w:val="22"/>
          </w:rPr>
          <w:t>CONCLUSION</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_Toc434869036 \h </w:instrText>
        </w:r>
        <w:r w:rsidRPr="00A17468">
          <w:rPr>
            <w:noProof/>
            <w:webHidden/>
            <w:sz w:val="22"/>
          </w:rPr>
        </w:r>
        <w:r w:rsidRPr="00A17468">
          <w:rPr>
            <w:noProof/>
            <w:webHidden/>
            <w:sz w:val="22"/>
          </w:rPr>
          <w:fldChar w:fldCharType="separate"/>
        </w:r>
        <w:r w:rsidR="005771B4">
          <w:rPr>
            <w:noProof/>
            <w:webHidden/>
            <w:sz w:val="22"/>
          </w:rPr>
          <w:t>32</w:t>
        </w:r>
        <w:r w:rsidRPr="00A17468">
          <w:rPr>
            <w:noProof/>
            <w:webHidden/>
            <w:sz w:val="22"/>
          </w:rPr>
          <w:fldChar w:fldCharType="end"/>
        </w:r>
      </w:hyperlink>
    </w:p>
    <w:p w:rsidR="00A17468" w:rsidRPr="00A17468" w:rsidRDefault="00C4065F" w:rsidP="00A17468">
      <w:pPr>
        <w:pStyle w:val="TOC1"/>
        <w:rPr>
          <w:rFonts w:asciiTheme="minorHAnsi" w:hAnsiTheme="minorHAnsi" w:cstheme="minorBidi"/>
          <w:b w:val="0"/>
          <w:caps w:val="0"/>
          <w:noProof/>
          <w:sz w:val="22"/>
        </w:rPr>
      </w:pPr>
      <w:hyperlink w:anchor="_Toc434869037" w:history="1">
        <w:r w:rsidR="00A17468" w:rsidRPr="00A17468">
          <w:rPr>
            <w:rStyle w:val="Hyperlink"/>
            <w:noProof/>
            <w:sz w:val="22"/>
          </w:rPr>
          <w:t>16.</w:t>
        </w:r>
        <w:r w:rsidR="00A17468" w:rsidRPr="00A17468">
          <w:rPr>
            <w:rFonts w:asciiTheme="minorHAnsi" w:hAnsiTheme="minorHAnsi" w:cstheme="minorBidi"/>
            <w:b w:val="0"/>
            <w:caps w:val="0"/>
            <w:noProof/>
            <w:sz w:val="22"/>
          </w:rPr>
          <w:tab/>
        </w:r>
        <w:r w:rsidR="00A17468" w:rsidRPr="00A17468">
          <w:rPr>
            <w:rStyle w:val="Hyperlink"/>
            <w:noProof/>
            <w:sz w:val="22"/>
          </w:rPr>
          <w:t>AREAS FOR ADDITIONAL RESEARCH</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_Toc434869037 \h </w:instrText>
        </w:r>
        <w:r w:rsidRPr="00A17468">
          <w:rPr>
            <w:noProof/>
            <w:webHidden/>
            <w:sz w:val="22"/>
          </w:rPr>
        </w:r>
        <w:r w:rsidRPr="00A17468">
          <w:rPr>
            <w:noProof/>
            <w:webHidden/>
            <w:sz w:val="22"/>
          </w:rPr>
          <w:fldChar w:fldCharType="separate"/>
        </w:r>
        <w:r w:rsidR="005771B4">
          <w:rPr>
            <w:noProof/>
            <w:webHidden/>
            <w:sz w:val="22"/>
          </w:rPr>
          <w:t>32</w:t>
        </w:r>
        <w:r w:rsidRPr="00A17468">
          <w:rPr>
            <w:noProof/>
            <w:webHidden/>
            <w:sz w:val="22"/>
          </w:rPr>
          <w:fldChar w:fldCharType="end"/>
        </w:r>
      </w:hyperlink>
    </w:p>
    <w:p w:rsidR="00A17468" w:rsidRDefault="00C4065F" w:rsidP="00A17468">
      <w:pPr>
        <w:pStyle w:val="TOC1"/>
        <w:rPr>
          <w:rFonts w:asciiTheme="minorHAnsi" w:hAnsiTheme="minorHAnsi" w:cstheme="minorBidi"/>
          <w:b w:val="0"/>
          <w:caps w:val="0"/>
          <w:noProof/>
          <w:sz w:val="22"/>
        </w:rPr>
      </w:pPr>
      <w:hyperlink w:anchor="_Toc434869038" w:history="1">
        <w:r w:rsidR="00A17468" w:rsidRPr="00A17468">
          <w:rPr>
            <w:rStyle w:val="Hyperlink"/>
            <w:noProof/>
            <w:sz w:val="22"/>
          </w:rPr>
          <w:t>17.</w:t>
        </w:r>
        <w:r w:rsidR="00A17468" w:rsidRPr="00A17468">
          <w:rPr>
            <w:rFonts w:asciiTheme="minorHAnsi" w:hAnsiTheme="minorHAnsi" w:cstheme="minorBidi"/>
            <w:b w:val="0"/>
            <w:caps w:val="0"/>
            <w:noProof/>
            <w:sz w:val="22"/>
          </w:rPr>
          <w:tab/>
        </w:r>
        <w:r w:rsidR="00A17468" w:rsidRPr="00A17468">
          <w:rPr>
            <w:rStyle w:val="Hyperlink"/>
            <w:noProof/>
            <w:sz w:val="22"/>
          </w:rPr>
          <w:t>COMPILATION OF SEIAS</w:t>
        </w:r>
        <w:r w:rsidR="00A17468" w:rsidRPr="00A17468">
          <w:rPr>
            <w:noProof/>
            <w:webHidden/>
            <w:sz w:val="22"/>
          </w:rPr>
          <w:tab/>
        </w:r>
        <w:r w:rsidRPr="00A17468">
          <w:rPr>
            <w:noProof/>
            <w:webHidden/>
            <w:sz w:val="22"/>
          </w:rPr>
          <w:fldChar w:fldCharType="begin"/>
        </w:r>
        <w:r w:rsidR="00A17468" w:rsidRPr="00A17468">
          <w:rPr>
            <w:noProof/>
            <w:webHidden/>
            <w:sz w:val="22"/>
          </w:rPr>
          <w:instrText xml:space="preserve"> PAGEREF _Toc434869038 \h </w:instrText>
        </w:r>
        <w:r w:rsidRPr="00A17468">
          <w:rPr>
            <w:noProof/>
            <w:webHidden/>
            <w:sz w:val="22"/>
          </w:rPr>
        </w:r>
        <w:r w:rsidRPr="00A17468">
          <w:rPr>
            <w:noProof/>
            <w:webHidden/>
            <w:sz w:val="22"/>
          </w:rPr>
          <w:fldChar w:fldCharType="separate"/>
        </w:r>
        <w:r w:rsidR="005771B4">
          <w:rPr>
            <w:noProof/>
            <w:webHidden/>
            <w:sz w:val="22"/>
          </w:rPr>
          <w:t>32</w:t>
        </w:r>
        <w:r w:rsidRPr="00A17468">
          <w:rPr>
            <w:noProof/>
            <w:webHidden/>
            <w:sz w:val="22"/>
          </w:rPr>
          <w:fldChar w:fldCharType="end"/>
        </w:r>
      </w:hyperlink>
    </w:p>
    <w:p w:rsidR="000600EB" w:rsidRPr="00112222" w:rsidRDefault="00C4065F" w:rsidP="004B3939">
      <w:pPr>
        <w:rPr>
          <w:rFonts w:ascii="Arial" w:hAnsi="Arial" w:cs="Arial"/>
        </w:rPr>
      </w:pPr>
      <w:r w:rsidRPr="005422C6">
        <w:rPr>
          <w:rFonts w:ascii="Arial" w:hAnsi="Arial" w:cs="Arial"/>
        </w:rPr>
        <w:fldChar w:fldCharType="end"/>
      </w:r>
    </w:p>
    <w:p w:rsidR="004B3939" w:rsidRPr="00112222" w:rsidRDefault="004B3939" w:rsidP="004B3939">
      <w:pPr>
        <w:rPr>
          <w:rFonts w:ascii="Arial" w:hAnsi="Arial" w:cs="Arial"/>
        </w:rPr>
      </w:pPr>
    </w:p>
    <w:p w:rsidR="004B3939" w:rsidRPr="00112222" w:rsidRDefault="004B3939" w:rsidP="004B3939">
      <w:pPr>
        <w:rPr>
          <w:rFonts w:ascii="Arial" w:hAnsi="Arial" w:cs="Arial"/>
        </w:rPr>
      </w:pPr>
    </w:p>
    <w:p w:rsidR="009121E1" w:rsidRDefault="009121E1" w:rsidP="009121E1">
      <w:pPr>
        <w:rPr>
          <w:rFonts w:ascii="Arial" w:hAnsi="Arial" w:cs="Arial"/>
        </w:rPr>
      </w:pPr>
    </w:p>
    <w:p w:rsidR="000600EB" w:rsidRDefault="000600EB" w:rsidP="009121E1">
      <w:pPr>
        <w:rPr>
          <w:rFonts w:ascii="Arial" w:hAnsi="Arial" w:cs="Arial"/>
        </w:rPr>
      </w:pPr>
    </w:p>
    <w:p w:rsidR="005422C6" w:rsidRDefault="005422C6" w:rsidP="009121E1">
      <w:pPr>
        <w:rPr>
          <w:rFonts w:ascii="Arial" w:hAnsi="Arial" w:cs="Arial"/>
        </w:rPr>
      </w:pPr>
    </w:p>
    <w:p w:rsidR="000600EB" w:rsidRDefault="000600EB" w:rsidP="009121E1">
      <w:pPr>
        <w:rPr>
          <w:rFonts w:ascii="Arial" w:hAnsi="Arial" w:cs="Arial"/>
        </w:rPr>
      </w:pPr>
    </w:p>
    <w:p w:rsidR="006657DF" w:rsidRDefault="006657DF" w:rsidP="009121E1">
      <w:pPr>
        <w:rPr>
          <w:rFonts w:ascii="Arial" w:hAnsi="Arial" w:cs="Arial"/>
        </w:rPr>
      </w:pPr>
    </w:p>
    <w:p w:rsidR="00080237" w:rsidRPr="0030332D" w:rsidRDefault="00F9530F" w:rsidP="00112222">
      <w:pPr>
        <w:pStyle w:val="Heading1"/>
        <w:rPr>
          <w:rFonts w:ascii="Arial" w:hAnsi="Arial" w:cs="Arial"/>
          <w:color w:val="auto"/>
          <w:sz w:val="22"/>
        </w:rPr>
      </w:pPr>
      <w:bookmarkStart w:id="1" w:name="_Toc434869019"/>
      <w:r w:rsidRPr="0030332D">
        <w:rPr>
          <w:rFonts w:ascii="Arial" w:hAnsi="Arial" w:cs="Arial"/>
          <w:color w:val="auto"/>
          <w:sz w:val="22"/>
        </w:rPr>
        <w:lastRenderedPageBreak/>
        <w:t>BACKGROUND</w:t>
      </w:r>
      <w:bookmarkEnd w:id="1"/>
    </w:p>
    <w:p w:rsidR="00080237" w:rsidRPr="00112222" w:rsidRDefault="00080237" w:rsidP="00080237">
      <w:pPr>
        <w:pStyle w:val="ListParagraph"/>
        <w:jc w:val="both"/>
        <w:rPr>
          <w:rFonts w:ascii="Arial" w:hAnsi="Arial" w:cs="Arial"/>
          <w:b/>
        </w:rPr>
      </w:pPr>
    </w:p>
    <w:p w:rsidR="002C13C5" w:rsidRPr="0030332D" w:rsidRDefault="00D317BE" w:rsidP="00112222">
      <w:pPr>
        <w:pStyle w:val="Heading2"/>
        <w:rPr>
          <w:rFonts w:ascii="Arial" w:hAnsi="Arial" w:cs="Arial"/>
          <w:color w:val="auto"/>
          <w:sz w:val="22"/>
        </w:rPr>
      </w:pPr>
      <w:bookmarkStart w:id="2" w:name="_Toc434869020"/>
      <w:r w:rsidRPr="0030332D">
        <w:rPr>
          <w:rFonts w:ascii="Arial" w:hAnsi="Arial" w:cs="Arial"/>
          <w:color w:val="auto"/>
          <w:sz w:val="22"/>
        </w:rPr>
        <w:t>Introduction</w:t>
      </w:r>
      <w:bookmarkEnd w:id="2"/>
    </w:p>
    <w:p w:rsidR="00112222" w:rsidRDefault="00112222" w:rsidP="00112222">
      <w:pPr>
        <w:spacing w:line="360" w:lineRule="auto"/>
        <w:ind w:left="576"/>
        <w:jc w:val="both"/>
        <w:rPr>
          <w:rFonts w:ascii="Arial" w:hAnsi="Arial" w:cs="Arial"/>
        </w:rPr>
      </w:pPr>
    </w:p>
    <w:p w:rsidR="00112222" w:rsidRDefault="00C01BD3" w:rsidP="00112222">
      <w:pPr>
        <w:spacing w:line="360" w:lineRule="auto"/>
        <w:ind w:left="576"/>
        <w:jc w:val="both"/>
        <w:rPr>
          <w:rFonts w:ascii="Arial" w:hAnsi="Arial" w:cs="Arial"/>
        </w:rPr>
      </w:pPr>
      <w:r w:rsidRPr="00112222">
        <w:rPr>
          <w:rFonts w:ascii="Arial" w:hAnsi="Arial" w:cs="Arial"/>
        </w:rPr>
        <w:t>Th</w:t>
      </w:r>
      <w:r w:rsidR="00B1273E" w:rsidRPr="00112222">
        <w:rPr>
          <w:rFonts w:ascii="Arial" w:hAnsi="Arial" w:cs="Arial"/>
        </w:rPr>
        <w:t>e S</w:t>
      </w:r>
      <w:r w:rsidRPr="00112222">
        <w:rPr>
          <w:rFonts w:ascii="Arial" w:hAnsi="Arial" w:cs="Arial"/>
        </w:rPr>
        <w:t xml:space="preserve">ocio-Economic Impact Assessment System </w:t>
      </w:r>
      <w:r w:rsidR="00112222">
        <w:rPr>
          <w:rFonts w:ascii="Arial" w:hAnsi="Arial" w:cs="Arial"/>
        </w:rPr>
        <w:t xml:space="preserve">(SEIAS) </w:t>
      </w:r>
      <w:r w:rsidR="00B1273E" w:rsidRPr="00112222">
        <w:rPr>
          <w:rFonts w:ascii="Arial" w:hAnsi="Arial" w:cs="Arial"/>
        </w:rPr>
        <w:t xml:space="preserve">was adopted by Cabinet in February 2015 and </w:t>
      </w:r>
      <w:r w:rsidRPr="00112222">
        <w:rPr>
          <w:rFonts w:ascii="Arial" w:hAnsi="Arial" w:cs="Arial"/>
        </w:rPr>
        <w:t xml:space="preserve">introduced </w:t>
      </w:r>
      <w:r w:rsidR="00B1273E" w:rsidRPr="00112222">
        <w:rPr>
          <w:rFonts w:ascii="Arial" w:hAnsi="Arial" w:cs="Arial"/>
        </w:rPr>
        <w:t xml:space="preserve">for implementation </w:t>
      </w:r>
      <w:r w:rsidRPr="00112222">
        <w:rPr>
          <w:rFonts w:ascii="Arial" w:hAnsi="Arial" w:cs="Arial"/>
        </w:rPr>
        <w:t xml:space="preserve">by government </w:t>
      </w:r>
      <w:r w:rsidR="00B1273E" w:rsidRPr="00112222">
        <w:rPr>
          <w:rFonts w:ascii="Arial" w:hAnsi="Arial" w:cs="Arial"/>
        </w:rPr>
        <w:t xml:space="preserve">departments </w:t>
      </w:r>
      <w:r w:rsidRPr="00112222">
        <w:rPr>
          <w:rFonts w:ascii="Arial" w:hAnsi="Arial" w:cs="Arial"/>
        </w:rPr>
        <w:t xml:space="preserve">in July 2015. The </w:t>
      </w:r>
      <w:r w:rsidR="009121E1" w:rsidRPr="00112222">
        <w:rPr>
          <w:rFonts w:ascii="Arial" w:hAnsi="Arial" w:cs="Arial"/>
        </w:rPr>
        <w:t>SEIAS</w:t>
      </w:r>
      <w:r w:rsidRPr="00112222">
        <w:rPr>
          <w:rFonts w:ascii="Arial" w:hAnsi="Arial" w:cs="Arial"/>
        </w:rPr>
        <w:t xml:space="preserve"> aims to </w:t>
      </w:r>
      <w:r w:rsidR="008555FE" w:rsidRPr="00112222">
        <w:rPr>
          <w:rFonts w:ascii="Arial" w:hAnsi="Arial" w:cs="Arial"/>
        </w:rPr>
        <w:t xml:space="preserve">improve policy and legislative processes so as to reduce the cost and optimise the benefits of regulation. The SEIAS also ensures that policy and legislation are aligned to government’s national priorities such as inclusive economic growth, employment creation, social cohesion, etc. The risks associated with the implementation of the policy or legislative proposals are also a key feature in </w:t>
      </w:r>
      <w:r w:rsidR="00907957" w:rsidRPr="00112222">
        <w:rPr>
          <w:rFonts w:ascii="Arial" w:hAnsi="Arial" w:cs="Arial"/>
        </w:rPr>
        <w:t xml:space="preserve">the </w:t>
      </w:r>
      <w:r w:rsidR="00B1273E" w:rsidRPr="00112222">
        <w:rPr>
          <w:rFonts w:ascii="Arial" w:hAnsi="Arial" w:cs="Arial"/>
        </w:rPr>
        <w:t>SEIAS</w:t>
      </w:r>
      <w:r w:rsidR="00907957" w:rsidRPr="00112222">
        <w:rPr>
          <w:rFonts w:ascii="Arial" w:hAnsi="Arial" w:cs="Arial"/>
        </w:rPr>
        <w:t xml:space="preserve"> process</w:t>
      </w:r>
      <w:r w:rsidR="00B1273E" w:rsidRPr="00112222">
        <w:rPr>
          <w:rFonts w:ascii="Arial" w:hAnsi="Arial" w:cs="Arial"/>
        </w:rPr>
        <w:t>.</w:t>
      </w:r>
      <w:r w:rsidR="008555FE" w:rsidRPr="00112222">
        <w:rPr>
          <w:rFonts w:ascii="Arial" w:hAnsi="Arial" w:cs="Arial"/>
        </w:rPr>
        <w:t xml:space="preserve"> </w:t>
      </w:r>
    </w:p>
    <w:p w:rsidR="00D317BE" w:rsidRPr="00112222" w:rsidRDefault="00B1273E" w:rsidP="00112222">
      <w:pPr>
        <w:spacing w:line="360" w:lineRule="auto"/>
        <w:ind w:left="576"/>
        <w:jc w:val="both"/>
        <w:rPr>
          <w:rFonts w:ascii="Arial" w:hAnsi="Arial" w:cs="Arial"/>
        </w:rPr>
      </w:pPr>
      <w:r w:rsidRPr="00112222">
        <w:rPr>
          <w:rFonts w:ascii="Arial" w:hAnsi="Arial" w:cs="Arial"/>
        </w:rPr>
        <w:t>The SEIAS is undertaken in two phases, where</w:t>
      </w:r>
      <w:r w:rsidR="00907957" w:rsidRPr="00112222">
        <w:rPr>
          <w:rFonts w:ascii="Arial" w:hAnsi="Arial" w:cs="Arial"/>
        </w:rPr>
        <w:t>in</w:t>
      </w:r>
      <w:r w:rsidRPr="00112222">
        <w:rPr>
          <w:rFonts w:ascii="Arial" w:hAnsi="Arial" w:cs="Arial"/>
        </w:rPr>
        <w:t xml:space="preserve"> phase 1 </w:t>
      </w:r>
      <w:r w:rsidR="00F0728A" w:rsidRPr="00112222">
        <w:rPr>
          <w:rFonts w:ascii="Arial" w:hAnsi="Arial" w:cs="Arial"/>
        </w:rPr>
        <w:t xml:space="preserve">is referred to as the initial impact assessment and </w:t>
      </w:r>
      <w:r w:rsidRPr="00112222">
        <w:rPr>
          <w:rFonts w:ascii="Arial" w:hAnsi="Arial" w:cs="Arial"/>
        </w:rPr>
        <w:t>is about problem identification, analysis of the possible options for addressing the problem and adoption of the most pre</w:t>
      </w:r>
      <w:r w:rsidR="00907957" w:rsidRPr="00112222">
        <w:rPr>
          <w:rFonts w:ascii="Arial" w:hAnsi="Arial" w:cs="Arial"/>
        </w:rPr>
        <w:t xml:space="preserve">ferred option or intervention. Phase 2 </w:t>
      </w:r>
      <w:r w:rsidR="005A782E" w:rsidRPr="00112222">
        <w:rPr>
          <w:rFonts w:ascii="Arial" w:hAnsi="Arial" w:cs="Arial"/>
        </w:rPr>
        <w:t xml:space="preserve">is considered to be the final impact assessment and it </w:t>
      </w:r>
      <w:r w:rsidR="00907957" w:rsidRPr="00112222">
        <w:rPr>
          <w:rFonts w:ascii="Arial" w:hAnsi="Arial" w:cs="Arial"/>
        </w:rPr>
        <w:t>provides details of the proposed intervention in terms of impact and risk</w:t>
      </w:r>
      <w:r w:rsidR="00F0728A" w:rsidRPr="00112222">
        <w:rPr>
          <w:rFonts w:ascii="Arial" w:hAnsi="Arial" w:cs="Arial"/>
        </w:rPr>
        <w:t>s</w:t>
      </w:r>
      <w:r w:rsidR="00907957" w:rsidRPr="00112222">
        <w:rPr>
          <w:rFonts w:ascii="Arial" w:hAnsi="Arial" w:cs="Arial"/>
        </w:rPr>
        <w:t xml:space="preserve"> likely to result from implementation, dispute resolution mechanisms</w:t>
      </w:r>
      <w:r w:rsidR="00F0728A" w:rsidRPr="00112222">
        <w:rPr>
          <w:rFonts w:ascii="Arial" w:hAnsi="Arial" w:cs="Arial"/>
        </w:rPr>
        <w:t xml:space="preserve">, consultation </w:t>
      </w:r>
      <w:r w:rsidR="00907957" w:rsidRPr="00112222">
        <w:rPr>
          <w:rFonts w:ascii="Arial" w:hAnsi="Arial" w:cs="Arial"/>
        </w:rPr>
        <w:t>and monitoring and evaluation.</w:t>
      </w:r>
      <w:r w:rsidR="00F0728A" w:rsidRPr="00112222">
        <w:rPr>
          <w:rFonts w:ascii="Arial" w:hAnsi="Arial" w:cs="Arial"/>
        </w:rPr>
        <w:t xml:space="preserve"> </w:t>
      </w:r>
    </w:p>
    <w:p w:rsidR="00F0728A" w:rsidRPr="00112222" w:rsidRDefault="00F0728A" w:rsidP="00112222">
      <w:pPr>
        <w:spacing w:line="360" w:lineRule="auto"/>
        <w:ind w:left="576"/>
        <w:jc w:val="both"/>
        <w:rPr>
          <w:rFonts w:ascii="Arial" w:hAnsi="Arial" w:cs="Arial"/>
        </w:rPr>
      </w:pPr>
      <w:r w:rsidRPr="00112222">
        <w:rPr>
          <w:rFonts w:ascii="Arial" w:hAnsi="Arial" w:cs="Arial"/>
        </w:rPr>
        <w:t xml:space="preserve">This </w:t>
      </w:r>
      <w:r w:rsidR="00E84A7D" w:rsidRPr="00112222">
        <w:rPr>
          <w:rFonts w:ascii="Arial" w:hAnsi="Arial" w:cs="Arial"/>
        </w:rPr>
        <w:t xml:space="preserve">report </w:t>
      </w:r>
      <w:r w:rsidRPr="00112222">
        <w:rPr>
          <w:rFonts w:ascii="Arial" w:hAnsi="Arial" w:cs="Arial"/>
        </w:rPr>
        <w:t>is t</w:t>
      </w:r>
      <w:r w:rsidR="005A782E" w:rsidRPr="00112222">
        <w:rPr>
          <w:rFonts w:ascii="Arial" w:hAnsi="Arial" w:cs="Arial"/>
        </w:rPr>
        <w:t xml:space="preserve">he final impact assessment </w:t>
      </w:r>
      <w:r w:rsidR="00E052CB" w:rsidRPr="00112222">
        <w:rPr>
          <w:rFonts w:ascii="Arial" w:hAnsi="Arial" w:cs="Arial"/>
        </w:rPr>
        <w:t xml:space="preserve">in terms </w:t>
      </w:r>
      <w:r w:rsidR="005A782E" w:rsidRPr="00112222">
        <w:rPr>
          <w:rFonts w:ascii="Arial" w:hAnsi="Arial" w:cs="Arial"/>
        </w:rPr>
        <w:t>of the SEIAS</w:t>
      </w:r>
      <w:r w:rsidR="00E052CB" w:rsidRPr="00112222">
        <w:rPr>
          <w:rFonts w:ascii="Arial" w:hAnsi="Arial" w:cs="Arial"/>
        </w:rPr>
        <w:t xml:space="preserve"> process</w:t>
      </w:r>
      <w:r w:rsidR="002A453A">
        <w:rPr>
          <w:rFonts w:ascii="Arial" w:hAnsi="Arial" w:cs="Arial"/>
        </w:rPr>
        <w:t>,</w:t>
      </w:r>
      <w:r w:rsidR="00E052CB" w:rsidRPr="00112222">
        <w:rPr>
          <w:rFonts w:ascii="Arial" w:hAnsi="Arial" w:cs="Arial"/>
        </w:rPr>
        <w:t xml:space="preserve"> undertaken on the </w:t>
      </w:r>
      <w:r w:rsidR="00DE22BC">
        <w:rPr>
          <w:rFonts w:ascii="Arial" w:hAnsi="Arial" w:cs="Arial"/>
        </w:rPr>
        <w:t>Copyright legislative review process</w:t>
      </w:r>
      <w:r w:rsidR="00E052CB" w:rsidRPr="00112222">
        <w:rPr>
          <w:rFonts w:ascii="Arial" w:hAnsi="Arial" w:cs="Arial"/>
        </w:rPr>
        <w:t xml:space="preserve">. </w:t>
      </w:r>
      <w:r w:rsidR="005A782E" w:rsidRPr="00112222">
        <w:rPr>
          <w:rFonts w:ascii="Arial" w:hAnsi="Arial" w:cs="Arial"/>
        </w:rPr>
        <w:t xml:space="preserve"> </w:t>
      </w:r>
    </w:p>
    <w:p w:rsidR="009121E1" w:rsidRPr="00112222" w:rsidRDefault="009121E1" w:rsidP="00D31E8B">
      <w:pPr>
        <w:spacing w:line="360" w:lineRule="auto"/>
        <w:jc w:val="both"/>
        <w:rPr>
          <w:rFonts w:ascii="Arial" w:hAnsi="Arial" w:cs="Arial"/>
          <w:b/>
        </w:rPr>
      </w:pPr>
    </w:p>
    <w:p w:rsidR="00E0229F" w:rsidRPr="0030332D" w:rsidRDefault="00F9530F" w:rsidP="00112222">
      <w:pPr>
        <w:pStyle w:val="Heading2"/>
        <w:rPr>
          <w:rFonts w:ascii="Arial" w:hAnsi="Arial" w:cs="Arial"/>
          <w:color w:val="auto"/>
          <w:sz w:val="22"/>
        </w:rPr>
      </w:pPr>
      <w:bookmarkStart w:id="3" w:name="_Toc434869021"/>
      <w:r w:rsidRPr="0030332D">
        <w:rPr>
          <w:rFonts w:ascii="Arial" w:hAnsi="Arial" w:cs="Arial"/>
          <w:color w:val="auto"/>
          <w:sz w:val="22"/>
        </w:rPr>
        <w:t>Policy review</w:t>
      </w:r>
      <w:bookmarkEnd w:id="3"/>
    </w:p>
    <w:p w:rsidR="00740EDD" w:rsidRDefault="00740EDD" w:rsidP="00D31E8B">
      <w:pPr>
        <w:pStyle w:val="ListParagraph"/>
        <w:spacing w:line="360" w:lineRule="auto"/>
        <w:ind w:left="1080"/>
        <w:jc w:val="both"/>
        <w:rPr>
          <w:rFonts w:ascii="Arial" w:hAnsi="Arial" w:cs="Arial"/>
          <w:b/>
        </w:rPr>
      </w:pPr>
    </w:p>
    <w:p w:rsidR="00740EDD" w:rsidRPr="00AF4506" w:rsidRDefault="00740EDD" w:rsidP="00740EDD">
      <w:pPr>
        <w:spacing w:line="360" w:lineRule="auto"/>
        <w:ind w:left="576"/>
        <w:jc w:val="both"/>
        <w:rPr>
          <w:rFonts w:ascii="Arial" w:hAnsi="Arial" w:cs="Arial"/>
        </w:rPr>
      </w:pPr>
      <w:r w:rsidRPr="00AF4506">
        <w:rPr>
          <w:rFonts w:ascii="Arial" w:hAnsi="Arial" w:cs="Arial"/>
        </w:rPr>
        <w:t xml:space="preserve">The current policy revision is based on the need to bring the Copyright legislation in line with the digital era and developments at a multilateral level.  The policy revision is based on the Draft National Policy on Intellectual Property (IP Policy) as commented on, the recommendations of the Copyright </w:t>
      </w:r>
      <w:r w:rsidR="005C4FCA">
        <w:rPr>
          <w:rFonts w:ascii="Arial" w:hAnsi="Arial" w:cs="Arial"/>
        </w:rPr>
        <w:t>R</w:t>
      </w:r>
      <w:r w:rsidRPr="00AF4506">
        <w:rPr>
          <w:rFonts w:ascii="Arial" w:hAnsi="Arial" w:cs="Arial"/>
        </w:rPr>
        <w:t xml:space="preserve">eview Commission (CRC) as chaired by retired judge Ian </w:t>
      </w:r>
      <w:proofErr w:type="spellStart"/>
      <w:r w:rsidRPr="00AF4506">
        <w:rPr>
          <w:rFonts w:ascii="Arial" w:hAnsi="Arial" w:cs="Arial"/>
        </w:rPr>
        <w:t>Farlam</w:t>
      </w:r>
      <w:proofErr w:type="spellEnd"/>
      <w:r w:rsidRPr="00AF4506">
        <w:rPr>
          <w:rFonts w:ascii="Arial" w:hAnsi="Arial" w:cs="Arial"/>
        </w:rPr>
        <w:t xml:space="preserve"> and </w:t>
      </w:r>
      <w:r>
        <w:rPr>
          <w:rFonts w:ascii="Arial" w:hAnsi="Arial" w:cs="Arial"/>
        </w:rPr>
        <w:t xml:space="preserve">it is </w:t>
      </w:r>
      <w:r w:rsidRPr="00AF4506">
        <w:rPr>
          <w:rFonts w:ascii="Arial" w:hAnsi="Arial" w:cs="Arial"/>
        </w:rPr>
        <w:t>linked to the National Development Plan (NDP) in that it seeks to ensure consistency and coherence in aligning the approach of various Government Departments to Intellectual Property (IP) matters.</w:t>
      </w:r>
    </w:p>
    <w:p w:rsidR="00740EDD" w:rsidRPr="00AF4506" w:rsidRDefault="00740EDD" w:rsidP="00740EDD">
      <w:pPr>
        <w:spacing w:line="360" w:lineRule="auto"/>
        <w:ind w:left="576"/>
        <w:jc w:val="both"/>
        <w:rPr>
          <w:rFonts w:ascii="Arial" w:hAnsi="Arial" w:cs="Arial"/>
        </w:rPr>
      </w:pPr>
      <w:r w:rsidRPr="00AF4506">
        <w:rPr>
          <w:rFonts w:ascii="Arial" w:hAnsi="Arial" w:cs="Arial"/>
        </w:rPr>
        <w:t>The challenges identified are a result of the current Act being out-dated. The Act do</w:t>
      </w:r>
      <w:r w:rsidR="00EF4C65">
        <w:rPr>
          <w:rFonts w:ascii="Arial" w:hAnsi="Arial" w:cs="Arial"/>
        </w:rPr>
        <w:t>es</w:t>
      </w:r>
      <w:r w:rsidRPr="00AF4506">
        <w:rPr>
          <w:rFonts w:ascii="Arial" w:hAnsi="Arial" w:cs="Arial"/>
        </w:rPr>
        <w:t xml:space="preserve"> not have any provisions which deal with digital issues. </w:t>
      </w:r>
      <w:r w:rsidR="00180706" w:rsidRPr="00AF4506">
        <w:rPr>
          <w:rFonts w:ascii="Arial" w:hAnsi="Arial" w:cs="Arial"/>
        </w:rPr>
        <w:t>Furthermore,</w:t>
      </w:r>
      <w:r w:rsidRPr="00AF4506">
        <w:rPr>
          <w:rFonts w:ascii="Arial" w:hAnsi="Arial" w:cs="Arial"/>
        </w:rPr>
        <w:t xml:space="preserve"> the practical problems experienced by educators, researchers, and libraries under the current law calls for a </w:t>
      </w:r>
      <w:r w:rsidRPr="00AF4506">
        <w:rPr>
          <w:rFonts w:ascii="Arial" w:hAnsi="Arial" w:cs="Arial"/>
        </w:rPr>
        <w:lastRenderedPageBreak/>
        <w:t xml:space="preserve">revision which enhances access to and use of copyright works and to enhance access to information for the </w:t>
      </w:r>
      <w:r w:rsidR="00C401CD">
        <w:rPr>
          <w:rFonts w:ascii="Arial" w:hAnsi="Arial" w:cs="Arial"/>
        </w:rPr>
        <w:t>advancement</w:t>
      </w:r>
      <w:r w:rsidR="00C401CD" w:rsidRPr="00AF4506">
        <w:rPr>
          <w:rFonts w:ascii="Arial" w:hAnsi="Arial" w:cs="Arial"/>
        </w:rPr>
        <w:t xml:space="preserve"> </w:t>
      </w:r>
      <w:r w:rsidRPr="00AF4506">
        <w:rPr>
          <w:rFonts w:ascii="Arial" w:hAnsi="Arial" w:cs="Arial"/>
        </w:rPr>
        <w:t>of education and research.</w:t>
      </w:r>
    </w:p>
    <w:p w:rsidR="00AB454F" w:rsidRPr="008A6885" w:rsidRDefault="009121E1" w:rsidP="008A6885">
      <w:pPr>
        <w:pStyle w:val="Heading1"/>
        <w:rPr>
          <w:rFonts w:ascii="Arial" w:hAnsi="Arial" w:cs="Arial"/>
          <w:caps/>
          <w:color w:val="auto"/>
          <w:sz w:val="24"/>
        </w:rPr>
      </w:pPr>
      <w:bookmarkStart w:id="4" w:name="_Toc434869022"/>
      <w:r w:rsidRPr="0030332D">
        <w:rPr>
          <w:rFonts w:ascii="Arial" w:hAnsi="Arial" w:cs="Arial"/>
          <w:caps/>
          <w:color w:val="auto"/>
          <w:sz w:val="22"/>
        </w:rPr>
        <w:t xml:space="preserve">Problem statement </w:t>
      </w:r>
      <w:r w:rsidR="008A2CE6" w:rsidRPr="0030332D">
        <w:rPr>
          <w:rFonts w:ascii="Arial" w:hAnsi="Arial" w:cs="Arial"/>
          <w:caps/>
          <w:color w:val="auto"/>
          <w:sz w:val="22"/>
        </w:rPr>
        <w:t>/ Theory of Change</w:t>
      </w:r>
      <w:bookmarkEnd w:id="4"/>
    </w:p>
    <w:p w:rsidR="008A6885" w:rsidRDefault="008A6885" w:rsidP="000600EB">
      <w:pPr>
        <w:spacing w:line="360" w:lineRule="auto"/>
        <w:ind w:left="576"/>
        <w:jc w:val="both"/>
        <w:rPr>
          <w:rFonts w:ascii="Arial" w:hAnsi="Arial" w:cs="Arial"/>
        </w:rPr>
      </w:pPr>
    </w:p>
    <w:p w:rsidR="00740EDD" w:rsidRPr="00DE3A5A" w:rsidRDefault="00740EDD" w:rsidP="00924942">
      <w:pPr>
        <w:spacing w:line="360" w:lineRule="auto"/>
        <w:ind w:left="432"/>
        <w:jc w:val="both"/>
        <w:rPr>
          <w:rFonts w:ascii="Arial" w:hAnsi="Arial" w:cs="Arial"/>
        </w:rPr>
      </w:pPr>
      <w:proofErr w:type="gramStart"/>
      <w:r w:rsidRPr="00DE3A5A">
        <w:rPr>
          <w:rFonts w:ascii="Arial" w:hAnsi="Arial" w:cs="Arial"/>
          <w:b/>
        </w:rPr>
        <w:t>the</w:t>
      </w:r>
      <w:proofErr w:type="gramEnd"/>
      <w:r w:rsidRPr="00DE3A5A">
        <w:rPr>
          <w:rFonts w:ascii="Arial" w:hAnsi="Arial" w:cs="Arial"/>
          <w:b/>
        </w:rPr>
        <w:t xml:space="preserve"> </w:t>
      </w:r>
      <w:proofErr w:type="spellStart"/>
      <w:r w:rsidRPr="00DE3A5A">
        <w:rPr>
          <w:rFonts w:ascii="Arial" w:hAnsi="Arial" w:cs="Arial"/>
          <w:b/>
        </w:rPr>
        <w:t>dti</w:t>
      </w:r>
      <w:proofErr w:type="spellEnd"/>
      <w:r w:rsidRPr="00DE3A5A">
        <w:rPr>
          <w:rFonts w:ascii="Arial" w:hAnsi="Arial" w:cs="Arial"/>
        </w:rPr>
        <w:t xml:space="preserve"> as a custodian of IP has the responsibility to ensure that IP legislation remains updated in view of the ever evolving digital space</w:t>
      </w:r>
      <w:r w:rsidR="00EF4C65">
        <w:rPr>
          <w:rFonts w:ascii="Arial" w:hAnsi="Arial" w:cs="Arial"/>
        </w:rPr>
        <w:t xml:space="preserve"> and </w:t>
      </w:r>
      <w:r w:rsidRPr="00DE3A5A">
        <w:rPr>
          <w:rFonts w:ascii="Arial" w:hAnsi="Arial" w:cs="Arial"/>
        </w:rPr>
        <w:t xml:space="preserve">that </w:t>
      </w:r>
      <w:r w:rsidR="00EF4C65">
        <w:rPr>
          <w:rFonts w:ascii="Arial" w:hAnsi="Arial" w:cs="Arial"/>
        </w:rPr>
        <w:t xml:space="preserve">the </w:t>
      </w:r>
      <w:r w:rsidRPr="00DE3A5A">
        <w:rPr>
          <w:rFonts w:ascii="Arial" w:hAnsi="Arial" w:cs="Arial"/>
        </w:rPr>
        <w:t>current legislation does not limit access to education</w:t>
      </w:r>
      <w:r w:rsidR="00EF4C65" w:rsidRPr="00EE14E0">
        <w:rPr>
          <w:rFonts w:ascii="Arial" w:hAnsi="Arial" w:cs="Arial"/>
        </w:rPr>
        <w:t>. I</w:t>
      </w:r>
      <w:r w:rsidRPr="00EE14E0">
        <w:rPr>
          <w:rFonts w:ascii="Arial" w:hAnsi="Arial" w:cs="Arial"/>
        </w:rPr>
        <w:t xml:space="preserve">nformation and resources </w:t>
      </w:r>
      <w:r w:rsidR="00EF4C65" w:rsidRPr="00EE14E0">
        <w:rPr>
          <w:rFonts w:ascii="Arial" w:hAnsi="Arial" w:cs="Arial"/>
        </w:rPr>
        <w:t xml:space="preserve">needs to be made </w:t>
      </w:r>
      <w:r w:rsidRPr="00EE14E0">
        <w:rPr>
          <w:rFonts w:ascii="Arial" w:hAnsi="Arial" w:cs="Arial"/>
        </w:rPr>
        <w:t>available for persons with disabilities</w:t>
      </w:r>
      <w:r w:rsidR="00EF4C65" w:rsidRPr="00EE14E0">
        <w:rPr>
          <w:rFonts w:ascii="Arial" w:hAnsi="Arial" w:cs="Arial"/>
        </w:rPr>
        <w:t>,</w:t>
      </w:r>
      <w:r w:rsidRPr="00EE14E0">
        <w:rPr>
          <w:rFonts w:ascii="Arial" w:hAnsi="Arial" w:cs="Arial"/>
        </w:rPr>
        <w:t xml:space="preserve"> and that a</w:t>
      </w:r>
      <w:r w:rsidR="00EF4C65" w:rsidRPr="00EE14E0">
        <w:rPr>
          <w:rFonts w:ascii="Arial" w:hAnsi="Arial" w:cs="Arial"/>
        </w:rPr>
        <w:t>uthors and a</w:t>
      </w:r>
      <w:r w:rsidRPr="00EE14E0">
        <w:rPr>
          <w:rFonts w:ascii="Arial" w:hAnsi="Arial" w:cs="Arial"/>
        </w:rPr>
        <w:t>rtists do not die as paupers due to ineffective protection.</w:t>
      </w:r>
      <w:r w:rsidRPr="00DE3A5A">
        <w:rPr>
          <w:rFonts w:ascii="Arial" w:hAnsi="Arial" w:cs="Arial"/>
        </w:rPr>
        <w:t xml:space="preserve">  </w:t>
      </w:r>
    </w:p>
    <w:p w:rsidR="00740EDD" w:rsidRDefault="00740EDD" w:rsidP="00924942">
      <w:pPr>
        <w:spacing w:line="360" w:lineRule="auto"/>
        <w:ind w:left="432"/>
        <w:jc w:val="both"/>
        <w:rPr>
          <w:rFonts w:ascii="Arial" w:hAnsi="Arial" w:cs="Arial"/>
        </w:rPr>
      </w:pPr>
      <w:r w:rsidRPr="00DE3A5A">
        <w:rPr>
          <w:rFonts w:ascii="Arial" w:hAnsi="Arial" w:cs="Arial"/>
        </w:rPr>
        <w:t xml:space="preserve">The universal purpose of Copyright is to reward and incentivise creators of knowledge and art. The existing legislation is out-dated and has not been effective in a number of areas </w:t>
      </w:r>
      <w:r>
        <w:rPr>
          <w:rFonts w:ascii="Arial" w:hAnsi="Arial" w:cs="Arial"/>
        </w:rPr>
        <w:t>that i</w:t>
      </w:r>
      <w:r w:rsidRPr="00DE3A5A">
        <w:rPr>
          <w:rFonts w:ascii="Arial" w:hAnsi="Arial" w:cs="Arial"/>
        </w:rPr>
        <w:t>mpact</w:t>
      </w:r>
      <w:r>
        <w:rPr>
          <w:rFonts w:ascii="Arial" w:hAnsi="Arial" w:cs="Arial"/>
        </w:rPr>
        <w:t xml:space="preserve"> upon </w:t>
      </w:r>
      <w:r w:rsidRPr="00DE3A5A">
        <w:rPr>
          <w:rFonts w:ascii="Arial" w:hAnsi="Arial" w:cs="Arial"/>
        </w:rPr>
        <w:t>educators</w:t>
      </w:r>
      <w:r>
        <w:rPr>
          <w:rFonts w:ascii="Arial" w:hAnsi="Arial" w:cs="Arial"/>
        </w:rPr>
        <w:t xml:space="preserve">, </w:t>
      </w:r>
      <w:r w:rsidRPr="00DE3A5A">
        <w:rPr>
          <w:rFonts w:ascii="Arial" w:hAnsi="Arial" w:cs="Arial"/>
        </w:rPr>
        <w:t>researchers</w:t>
      </w:r>
      <w:r>
        <w:rPr>
          <w:rFonts w:ascii="Arial" w:hAnsi="Arial" w:cs="Arial"/>
        </w:rPr>
        <w:t xml:space="preserve">, </w:t>
      </w:r>
      <w:r w:rsidRPr="00DE3A5A">
        <w:rPr>
          <w:rFonts w:ascii="Arial" w:hAnsi="Arial" w:cs="Arial"/>
        </w:rPr>
        <w:t xml:space="preserve">people with disabilities </w:t>
      </w:r>
      <w:r>
        <w:rPr>
          <w:rFonts w:ascii="Arial" w:hAnsi="Arial" w:cs="Arial"/>
        </w:rPr>
        <w:t xml:space="preserve">in terms of </w:t>
      </w:r>
      <w:r w:rsidRPr="00DE3A5A">
        <w:rPr>
          <w:rFonts w:ascii="Arial" w:hAnsi="Arial" w:cs="Arial"/>
        </w:rPr>
        <w:t xml:space="preserve">access to copyright works. </w:t>
      </w:r>
    </w:p>
    <w:p w:rsidR="00740EDD" w:rsidRPr="001B3A85" w:rsidRDefault="00740EDD" w:rsidP="00924942">
      <w:pPr>
        <w:spacing w:line="360" w:lineRule="auto"/>
        <w:ind w:left="432"/>
        <w:jc w:val="both"/>
        <w:rPr>
          <w:rFonts w:ascii="Arial" w:hAnsi="Arial" w:cs="Arial"/>
        </w:rPr>
      </w:pPr>
      <w:r>
        <w:rPr>
          <w:rFonts w:ascii="Arial" w:hAnsi="Arial" w:cs="Arial"/>
        </w:rPr>
        <w:t xml:space="preserve">Favourable provisions of international treaties in the area of copyright have not been incorporated into the copyright legislation in order to enhance access to education and knowledge. There is a need to provide exceptions and flexibilities </w:t>
      </w:r>
      <w:r w:rsidRPr="001B3A85">
        <w:rPr>
          <w:rFonts w:ascii="Arial" w:hAnsi="Arial" w:cs="Arial"/>
        </w:rPr>
        <w:t xml:space="preserve">to allow third parties to gain access to copyright works for education and personal use.  </w:t>
      </w:r>
    </w:p>
    <w:p w:rsidR="00740EDD" w:rsidRPr="00DE3A5A" w:rsidRDefault="00740EDD" w:rsidP="00924942">
      <w:pPr>
        <w:spacing w:line="360" w:lineRule="auto"/>
        <w:ind w:left="432"/>
        <w:jc w:val="both"/>
        <w:rPr>
          <w:rFonts w:ascii="Arial" w:hAnsi="Arial" w:cs="Arial"/>
        </w:rPr>
      </w:pPr>
      <w:r w:rsidRPr="001B3A85">
        <w:rPr>
          <w:rFonts w:ascii="Arial" w:hAnsi="Arial" w:cs="Arial"/>
        </w:rPr>
        <w:t xml:space="preserve">The current </w:t>
      </w:r>
      <w:r w:rsidR="000279EF" w:rsidRPr="001B3A85">
        <w:rPr>
          <w:rFonts w:ascii="Arial" w:hAnsi="Arial" w:cs="Arial"/>
        </w:rPr>
        <w:t>Copyright</w:t>
      </w:r>
      <w:r w:rsidRPr="001B3A85">
        <w:rPr>
          <w:rFonts w:ascii="Arial" w:hAnsi="Arial" w:cs="Arial"/>
        </w:rPr>
        <w:t xml:space="preserve"> Tribunal is not effective in that there are delays in settling disputes as the whole process is entirely dealt with by Judges of the High Court. This dispute resolution mechanism </w:t>
      </w:r>
      <w:r w:rsidR="000279EF" w:rsidRPr="001B3A85">
        <w:rPr>
          <w:rFonts w:ascii="Arial" w:hAnsi="Arial" w:cs="Arial"/>
        </w:rPr>
        <w:t>is thus reviewed</w:t>
      </w:r>
      <w:r w:rsidRPr="001B3A85">
        <w:rPr>
          <w:rFonts w:ascii="Arial" w:hAnsi="Arial" w:cs="Arial"/>
        </w:rPr>
        <w:t>.</w:t>
      </w:r>
    </w:p>
    <w:p w:rsidR="00740EDD" w:rsidRPr="00DE3A5A" w:rsidRDefault="00740EDD" w:rsidP="000B6C98">
      <w:pPr>
        <w:spacing w:line="360" w:lineRule="auto"/>
        <w:ind w:left="432"/>
        <w:jc w:val="both"/>
        <w:rPr>
          <w:rFonts w:ascii="Arial" w:hAnsi="Arial" w:cs="Arial"/>
        </w:rPr>
      </w:pPr>
      <w:r w:rsidRPr="00DE3A5A">
        <w:rPr>
          <w:rFonts w:ascii="Arial" w:hAnsi="Arial" w:cs="Arial"/>
        </w:rPr>
        <w:t xml:space="preserve">Education and awareness programs are to be addressed in order to develop and support the growth of the creative industry and to encourage South Africans to be creators of </w:t>
      </w:r>
      <w:r>
        <w:rPr>
          <w:rFonts w:ascii="Arial" w:hAnsi="Arial" w:cs="Arial"/>
        </w:rPr>
        <w:t>copyright works</w:t>
      </w:r>
      <w:r w:rsidRPr="00DE3A5A">
        <w:rPr>
          <w:rFonts w:ascii="Arial" w:hAnsi="Arial" w:cs="Arial"/>
        </w:rPr>
        <w:t>.</w:t>
      </w:r>
    </w:p>
    <w:tbl>
      <w:tblPr>
        <w:tblStyle w:val="TableGrid"/>
        <w:tblW w:w="0" w:type="auto"/>
        <w:tblInd w:w="576" w:type="dxa"/>
        <w:tblLook w:val="04A0"/>
      </w:tblPr>
      <w:tblGrid>
        <w:gridCol w:w="3927"/>
        <w:gridCol w:w="5187"/>
      </w:tblGrid>
      <w:tr w:rsidR="0001561F" w:rsidRPr="001B3A85" w:rsidTr="00F41B4E">
        <w:trPr>
          <w:tblHeader/>
        </w:trPr>
        <w:tc>
          <w:tcPr>
            <w:tcW w:w="3927" w:type="dxa"/>
            <w:shd w:val="clear" w:color="auto" w:fill="D9D9D9" w:themeFill="background1" w:themeFillShade="D9"/>
          </w:tcPr>
          <w:p w:rsidR="0001561F" w:rsidRPr="001B3A85" w:rsidRDefault="0001561F" w:rsidP="000600EB">
            <w:pPr>
              <w:spacing w:line="360" w:lineRule="auto"/>
              <w:jc w:val="both"/>
              <w:rPr>
                <w:rFonts w:ascii="Arial" w:hAnsi="Arial" w:cs="Arial"/>
                <w:b/>
                <w:sz w:val="22"/>
                <w:szCs w:val="22"/>
              </w:rPr>
            </w:pPr>
            <w:r w:rsidRPr="001B3A85">
              <w:rPr>
                <w:rFonts w:ascii="Arial" w:hAnsi="Arial" w:cs="Arial"/>
                <w:b/>
                <w:sz w:val="22"/>
                <w:szCs w:val="22"/>
              </w:rPr>
              <w:t>Problem</w:t>
            </w:r>
            <w:r w:rsidR="00B92F0C" w:rsidRPr="001B3A85">
              <w:rPr>
                <w:rFonts w:ascii="Arial" w:hAnsi="Arial" w:cs="Arial"/>
                <w:b/>
                <w:sz w:val="22"/>
                <w:szCs w:val="22"/>
              </w:rPr>
              <w:t>s</w:t>
            </w:r>
          </w:p>
        </w:tc>
        <w:tc>
          <w:tcPr>
            <w:tcW w:w="5187" w:type="dxa"/>
            <w:shd w:val="clear" w:color="auto" w:fill="D9D9D9" w:themeFill="background1" w:themeFillShade="D9"/>
          </w:tcPr>
          <w:p w:rsidR="0001561F" w:rsidRPr="001B3A85" w:rsidRDefault="0001561F" w:rsidP="000600EB">
            <w:pPr>
              <w:spacing w:line="360" w:lineRule="auto"/>
              <w:jc w:val="both"/>
              <w:rPr>
                <w:rFonts w:ascii="Arial" w:hAnsi="Arial" w:cs="Arial"/>
                <w:b/>
                <w:sz w:val="22"/>
                <w:szCs w:val="22"/>
              </w:rPr>
            </w:pPr>
            <w:r w:rsidRPr="001B3A85">
              <w:rPr>
                <w:rFonts w:ascii="Arial" w:hAnsi="Arial" w:cs="Arial"/>
                <w:b/>
                <w:sz w:val="22"/>
                <w:szCs w:val="22"/>
              </w:rPr>
              <w:t>Root Cause</w:t>
            </w:r>
            <w:r w:rsidR="00B92F0C" w:rsidRPr="001B3A85">
              <w:rPr>
                <w:rFonts w:ascii="Arial" w:hAnsi="Arial" w:cs="Arial"/>
                <w:b/>
                <w:sz w:val="22"/>
                <w:szCs w:val="22"/>
              </w:rPr>
              <w:t>s</w:t>
            </w:r>
          </w:p>
        </w:tc>
      </w:tr>
      <w:tr w:rsidR="00B92F0C" w:rsidRPr="001B3A85" w:rsidTr="00F41B4E">
        <w:tc>
          <w:tcPr>
            <w:tcW w:w="3927" w:type="dxa"/>
          </w:tcPr>
          <w:p w:rsidR="00B92F0C" w:rsidRPr="001B3A85" w:rsidRDefault="003C1854" w:rsidP="00AD3811">
            <w:pPr>
              <w:spacing w:line="360" w:lineRule="auto"/>
              <w:jc w:val="both"/>
              <w:rPr>
                <w:rFonts w:ascii="Arial" w:eastAsiaTheme="minorEastAsia" w:hAnsi="Arial" w:cs="Arial"/>
                <w:sz w:val="22"/>
                <w:szCs w:val="22"/>
              </w:rPr>
            </w:pPr>
            <w:r w:rsidRPr="001B3A85">
              <w:rPr>
                <w:rFonts w:ascii="Arial" w:hAnsi="Arial" w:cs="Arial"/>
                <w:sz w:val="22"/>
                <w:szCs w:val="22"/>
              </w:rPr>
              <w:t xml:space="preserve">Challenges </w:t>
            </w:r>
            <w:r w:rsidR="006657DF" w:rsidRPr="001B3A85">
              <w:rPr>
                <w:rFonts w:ascii="Arial" w:hAnsi="Arial" w:cs="Arial"/>
                <w:sz w:val="22"/>
                <w:szCs w:val="22"/>
              </w:rPr>
              <w:t>on non</w:t>
            </w:r>
            <w:r w:rsidR="007A196F" w:rsidRPr="001B3A85">
              <w:rPr>
                <w:rFonts w:ascii="Arial" w:hAnsi="Arial" w:cs="Arial"/>
                <w:sz w:val="22"/>
                <w:szCs w:val="22"/>
              </w:rPr>
              <w:t xml:space="preserve">-payment of royalties. </w:t>
            </w:r>
          </w:p>
        </w:tc>
        <w:tc>
          <w:tcPr>
            <w:tcW w:w="5187" w:type="dxa"/>
          </w:tcPr>
          <w:p w:rsidR="00F41B4E" w:rsidRPr="00F41B4E" w:rsidRDefault="00F41B4E" w:rsidP="00AD3811">
            <w:pPr>
              <w:pStyle w:val="ListParagraph"/>
              <w:numPr>
                <w:ilvl w:val="0"/>
                <w:numId w:val="38"/>
              </w:numPr>
              <w:spacing w:line="360" w:lineRule="auto"/>
              <w:jc w:val="both"/>
              <w:rPr>
                <w:rFonts w:ascii="Arial" w:eastAsiaTheme="minorEastAsia" w:hAnsi="Arial" w:cs="Arial"/>
                <w:sz w:val="22"/>
                <w:szCs w:val="22"/>
              </w:rPr>
            </w:pPr>
            <w:r>
              <w:rPr>
                <w:rFonts w:ascii="Arial" w:eastAsiaTheme="minorEastAsia" w:hAnsi="Arial" w:cs="Arial"/>
                <w:sz w:val="22"/>
                <w:szCs w:val="22"/>
              </w:rPr>
              <w:t>Lack of contractual agreements between producers and authors</w:t>
            </w:r>
            <w:r w:rsidR="00070EE9">
              <w:rPr>
                <w:rFonts w:ascii="Arial" w:eastAsiaTheme="minorEastAsia" w:hAnsi="Arial" w:cs="Arial"/>
                <w:sz w:val="22"/>
                <w:szCs w:val="22"/>
              </w:rPr>
              <w:t>/ owners</w:t>
            </w:r>
            <w:r>
              <w:rPr>
                <w:rFonts w:ascii="Arial" w:eastAsiaTheme="minorEastAsia" w:hAnsi="Arial" w:cs="Arial"/>
                <w:sz w:val="22"/>
                <w:szCs w:val="22"/>
              </w:rPr>
              <w:t xml:space="preserve">. </w:t>
            </w:r>
          </w:p>
          <w:p w:rsidR="003C1854" w:rsidRPr="001B3A85" w:rsidRDefault="00F41B4E" w:rsidP="00AD3811">
            <w:pPr>
              <w:pStyle w:val="ListParagraph"/>
              <w:numPr>
                <w:ilvl w:val="0"/>
                <w:numId w:val="38"/>
              </w:numPr>
              <w:spacing w:line="360" w:lineRule="auto"/>
              <w:jc w:val="both"/>
              <w:rPr>
                <w:rFonts w:ascii="Arial" w:eastAsiaTheme="minorEastAsia" w:hAnsi="Arial" w:cs="Arial"/>
                <w:sz w:val="22"/>
                <w:szCs w:val="22"/>
              </w:rPr>
            </w:pPr>
            <w:r>
              <w:rPr>
                <w:rFonts w:ascii="Arial" w:hAnsi="Arial" w:cs="Arial"/>
                <w:sz w:val="22"/>
                <w:szCs w:val="22"/>
              </w:rPr>
              <w:t>Lack of proper regulation on</w:t>
            </w:r>
            <w:r w:rsidR="007A54F4" w:rsidRPr="001B3A85">
              <w:rPr>
                <w:rFonts w:ascii="Arial" w:hAnsi="Arial" w:cs="Arial"/>
                <w:sz w:val="22"/>
                <w:szCs w:val="22"/>
              </w:rPr>
              <w:t xml:space="preserve"> the collection</w:t>
            </w:r>
            <w:r w:rsidR="007A196F" w:rsidRPr="001B3A85">
              <w:rPr>
                <w:rFonts w:ascii="Arial" w:hAnsi="Arial" w:cs="Arial"/>
                <w:sz w:val="22"/>
                <w:szCs w:val="22"/>
              </w:rPr>
              <w:t xml:space="preserve"> and distribution</w:t>
            </w:r>
            <w:r w:rsidR="007A54F4" w:rsidRPr="001B3A85">
              <w:rPr>
                <w:rFonts w:ascii="Arial" w:hAnsi="Arial" w:cs="Arial"/>
                <w:sz w:val="22"/>
                <w:szCs w:val="22"/>
              </w:rPr>
              <w:t xml:space="preserve"> of royalties</w:t>
            </w:r>
            <w:r w:rsidR="007A196F" w:rsidRPr="001B3A85">
              <w:rPr>
                <w:rFonts w:ascii="Arial" w:hAnsi="Arial" w:cs="Arial"/>
                <w:sz w:val="22"/>
                <w:szCs w:val="22"/>
              </w:rPr>
              <w:t>.</w:t>
            </w:r>
            <w:r w:rsidR="003C1854" w:rsidRPr="001B3A85">
              <w:rPr>
                <w:rFonts w:ascii="Arial" w:hAnsi="Arial" w:cs="Arial"/>
                <w:sz w:val="22"/>
                <w:szCs w:val="22"/>
              </w:rPr>
              <w:t xml:space="preserve"> </w:t>
            </w:r>
          </w:p>
          <w:p w:rsidR="00247B25" w:rsidRPr="00070EE9" w:rsidRDefault="003C1854" w:rsidP="00AD3811">
            <w:pPr>
              <w:pStyle w:val="ListParagraph"/>
              <w:numPr>
                <w:ilvl w:val="0"/>
                <w:numId w:val="38"/>
              </w:numPr>
              <w:spacing w:line="360" w:lineRule="auto"/>
              <w:jc w:val="both"/>
              <w:rPr>
                <w:rFonts w:ascii="Arial" w:eastAsiaTheme="minorEastAsia" w:hAnsi="Arial" w:cs="Arial"/>
                <w:sz w:val="22"/>
                <w:szCs w:val="22"/>
              </w:rPr>
            </w:pPr>
            <w:r w:rsidRPr="001B3A85">
              <w:rPr>
                <w:rFonts w:ascii="Arial" w:hAnsi="Arial" w:cs="Arial"/>
                <w:sz w:val="22"/>
                <w:szCs w:val="22"/>
              </w:rPr>
              <w:t>Fragmented and unstructured management of copyright works</w:t>
            </w:r>
            <w:r w:rsidR="00F41B4E">
              <w:rPr>
                <w:rFonts w:ascii="Arial" w:hAnsi="Arial" w:cs="Arial"/>
                <w:sz w:val="22"/>
                <w:szCs w:val="22"/>
              </w:rPr>
              <w:t xml:space="preserve">. </w:t>
            </w:r>
            <w:r w:rsidRPr="001B3A85">
              <w:rPr>
                <w:rFonts w:ascii="Arial" w:hAnsi="Arial" w:cs="Arial"/>
                <w:sz w:val="22"/>
                <w:szCs w:val="22"/>
              </w:rPr>
              <w:t xml:space="preserve"> </w:t>
            </w:r>
          </w:p>
          <w:p w:rsidR="00070EE9" w:rsidRPr="001B3A85" w:rsidRDefault="00070EE9" w:rsidP="00AD3811">
            <w:pPr>
              <w:pStyle w:val="ListParagraph"/>
              <w:numPr>
                <w:ilvl w:val="0"/>
                <w:numId w:val="38"/>
              </w:numPr>
              <w:spacing w:line="360" w:lineRule="auto"/>
              <w:jc w:val="both"/>
              <w:rPr>
                <w:rFonts w:ascii="Arial" w:eastAsiaTheme="minorEastAsia" w:hAnsi="Arial" w:cs="Arial"/>
                <w:sz w:val="22"/>
                <w:szCs w:val="22"/>
              </w:rPr>
            </w:pPr>
            <w:r>
              <w:rPr>
                <w:rFonts w:ascii="Arial" w:hAnsi="Arial" w:cs="Arial"/>
                <w:sz w:val="22"/>
                <w:szCs w:val="22"/>
              </w:rPr>
              <w:t>No clear provision for the payment of royalties where the work of the authors is reused.</w:t>
            </w:r>
          </w:p>
        </w:tc>
      </w:tr>
      <w:tr w:rsidR="00B92F0C" w:rsidRPr="001B3A85" w:rsidTr="00F41B4E">
        <w:tc>
          <w:tcPr>
            <w:tcW w:w="3927" w:type="dxa"/>
          </w:tcPr>
          <w:p w:rsidR="00B92F0C" w:rsidRPr="001B3A85" w:rsidRDefault="003C1854" w:rsidP="00AD3811">
            <w:pPr>
              <w:spacing w:line="360" w:lineRule="auto"/>
              <w:jc w:val="both"/>
              <w:rPr>
                <w:rFonts w:ascii="Arial" w:eastAsiaTheme="minorEastAsia" w:hAnsi="Arial" w:cs="Arial"/>
                <w:sz w:val="22"/>
                <w:szCs w:val="22"/>
              </w:rPr>
            </w:pPr>
            <w:r w:rsidRPr="001B3A85">
              <w:rPr>
                <w:rFonts w:ascii="Arial" w:hAnsi="Arial" w:cs="Arial"/>
                <w:sz w:val="22"/>
                <w:szCs w:val="22"/>
              </w:rPr>
              <w:lastRenderedPageBreak/>
              <w:t>Limited</w:t>
            </w:r>
            <w:r w:rsidR="007A196F" w:rsidRPr="001B3A85">
              <w:rPr>
                <w:rFonts w:ascii="Arial" w:hAnsi="Arial" w:cs="Arial"/>
                <w:sz w:val="22"/>
                <w:szCs w:val="22"/>
              </w:rPr>
              <w:t xml:space="preserve"> access to </w:t>
            </w:r>
            <w:r w:rsidR="00070EE9">
              <w:rPr>
                <w:rFonts w:ascii="Arial" w:hAnsi="Arial" w:cs="Arial"/>
                <w:sz w:val="22"/>
                <w:szCs w:val="22"/>
              </w:rPr>
              <w:t xml:space="preserve">copyrights works for fair dealings and use. </w:t>
            </w:r>
          </w:p>
        </w:tc>
        <w:tc>
          <w:tcPr>
            <w:tcW w:w="5187" w:type="dxa"/>
          </w:tcPr>
          <w:p w:rsidR="009C70AE" w:rsidRPr="006C6305" w:rsidRDefault="00233178" w:rsidP="00AD3811">
            <w:pPr>
              <w:pStyle w:val="ListParagraph"/>
              <w:numPr>
                <w:ilvl w:val="0"/>
                <w:numId w:val="39"/>
              </w:numPr>
              <w:spacing w:line="360" w:lineRule="auto"/>
              <w:jc w:val="both"/>
              <w:rPr>
                <w:rFonts w:ascii="Arial" w:hAnsi="Arial" w:cs="Arial"/>
                <w:sz w:val="22"/>
                <w:szCs w:val="22"/>
              </w:rPr>
            </w:pPr>
            <w:r w:rsidRPr="001B3A85">
              <w:rPr>
                <w:rFonts w:ascii="Arial" w:hAnsi="Arial" w:cs="Arial"/>
                <w:sz w:val="22"/>
                <w:szCs w:val="22"/>
              </w:rPr>
              <w:t>No provision for works to be made available</w:t>
            </w:r>
            <w:r w:rsidR="006C6305">
              <w:rPr>
                <w:rFonts w:ascii="Arial" w:hAnsi="Arial" w:cs="Arial"/>
                <w:sz w:val="22"/>
                <w:szCs w:val="22"/>
              </w:rPr>
              <w:t xml:space="preserve"> for fair dealings and use. </w:t>
            </w:r>
            <w:r w:rsidR="003C1854" w:rsidRPr="006C6305">
              <w:rPr>
                <w:rFonts w:ascii="Arial" w:hAnsi="Arial" w:cs="Arial"/>
              </w:rPr>
              <w:t xml:space="preserve"> </w:t>
            </w:r>
          </w:p>
        </w:tc>
      </w:tr>
      <w:tr w:rsidR="00C11C27" w:rsidRPr="001B3A85" w:rsidTr="00F41B4E">
        <w:tc>
          <w:tcPr>
            <w:tcW w:w="3927" w:type="dxa"/>
          </w:tcPr>
          <w:p w:rsidR="00C11C27" w:rsidRPr="001B3A85" w:rsidRDefault="007F375C" w:rsidP="00AD3811">
            <w:pPr>
              <w:spacing w:line="360" w:lineRule="auto"/>
              <w:jc w:val="both"/>
              <w:rPr>
                <w:rFonts w:ascii="Arial" w:eastAsiaTheme="minorEastAsia" w:hAnsi="Arial" w:cs="Arial"/>
                <w:sz w:val="22"/>
                <w:szCs w:val="22"/>
              </w:rPr>
            </w:pPr>
            <w:r>
              <w:rPr>
                <w:rFonts w:ascii="Arial" w:eastAsiaTheme="minorEastAsia" w:hAnsi="Arial" w:cs="Arial"/>
                <w:sz w:val="22"/>
                <w:szCs w:val="22"/>
              </w:rPr>
              <w:t>Inadequate protection of copyright authors/ owners.</w:t>
            </w:r>
          </w:p>
        </w:tc>
        <w:tc>
          <w:tcPr>
            <w:tcW w:w="5187" w:type="dxa"/>
          </w:tcPr>
          <w:p w:rsidR="00C11C27" w:rsidRPr="001B3A85" w:rsidRDefault="00623937" w:rsidP="00AD3811">
            <w:pPr>
              <w:pStyle w:val="ListParagraph"/>
              <w:numPr>
                <w:ilvl w:val="0"/>
                <w:numId w:val="39"/>
              </w:numPr>
              <w:spacing w:line="360" w:lineRule="auto"/>
              <w:jc w:val="both"/>
              <w:rPr>
                <w:rFonts w:ascii="Arial" w:eastAsiaTheme="minorEastAsia" w:hAnsi="Arial" w:cs="Arial"/>
                <w:sz w:val="22"/>
                <w:szCs w:val="22"/>
              </w:rPr>
            </w:pPr>
            <w:r>
              <w:rPr>
                <w:rFonts w:ascii="Arial" w:hAnsi="Arial" w:cs="Arial"/>
                <w:sz w:val="22"/>
                <w:szCs w:val="22"/>
              </w:rPr>
              <w:t xml:space="preserve">Inadequate </w:t>
            </w:r>
            <w:r w:rsidR="00284C9A">
              <w:rPr>
                <w:rFonts w:ascii="Arial" w:hAnsi="Arial" w:cs="Arial"/>
                <w:sz w:val="22"/>
                <w:szCs w:val="22"/>
              </w:rPr>
              <w:t>provision of what constitutes an infringement of copyright</w:t>
            </w:r>
            <w:r>
              <w:rPr>
                <w:rFonts w:ascii="Arial" w:hAnsi="Arial" w:cs="Arial"/>
                <w:sz w:val="22"/>
                <w:szCs w:val="22"/>
              </w:rPr>
              <w:t xml:space="preserve"> in areas such as technological protection measures and copyright management information. </w:t>
            </w:r>
          </w:p>
        </w:tc>
      </w:tr>
      <w:tr w:rsidR="00C11C27" w:rsidRPr="001B3A85" w:rsidTr="00F41B4E">
        <w:tc>
          <w:tcPr>
            <w:tcW w:w="3927" w:type="dxa"/>
          </w:tcPr>
          <w:p w:rsidR="00C11C27" w:rsidRPr="00342A27" w:rsidRDefault="009678E3" w:rsidP="00AD3811">
            <w:pPr>
              <w:spacing w:line="360" w:lineRule="auto"/>
              <w:jc w:val="both"/>
              <w:rPr>
                <w:rFonts w:ascii="Arial" w:eastAsiaTheme="minorEastAsia" w:hAnsi="Arial" w:cs="Arial"/>
                <w:sz w:val="22"/>
                <w:szCs w:val="22"/>
              </w:rPr>
            </w:pPr>
            <w:r w:rsidRPr="00342A27">
              <w:rPr>
                <w:rFonts w:ascii="Arial" w:hAnsi="Arial" w:cs="Arial"/>
                <w:sz w:val="22"/>
                <w:szCs w:val="22"/>
              </w:rPr>
              <w:t>Lack of access to orphan works</w:t>
            </w:r>
            <w:r w:rsidR="0007305F" w:rsidRPr="00342A27">
              <w:rPr>
                <w:rFonts w:ascii="Arial" w:hAnsi="Arial" w:cs="Arial"/>
                <w:sz w:val="22"/>
                <w:szCs w:val="22"/>
              </w:rPr>
              <w:t xml:space="preserve"> that </w:t>
            </w:r>
            <w:r w:rsidR="00342A27" w:rsidRPr="00342A27">
              <w:rPr>
                <w:rFonts w:ascii="Arial" w:hAnsi="Arial" w:cs="Arial"/>
                <w:sz w:val="22"/>
                <w:szCs w:val="22"/>
              </w:rPr>
              <w:t>limits the use of such copyright works</w:t>
            </w:r>
            <w:r w:rsidR="0007305F" w:rsidRPr="00342A27">
              <w:rPr>
                <w:rFonts w:ascii="Arial" w:hAnsi="Arial" w:cs="Arial"/>
                <w:sz w:val="22"/>
                <w:szCs w:val="22"/>
              </w:rPr>
              <w:t xml:space="preserve"> </w:t>
            </w:r>
          </w:p>
        </w:tc>
        <w:tc>
          <w:tcPr>
            <w:tcW w:w="5187" w:type="dxa"/>
          </w:tcPr>
          <w:p w:rsidR="00C11C27" w:rsidRPr="00342A27" w:rsidRDefault="009678E3" w:rsidP="00AD3811">
            <w:pPr>
              <w:spacing w:line="360" w:lineRule="auto"/>
              <w:jc w:val="both"/>
              <w:rPr>
                <w:rFonts w:ascii="Arial" w:eastAsiaTheme="minorEastAsia" w:hAnsi="Arial" w:cs="Arial"/>
                <w:sz w:val="22"/>
                <w:szCs w:val="22"/>
              </w:rPr>
            </w:pPr>
            <w:r w:rsidRPr="00342A27">
              <w:rPr>
                <w:rFonts w:ascii="Arial" w:hAnsi="Arial" w:cs="Arial"/>
                <w:sz w:val="22"/>
                <w:szCs w:val="22"/>
              </w:rPr>
              <w:t xml:space="preserve">No </w:t>
            </w:r>
            <w:r w:rsidR="00342A27">
              <w:rPr>
                <w:rFonts w:ascii="Arial" w:hAnsi="Arial" w:cs="Arial"/>
                <w:sz w:val="22"/>
                <w:szCs w:val="22"/>
              </w:rPr>
              <w:t>provision</w:t>
            </w:r>
            <w:r w:rsidRPr="00342A27">
              <w:rPr>
                <w:rFonts w:ascii="Arial" w:hAnsi="Arial" w:cs="Arial"/>
                <w:sz w:val="22"/>
                <w:szCs w:val="22"/>
              </w:rPr>
              <w:t xml:space="preserve"> for the exploitation of orphan works</w:t>
            </w:r>
            <w:r w:rsidR="0007305F" w:rsidRPr="00342A27">
              <w:rPr>
                <w:rFonts w:ascii="Arial" w:hAnsi="Arial" w:cs="Arial"/>
                <w:sz w:val="22"/>
                <w:szCs w:val="22"/>
              </w:rPr>
              <w:t xml:space="preserve">. </w:t>
            </w:r>
          </w:p>
        </w:tc>
      </w:tr>
      <w:tr w:rsidR="00062224" w:rsidRPr="001B3A85" w:rsidTr="00F41B4E">
        <w:trPr>
          <w:trHeight w:val="665"/>
        </w:trPr>
        <w:tc>
          <w:tcPr>
            <w:tcW w:w="3927" w:type="dxa"/>
          </w:tcPr>
          <w:p w:rsidR="00062224" w:rsidRPr="00370008" w:rsidRDefault="00062224" w:rsidP="00AD3811">
            <w:pPr>
              <w:spacing w:line="360" w:lineRule="auto"/>
              <w:jc w:val="both"/>
              <w:rPr>
                <w:rFonts w:ascii="Arial" w:eastAsiaTheme="minorEastAsia" w:hAnsi="Arial" w:cs="Arial"/>
                <w:sz w:val="22"/>
                <w:szCs w:val="22"/>
              </w:rPr>
            </w:pPr>
            <w:r w:rsidRPr="00370008">
              <w:rPr>
                <w:rFonts w:ascii="Arial" w:hAnsi="Arial" w:cs="Arial"/>
                <w:sz w:val="22"/>
                <w:szCs w:val="22"/>
              </w:rPr>
              <w:t xml:space="preserve">Lengthy and costly dispute resolution processes </w:t>
            </w:r>
          </w:p>
        </w:tc>
        <w:tc>
          <w:tcPr>
            <w:tcW w:w="5187" w:type="dxa"/>
          </w:tcPr>
          <w:p w:rsidR="00062224" w:rsidRPr="001B2988" w:rsidRDefault="00062224" w:rsidP="00AD3811">
            <w:pPr>
              <w:spacing w:line="360" w:lineRule="auto"/>
              <w:jc w:val="both"/>
              <w:rPr>
                <w:rFonts w:ascii="Arial" w:eastAsiaTheme="minorEastAsia" w:hAnsi="Arial" w:cs="Arial"/>
                <w:sz w:val="22"/>
                <w:szCs w:val="22"/>
              </w:rPr>
            </w:pPr>
            <w:r w:rsidRPr="001B2988">
              <w:rPr>
                <w:rFonts w:ascii="Arial" w:hAnsi="Arial" w:cs="Arial"/>
                <w:sz w:val="22"/>
              </w:rPr>
              <w:t xml:space="preserve">The current </w:t>
            </w:r>
            <w:r w:rsidR="00241450" w:rsidRPr="001B2988">
              <w:rPr>
                <w:rFonts w:ascii="Arial" w:hAnsi="Arial" w:cs="Arial"/>
                <w:sz w:val="22"/>
              </w:rPr>
              <w:t xml:space="preserve">legislation </w:t>
            </w:r>
            <w:r w:rsidRPr="001B2988">
              <w:rPr>
                <w:rFonts w:ascii="Arial" w:hAnsi="Arial" w:cs="Arial"/>
                <w:sz w:val="22"/>
              </w:rPr>
              <w:t>provi</w:t>
            </w:r>
            <w:r w:rsidR="00241450" w:rsidRPr="001B2988">
              <w:rPr>
                <w:rFonts w:ascii="Arial" w:hAnsi="Arial" w:cs="Arial"/>
                <w:sz w:val="22"/>
              </w:rPr>
              <w:t xml:space="preserve">des </w:t>
            </w:r>
            <w:r w:rsidRPr="001B2988">
              <w:rPr>
                <w:rFonts w:ascii="Arial" w:hAnsi="Arial" w:cs="Arial"/>
                <w:sz w:val="22"/>
              </w:rPr>
              <w:t xml:space="preserve">for a High Court judge to be the </w:t>
            </w:r>
            <w:r w:rsidR="00241450" w:rsidRPr="001B2988">
              <w:rPr>
                <w:rFonts w:ascii="Arial" w:hAnsi="Arial" w:cs="Arial"/>
                <w:sz w:val="22"/>
              </w:rPr>
              <w:t xml:space="preserve">Copyright Tribunal, and </w:t>
            </w:r>
            <w:r w:rsidR="00241450" w:rsidRPr="001B2988">
              <w:rPr>
                <w:rFonts w:ascii="Arial" w:hAnsi="Arial" w:cs="Arial"/>
                <w:sz w:val="22"/>
                <w:szCs w:val="22"/>
              </w:rPr>
              <w:t xml:space="preserve">disputes can only be resolved through the court process.   </w:t>
            </w:r>
          </w:p>
          <w:p w:rsidR="00241450" w:rsidRPr="00370008" w:rsidRDefault="00241450" w:rsidP="00AD3811">
            <w:pPr>
              <w:spacing w:line="360" w:lineRule="auto"/>
              <w:jc w:val="both"/>
              <w:rPr>
                <w:rFonts w:ascii="Arial" w:eastAsiaTheme="minorEastAsia" w:hAnsi="Arial" w:cs="Arial"/>
                <w:sz w:val="22"/>
                <w:szCs w:val="22"/>
              </w:rPr>
            </w:pPr>
          </w:p>
        </w:tc>
      </w:tr>
    </w:tbl>
    <w:p w:rsidR="00AB454F" w:rsidRPr="0030332D" w:rsidRDefault="00512AC8" w:rsidP="008A6885">
      <w:pPr>
        <w:pStyle w:val="Heading1"/>
        <w:rPr>
          <w:rFonts w:ascii="Arial" w:hAnsi="Arial" w:cs="Arial"/>
          <w:caps/>
          <w:color w:val="auto"/>
          <w:sz w:val="22"/>
        </w:rPr>
      </w:pPr>
      <w:bookmarkStart w:id="5" w:name="_Toc434869023"/>
      <w:r w:rsidRPr="0030332D">
        <w:rPr>
          <w:rFonts w:ascii="Arial" w:hAnsi="Arial" w:cs="Arial"/>
          <w:caps/>
          <w:color w:val="auto"/>
          <w:sz w:val="22"/>
        </w:rPr>
        <w:t>I</w:t>
      </w:r>
      <w:r w:rsidR="00AB454F" w:rsidRPr="0030332D">
        <w:rPr>
          <w:rFonts w:ascii="Arial" w:hAnsi="Arial" w:cs="Arial"/>
          <w:caps/>
          <w:color w:val="auto"/>
          <w:sz w:val="22"/>
        </w:rPr>
        <w:t xml:space="preserve">ntended outcomes of the </w:t>
      </w:r>
      <w:r w:rsidR="00FE2DFE" w:rsidRPr="0030332D">
        <w:rPr>
          <w:rFonts w:ascii="Arial" w:hAnsi="Arial" w:cs="Arial"/>
          <w:caps/>
          <w:color w:val="auto"/>
          <w:sz w:val="22"/>
        </w:rPr>
        <w:t>proposed amendments</w:t>
      </w:r>
      <w:bookmarkEnd w:id="5"/>
    </w:p>
    <w:p w:rsidR="000600EB" w:rsidRDefault="000600EB" w:rsidP="000600EB">
      <w:pPr>
        <w:ind w:firstLine="567"/>
        <w:jc w:val="both"/>
        <w:rPr>
          <w:rFonts w:ascii="Arial" w:hAnsi="Arial" w:cs="Arial"/>
        </w:rPr>
      </w:pPr>
    </w:p>
    <w:p w:rsidR="00740EDD" w:rsidRDefault="00740EDD" w:rsidP="001425F1">
      <w:pPr>
        <w:ind w:firstLine="426"/>
        <w:jc w:val="both"/>
        <w:rPr>
          <w:rFonts w:ascii="Arial" w:hAnsi="Arial" w:cs="Arial"/>
        </w:rPr>
      </w:pPr>
      <w:r w:rsidRPr="00112222">
        <w:rPr>
          <w:rFonts w:ascii="Arial" w:hAnsi="Arial" w:cs="Arial"/>
        </w:rPr>
        <w:t xml:space="preserve">The current </w:t>
      </w:r>
      <w:r>
        <w:rPr>
          <w:rFonts w:ascii="Arial" w:hAnsi="Arial" w:cs="Arial"/>
        </w:rPr>
        <w:t>copyright</w:t>
      </w:r>
      <w:r w:rsidRPr="00112222">
        <w:rPr>
          <w:rFonts w:ascii="Arial" w:hAnsi="Arial" w:cs="Arial"/>
        </w:rPr>
        <w:t xml:space="preserve"> legislative review aims to achieve the following outcomes:</w:t>
      </w:r>
    </w:p>
    <w:p w:rsidR="00740EDD" w:rsidRPr="00C643B5" w:rsidRDefault="00740EDD" w:rsidP="001425F1">
      <w:pPr>
        <w:ind w:firstLine="426"/>
        <w:jc w:val="both"/>
        <w:rPr>
          <w:rFonts w:ascii="Arial" w:hAnsi="Arial" w:cs="Arial"/>
        </w:rPr>
      </w:pPr>
      <w:r w:rsidRPr="00C643B5">
        <w:rPr>
          <w:rFonts w:ascii="Arial" w:hAnsi="Arial" w:cs="Arial"/>
        </w:rPr>
        <w:t>•</w:t>
      </w:r>
      <w:r w:rsidRPr="00C643B5">
        <w:rPr>
          <w:rFonts w:ascii="Arial" w:hAnsi="Arial" w:cs="Arial"/>
        </w:rPr>
        <w:tab/>
        <w:t>Improved access and use of copyright works</w:t>
      </w:r>
      <w:r w:rsidR="001425F1">
        <w:rPr>
          <w:rFonts w:ascii="Arial" w:hAnsi="Arial" w:cs="Arial"/>
        </w:rPr>
        <w:t>.</w:t>
      </w:r>
    </w:p>
    <w:p w:rsidR="00740EDD" w:rsidRPr="00C643B5" w:rsidRDefault="00740EDD" w:rsidP="001425F1">
      <w:pPr>
        <w:ind w:firstLine="426"/>
        <w:jc w:val="both"/>
        <w:rPr>
          <w:rFonts w:ascii="Arial" w:hAnsi="Arial" w:cs="Arial"/>
        </w:rPr>
      </w:pPr>
      <w:r w:rsidRPr="00C643B5">
        <w:rPr>
          <w:rFonts w:ascii="Arial" w:hAnsi="Arial" w:cs="Arial"/>
        </w:rPr>
        <w:t>•</w:t>
      </w:r>
      <w:r w:rsidRPr="00C643B5">
        <w:rPr>
          <w:rFonts w:ascii="Arial" w:hAnsi="Arial" w:cs="Arial"/>
        </w:rPr>
        <w:tab/>
        <w:t>Improved welfare and economic opportunities for copyright owners</w:t>
      </w:r>
      <w:r w:rsidR="001425F1">
        <w:rPr>
          <w:rFonts w:ascii="Arial" w:hAnsi="Arial" w:cs="Arial"/>
        </w:rPr>
        <w:t>.</w:t>
      </w:r>
      <w:r w:rsidRPr="00C643B5">
        <w:rPr>
          <w:rFonts w:ascii="Arial" w:hAnsi="Arial" w:cs="Arial"/>
        </w:rPr>
        <w:t xml:space="preserve"> </w:t>
      </w:r>
    </w:p>
    <w:p w:rsidR="00740EDD" w:rsidRDefault="00740EDD" w:rsidP="001425F1">
      <w:pPr>
        <w:ind w:firstLine="426"/>
        <w:jc w:val="both"/>
        <w:rPr>
          <w:rFonts w:ascii="Arial" w:hAnsi="Arial" w:cs="Arial"/>
        </w:rPr>
      </w:pPr>
      <w:r w:rsidRPr="00C643B5">
        <w:rPr>
          <w:rFonts w:ascii="Arial" w:hAnsi="Arial" w:cs="Arial"/>
        </w:rPr>
        <w:t>•</w:t>
      </w:r>
      <w:r w:rsidRPr="00C643B5">
        <w:rPr>
          <w:rFonts w:ascii="Arial" w:hAnsi="Arial" w:cs="Arial"/>
        </w:rPr>
        <w:tab/>
        <w:t>Improved access to dispute resolution mechanisms</w:t>
      </w:r>
      <w:r w:rsidR="001425F1">
        <w:rPr>
          <w:rFonts w:ascii="Arial" w:hAnsi="Arial" w:cs="Arial"/>
        </w:rPr>
        <w:t>.</w:t>
      </w:r>
    </w:p>
    <w:p w:rsidR="008A2CE6" w:rsidRPr="0030332D" w:rsidRDefault="00943A17" w:rsidP="00FB3275">
      <w:pPr>
        <w:pStyle w:val="Heading1"/>
        <w:rPr>
          <w:rFonts w:ascii="Arial" w:hAnsi="Arial" w:cs="Arial"/>
          <w:caps/>
          <w:sz w:val="24"/>
        </w:rPr>
      </w:pPr>
      <w:bookmarkStart w:id="6" w:name="_Toc434869024"/>
      <w:r w:rsidRPr="0030332D">
        <w:rPr>
          <w:rFonts w:ascii="Arial" w:hAnsi="Arial" w:cs="Arial"/>
          <w:caps/>
          <w:color w:val="auto"/>
          <w:sz w:val="22"/>
        </w:rPr>
        <w:t>Designated groups and the benefits</w:t>
      </w:r>
      <w:bookmarkEnd w:id="6"/>
      <w:r w:rsidRPr="0030332D">
        <w:rPr>
          <w:rFonts w:ascii="Arial" w:hAnsi="Arial" w:cs="Arial"/>
          <w:caps/>
          <w:color w:val="auto"/>
          <w:sz w:val="22"/>
        </w:rPr>
        <w:t xml:space="preserve"> </w:t>
      </w:r>
    </w:p>
    <w:p w:rsidR="00943A17" w:rsidRPr="00943A17" w:rsidRDefault="00943A17" w:rsidP="00943A17"/>
    <w:tbl>
      <w:tblPr>
        <w:tblStyle w:val="TableGrid"/>
        <w:tblW w:w="0" w:type="auto"/>
        <w:jc w:val="center"/>
        <w:tblLook w:val="04A0"/>
      </w:tblPr>
      <w:tblGrid>
        <w:gridCol w:w="2893"/>
        <w:gridCol w:w="5562"/>
      </w:tblGrid>
      <w:tr w:rsidR="008A2CE6" w:rsidTr="000538C1">
        <w:trPr>
          <w:tblHeader/>
          <w:jc w:val="center"/>
        </w:trPr>
        <w:tc>
          <w:tcPr>
            <w:tcW w:w="2893" w:type="dxa"/>
            <w:shd w:val="clear" w:color="auto" w:fill="D9D9D9" w:themeFill="background1" w:themeFillShade="D9"/>
          </w:tcPr>
          <w:p w:rsidR="008A2CE6" w:rsidRPr="00A33284" w:rsidRDefault="008A2CE6" w:rsidP="00247B25">
            <w:pPr>
              <w:rPr>
                <w:rFonts w:ascii="Arial" w:hAnsi="Arial" w:cs="Arial"/>
                <w:b/>
                <w:sz w:val="22"/>
              </w:rPr>
            </w:pPr>
            <w:r w:rsidRPr="00A33284">
              <w:rPr>
                <w:rFonts w:ascii="Arial" w:hAnsi="Arial" w:cs="Arial"/>
                <w:b/>
                <w:sz w:val="22"/>
              </w:rPr>
              <w:t>Groups that will benefit</w:t>
            </w:r>
          </w:p>
        </w:tc>
        <w:tc>
          <w:tcPr>
            <w:tcW w:w="5562" w:type="dxa"/>
            <w:tcBorders>
              <w:right w:val="single" w:sz="4" w:space="0" w:color="auto"/>
            </w:tcBorders>
            <w:shd w:val="clear" w:color="auto" w:fill="D9D9D9" w:themeFill="background1" w:themeFillShade="D9"/>
          </w:tcPr>
          <w:p w:rsidR="008A2CE6" w:rsidRPr="00A33284" w:rsidRDefault="008A2CE6" w:rsidP="00247B25">
            <w:pPr>
              <w:rPr>
                <w:rFonts w:ascii="Arial" w:hAnsi="Arial" w:cs="Arial"/>
                <w:b/>
                <w:sz w:val="22"/>
              </w:rPr>
            </w:pPr>
            <w:r w:rsidRPr="00A33284">
              <w:rPr>
                <w:rFonts w:ascii="Arial" w:hAnsi="Arial" w:cs="Arial"/>
                <w:b/>
                <w:sz w:val="22"/>
              </w:rPr>
              <w:t>How will they benefit?</w:t>
            </w:r>
          </w:p>
        </w:tc>
      </w:tr>
      <w:tr w:rsidR="00906C1E" w:rsidTr="000538C1">
        <w:trPr>
          <w:jc w:val="center"/>
        </w:trPr>
        <w:tc>
          <w:tcPr>
            <w:tcW w:w="2893" w:type="dxa"/>
          </w:tcPr>
          <w:p w:rsidR="00906C1E" w:rsidRPr="00906C1E" w:rsidRDefault="00906C1E" w:rsidP="00AD3811">
            <w:pPr>
              <w:jc w:val="both"/>
              <w:rPr>
                <w:rFonts w:ascii="Arial" w:hAnsi="Arial" w:cs="Arial"/>
                <w:sz w:val="22"/>
              </w:rPr>
            </w:pPr>
            <w:r w:rsidRPr="00906C1E">
              <w:rPr>
                <w:rFonts w:ascii="Arial" w:hAnsi="Arial" w:cs="Arial"/>
                <w:sz w:val="22"/>
              </w:rPr>
              <w:t>The State</w:t>
            </w:r>
          </w:p>
        </w:tc>
        <w:tc>
          <w:tcPr>
            <w:tcW w:w="5562" w:type="dxa"/>
            <w:tcBorders>
              <w:right w:val="single" w:sz="4" w:space="0" w:color="auto"/>
            </w:tcBorders>
          </w:tcPr>
          <w:p w:rsidR="00906C1E" w:rsidRPr="00906C1E" w:rsidRDefault="00906C1E" w:rsidP="00AD3811">
            <w:pPr>
              <w:jc w:val="both"/>
              <w:rPr>
                <w:rFonts w:ascii="Arial" w:hAnsi="Arial" w:cs="Arial"/>
                <w:sz w:val="22"/>
              </w:rPr>
            </w:pPr>
            <w:r w:rsidRPr="00906C1E">
              <w:rPr>
                <w:rFonts w:ascii="Arial" w:hAnsi="Arial" w:cs="Arial"/>
                <w:sz w:val="22"/>
              </w:rPr>
              <w:t xml:space="preserve">Revenue generation through the collection </w:t>
            </w:r>
            <w:r w:rsidR="00BD3E38">
              <w:rPr>
                <w:rFonts w:ascii="Arial" w:hAnsi="Arial" w:cs="Arial"/>
                <w:sz w:val="22"/>
              </w:rPr>
              <w:t xml:space="preserve">of </w:t>
            </w:r>
            <w:r w:rsidRPr="00906C1E">
              <w:rPr>
                <w:rFonts w:ascii="Arial" w:hAnsi="Arial" w:cs="Arial"/>
                <w:sz w:val="22"/>
              </w:rPr>
              <w:t xml:space="preserve">royalties </w:t>
            </w:r>
          </w:p>
        </w:tc>
      </w:tr>
      <w:tr w:rsidR="0078358C" w:rsidTr="000538C1">
        <w:trPr>
          <w:jc w:val="center"/>
        </w:trPr>
        <w:tc>
          <w:tcPr>
            <w:tcW w:w="2893" w:type="dxa"/>
          </w:tcPr>
          <w:p w:rsidR="0078358C" w:rsidRPr="0078358C" w:rsidRDefault="00FF52E3" w:rsidP="00AD3811">
            <w:pPr>
              <w:jc w:val="both"/>
              <w:rPr>
                <w:rFonts w:ascii="Arial" w:eastAsiaTheme="minorEastAsia" w:hAnsi="Arial" w:cs="Arial"/>
                <w:sz w:val="22"/>
                <w:szCs w:val="22"/>
              </w:rPr>
            </w:pPr>
            <w:r w:rsidRPr="009051F9">
              <w:rPr>
                <w:rFonts w:ascii="Arial" w:hAnsi="Arial" w:cs="Arial"/>
                <w:sz w:val="22"/>
              </w:rPr>
              <w:t>The public</w:t>
            </w:r>
          </w:p>
        </w:tc>
        <w:tc>
          <w:tcPr>
            <w:tcW w:w="5562" w:type="dxa"/>
            <w:tcBorders>
              <w:right w:val="single" w:sz="4" w:space="0" w:color="auto"/>
            </w:tcBorders>
          </w:tcPr>
          <w:p w:rsidR="00396EBF" w:rsidRPr="00396EBF" w:rsidRDefault="00396EBF" w:rsidP="00AD3811">
            <w:pPr>
              <w:pStyle w:val="ListParagraph"/>
              <w:numPr>
                <w:ilvl w:val="0"/>
                <w:numId w:val="34"/>
              </w:numPr>
              <w:ind w:left="360"/>
              <w:jc w:val="both"/>
              <w:rPr>
                <w:rFonts w:ascii="Arial" w:eastAsiaTheme="minorEastAsia" w:hAnsi="Arial" w:cs="Arial"/>
                <w:sz w:val="22"/>
                <w:szCs w:val="22"/>
              </w:rPr>
            </w:pPr>
            <w:r>
              <w:rPr>
                <w:rFonts w:ascii="Arial" w:hAnsi="Arial" w:cs="Arial"/>
                <w:sz w:val="22"/>
              </w:rPr>
              <w:t>Improved access to copyright works for the following – fair dealings and use, use of orphan works.</w:t>
            </w:r>
          </w:p>
          <w:p w:rsidR="00FD31AB" w:rsidRPr="00FD67A2" w:rsidRDefault="00517FDC" w:rsidP="00AD3811">
            <w:pPr>
              <w:pStyle w:val="ListParagraph"/>
              <w:numPr>
                <w:ilvl w:val="0"/>
                <w:numId w:val="34"/>
              </w:numPr>
              <w:ind w:left="360"/>
              <w:jc w:val="both"/>
              <w:rPr>
                <w:rFonts w:ascii="Arial" w:eastAsiaTheme="minorEastAsia" w:hAnsi="Arial" w:cs="Arial"/>
                <w:sz w:val="22"/>
                <w:szCs w:val="22"/>
              </w:rPr>
            </w:pPr>
            <w:r w:rsidRPr="00396EBF">
              <w:rPr>
                <w:rFonts w:ascii="Arial" w:hAnsi="Arial" w:cs="Arial"/>
                <w:sz w:val="22"/>
              </w:rPr>
              <w:t xml:space="preserve">Efficient dispute resolution by the Tribunal. </w:t>
            </w:r>
          </w:p>
        </w:tc>
      </w:tr>
      <w:tr w:rsidR="00D0326F" w:rsidTr="000538C1">
        <w:trPr>
          <w:jc w:val="center"/>
        </w:trPr>
        <w:tc>
          <w:tcPr>
            <w:tcW w:w="2893" w:type="dxa"/>
          </w:tcPr>
          <w:p w:rsidR="00D0326F" w:rsidRPr="00D0326F" w:rsidRDefault="0086549E" w:rsidP="00AD3811">
            <w:pPr>
              <w:jc w:val="both"/>
              <w:rPr>
                <w:rFonts w:ascii="Arial" w:eastAsiaTheme="minorEastAsia" w:hAnsi="Arial" w:cs="Arial"/>
                <w:sz w:val="22"/>
                <w:szCs w:val="22"/>
              </w:rPr>
            </w:pPr>
            <w:r>
              <w:rPr>
                <w:rFonts w:ascii="Arial" w:hAnsi="Arial" w:cs="Arial"/>
                <w:sz w:val="22"/>
              </w:rPr>
              <w:t>Authors/ c</w:t>
            </w:r>
            <w:r w:rsidR="008E6E3D" w:rsidRPr="008E6E3D">
              <w:rPr>
                <w:rFonts w:ascii="Arial" w:hAnsi="Arial" w:cs="Arial"/>
                <w:sz w:val="22"/>
              </w:rPr>
              <w:t xml:space="preserve">reators of </w:t>
            </w:r>
            <w:r>
              <w:rPr>
                <w:rFonts w:ascii="Arial" w:hAnsi="Arial" w:cs="Arial"/>
                <w:sz w:val="22"/>
              </w:rPr>
              <w:t>copyright works</w:t>
            </w:r>
            <w:r w:rsidR="002C491B">
              <w:rPr>
                <w:rFonts w:ascii="Arial" w:hAnsi="Arial" w:cs="Arial"/>
                <w:sz w:val="22"/>
              </w:rPr>
              <w:t>.</w:t>
            </w:r>
          </w:p>
        </w:tc>
        <w:tc>
          <w:tcPr>
            <w:tcW w:w="5562" w:type="dxa"/>
            <w:tcBorders>
              <w:right w:val="single" w:sz="4" w:space="0" w:color="auto"/>
            </w:tcBorders>
          </w:tcPr>
          <w:p w:rsidR="00A473F8" w:rsidRPr="00A473F8" w:rsidRDefault="00A473F8" w:rsidP="00AD3811">
            <w:pPr>
              <w:pStyle w:val="ListParagraph"/>
              <w:numPr>
                <w:ilvl w:val="0"/>
                <w:numId w:val="35"/>
              </w:numPr>
              <w:jc w:val="both"/>
              <w:rPr>
                <w:rFonts w:ascii="Arial" w:eastAsiaTheme="minorEastAsia" w:hAnsi="Arial" w:cs="Arial"/>
                <w:sz w:val="22"/>
                <w:szCs w:val="22"/>
              </w:rPr>
            </w:pPr>
            <w:r>
              <w:rPr>
                <w:rFonts w:ascii="Arial" w:eastAsiaTheme="minorEastAsia" w:hAnsi="Arial" w:cs="Arial"/>
                <w:sz w:val="22"/>
                <w:szCs w:val="22"/>
              </w:rPr>
              <w:t xml:space="preserve">Payment of royalties for copyright works. </w:t>
            </w:r>
          </w:p>
          <w:p w:rsidR="0048000D" w:rsidRPr="0048000D" w:rsidRDefault="008E6E3D" w:rsidP="00AD3811">
            <w:pPr>
              <w:pStyle w:val="ListParagraph"/>
              <w:numPr>
                <w:ilvl w:val="0"/>
                <w:numId w:val="35"/>
              </w:numPr>
              <w:jc w:val="both"/>
              <w:rPr>
                <w:rFonts w:ascii="Arial" w:eastAsiaTheme="minorEastAsia" w:hAnsi="Arial" w:cs="Arial"/>
                <w:sz w:val="22"/>
                <w:szCs w:val="22"/>
              </w:rPr>
            </w:pPr>
            <w:r w:rsidRPr="0048000D">
              <w:rPr>
                <w:rFonts w:ascii="Arial" w:hAnsi="Arial" w:cs="Arial"/>
                <w:sz w:val="22"/>
              </w:rPr>
              <w:t>Royalties from the re</w:t>
            </w:r>
            <w:r w:rsidR="0048000D" w:rsidRPr="0048000D">
              <w:rPr>
                <w:rFonts w:ascii="Arial" w:hAnsi="Arial" w:cs="Arial"/>
                <w:sz w:val="22"/>
              </w:rPr>
              <w:t xml:space="preserve">use </w:t>
            </w:r>
            <w:r w:rsidRPr="0048000D">
              <w:rPr>
                <w:rFonts w:ascii="Arial" w:hAnsi="Arial" w:cs="Arial"/>
                <w:sz w:val="22"/>
              </w:rPr>
              <w:t>of the created works</w:t>
            </w:r>
            <w:r w:rsidR="0048000D">
              <w:rPr>
                <w:rFonts w:ascii="Arial" w:hAnsi="Arial" w:cs="Arial"/>
                <w:sz w:val="22"/>
              </w:rPr>
              <w:t>.</w:t>
            </w:r>
            <w:r w:rsidRPr="0048000D">
              <w:rPr>
                <w:rFonts w:ascii="Arial" w:hAnsi="Arial" w:cs="Arial"/>
                <w:sz w:val="22"/>
              </w:rPr>
              <w:t xml:space="preserve"> </w:t>
            </w:r>
          </w:p>
          <w:p w:rsidR="004F1D42" w:rsidRPr="00556061" w:rsidRDefault="004F1D42" w:rsidP="00AD3811">
            <w:pPr>
              <w:pStyle w:val="ListParagraph"/>
              <w:numPr>
                <w:ilvl w:val="0"/>
                <w:numId w:val="35"/>
              </w:numPr>
              <w:jc w:val="both"/>
              <w:rPr>
                <w:rFonts w:ascii="Arial" w:eastAsiaTheme="minorEastAsia" w:hAnsi="Arial" w:cs="Arial"/>
                <w:sz w:val="22"/>
                <w:szCs w:val="22"/>
              </w:rPr>
            </w:pPr>
            <w:r w:rsidRPr="0048000D">
              <w:rPr>
                <w:rFonts w:ascii="Arial" w:hAnsi="Arial" w:cs="Arial"/>
                <w:sz w:val="22"/>
              </w:rPr>
              <w:t>Improved management and distribution of royalties.</w:t>
            </w:r>
          </w:p>
          <w:p w:rsidR="00556061" w:rsidRPr="0048000D" w:rsidRDefault="00BA3A4E" w:rsidP="00AD3811">
            <w:pPr>
              <w:pStyle w:val="ListParagraph"/>
              <w:numPr>
                <w:ilvl w:val="0"/>
                <w:numId w:val="35"/>
              </w:numPr>
              <w:jc w:val="both"/>
              <w:rPr>
                <w:rFonts w:ascii="Arial" w:eastAsiaTheme="minorEastAsia" w:hAnsi="Arial" w:cs="Arial"/>
                <w:sz w:val="22"/>
                <w:szCs w:val="22"/>
              </w:rPr>
            </w:pPr>
            <w:r>
              <w:rPr>
                <w:rFonts w:ascii="Arial" w:hAnsi="Arial" w:cs="Arial"/>
                <w:sz w:val="22"/>
              </w:rPr>
              <w:t>Improved</w:t>
            </w:r>
            <w:r w:rsidR="00556061">
              <w:rPr>
                <w:rFonts w:ascii="Arial" w:hAnsi="Arial" w:cs="Arial"/>
                <w:sz w:val="22"/>
              </w:rPr>
              <w:t xml:space="preserve"> protection of copyright works. </w:t>
            </w:r>
          </w:p>
          <w:p w:rsidR="009619AB" w:rsidRPr="00517FDC" w:rsidRDefault="009619AB" w:rsidP="00AD3811">
            <w:pPr>
              <w:pStyle w:val="ListParagraph"/>
              <w:numPr>
                <w:ilvl w:val="0"/>
                <w:numId w:val="35"/>
              </w:numPr>
              <w:jc w:val="both"/>
              <w:rPr>
                <w:rFonts w:ascii="Arial" w:eastAsiaTheme="minorEastAsia" w:hAnsi="Arial" w:cs="Arial"/>
                <w:sz w:val="22"/>
                <w:szCs w:val="22"/>
              </w:rPr>
            </w:pPr>
            <w:r w:rsidRPr="002C0CC1">
              <w:rPr>
                <w:rFonts w:ascii="Arial" w:hAnsi="Arial" w:cs="Arial"/>
                <w:sz w:val="22"/>
              </w:rPr>
              <w:t>Improved protection through the prescription of minimum contractual terms.</w:t>
            </w:r>
          </w:p>
        </w:tc>
      </w:tr>
      <w:tr w:rsidR="009F0ACF" w:rsidTr="000538C1">
        <w:trPr>
          <w:jc w:val="center"/>
        </w:trPr>
        <w:tc>
          <w:tcPr>
            <w:tcW w:w="2893" w:type="dxa"/>
          </w:tcPr>
          <w:p w:rsidR="009F0ACF" w:rsidRPr="009F0ACF" w:rsidRDefault="009F0ACF" w:rsidP="00AD3811">
            <w:pPr>
              <w:jc w:val="both"/>
              <w:rPr>
                <w:rFonts w:ascii="Arial" w:hAnsi="Arial" w:cs="Arial"/>
                <w:sz w:val="22"/>
              </w:rPr>
            </w:pPr>
            <w:r w:rsidRPr="009F0ACF">
              <w:rPr>
                <w:rFonts w:ascii="Arial" w:hAnsi="Arial" w:cs="Arial"/>
                <w:sz w:val="22"/>
              </w:rPr>
              <w:t>Collecting Societies</w:t>
            </w:r>
          </w:p>
        </w:tc>
        <w:tc>
          <w:tcPr>
            <w:tcW w:w="5562" w:type="dxa"/>
            <w:tcBorders>
              <w:right w:val="single" w:sz="4" w:space="0" w:color="auto"/>
            </w:tcBorders>
          </w:tcPr>
          <w:p w:rsidR="009F0ACF" w:rsidRPr="009F0ACF" w:rsidRDefault="009F0ACF" w:rsidP="00AD3811">
            <w:pPr>
              <w:pStyle w:val="ListParagraph"/>
              <w:numPr>
                <w:ilvl w:val="0"/>
                <w:numId w:val="35"/>
              </w:numPr>
              <w:jc w:val="both"/>
              <w:rPr>
                <w:rFonts w:ascii="Arial" w:hAnsi="Arial" w:cs="Arial"/>
                <w:sz w:val="22"/>
              </w:rPr>
            </w:pPr>
            <w:r w:rsidRPr="009F0ACF">
              <w:rPr>
                <w:rFonts w:ascii="Arial" w:hAnsi="Arial" w:cs="Arial"/>
                <w:sz w:val="22"/>
              </w:rPr>
              <w:t xml:space="preserve">Administration of authors/ </w:t>
            </w:r>
            <w:r w:rsidR="00700962" w:rsidRPr="009F0ACF">
              <w:rPr>
                <w:rFonts w:ascii="Arial" w:hAnsi="Arial" w:cs="Arial"/>
                <w:sz w:val="22"/>
              </w:rPr>
              <w:t>owners’</w:t>
            </w:r>
            <w:r w:rsidRPr="009F0ACF">
              <w:rPr>
                <w:rFonts w:ascii="Arial" w:hAnsi="Arial" w:cs="Arial"/>
                <w:sz w:val="22"/>
              </w:rPr>
              <w:t xml:space="preserve"> rights</w:t>
            </w:r>
            <w:r w:rsidR="00700962">
              <w:rPr>
                <w:rFonts w:ascii="Arial" w:hAnsi="Arial" w:cs="Arial"/>
                <w:sz w:val="22"/>
              </w:rPr>
              <w:t xml:space="preserve"> and royalties. </w:t>
            </w:r>
          </w:p>
        </w:tc>
      </w:tr>
    </w:tbl>
    <w:p w:rsidR="008A2CE6" w:rsidRDefault="008A2CE6" w:rsidP="00AD3811">
      <w:pPr>
        <w:jc w:val="both"/>
      </w:pPr>
    </w:p>
    <w:p w:rsidR="0052356D" w:rsidRDefault="0052356D" w:rsidP="008A2CE6">
      <w:pPr>
        <w:jc w:val="both"/>
      </w:pPr>
    </w:p>
    <w:tbl>
      <w:tblPr>
        <w:tblStyle w:val="TableGrid"/>
        <w:tblW w:w="0" w:type="auto"/>
        <w:jc w:val="center"/>
        <w:tblLook w:val="04A0"/>
      </w:tblPr>
      <w:tblGrid>
        <w:gridCol w:w="2849"/>
        <w:gridCol w:w="5518"/>
      </w:tblGrid>
      <w:tr w:rsidR="008A2CE6" w:rsidRPr="00C637E9" w:rsidTr="000538C1">
        <w:trPr>
          <w:jc w:val="center"/>
        </w:trPr>
        <w:tc>
          <w:tcPr>
            <w:tcW w:w="2849" w:type="dxa"/>
            <w:shd w:val="clear" w:color="auto" w:fill="D9D9D9" w:themeFill="background1" w:themeFillShade="D9"/>
          </w:tcPr>
          <w:p w:rsidR="008A2CE6" w:rsidRPr="00C637E9" w:rsidRDefault="008A2CE6" w:rsidP="00247B25">
            <w:pPr>
              <w:rPr>
                <w:rFonts w:ascii="Arial" w:hAnsi="Arial" w:cs="Arial"/>
                <w:b/>
                <w:sz w:val="22"/>
                <w:szCs w:val="22"/>
              </w:rPr>
            </w:pPr>
            <w:r w:rsidRPr="00C637E9">
              <w:rPr>
                <w:rFonts w:ascii="Arial" w:hAnsi="Arial" w:cs="Arial"/>
                <w:b/>
                <w:sz w:val="22"/>
                <w:szCs w:val="22"/>
              </w:rPr>
              <w:t>Groups that will bear the cost</w:t>
            </w:r>
          </w:p>
        </w:tc>
        <w:tc>
          <w:tcPr>
            <w:tcW w:w="5518" w:type="dxa"/>
            <w:shd w:val="clear" w:color="auto" w:fill="D9D9D9" w:themeFill="background1" w:themeFillShade="D9"/>
          </w:tcPr>
          <w:p w:rsidR="008A2CE6" w:rsidRPr="00C637E9" w:rsidRDefault="008A2CE6" w:rsidP="00247B25">
            <w:pPr>
              <w:rPr>
                <w:rFonts w:ascii="Arial" w:hAnsi="Arial" w:cs="Arial"/>
                <w:b/>
                <w:sz w:val="22"/>
                <w:szCs w:val="22"/>
              </w:rPr>
            </w:pPr>
            <w:r w:rsidRPr="00C637E9">
              <w:rPr>
                <w:rFonts w:ascii="Arial" w:hAnsi="Arial" w:cs="Arial"/>
                <w:b/>
                <w:sz w:val="22"/>
                <w:szCs w:val="22"/>
              </w:rPr>
              <w:t>How will they bear the cost?</w:t>
            </w:r>
          </w:p>
        </w:tc>
      </w:tr>
      <w:tr w:rsidR="00906C1E" w:rsidRPr="00C637E9" w:rsidTr="000538C1">
        <w:trPr>
          <w:jc w:val="center"/>
        </w:trPr>
        <w:tc>
          <w:tcPr>
            <w:tcW w:w="2849" w:type="dxa"/>
          </w:tcPr>
          <w:p w:rsidR="00906C1E" w:rsidRPr="00906C1E" w:rsidRDefault="00906C1E" w:rsidP="00AD3811">
            <w:pPr>
              <w:jc w:val="both"/>
              <w:rPr>
                <w:rFonts w:ascii="Arial" w:hAnsi="Arial" w:cs="Arial"/>
                <w:sz w:val="22"/>
              </w:rPr>
            </w:pPr>
            <w:r w:rsidRPr="00906C1E">
              <w:rPr>
                <w:rFonts w:ascii="Arial" w:hAnsi="Arial" w:cs="Arial"/>
                <w:sz w:val="22"/>
              </w:rPr>
              <w:t>The State</w:t>
            </w:r>
          </w:p>
        </w:tc>
        <w:tc>
          <w:tcPr>
            <w:tcW w:w="5518" w:type="dxa"/>
          </w:tcPr>
          <w:p w:rsidR="00906C1E" w:rsidRDefault="00906C1E" w:rsidP="00AD3811">
            <w:pPr>
              <w:pStyle w:val="ListParagraph"/>
              <w:numPr>
                <w:ilvl w:val="0"/>
                <w:numId w:val="36"/>
              </w:numPr>
              <w:jc w:val="both"/>
              <w:rPr>
                <w:rFonts w:ascii="Arial" w:hAnsi="Arial" w:cs="Arial"/>
                <w:sz w:val="22"/>
              </w:rPr>
            </w:pPr>
            <w:r>
              <w:rPr>
                <w:rFonts w:ascii="Arial" w:hAnsi="Arial" w:cs="Arial"/>
                <w:sz w:val="22"/>
              </w:rPr>
              <w:t>The costs of registering the copyright</w:t>
            </w:r>
            <w:r w:rsidR="000771E1">
              <w:rPr>
                <w:rFonts w:ascii="Arial" w:hAnsi="Arial" w:cs="Arial"/>
                <w:sz w:val="22"/>
              </w:rPr>
              <w:t xml:space="preserve">. </w:t>
            </w:r>
          </w:p>
          <w:p w:rsidR="00DC66B9" w:rsidRDefault="00DC66B9" w:rsidP="00AD3811">
            <w:pPr>
              <w:pStyle w:val="ListParagraph"/>
              <w:numPr>
                <w:ilvl w:val="0"/>
                <w:numId w:val="36"/>
              </w:numPr>
              <w:jc w:val="both"/>
              <w:rPr>
                <w:rFonts w:ascii="Arial" w:eastAsiaTheme="minorEastAsia" w:hAnsi="Arial" w:cs="Arial"/>
                <w:sz w:val="22"/>
                <w:szCs w:val="22"/>
              </w:rPr>
            </w:pPr>
            <w:r>
              <w:rPr>
                <w:rFonts w:ascii="Arial" w:hAnsi="Arial" w:cs="Arial"/>
                <w:sz w:val="22"/>
              </w:rPr>
              <w:t>Establishment of the Tribunal</w:t>
            </w:r>
            <w:r w:rsidR="000771E1">
              <w:rPr>
                <w:rFonts w:ascii="Arial" w:hAnsi="Arial" w:cs="Arial"/>
                <w:sz w:val="22"/>
              </w:rPr>
              <w:t>.</w:t>
            </w:r>
          </w:p>
          <w:p w:rsidR="000771E1" w:rsidRPr="00906C1E" w:rsidRDefault="000771E1" w:rsidP="00AD3811">
            <w:pPr>
              <w:pStyle w:val="ListParagraph"/>
              <w:numPr>
                <w:ilvl w:val="0"/>
                <w:numId w:val="36"/>
              </w:numPr>
              <w:jc w:val="both"/>
              <w:rPr>
                <w:rFonts w:ascii="Arial" w:eastAsiaTheme="minorEastAsia" w:hAnsi="Arial" w:cs="Arial"/>
                <w:sz w:val="22"/>
                <w:szCs w:val="22"/>
              </w:rPr>
            </w:pPr>
            <w:r>
              <w:rPr>
                <w:rFonts w:ascii="Arial" w:hAnsi="Arial" w:cs="Arial"/>
                <w:sz w:val="22"/>
              </w:rPr>
              <w:t>Law enforcement institution</w:t>
            </w:r>
            <w:r w:rsidR="00144777">
              <w:rPr>
                <w:rFonts w:ascii="Arial" w:hAnsi="Arial" w:cs="Arial"/>
                <w:sz w:val="22"/>
              </w:rPr>
              <w:t xml:space="preserve">s for </w:t>
            </w:r>
            <w:r>
              <w:rPr>
                <w:rFonts w:ascii="Arial" w:hAnsi="Arial" w:cs="Arial"/>
                <w:sz w:val="22"/>
              </w:rPr>
              <w:t>monitoring compliance and deal</w:t>
            </w:r>
            <w:r w:rsidR="00144777">
              <w:rPr>
                <w:rFonts w:ascii="Arial" w:hAnsi="Arial" w:cs="Arial"/>
                <w:sz w:val="22"/>
              </w:rPr>
              <w:t>ing</w:t>
            </w:r>
            <w:r>
              <w:rPr>
                <w:rFonts w:ascii="Arial" w:hAnsi="Arial" w:cs="Arial"/>
                <w:sz w:val="22"/>
              </w:rPr>
              <w:t xml:space="preserve"> with infringements. </w:t>
            </w:r>
          </w:p>
        </w:tc>
      </w:tr>
      <w:tr w:rsidR="008A2CE6" w:rsidRPr="00C637E9" w:rsidTr="000538C1">
        <w:trPr>
          <w:jc w:val="center"/>
        </w:trPr>
        <w:tc>
          <w:tcPr>
            <w:tcW w:w="2849" w:type="dxa"/>
          </w:tcPr>
          <w:p w:rsidR="008A2CE6" w:rsidRPr="00C637E9" w:rsidRDefault="000040E2" w:rsidP="00AD3811">
            <w:pPr>
              <w:jc w:val="both"/>
              <w:rPr>
                <w:rFonts w:ascii="Arial" w:eastAsiaTheme="minorEastAsia" w:hAnsi="Arial" w:cs="Arial"/>
                <w:sz w:val="22"/>
                <w:szCs w:val="22"/>
              </w:rPr>
            </w:pPr>
            <w:r w:rsidRPr="00C637E9">
              <w:rPr>
                <w:rFonts w:ascii="Arial" w:hAnsi="Arial" w:cs="Arial"/>
                <w:sz w:val="22"/>
                <w:szCs w:val="22"/>
              </w:rPr>
              <w:t>Companies and Intellectual Property Commission</w:t>
            </w:r>
            <w:r w:rsidR="000538C1" w:rsidRPr="00C637E9">
              <w:rPr>
                <w:rFonts w:ascii="Arial" w:hAnsi="Arial" w:cs="Arial"/>
                <w:sz w:val="22"/>
                <w:szCs w:val="22"/>
              </w:rPr>
              <w:t xml:space="preserve"> (CIPC</w:t>
            </w:r>
            <w:r w:rsidRPr="00C637E9">
              <w:rPr>
                <w:rFonts w:ascii="Arial" w:hAnsi="Arial" w:cs="Arial"/>
                <w:sz w:val="22"/>
                <w:szCs w:val="22"/>
              </w:rPr>
              <w:t>)</w:t>
            </w:r>
          </w:p>
        </w:tc>
        <w:tc>
          <w:tcPr>
            <w:tcW w:w="5518" w:type="dxa"/>
          </w:tcPr>
          <w:p w:rsidR="00073E67" w:rsidRPr="00073E67" w:rsidRDefault="00073E67" w:rsidP="00AD3811">
            <w:pPr>
              <w:pStyle w:val="ListParagraph"/>
              <w:numPr>
                <w:ilvl w:val="0"/>
                <w:numId w:val="36"/>
              </w:numPr>
              <w:jc w:val="both"/>
              <w:rPr>
                <w:rFonts w:ascii="Arial" w:eastAsiaTheme="minorEastAsia" w:hAnsi="Arial" w:cs="Arial"/>
                <w:sz w:val="22"/>
                <w:szCs w:val="22"/>
              </w:rPr>
            </w:pPr>
            <w:r>
              <w:rPr>
                <w:rFonts w:ascii="Arial" w:hAnsi="Arial" w:cs="Arial"/>
                <w:sz w:val="22"/>
                <w:szCs w:val="22"/>
              </w:rPr>
              <w:t xml:space="preserve">Management of Collecting Societies.  </w:t>
            </w:r>
          </w:p>
          <w:p w:rsidR="00C26BA0" w:rsidRPr="00C637E9" w:rsidRDefault="00C26BA0" w:rsidP="00AD3811">
            <w:pPr>
              <w:pStyle w:val="ListParagraph"/>
              <w:numPr>
                <w:ilvl w:val="0"/>
                <w:numId w:val="36"/>
              </w:numPr>
              <w:jc w:val="both"/>
              <w:rPr>
                <w:rFonts w:ascii="Arial" w:eastAsiaTheme="minorEastAsia" w:hAnsi="Arial" w:cs="Arial"/>
                <w:sz w:val="22"/>
                <w:szCs w:val="22"/>
              </w:rPr>
            </w:pPr>
            <w:r w:rsidRPr="00C637E9">
              <w:rPr>
                <w:rFonts w:ascii="Arial" w:hAnsi="Arial" w:cs="Arial"/>
                <w:sz w:val="22"/>
                <w:szCs w:val="22"/>
              </w:rPr>
              <w:t xml:space="preserve">Administration of licensing of orphan works. </w:t>
            </w:r>
          </w:p>
          <w:p w:rsidR="000538C1" w:rsidRPr="00C637E9" w:rsidRDefault="000538C1" w:rsidP="00AD3811">
            <w:pPr>
              <w:jc w:val="both"/>
              <w:rPr>
                <w:rFonts w:ascii="Arial" w:eastAsiaTheme="minorEastAsia" w:hAnsi="Arial" w:cs="Arial"/>
                <w:sz w:val="22"/>
                <w:szCs w:val="22"/>
              </w:rPr>
            </w:pPr>
          </w:p>
        </w:tc>
      </w:tr>
      <w:tr w:rsidR="009C0FB0" w:rsidRPr="00C637E9" w:rsidTr="000538C1">
        <w:trPr>
          <w:jc w:val="center"/>
        </w:trPr>
        <w:tc>
          <w:tcPr>
            <w:tcW w:w="2849" w:type="dxa"/>
          </w:tcPr>
          <w:p w:rsidR="009C0FB0" w:rsidRPr="00C637E9" w:rsidRDefault="009C0FB0" w:rsidP="00AD3811">
            <w:pPr>
              <w:jc w:val="both"/>
              <w:rPr>
                <w:rFonts w:ascii="Arial" w:eastAsiaTheme="minorEastAsia" w:hAnsi="Arial" w:cs="Arial"/>
                <w:sz w:val="22"/>
                <w:szCs w:val="22"/>
              </w:rPr>
            </w:pPr>
            <w:r>
              <w:rPr>
                <w:rFonts w:ascii="Arial" w:hAnsi="Arial" w:cs="Arial"/>
                <w:sz w:val="22"/>
                <w:szCs w:val="22"/>
              </w:rPr>
              <w:t>Copyright authors</w:t>
            </w:r>
            <w:r w:rsidR="003B7A1D">
              <w:rPr>
                <w:rFonts w:ascii="Arial" w:hAnsi="Arial" w:cs="Arial"/>
                <w:sz w:val="22"/>
                <w:szCs w:val="22"/>
              </w:rPr>
              <w:t xml:space="preserve">/ </w:t>
            </w:r>
            <w:r>
              <w:rPr>
                <w:rFonts w:ascii="Arial" w:hAnsi="Arial" w:cs="Arial"/>
                <w:sz w:val="22"/>
                <w:szCs w:val="22"/>
              </w:rPr>
              <w:t>owners</w:t>
            </w:r>
          </w:p>
          <w:p w:rsidR="009C0FB0" w:rsidRDefault="009C0FB0" w:rsidP="00AD3811">
            <w:pPr>
              <w:jc w:val="both"/>
              <w:rPr>
                <w:rFonts w:ascii="Arial" w:hAnsi="Arial" w:cs="Arial"/>
              </w:rPr>
            </w:pPr>
          </w:p>
        </w:tc>
        <w:tc>
          <w:tcPr>
            <w:tcW w:w="5518" w:type="dxa"/>
          </w:tcPr>
          <w:p w:rsidR="009C0FB0" w:rsidRPr="006A345B" w:rsidRDefault="009C0FB0" w:rsidP="00AD3811">
            <w:pPr>
              <w:pStyle w:val="ListParagraph"/>
              <w:numPr>
                <w:ilvl w:val="0"/>
                <w:numId w:val="42"/>
              </w:numPr>
              <w:jc w:val="both"/>
              <w:rPr>
                <w:rFonts w:ascii="Arial" w:eastAsiaTheme="minorEastAsia" w:hAnsi="Arial" w:cs="Arial"/>
                <w:sz w:val="22"/>
                <w:szCs w:val="22"/>
              </w:rPr>
            </w:pPr>
            <w:r>
              <w:rPr>
                <w:rFonts w:ascii="Arial" w:eastAsiaTheme="minorEastAsia" w:hAnsi="Arial" w:cs="Arial"/>
                <w:sz w:val="22"/>
              </w:rPr>
              <w:t xml:space="preserve">Contractual </w:t>
            </w:r>
            <w:r w:rsidR="007D39EC">
              <w:rPr>
                <w:rFonts w:ascii="Arial" w:eastAsiaTheme="minorEastAsia" w:hAnsi="Arial" w:cs="Arial"/>
                <w:sz w:val="22"/>
              </w:rPr>
              <w:t xml:space="preserve">arrangements. </w:t>
            </w:r>
            <w:r>
              <w:rPr>
                <w:rFonts w:ascii="Arial" w:eastAsiaTheme="minorEastAsia" w:hAnsi="Arial" w:cs="Arial"/>
                <w:sz w:val="22"/>
              </w:rPr>
              <w:t xml:space="preserve">  </w:t>
            </w:r>
          </w:p>
        </w:tc>
      </w:tr>
      <w:tr w:rsidR="008A2CE6" w:rsidRPr="00C637E9" w:rsidTr="000538C1">
        <w:trPr>
          <w:jc w:val="center"/>
        </w:trPr>
        <w:tc>
          <w:tcPr>
            <w:tcW w:w="2849" w:type="dxa"/>
          </w:tcPr>
          <w:p w:rsidR="004D6E4A" w:rsidRPr="00C637E9" w:rsidRDefault="004D6E4A" w:rsidP="00AD3811">
            <w:pPr>
              <w:jc w:val="both"/>
              <w:rPr>
                <w:rFonts w:ascii="Arial" w:eastAsiaTheme="minorEastAsia" w:hAnsi="Arial" w:cs="Arial"/>
                <w:sz w:val="22"/>
                <w:szCs w:val="22"/>
              </w:rPr>
            </w:pPr>
            <w:r w:rsidRPr="00C637E9">
              <w:rPr>
                <w:rFonts w:ascii="Arial" w:hAnsi="Arial" w:cs="Arial"/>
                <w:sz w:val="22"/>
                <w:szCs w:val="22"/>
              </w:rPr>
              <w:t>Publishers</w:t>
            </w:r>
            <w:r w:rsidR="00E253E2" w:rsidRPr="00C637E9">
              <w:rPr>
                <w:rFonts w:ascii="Arial" w:hAnsi="Arial" w:cs="Arial"/>
                <w:sz w:val="22"/>
                <w:szCs w:val="22"/>
              </w:rPr>
              <w:t xml:space="preserve"> </w:t>
            </w:r>
          </w:p>
          <w:p w:rsidR="00AA3E60" w:rsidRPr="00C637E9" w:rsidRDefault="007B194F" w:rsidP="00AD3811">
            <w:pPr>
              <w:jc w:val="both"/>
              <w:rPr>
                <w:rFonts w:ascii="Arial" w:eastAsiaTheme="minorEastAsia" w:hAnsi="Arial" w:cs="Arial"/>
                <w:sz w:val="22"/>
                <w:szCs w:val="22"/>
              </w:rPr>
            </w:pPr>
            <w:r w:rsidRPr="00C637E9">
              <w:rPr>
                <w:rFonts w:ascii="Arial" w:hAnsi="Arial" w:cs="Arial"/>
                <w:sz w:val="22"/>
                <w:szCs w:val="22"/>
              </w:rPr>
              <w:t>Producers</w:t>
            </w:r>
            <w:r w:rsidR="00CA7AD8" w:rsidRPr="00C637E9">
              <w:rPr>
                <w:rFonts w:ascii="Arial" w:hAnsi="Arial" w:cs="Arial"/>
                <w:sz w:val="22"/>
                <w:szCs w:val="22"/>
              </w:rPr>
              <w:t xml:space="preserve"> </w:t>
            </w:r>
          </w:p>
        </w:tc>
        <w:tc>
          <w:tcPr>
            <w:tcW w:w="5518" w:type="dxa"/>
          </w:tcPr>
          <w:p w:rsidR="008A2CE6" w:rsidRPr="0055668A" w:rsidRDefault="004D6E4A" w:rsidP="00AD3811">
            <w:pPr>
              <w:pStyle w:val="ListParagraph"/>
              <w:numPr>
                <w:ilvl w:val="0"/>
                <w:numId w:val="42"/>
              </w:numPr>
              <w:jc w:val="both"/>
              <w:rPr>
                <w:rFonts w:ascii="Arial" w:eastAsiaTheme="minorEastAsia" w:hAnsi="Arial" w:cs="Arial"/>
                <w:sz w:val="22"/>
                <w:szCs w:val="22"/>
              </w:rPr>
            </w:pPr>
            <w:r w:rsidRPr="0055668A">
              <w:rPr>
                <w:rFonts w:ascii="Arial" w:hAnsi="Arial" w:cs="Arial"/>
                <w:sz w:val="22"/>
              </w:rPr>
              <w:t>Mak</w:t>
            </w:r>
            <w:r w:rsidR="0055668A">
              <w:rPr>
                <w:rFonts w:ascii="Arial" w:hAnsi="Arial" w:cs="Arial"/>
                <w:sz w:val="22"/>
              </w:rPr>
              <w:t>ing accessible copyright works for fair use purposes</w:t>
            </w:r>
            <w:r w:rsidR="00CA7AD8" w:rsidRPr="0055668A">
              <w:rPr>
                <w:rFonts w:ascii="Arial" w:hAnsi="Arial" w:cs="Arial"/>
                <w:sz w:val="22"/>
              </w:rPr>
              <w:t>.</w:t>
            </w:r>
          </w:p>
          <w:p w:rsidR="0055668A" w:rsidRDefault="0055668A" w:rsidP="00AD3811">
            <w:pPr>
              <w:pStyle w:val="ListParagraph"/>
              <w:numPr>
                <w:ilvl w:val="0"/>
                <w:numId w:val="42"/>
              </w:numPr>
              <w:jc w:val="both"/>
              <w:rPr>
                <w:rFonts w:ascii="Arial" w:eastAsiaTheme="minorEastAsia" w:hAnsi="Arial" w:cs="Arial"/>
                <w:sz w:val="22"/>
                <w:szCs w:val="22"/>
              </w:rPr>
            </w:pPr>
            <w:r>
              <w:rPr>
                <w:rFonts w:ascii="Arial" w:eastAsiaTheme="minorEastAsia" w:hAnsi="Arial" w:cs="Arial"/>
                <w:sz w:val="22"/>
              </w:rPr>
              <w:t xml:space="preserve">Contractual agreements for the sharing of royalties. </w:t>
            </w:r>
          </w:p>
          <w:p w:rsidR="00144777" w:rsidRPr="0055668A" w:rsidRDefault="009C0FB0" w:rsidP="00AD3811">
            <w:pPr>
              <w:pStyle w:val="ListParagraph"/>
              <w:numPr>
                <w:ilvl w:val="0"/>
                <w:numId w:val="42"/>
              </w:numPr>
              <w:jc w:val="both"/>
              <w:rPr>
                <w:rFonts w:ascii="Arial" w:eastAsiaTheme="minorEastAsia" w:hAnsi="Arial" w:cs="Arial"/>
                <w:sz w:val="22"/>
                <w:szCs w:val="22"/>
              </w:rPr>
            </w:pPr>
            <w:r>
              <w:rPr>
                <w:rFonts w:ascii="Arial" w:eastAsiaTheme="minorEastAsia" w:hAnsi="Arial" w:cs="Arial"/>
                <w:sz w:val="22"/>
              </w:rPr>
              <w:t xml:space="preserve">Payment of royalties for the reuse of copyright works. </w:t>
            </w:r>
          </w:p>
        </w:tc>
      </w:tr>
      <w:tr w:rsidR="00D0326F" w:rsidRPr="00C637E9" w:rsidTr="000538C1">
        <w:trPr>
          <w:jc w:val="center"/>
        </w:trPr>
        <w:tc>
          <w:tcPr>
            <w:tcW w:w="2849" w:type="dxa"/>
          </w:tcPr>
          <w:p w:rsidR="00D0326F" w:rsidRPr="00C637E9" w:rsidRDefault="0033487C" w:rsidP="00AD3811">
            <w:pPr>
              <w:jc w:val="both"/>
              <w:rPr>
                <w:rFonts w:ascii="Arial" w:eastAsiaTheme="minorEastAsia" w:hAnsi="Arial" w:cs="Arial"/>
                <w:sz w:val="22"/>
                <w:szCs w:val="22"/>
              </w:rPr>
            </w:pPr>
            <w:r w:rsidRPr="00C637E9">
              <w:rPr>
                <w:rFonts w:ascii="Arial" w:hAnsi="Arial" w:cs="Arial"/>
                <w:sz w:val="22"/>
                <w:szCs w:val="22"/>
              </w:rPr>
              <w:t>The public</w:t>
            </w:r>
            <w:r w:rsidR="00723D96">
              <w:rPr>
                <w:rFonts w:ascii="Arial" w:hAnsi="Arial" w:cs="Arial"/>
                <w:sz w:val="22"/>
                <w:szCs w:val="22"/>
              </w:rPr>
              <w:t>/ users of copyright works</w:t>
            </w:r>
          </w:p>
        </w:tc>
        <w:tc>
          <w:tcPr>
            <w:tcW w:w="5518" w:type="dxa"/>
          </w:tcPr>
          <w:p w:rsidR="009E7122" w:rsidRDefault="009E7122" w:rsidP="00AD3811">
            <w:pPr>
              <w:pStyle w:val="ListParagraph"/>
              <w:numPr>
                <w:ilvl w:val="0"/>
                <w:numId w:val="41"/>
              </w:numPr>
              <w:jc w:val="both"/>
              <w:rPr>
                <w:rFonts w:ascii="Arial" w:eastAsiaTheme="minorEastAsia" w:hAnsi="Arial" w:cs="Arial"/>
                <w:sz w:val="22"/>
                <w:szCs w:val="22"/>
              </w:rPr>
            </w:pPr>
            <w:r w:rsidRPr="009E7122">
              <w:rPr>
                <w:rFonts w:ascii="Arial" w:hAnsi="Arial" w:cs="Arial"/>
                <w:sz w:val="22"/>
              </w:rPr>
              <w:t>Application for use of copyright works</w:t>
            </w:r>
            <w:r w:rsidR="00BD3E38">
              <w:rPr>
                <w:rFonts w:ascii="Arial" w:hAnsi="Arial" w:cs="Arial"/>
                <w:sz w:val="22"/>
              </w:rPr>
              <w:t>.</w:t>
            </w:r>
          </w:p>
          <w:p w:rsidR="00144777" w:rsidRDefault="0033487C" w:rsidP="00AD3811">
            <w:pPr>
              <w:pStyle w:val="ListParagraph"/>
              <w:numPr>
                <w:ilvl w:val="0"/>
                <w:numId w:val="41"/>
              </w:numPr>
              <w:jc w:val="both"/>
              <w:rPr>
                <w:rFonts w:ascii="Arial" w:eastAsiaTheme="minorEastAsia" w:hAnsi="Arial" w:cs="Arial"/>
                <w:sz w:val="22"/>
                <w:szCs w:val="22"/>
              </w:rPr>
            </w:pPr>
            <w:r w:rsidRPr="00113E9E">
              <w:rPr>
                <w:rFonts w:ascii="Arial" w:hAnsi="Arial" w:cs="Arial"/>
                <w:sz w:val="22"/>
              </w:rPr>
              <w:t>Undertake the required search before any copyright work could be regarded as orphan work</w:t>
            </w:r>
            <w:r w:rsidR="00144777">
              <w:rPr>
                <w:rFonts w:ascii="Arial" w:hAnsi="Arial" w:cs="Arial"/>
                <w:sz w:val="22"/>
              </w:rPr>
              <w:t>.</w:t>
            </w:r>
          </w:p>
          <w:p w:rsidR="00D0326F" w:rsidRPr="009E7122" w:rsidRDefault="00144777" w:rsidP="00AD3811">
            <w:pPr>
              <w:pStyle w:val="ListParagraph"/>
              <w:numPr>
                <w:ilvl w:val="0"/>
                <w:numId w:val="41"/>
              </w:numPr>
              <w:jc w:val="both"/>
              <w:rPr>
                <w:rFonts w:ascii="Arial" w:eastAsiaTheme="minorEastAsia" w:hAnsi="Arial" w:cs="Arial"/>
                <w:sz w:val="22"/>
                <w:szCs w:val="22"/>
              </w:rPr>
            </w:pPr>
            <w:r>
              <w:rPr>
                <w:rFonts w:ascii="Arial" w:hAnsi="Arial" w:cs="Arial"/>
                <w:sz w:val="22"/>
              </w:rPr>
              <w:t>Payment of royalties for reuse of copyright works</w:t>
            </w:r>
            <w:r w:rsidR="00C26BA0" w:rsidRPr="00113E9E">
              <w:rPr>
                <w:rFonts w:ascii="Arial" w:hAnsi="Arial" w:cs="Arial"/>
                <w:sz w:val="22"/>
              </w:rPr>
              <w:t>.</w:t>
            </w:r>
          </w:p>
        </w:tc>
      </w:tr>
    </w:tbl>
    <w:p w:rsidR="008A2CE6" w:rsidRDefault="008A2CE6" w:rsidP="008A2CE6">
      <w:pPr>
        <w:jc w:val="both"/>
      </w:pPr>
      <w:r w:rsidRPr="00F14D2B">
        <w:t xml:space="preserve"> </w:t>
      </w:r>
    </w:p>
    <w:p w:rsidR="008B7B80" w:rsidRPr="0030332D" w:rsidRDefault="00FE2DFE" w:rsidP="00FB3275">
      <w:pPr>
        <w:pStyle w:val="Heading1"/>
        <w:rPr>
          <w:rFonts w:ascii="Arial" w:hAnsi="Arial" w:cs="Arial"/>
          <w:caps/>
          <w:color w:val="auto"/>
          <w:sz w:val="22"/>
          <w:szCs w:val="22"/>
        </w:rPr>
      </w:pPr>
      <w:bookmarkStart w:id="7" w:name="_Toc434869025"/>
      <w:r w:rsidRPr="0030332D">
        <w:rPr>
          <w:rFonts w:ascii="Arial" w:hAnsi="Arial" w:cs="Arial"/>
          <w:caps/>
          <w:color w:val="auto"/>
          <w:sz w:val="22"/>
          <w:szCs w:val="22"/>
        </w:rPr>
        <w:t>Behaviour</w:t>
      </w:r>
      <w:r w:rsidR="00FB3275" w:rsidRPr="0030332D">
        <w:rPr>
          <w:rFonts w:ascii="Arial" w:hAnsi="Arial" w:cs="Arial"/>
          <w:caps/>
          <w:color w:val="auto"/>
          <w:sz w:val="22"/>
          <w:szCs w:val="22"/>
        </w:rPr>
        <w:t xml:space="preserve"> </w:t>
      </w:r>
      <w:r w:rsidRPr="0030332D">
        <w:rPr>
          <w:rFonts w:ascii="Arial" w:hAnsi="Arial" w:cs="Arial"/>
          <w:caps/>
          <w:color w:val="auto"/>
          <w:sz w:val="22"/>
          <w:szCs w:val="22"/>
        </w:rPr>
        <w:t>and mechanisms for change</w:t>
      </w:r>
      <w:bookmarkEnd w:id="7"/>
      <w:r w:rsidRPr="0030332D">
        <w:rPr>
          <w:rFonts w:ascii="Arial" w:hAnsi="Arial" w:cs="Arial"/>
          <w:caps/>
          <w:color w:val="auto"/>
          <w:sz w:val="22"/>
          <w:szCs w:val="22"/>
        </w:rPr>
        <w:t xml:space="preserve"> </w:t>
      </w:r>
    </w:p>
    <w:p w:rsidR="00FE2DFE" w:rsidRPr="00112222" w:rsidRDefault="00FE2DFE" w:rsidP="00FE2DFE">
      <w:pPr>
        <w:pStyle w:val="ListParagraph"/>
        <w:ind w:left="360"/>
        <w:jc w:val="both"/>
        <w:rPr>
          <w:rFonts w:ascii="Arial" w:hAnsi="Arial" w:cs="Arial"/>
        </w:rPr>
      </w:pPr>
    </w:p>
    <w:tbl>
      <w:tblPr>
        <w:tblStyle w:val="TableGrid"/>
        <w:tblW w:w="9090" w:type="dxa"/>
        <w:tblInd w:w="648" w:type="dxa"/>
        <w:tblLook w:val="04A0"/>
      </w:tblPr>
      <w:tblGrid>
        <w:gridCol w:w="2579"/>
        <w:gridCol w:w="2835"/>
        <w:gridCol w:w="3676"/>
      </w:tblGrid>
      <w:tr w:rsidR="003272FF" w:rsidRPr="00112222" w:rsidTr="00FF4C2D">
        <w:trPr>
          <w:tblHeader/>
        </w:trPr>
        <w:tc>
          <w:tcPr>
            <w:tcW w:w="2579" w:type="dxa"/>
            <w:shd w:val="clear" w:color="auto" w:fill="D9D9D9" w:themeFill="background1" w:themeFillShade="D9"/>
          </w:tcPr>
          <w:p w:rsidR="003272FF" w:rsidRPr="00112222" w:rsidRDefault="003272FF" w:rsidP="008B7B80">
            <w:pPr>
              <w:rPr>
                <w:rFonts w:ascii="Arial" w:hAnsi="Arial" w:cs="Arial"/>
                <w:b/>
                <w:sz w:val="22"/>
                <w:szCs w:val="22"/>
              </w:rPr>
            </w:pPr>
            <w:r w:rsidRPr="00112222">
              <w:rPr>
                <w:rFonts w:ascii="Arial" w:hAnsi="Arial" w:cs="Arial"/>
                <w:b/>
                <w:sz w:val="22"/>
                <w:szCs w:val="22"/>
              </w:rPr>
              <w:t>Groups inside government whose behaviour will have to change</w:t>
            </w:r>
          </w:p>
        </w:tc>
        <w:tc>
          <w:tcPr>
            <w:tcW w:w="2835" w:type="dxa"/>
            <w:shd w:val="clear" w:color="auto" w:fill="D9D9D9" w:themeFill="background1" w:themeFillShade="D9"/>
          </w:tcPr>
          <w:p w:rsidR="003272FF" w:rsidRPr="00112222" w:rsidRDefault="00FE2DFE" w:rsidP="003272FF">
            <w:pPr>
              <w:rPr>
                <w:rFonts w:ascii="Arial" w:hAnsi="Arial" w:cs="Arial"/>
                <w:b/>
                <w:sz w:val="22"/>
                <w:szCs w:val="22"/>
              </w:rPr>
            </w:pPr>
            <w:r w:rsidRPr="00112222">
              <w:rPr>
                <w:rFonts w:ascii="Arial" w:hAnsi="Arial" w:cs="Arial"/>
                <w:b/>
                <w:sz w:val="22"/>
                <w:szCs w:val="22"/>
              </w:rPr>
              <w:t>B</w:t>
            </w:r>
            <w:r w:rsidR="003272FF" w:rsidRPr="00112222">
              <w:rPr>
                <w:rFonts w:ascii="Arial" w:hAnsi="Arial" w:cs="Arial"/>
                <w:b/>
                <w:sz w:val="22"/>
                <w:szCs w:val="22"/>
              </w:rPr>
              <w:t>ehaviour that must be changed</w:t>
            </w:r>
          </w:p>
        </w:tc>
        <w:tc>
          <w:tcPr>
            <w:tcW w:w="3676" w:type="dxa"/>
            <w:shd w:val="clear" w:color="auto" w:fill="D9D9D9" w:themeFill="background1" w:themeFillShade="D9"/>
          </w:tcPr>
          <w:p w:rsidR="003272FF" w:rsidRPr="00112222" w:rsidRDefault="003272FF" w:rsidP="003272FF">
            <w:pPr>
              <w:rPr>
                <w:rFonts w:ascii="Arial" w:hAnsi="Arial" w:cs="Arial"/>
                <w:b/>
                <w:sz w:val="22"/>
                <w:szCs w:val="22"/>
              </w:rPr>
            </w:pPr>
            <w:r w:rsidRPr="00112222">
              <w:rPr>
                <w:rFonts w:ascii="Arial" w:hAnsi="Arial" w:cs="Arial"/>
                <w:b/>
                <w:sz w:val="22"/>
                <w:szCs w:val="22"/>
              </w:rPr>
              <w:t>Main mechanisms t</w:t>
            </w:r>
            <w:r w:rsidR="00FE2DFE" w:rsidRPr="00112222">
              <w:rPr>
                <w:rFonts w:ascii="Arial" w:hAnsi="Arial" w:cs="Arial"/>
                <w:b/>
                <w:sz w:val="22"/>
                <w:szCs w:val="22"/>
              </w:rPr>
              <w:t>o achieve the necessary change</w:t>
            </w:r>
          </w:p>
        </w:tc>
      </w:tr>
      <w:tr w:rsidR="0047513E" w:rsidRPr="00112222" w:rsidTr="00502E87">
        <w:tc>
          <w:tcPr>
            <w:tcW w:w="2579" w:type="dxa"/>
          </w:tcPr>
          <w:p w:rsidR="0047513E" w:rsidRPr="0047513E" w:rsidRDefault="0047513E" w:rsidP="00AD3811">
            <w:pPr>
              <w:jc w:val="both"/>
              <w:rPr>
                <w:rFonts w:ascii="Arial" w:hAnsi="Arial" w:cs="Arial"/>
                <w:sz w:val="22"/>
              </w:rPr>
            </w:pPr>
            <w:r w:rsidRPr="0047513E">
              <w:rPr>
                <w:rFonts w:ascii="Arial" w:hAnsi="Arial" w:cs="Arial"/>
                <w:sz w:val="22"/>
              </w:rPr>
              <w:t>The State</w:t>
            </w:r>
          </w:p>
        </w:tc>
        <w:tc>
          <w:tcPr>
            <w:tcW w:w="2835" w:type="dxa"/>
          </w:tcPr>
          <w:p w:rsidR="0047513E" w:rsidRPr="0047513E" w:rsidRDefault="003C26BC" w:rsidP="00AD3811">
            <w:pPr>
              <w:jc w:val="both"/>
              <w:rPr>
                <w:rFonts w:ascii="Arial" w:eastAsiaTheme="minorEastAsia" w:hAnsi="Arial" w:cs="Arial"/>
                <w:sz w:val="22"/>
                <w:szCs w:val="22"/>
              </w:rPr>
            </w:pPr>
            <w:r>
              <w:rPr>
                <w:rFonts w:ascii="Arial" w:hAnsi="Arial" w:cs="Arial"/>
                <w:sz w:val="22"/>
              </w:rPr>
              <w:t>N</w:t>
            </w:r>
            <w:r w:rsidR="00E8281F">
              <w:rPr>
                <w:rFonts w:ascii="Arial" w:hAnsi="Arial" w:cs="Arial"/>
                <w:sz w:val="22"/>
              </w:rPr>
              <w:t>on</w:t>
            </w:r>
            <w:r>
              <w:rPr>
                <w:rFonts w:ascii="Arial" w:hAnsi="Arial" w:cs="Arial"/>
                <w:sz w:val="22"/>
              </w:rPr>
              <w:t xml:space="preserve"> registration of copyright works funded by the State. </w:t>
            </w:r>
          </w:p>
        </w:tc>
        <w:tc>
          <w:tcPr>
            <w:tcW w:w="3676" w:type="dxa"/>
          </w:tcPr>
          <w:p w:rsidR="0047513E" w:rsidRPr="0047513E" w:rsidRDefault="003C26BC" w:rsidP="00AD3811">
            <w:pPr>
              <w:pStyle w:val="ListParagraph"/>
              <w:numPr>
                <w:ilvl w:val="0"/>
                <w:numId w:val="44"/>
              </w:numPr>
              <w:jc w:val="both"/>
              <w:rPr>
                <w:rFonts w:ascii="Arial" w:eastAsiaTheme="minorEastAsia" w:hAnsi="Arial" w:cs="Arial"/>
                <w:sz w:val="22"/>
                <w:szCs w:val="22"/>
              </w:rPr>
            </w:pPr>
            <w:r w:rsidRPr="0047513E">
              <w:rPr>
                <w:rFonts w:ascii="Arial" w:hAnsi="Arial" w:cs="Arial"/>
                <w:sz w:val="22"/>
              </w:rPr>
              <w:t>Registration of copyright works</w:t>
            </w:r>
          </w:p>
        </w:tc>
      </w:tr>
      <w:tr w:rsidR="009A1368" w:rsidRPr="00112222" w:rsidTr="00502E87">
        <w:tc>
          <w:tcPr>
            <w:tcW w:w="2579" w:type="dxa"/>
          </w:tcPr>
          <w:p w:rsidR="009A1368" w:rsidRPr="009A1368" w:rsidRDefault="009A1368" w:rsidP="00AD3811">
            <w:pPr>
              <w:jc w:val="both"/>
              <w:rPr>
                <w:rFonts w:ascii="Arial" w:hAnsi="Arial" w:cs="Arial"/>
                <w:sz w:val="22"/>
              </w:rPr>
            </w:pPr>
            <w:r w:rsidRPr="009A1368">
              <w:rPr>
                <w:rFonts w:ascii="Arial" w:hAnsi="Arial" w:cs="Arial"/>
                <w:sz w:val="22"/>
              </w:rPr>
              <w:t>Law enforcement institutions (SAPS, Courts)</w:t>
            </w:r>
          </w:p>
        </w:tc>
        <w:tc>
          <w:tcPr>
            <w:tcW w:w="2835" w:type="dxa"/>
          </w:tcPr>
          <w:p w:rsidR="009A1368" w:rsidRPr="009A1368" w:rsidRDefault="009A1368" w:rsidP="00AD3811">
            <w:pPr>
              <w:jc w:val="both"/>
              <w:rPr>
                <w:rFonts w:ascii="Arial" w:eastAsiaTheme="minorEastAsia" w:hAnsi="Arial" w:cs="Arial"/>
                <w:sz w:val="22"/>
                <w:szCs w:val="22"/>
              </w:rPr>
            </w:pPr>
            <w:r>
              <w:rPr>
                <w:rFonts w:ascii="Arial" w:hAnsi="Arial" w:cs="Arial"/>
                <w:sz w:val="22"/>
              </w:rPr>
              <w:t xml:space="preserve">Enforcement of legislation </w:t>
            </w:r>
          </w:p>
        </w:tc>
        <w:tc>
          <w:tcPr>
            <w:tcW w:w="3676" w:type="dxa"/>
          </w:tcPr>
          <w:p w:rsidR="009A1368" w:rsidRPr="00EB5583" w:rsidRDefault="00EB5583" w:rsidP="00AD3811">
            <w:pPr>
              <w:pStyle w:val="ListParagraph"/>
              <w:numPr>
                <w:ilvl w:val="0"/>
                <w:numId w:val="44"/>
              </w:numPr>
              <w:jc w:val="both"/>
              <w:rPr>
                <w:rFonts w:ascii="Arial" w:eastAsiaTheme="minorEastAsia" w:hAnsi="Arial" w:cs="Arial"/>
                <w:sz w:val="22"/>
                <w:szCs w:val="22"/>
              </w:rPr>
            </w:pPr>
            <w:r w:rsidRPr="00EB5583">
              <w:rPr>
                <w:rFonts w:ascii="Arial" w:hAnsi="Arial" w:cs="Arial"/>
                <w:sz w:val="22"/>
              </w:rPr>
              <w:t xml:space="preserve">Systems for collection, storage and presentation of evidence. </w:t>
            </w:r>
          </w:p>
        </w:tc>
      </w:tr>
      <w:tr w:rsidR="00A75070" w:rsidRPr="00112222" w:rsidTr="00502E87">
        <w:tc>
          <w:tcPr>
            <w:tcW w:w="2579" w:type="dxa"/>
          </w:tcPr>
          <w:p w:rsidR="00A75070" w:rsidRPr="00112222" w:rsidRDefault="00651B8B" w:rsidP="00AD3811">
            <w:pPr>
              <w:jc w:val="both"/>
              <w:rPr>
                <w:rFonts w:ascii="Arial" w:eastAsiaTheme="minorEastAsia" w:hAnsi="Arial" w:cs="Arial"/>
                <w:sz w:val="22"/>
                <w:szCs w:val="22"/>
              </w:rPr>
            </w:pPr>
            <w:r w:rsidRPr="00651B8B">
              <w:rPr>
                <w:rFonts w:ascii="Arial" w:eastAsiaTheme="minorEastAsia" w:hAnsi="Arial" w:cs="Arial"/>
                <w:b/>
                <w:sz w:val="22"/>
                <w:szCs w:val="22"/>
              </w:rPr>
              <w:t xml:space="preserve">the </w:t>
            </w:r>
            <w:proofErr w:type="spellStart"/>
            <w:r w:rsidRPr="00651B8B">
              <w:rPr>
                <w:rFonts w:ascii="Arial" w:eastAsiaTheme="minorEastAsia" w:hAnsi="Arial" w:cs="Arial"/>
                <w:b/>
                <w:sz w:val="22"/>
                <w:szCs w:val="22"/>
              </w:rPr>
              <w:t>dti</w:t>
            </w:r>
            <w:proofErr w:type="spellEnd"/>
            <w:r w:rsidR="009A1368">
              <w:rPr>
                <w:rFonts w:ascii="Arial" w:eastAsiaTheme="minorEastAsia" w:hAnsi="Arial" w:cs="Arial"/>
                <w:b/>
                <w:sz w:val="22"/>
                <w:szCs w:val="22"/>
              </w:rPr>
              <w:t xml:space="preserve"> </w:t>
            </w:r>
          </w:p>
        </w:tc>
        <w:tc>
          <w:tcPr>
            <w:tcW w:w="2835" w:type="dxa"/>
          </w:tcPr>
          <w:p w:rsidR="00F70450" w:rsidRDefault="007E0C0F" w:rsidP="00AD3811">
            <w:pPr>
              <w:pStyle w:val="ListParagraph"/>
              <w:numPr>
                <w:ilvl w:val="0"/>
                <w:numId w:val="44"/>
              </w:numPr>
              <w:jc w:val="both"/>
              <w:rPr>
                <w:rFonts w:ascii="Arial" w:eastAsiaTheme="minorEastAsia" w:hAnsi="Arial" w:cs="Arial"/>
                <w:sz w:val="22"/>
                <w:szCs w:val="22"/>
              </w:rPr>
            </w:pPr>
            <w:r>
              <w:rPr>
                <w:rFonts w:ascii="Arial" w:hAnsi="Arial" w:cs="Arial"/>
                <w:sz w:val="22"/>
              </w:rPr>
              <w:t>Limited</w:t>
            </w:r>
            <w:r w:rsidR="00F70450">
              <w:rPr>
                <w:rFonts w:ascii="Arial" w:hAnsi="Arial" w:cs="Arial"/>
                <w:sz w:val="22"/>
              </w:rPr>
              <w:t xml:space="preserve"> provision for fair dealings and use</w:t>
            </w:r>
            <w:r w:rsidR="009021DD">
              <w:rPr>
                <w:rFonts w:ascii="Arial" w:hAnsi="Arial" w:cs="Arial"/>
                <w:sz w:val="22"/>
              </w:rPr>
              <w:t>s</w:t>
            </w:r>
            <w:r w:rsidR="00F70450">
              <w:rPr>
                <w:rFonts w:ascii="Arial" w:hAnsi="Arial" w:cs="Arial"/>
                <w:sz w:val="22"/>
              </w:rPr>
              <w:t>.</w:t>
            </w:r>
          </w:p>
          <w:p w:rsidR="0010634C" w:rsidRDefault="0010634C" w:rsidP="00AD3811">
            <w:pPr>
              <w:pStyle w:val="ListParagraph"/>
              <w:ind w:left="360"/>
              <w:jc w:val="both"/>
              <w:rPr>
                <w:rFonts w:ascii="Arial" w:eastAsiaTheme="minorEastAsia" w:hAnsi="Arial" w:cs="Arial"/>
                <w:sz w:val="22"/>
                <w:szCs w:val="22"/>
              </w:rPr>
            </w:pPr>
          </w:p>
          <w:p w:rsidR="00A75070" w:rsidRPr="00011121" w:rsidRDefault="0033487C" w:rsidP="00AD3811">
            <w:pPr>
              <w:pStyle w:val="ListParagraph"/>
              <w:numPr>
                <w:ilvl w:val="0"/>
                <w:numId w:val="44"/>
              </w:numPr>
              <w:jc w:val="both"/>
              <w:rPr>
                <w:rFonts w:ascii="Arial" w:eastAsiaTheme="minorEastAsia" w:hAnsi="Arial" w:cs="Arial"/>
                <w:sz w:val="22"/>
                <w:szCs w:val="22"/>
              </w:rPr>
            </w:pPr>
            <w:r w:rsidRPr="00011121">
              <w:rPr>
                <w:rFonts w:ascii="Arial" w:hAnsi="Arial" w:cs="Arial"/>
                <w:sz w:val="22"/>
              </w:rPr>
              <w:t>Lack of provision to deal to orphan works</w:t>
            </w:r>
            <w:r w:rsidR="00651B8B" w:rsidRPr="00011121">
              <w:rPr>
                <w:rFonts w:ascii="Arial" w:hAnsi="Arial" w:cs="Arial"/>
                <w:sz w:val="22"/>
              </w:rPr>
              <w:t xml:space="preserve">. </w:t>
            </w:r>
          </w:p>
          <w:p w:rsidR="0033487C" w:rsidRPr="00011121" w:rsidRDefault="0033487C" w:rsidP="00AD3811">
            <w:pPr>
              <w:jc w:val="both"/>
              <w:rPr>
                <w:rFonts w:ascii="Arial" w:eastAsiaTheme="minorEastAsia" w:hAnsi="Arial" w:cs="Arial"/>
                <w:sz w:val="24"/>
                <w:szCs w:val="22"/>
              </w:rPr>
            </w:pPr>
          </w:p>
          <w:p w:rsidR="0033487C" w:rsidRPr="00011121" w:rsidRDefault="0033487C" w:rsidP="00AD3811">
            <w:pPr>
              <w:pStyle w:val="ListParagraph"/>
              <w:numPr>
                <w:ilvl w:val="0"/>
                <w:numId w:val="44"/>
              </w:numPr>
              <w:jc w:val="both"/>
              <w:rPr>
                <w:rFonts w:ascii="Arial" w:eastAsiaTheme="minorEastAsia" w:hAnsi="Arial" w:cs="Arial"/>
                <w:sz w:val="22"/>
                <w:szCs w:val="22"/>
              </w:rPr>
            </w:pPr>
            <w:r w:rsidRPr="00011121">
              <w:rPr>
                <w:rFonts w:ascii="Arial" w:hAnsi="Arial" w:cs="Arial"/>
                <w:sz w:val="22"/>
              </w:rPr>
              <w:t>Inadequate protection to authors and creators of works</w:t>
            </w:r>
            <w:r w:rsidR="00414B7C" w:rsidRPr="00011121">
              <w:rPr>
                <w:rFonts w:ascii="Arial" w:hAnsi="Arial" w:cs="Arial"/>
                <w:sz w:val="22"/>
              </w:rPr>
              <w:t>.</w:t>
            </w:r>
          </w:p>
          <w:p w:rsidR="00011121" w:rsidRDefault="00011121" w:rsidP="00AD3811">
            <w:pPr>
              <w:pStyle w:val="ListParagraph"/>
              <w:ind w:left="360"/>
              <w:jc w:val="both"/>
              <w:rPr>
                <w:rFonts w:ascii="Arial" w:eastAsiaTheme="minorEastAsia" w:hAnsi="Arial" w:cs="Arial"/>
                <w:sz w:val="22"/>
                <w:szCs w:val="22"/>
              </w:rPr>
            </w:pPr>
          </w:p>
          <w:p w:rsidR="00F70450" w:rsidRDefault="00F70450" w:rsidP="00AD3811">
            <w:pPr>
              <w:pStyle w:val="ListParagraph"/>
              <w:ind w:left="360"/>
              <w:jc w:val="both"/>
              <w:rPr>
                <w:rFonts w:ascii="Arial" w:eastAsiaTheme="minorEastAsia" w:hAnsi="Arial" w:cs="Arial"/>
                <w:sz w:val="22"/>
                <w:szCs w:val="22"/>
              </w:rPr>
            </w:pPr>
          </w:p>
          <w:p w:rsidR="00C637E9" w:rsidRDefault="00C637E9" w:rsidP="00AD3811">
            <w:pPr>
              <w:jc w:val="both"/>
              <w:rPr>
                <w:rFonts w:ascii="Arial" w:eastAsiaTheme="minorEastAsia" w:hAnsi="Arial" w:cs="Arial"/>
                <w:sz w:val="24"/>
                <w:szCs w:val="22"/>
              </w:rPr>
            </w:pPr>
          </w:p>
          <w:p w:rsidR="00DF786B" w:rsidRDefault="00DF786B" w:rsidP="00AD3811">
            <w:pPr>
              <w:jc w:val="both"/>
              <w:rPr>
                <w:rFonts w:ascii="Arial" w:eastAsiaTheme="minorEastAsia" w:hAnsi="Arial" w:cs="Arial"/>
                <w:sz w:val="24"/>
                <w:szCs w:val="22"/>
              </w:rPr>
            </w:pPr>
          </w:p>
          <w:p w:rsidR="00DF786B" w:rsidRDefault="00DF786B" w:rsidP="00AD3811">
            <w:pPr>
              <w:jc w:val="both"/>
              <w:rPr>
                <w:rFonts w:ascii="Arial" w:eastAsiaTheme="minorEastAsia" w:hAnsi="Arial" w:cs="Arial"/>
                <w:sz w:val="24"/>
                <w:szCs w:val="22"/>
              </w:rPr>
            </w:pPr>
          </w:p>
          <w:p w:rsidR="00DF786B" w:rsidRPr="00011121" w:rsidRDefault="00DF786B" w:rsidP="00AD3811">
            <w:pPr>
              <w:jc w:val="both"/>
              <w:rPr>
                <w:rFonts w:ascii="Arial" w:eastAsiaTheme="minorEastAsia" w:hAnsi="Arial" w:cs="Arial"/>
                <w:sz w:val="24"/>
                <w:szCs w:val="22"/>
              </w:rPr>
            </w:pPr>
          </w:p>
          <w:p w:rsidR="00C637E9" w:rsidRPr="00011121" w:rsidRDefault="00C637E9" w:rsidP="00AD3811">
            <w:pPr>
              <w:pStyle w:val="ListParagraph"/>
              <w:numPr>
                <w:ilvl w:val="0"/>
                <w:numId w:val="44"/>
              </w:numPr>
              <w:jc w:val="both"/>
              <w:rPr>
                <w:rFonts w:ascii="Arial" w:eastAsiaTheme="minorEastAsia" w:hAnsi="Arial" w:cs="Arial"/>
                <w:sz w:val="22"/>
                <w:szCs w:val="22"/>
              </w:rPr>
            </w:pPr>
            <w:r w:rsidRPr="00011121">
              <w:rPr>
                <w:rFonts w:ascii="Arial" w:hAnsi="Arial" w:cs="Arial"/>
                <w:sz w:val="22"/>
              </w:rPr>
              <w:t>Lack of provision for the collective management of copyright works.</w:t>
            </w:r>
          </w:p>
        </w:tc>
        <w:tc>
          <w:tcPr>
            <w:tcW w:w="3676" w:type="dxa"/>
          </w:tcPr>
          <w:p w:rsidR="00F70450" w:rsidRDefault="00F70450" w:rsidP="00AD3811">
            <w:pPr>
              <w:pStyle w:val="ListParagraph"/>
              <w:numPr>
                <w:ilvl w:val="0"/>
                <w:numId w:val="44"/>
              </w:numPr>
              <w:jc w:val="both"/>
              <w:rPr>
                <w:rFonts w:ascii="Arial" w:eastAsiaTheme="minorEastAsia" w:hAnsi="Arial" w:cs="Arial"/>
                <w:sz w:val="22"/>
                <w:szCs w:val="22"/>
              </w:rPr>
            </w:pPr>
            <w:r>
              <w:rPr>
                <w:rFonts w:ascii="Arial" w:hAnsi="Arial" w:cs="Arial"/>
                <w:sz w:val="22"/>
              </w:rPr>
              <w:lastRenderedPageBreak/>
              <w:t xml:space="preserve">Provision for licenses to be obtained for fair dealings and uses. </w:t>
            </w:r>
          </w:p>
          <w:p w:rsidR="0033487C" w:rsidRPr="00011121" w:rsidRDefault="0033487C" w:rsidP="00AD3811">
            <w:pPr>
              <w:pStyle w:val="ListParagraph"/>
              <w:numPr>
                <w:ilvl w:val="0"/>
                <w:numId w:val="44"/>
              </w:numPr>
              <w:jc w:val="both"/>
              <w:rPr>
                <w:rFonts w:ascii="Arial" w:eastAsiaTheme="minorEastAsia" w:hAnsi="Arial" w:cs="Arial"/>
                <w:sz w:val="22"/>
                <w:szCs w:val="22"/>
              </w:rPr>
            </w:pPr>
            <w:r w:rsidRPr="00011121">
              <w:rPr>
                <w:rFonts w:ascii="Arial" w:hAnsi="Arial" w:cs="Arial"/>
                <w:sz w:val="22"/>
              </w:rPr>
              <w:t>Provision for licenses to be obtained for the use of orphan works</w:t>
            </w:r>
            <w:r w:rsidR="00414B7C" w:rsidRPr="00011121">
              <w:rPr>
                <w:rFonts w:ascii="Arial" w:hAnsi="Arial" w:cs="Arial"/>
                <w:sz w:val="22"/>
              </w:rPr>
              <w:t>.</w:t>
            </w:r>
          </w:p>
          <w:p w:rsidR="00AE66C8" w:rsidRPr="00011121" w:rsidRDefault="00AE66C8" w:rsidP="00AD3811">
            <w:pPr>
              <w:pStyle w:val="ListParagraph"/>
              <w:numPr>
                <w:ilvl w:val="0"/>
                <w:numId w:val="44"/>
              </w:numPr>
              <w:jc w:val="both"/>
              <w:rPr>
                <w:rFonts w:ascii="Arial" w:eastAsiaTheme="minorEastAsia" w:hAnsi="Arial" w:cs="Arial"/>
                <w:sz w:val="22"/>
                <w:szCs w:val="22"/>
              </w:rPr>
            </w:pPr>
            <w:r w:rsidRPr="00011121">
              <w:rPr>
                <w:rFonts w:ascii="Arial" w:hAnsi="Arial" w:cs="Arial"/>
                <w:sz w:val="22"/>
                <w:szCs w:val="22"/>
              </w:rPr>
              <w:t xml:space="preserve">Provision to offer more protection to authors and creators of works, e.g. incorporation of digital treaties, payment of royalties for the resale of original works of art, </w:t>
            </w:r>
            <w:r w:rsidR="00DE0155" w:rsidRPr="00011121">
              <w:rPr>
                <w:rFonts w:ascii="Arial" w:hAnsi="Arial" w:cs="Arial"/>
                <w:sz w:val="22"/>
                <w:szCs w:val="22"/>
              </w:rPr>
              <w:t xml:space="preserve">and </w:t>
            </w:r>
            <w:r w:rsidRPr="00011121">
              <w:rPr>
                <w:rFonts w:ascii="Arial" w:hAnsi="Arial" w:cs="Arial"/>
                <w:sz w:val="22"/>
                <w:szCs w:val="22"/>
              </w:rPr>
              <w:t>payment of royalties for the commercial</w:t>
            </w:r>
            <w:r w:rsidR="000240C4" w:rsidRPr="00011121">
              <w:rPr>
                <w:rFonts w:ascii="Arial" w:hAnsi="Arial" w:cs="Arial"/>
                <w:sz w:val="22"/>
                <w:szCs w:val="22"/>
              </w:rPr>
              <w:t xml:space="preserve"> re-use of work</w:t>
            </w:r>
            <w:r w:rsidR="00AD7E62" w:rsidRPr="00011121">
              <w:rPr>
                <w:rFonts w:ascii="Arial" w:hAnsi="Arial" w:cs="Arial"/>
                <w:sz w:val="22"/>
                <w:szCs w:val="22"/>
              </w:rPr>
              <w:t xml:space="preserve">s. </w:t>
            </w:r>
          </w:p>
          <w:p w:rsidR="00C637E9" w:rsidRDefault="00C637E9" w:rsidP="00AD3811">
            <w:pPr>
              <w:jc w:val="both"/>
              <w:rPr>
                <w:rFonts w:ascii="Arial" w:eastAsiaTheme="minorEastAsia" w:hAnsi="Arial" w:cs="Arial"/>
                <w:sz w:val="22"/>
                <w:szCs w:val="22"/>
              </w:rPr>
            </w:pPr>
          </w:p>
          <w:p w:rsidR="00C637E9" w:rsidRPr="00DF786B" w:rsidRDefault="00C637E9" w:rsidP="00AD3811">
            <w:pPr>
              <w:pStyle w:val="ListParagraph"/>
              <w:numPr>
                <w:ilvl w:val="0"/>
                <w:numId w:val="44"/>
              </w:numPr>
              <w:jc w:val="both"/>
              <w:rPr>
                <w:rFonts w:ascii="Arial" w:eastAsiaTheme="minorEastAsia" w:hAnsi="Arial" w:cs="Arial"/>
                <w:sz w:val="22"/>
                <w:szCs w:val="22"/>
              </w:rPr>
            </w:pPr>
            <w:r w:rsidRPr="00DF786B">
              <w:rPr>
                <w:rFonts w:ascii="Arial" w:hAnsi="Arial" w:cs="Arial"/>
                <w:sz w:val="22"/>
              </w:rPr>
              <w:t xml:space="preserve">Provision for collective management of copyright works. </w:t>
            </w:r>
          </w:p>
          <w:p w:rsidR="00295198" w:rsidRPr="00DF786B" w:rsidRDefault="00295198" w:rsidP="00AD3811">
            <w:pPr>
              <w:jc w:val="both"/>
              <w:rPr>
                <w:rFonts w:ascii="Arial" w:eastAsiaTheme="minorEastAsia" w:hAnsi="Arial" w:cs="Arial"/>
                <w:sz w:val="24"/>
                <w:szCs w:val="22"/>
              </w:rPr>
            </w:pPr>
          </w:p>
          <w:p w:rsidR="00295198" w:rsidRPr="00DF786B" w:rsidRDefault="00295198" w:rsidP="00AD3811">
            <w:pPr>
              <w:pStyle w:val="ListParagraph"/>
              <w:numPr>
                <w:ilvl w:val="0"/>
                <w:numId w:val="44"/>
              </w:numPr>
              <w:jc w:val="both"/>
              <w:rPr>
                <w:rFonts w:ascii="Arial" w:eastAsiaTheme="minorEastAsia" w:hAnsi="Arial" w:cs="Arial"/>
                <w:sz w:val="22"/>
                <w:szCs w:val="22"/>
              </w:rPr>
            </w:pPr>
            <w:r w:rsidRPr="00DF786B">
              <w:rPr>
                <w:rFonts w:ascii="Arial" w:hAnsi="Arial" w:cs="Arial"/>
                <w:sz w:val="22"/>
              </w:rPr>
              <w:t xml:space="preserve">Training of law enforcement institutions on infringements on copyright works. </w:t>
            </w:r>
          </w:p>
        </w:tc>
      </w:tr>
      <w:tr w:rsidR="00A75070" w:rsidRPr="00112222" w:rsidTr="00502E87">
        <w:tc>
          <w:tcPr>
            <w:tcW w:w="2579" w:type="dxa"/>
            <w:shd w:val="clear" w:color="auto" w:fill="D9D9D9" w:themeFill="background1" w:themeFillShade="D9"/>
          </w:tcPr>
          <w:p w:rsidR="00A75070" w:rsidRPr="00112222" w:rsidRDefault="00A75070" w:rsidP="004A4AC9">
            <w:pPr>
              <w:rPr>
                <w:rFonts w:ascii="Arial" w:eastAsiaTheme="minorEastAsia" w:hAnsi="Arial" w:cs="Arial"/>
                <w:sz w:val="22"/>
                <w:szCs w:val="22"/>
              </w:rPr>
            </w:pPr>
            <w:r w:rsidRPr="00112222">
              <w:rPr>
                <w:rFonts w:ascii="Arial" w:eastAsiaTheme="minorEastAsia" w:hAnsi="Arial" w:cs="Arial"/>
                <w:sz w:val="22"/>
                <w:szCs w:val="22"/>
              </w:rPr>
              <w:lastRenderedPageBreak/>
              <w:br w:type="page"/>
            </w:r>
            <w:r w:rsidRPr="00112222">
              <w:rPr>
                <w:rFonts w:ascii="Arial" w:eastAsiaTheme="minorEastAsia" w:hAnsi="Arial" w:cs="Arial"/>
                <w:sz w:val="22"/>
                <w:szCs w:val="22"/>
              </w:rPr>
              <w:br w:type="page"/>
            </w:r>
            <w:r w:rsidRPr="00112222">
              <w:rPr>
                <w:rFonts w:ascii="Arial" w:hAnsi="Arial" w:cs="Arial"/>
                <w:b/>
                <w:sz w:val="22"/>
                <w:szCs w:val="22"/>
              </w:rPr>
              <w:t>Groups outside government whose behaviour will have to change</w:t>
            </w:r>
          </w:p>
        </w:tc>
        <w:tc>
          <w:tcPr>
            <w:tcW w:w="2835" w:type="dxa"/>
            <w:shd w:val="clear" w:color="auto" w:fill="D9D9D9" w:themeFill="background1" w:themeFillShade="D9"/>
          </w:tcPr>
          <w:p w:rsidR="00A75070" w:rsidRPr="00112222" w:rsidRDefault="00A75070" w:rsidP="00741992">
            <w:pPr>
              <w:rPr>
                <w:rFonts w:ascii="Arial" w:hAnsi="Arial" w:cs="Arial"/>
                <w:b/>
                <w:sz w:val="22"/>
                <w:szCs w:val="22"/>
              </w:rPr>
            </w:pPr>
            <w:r w:rsidRPr="00112222">
              <w:rPr>
                <w:rFonts w:ascii="Arial" w:hAnsi="Arial" w:cs="Arial"/>
                <w:b/>
                <w:sz w:val="22"/>
                <w:szCs w:val="22"/>
              </w:rPr>
              <w:t>Behaviour that must be changed</w:t>
            </w:r>
          </w:p>
        </w:tc>
        <w:tc>
          <w:tcPr>
            <w:tcW w:w="3676" w:type="dxa"/>
            <w:shd w:val="clear" w:color="auto" w:fill="D9D9D9" w:themeFill="background1" w:themeFillShade="D9"/>
          </w:tcPr>
          <w:p w:rsidR="00A75070" w:rsidRPr="00112222" w:rsidRDefault="00A75070" w:rsidP="008A2CE6">
            <w:pPr>
              <w:rPr>
                <w:rFonts w:ascii="Arial" w:hAnsi="Arial" w:cs="Arial"/>
                <w:b/>
                <w:sz w:val="22"/>
                <w:szCs w:val="22"/>
              </w:rPr>
            </w:pPr>
            <w:r w:rsidRPr="00112222">
              <w:rPr>
                <w:rFonts w:ascii="Arial" w:hAnsi="Arial" w:cs="Arial"/>
                <w:b/>
                <w:sz w:val="22"/>
                <w:szCs w:val="22"/>
              </w:rPr>
              <w:t>Main mechanisms to achieve the necessary change</w:t>
            </w:r>
          </w:p>
        </w:tc>
      </w:tr>
      <w:tr w:rsidR="00A75070" w:rsidRPr="00112222" w:rsidTr="00502E87">
        <w:tc>
          <w:tcPr>
            <w:tcW w:w="2579" w:type="dxa"/>
          </w:tcPr>
          <w:p w:rsidR="00A75070" w:rsidRPr="00112222" w:rsidRDefault="008B387A" w:rsidP="00AD3811">
            <w:pPr>
              <w:jc w:val="both"/>
              <w:rPr>
                <w:rFonts w:ascii="Arial" w:eastAsiaTheme="minorEastAsia" w:hAnsi="Arial" w:cs="Arial"/>
                <w:sz w:val="22"/>
                <w:szCs w:val="22"/>
              </w:rPr>
            </w:pPr>
            <w:r>
              <w:rPr>
                <w:rFonts w:ascii="Arial" w:hAnsi="Arial" w:cs="Arial"/>
                <w:sz w:val="22"/>
                <w:szCs w:val="22"/>
              </w:rPr>
              <w:t>Collecting societies</w:t>
            </w:r>
          </w:p>
        </w:tc>
        <w:tc>
          <w:tcPr>
            <w:tcW w:w="2835" w:type="dxa"/>
          </w:tcPr>
          <w:p w:rsidR="00A75070" w:rsidRPr="00203800" w:rsidRDefault="008B387A" w:rsidP="00AD3811">
            <w:pPr>
              <w:pStyle w:val="ListParagraph"/>
              <w:numPr>
                <w:ilvl w:val="0"/>
                <w:numId w:val="45"/>
              </w:numPr>
              <w:jc w:val="both"/>
              <w:rPr>
                <w:rFonts w:ascii="Arial" w:eastAsiaTheme="minorEastAsia" w:hAnsi="Arial" w:cs="Arial"/>
                <w:sz w:val="22"/>
                <w:szCs w:val="22"/>
              </w:rPr>
            </w:pPr>
            <w:r w:rsidRPr="00203800">
              <w:rPr>
                <w:rFonts w:ascii="Arial" w:hAnsi="Arial" w:cs="Arial"/>
                <w:sz w:val="22"/>
                <w:szCs w:val="22"/>
              </w:rPr>
              <w:t>Collection of royalties for many sets of rights</w:t>
            </w:r>
            <w:r w:rsidR="00C637E9" w:rsidRPr="00203800">
              <w:rPr>
                <w:rFonts w:ascii="Arial" w:hAnsi="Arial" w:cs="Arial"/>
                <w:sz w:val="22"/>
                <w:szCs w:val="22"/>
              </w:rPr>
              <w:t>.</w:t>
            </w:r>
          </w:p>
          <w:p w:rsidR="00774B40" w:rsidRPr="00203800" w:rsidRDefault="00CC1443" w:rsidP="00AD3811">
            <w:pPr>
              <w:pStyle w:val="ListParagraph"/>
              <w:numPr>
                <w:ilvl w:val="0"/>
                <w:numId w:val="45"/>
              </w:numPr>
              <w:jc w:val="both"/>
              <w:rPr>
                <w:rFonts w:ascii="Arial" w:eastAsiaTheme="minorEastAsia" w:hAnsi="Arial" w:cs="Arial"/>
                <w:sz w:val="22"/>
                <w:szCs w:val="22"/>
              </w:rPr>
            </w:pPr>
            <w:r w:rsidRPr="00203800">
              <w:rPr>
                <w:rFonts w:ascii="Arial" w:hAnsi="Arial" w:cs="Arial"/>
                <w:sz w:val="22"/>
                <w:szCs w:val="22"/>
              </w:rPr>
              <w:t>Non d</w:t>
            </w:r>
            <w:r w:rsidR="008B387A" w:rsidRPr="00203800">
              <w:rPr>
                <w:rFonts w:ascii="Arial" w:hAnsi="Arial" w:cs="Arial"/>
                <w:sz w:val="22"/>
                <w:szCs w:val="22"/>
              </w:rPr>
              <w:t>istribution of royalties</w:t>
            </w:r>
            <w:r w:rsidR="00845521" w:rsidRPr="00203800">
              <w:rPr>
                <w:rFonts w:ascii="Arial" w:hAnsi="Arial" w:cs="Arial"/>
                <w:sz w:val="22"/>
                <w:szCs w:val="22"/>
              </w:rPr>
              <w:t>.</w:t>
            </w:r>
          </w:p>
        </w:tc>
        <w:tc>
          <w:tcPr>
            <w:tcW w:w="3676" w:type="dxa"/>
          </w:tcPr>
          <w:p w:rsidR="00A75070" w:rsidRPr="00203800" w:rsidRDefault="00ED288A" w:rsidP="00AD3811">
            <w:pPr>
              <w:pStyle w:val="ListParagraph"/>
              <w:numPr>
                <w:ilvl w:val="0"/>
                <w:numId w:val="45"/>
              </w:numPr>
              <w:jc w:val="both"/>
              <w:rPr>
                <w:rFonts w:ascii="Arial" w:eastAsiaTheme="minorEastAsia" w:hAnsi="Arial" w:cs="Arial"/>
                <w:sz w:val="22"/>
                <w:szCs w:val="22"/>
              </w:rPr>
            </w:pPr>
            <w:r w:rsidRPr="00203800">
              <w:rPr>
                <w:rFonts w:ascii="Arial" w:hAnsi="Arial" w:cs="Arial"/>
                <w:sz w:val="22"/>
                <w:szCs w:val="22"/>
              </w:rPr>
              <w:t xml:space="preserve">Provision for one collecting society per </w:t>
            </w:r>
            <w:r w:rsidR="00CC1443" w:rsidRPr="00203800">
              <w:rPr>
                <w:rFonts w:ascii="Arial" w:hAnsi="Arial" w:cs="Arial"/>
                <w:sz w:val="22"/>
                <w:szCs w:val="22"/>
              </w:rPr>
              <w:t xml:space="preserve">one </w:t>
            </w:r>
            <w:r w:rsidRPr="00203800">
              <w:rPr>
                <w:rFonts w:ascii="Arial" w:hAnsi="Arial" w:cs="Arial"/>
                <w:sz w:val="22"/>
                <w:szCs w:val="22"/>
              </w:rPr>
              <w:t>set of rights</w:t>
            </w:r>
            <w:r w:rsidR="00845521" w:rsidRPr="00203800">
              <w:rPr>
                <w:rFonts w:ascii="Arial" w:hAnsi="Arial" w:cs="Arial"/>
                <w:sz w:val="22"/>
                <w:szCs w:val="22"/>
              </w:rPr>
              <w:t>.</w:t>
            </w:r>
          </w:p>
          <w:p w:rsidR="00774B40" w:rsidRPr="00203800" w:rsidRDefault="00845521" w:rsidP="00AD3811">
            <w:pPr>
              <w:pStyle w:val="ListParagraph"/>
              <w:numPr>
                <w:ilvl w:val="0"/>
                <w:numId w:val="45"/>
              </w:numPr>
              <w:jc w:val="both"/>
              <w:rPr>
                <w:rFonts w:ascii="Arial" w:eastAsiaTheme="minorEastAsia" w:hAnsi="Arial" w:cs="Arial"/>
                <w:sz w:val="22"/>
                <w:szCs w:val="22"/>
              </w:rPr>
            </w:pPr>
            <w:r w:rsidRPr="00203800">
              <w:rPr>
                <w:rFonts w:ascii="Arial" w:hAnsi="Arial" w:cs="Arial"/>
                <w:sz w:val="22"/>
                <w:szCs w:val="22"/>
              </w:rPr>
              <w:t>Provision f</w:t>
            </w:r>
            <w:r w:rsidR="00BA32AF" w:rsidRPr="00203800">
              <w:rPr>
                <w:rFonts w:ascii="Arial" w:hAnsi="Arial" w:cs="Arial"/>
                <w:sz w:val="22"/>
                <w:szCs w:val="22"/>
              </w:rPr>
              <w:t xml:space="preserve">or the management of </w:t>
            </w:r>
            <w:r w:rsidRPr="00203800">
              <w:rPr>
                <w:rFonts w:ascii="Arial" w:hAnsi="Arial" w:cs="Arial"/>
                <w:sz w:val="22"/>
                <w:szCs w:val="22"/>
              </w:rPr>
              <w:t>collecting societies.</w:t>
            </w:r>
          </w:p>
        </w:tc>
      </w:tr>
      <w:tr w:rsidR="00AB79B5" w:rsidRPr="00112222" w:rsidTr="00502E87">
        <w:tc>
          <w:tcPr>
            <w:tcW w:w="2579" w:type="dxa"/>
          </w:tcPr>
          <w:p w:rsidR="00AB79B5" w:rsidRDefault="00AB79B5" w:rsidP="00AD3811">
            <w:pPr>
              <w:jc w:val="both"/>
              <w:rPr>
                <w:rFonts w:ascii="Arial" w:hAnsi="Arial" w:cs="Arial"/>
              </w:rPr>
            </w:pPr>
            <w:r>
              <w:rPr>
                <w:rFonts w:ascii="Arial" w:hAnsi="Arial" w:cs="Arial"/>
                <w:sz w:val="22"/>
                <w:szCs w:val="22"/>
              </w:rPr>
              <w:t>Authors</w:t>
            </w:r>
          </w:p>
        </w:tc>
        <w:tc>
          <w:tcPr>
            <w:tcW w:w="2835" w:type="dxa"/>
          </w:tcPr>
          <w:p w:rsidR="00F71C24" w:rsidRPr="00D87DEB" w:rsidRDefault="00AB79B5" w:rsidP="00AD3811">
            <w:pPr>
              <w:pStyle w:val="ListParagraph"/>
              <w:numPr>
                <w:ilvl w:val="0"/>
                <w:numId w:val="45"/>
              </w:numPr>
              <w:jc w:val="both"/>
              <w:rPr>
                <w:rFonts w:ascii="Arial" w:eastAsiaTheme="minorEastAsia" w:hAnsi="Arial" w:cs="Arial"/>
                <w:sz w:val="22"/>
                <w:szCs w:val="22"/>
              </w:rPr>
            </w:pPr>
            <w:r w:rsidRPr="00F71C24">
              <w:rPr>
                <w:rFonts w:ascii="Arial" w:hAnsi="Arial" w:cs="Arial"/>
                <w:sz w:val="22"/>
              </w:rPr>
              <w:t xml:space="preserve">Limited access for copyright works for fair dealings and uses. </w:t>
            </w:r>
          </w:p>
        </w:tc>
        <w:tc>
          <w:tcPr>
            <w:tcW w:w="3676" w:type="dxa"/>
          </w:tcPr>
          <w:p w:rsidR="00AB79B5" w:rsidRPr="00F71C24" w:rsidRDefault="00AB79B5" w:rsidP="00AD3811">
            <w:pPr>
              <w:pStyle w:val="ListParagraph"/>
              <w:numPr>
                <w:ilvl w:val="0"/>
                <w:numId w:val="45"/>
              </w:numPr>
              <w:jc w:val="both"/>
              <w:rPr>
                <w:rFonts w:ascii="Arial" w:eastAsiaTheme="minorEastAsia" w:hAnsi="Arial" w:cs="Arial"/>
                <w:sz w:val="22"/>
                <w:szCs w:val="22"/>
              </w:rPr>
            </w:pPr>
            <w:r w:rsidRPr="00F71C24">
              <w:rPr>
                <w:rFonts w:ascii="Arial" w:hAnsi="Arial" w:cs="Arial"/>
                <w:sz w:val="22"/>
              </w:rPr>
              <w:t xml:space="preserve">Comply with the provisions on fair dealings and uses. </w:t>
            </w:r>
          </w:p>
        </w:tc>
      </w:tr>
      <w:tr w:rsidR="008B387A" w:rsidRPr="00112222" w:rsidTr="00502E87">
        <w:tc>
          <w:tcPr>
            <w:tcW w:w="2579" w:type="dxa"/>
          </w:tcPr>
          <w:p w:rsidR="008B387A" w:rsidRPr="004D6E4A" w:rsidRDefault="004D6E4A" w:rsidP="00AD3811">
            <w:pPr>
              <w:jc w:val="both"/>
              <w:rPr>
                <w:rFonts w:ascii="Arial" w:eastAsiaTheme="minorEastAsia" w:hAnsi="Arial" w:cs="Arial"/>
                <w:sz w:val="22"/>
                <w:szCs w:val="22"/>
              </w:rPr>
            </w:pPr>
            <w:r w:rsidRPr="004D6E4A">
              <w:rPr>
                <w:rFonts w:ascii="Arial" w:hAnsi="Arial" w:cs="Arial"/>
                <w:sz w:val="22"/>
                <w:szCs w:val="22"/>
              </w:rPr>
              <w:t>Publishers</w:t>
            </w:r>
            <w:r w:rsidR="004D7683">
              <w:rPr>
                <w:rFonts w:ascii="Arial" w:hAnsi="Arial" w:cs="Arial"/>
                <w:sz w:val="22"/>
                <w:szCs w:val="22"/>
              </w:rPr>
              <w:t>, and Producers</w:t>
            </w:r>
          </w:p>
        </w:tc>
        <w:tc>
          <w:tcPr>
            <w:tcW w:w="2835" w:type="dxa"/>
          </w:tcPr>
          <w:p w:rsidR="008B387A" w:rsidRPr="00AB79B5" w:rsidRDefault="007E0C0F" w:rsidP="00AD3811">
            <w:pPr>
              <w:pStyle w:val="ListParagraph"/>
              <w:numPr>
                <w:ilvl w:val="0"/>
                <w:numId w:val="46"/>
              </w:numPr>
              <w:jc w:val="both"/>
              <w:rPr>
                <w:rFonts w:ascii="Arial" w:eastAsiaTheme="minorEastAsia" w:hAnsi="Arial" w:cs="Arial"/>
                <w:sz w:val="22"/>
                <w:szCs w:val="22"/>
              </w:rPr>
            </w:pPr>
            <w:r w:rsidRPr="00AB79B5">
              <w:rPr>
                <w:rFonts w:ascii="Arial" w:hAnsi="Arial" w:cs="Arial"/>
                <w:sz w:val="22"/>
                <w:szCs w:val="22"/>
              </w:rPr>
              <w:t>Limited</w:t>
            </w:r>
            <w:r w:rsidR="0017059C" w:rsidRPr="00AB79B5">
              <w:rPr>
                <w:rFonts w:ascii="Arial" w:hAnsi="Arial" w:cs="Arial"/>
                <w:sz w:val="22"/>
                <w:szCs w:val="22"/>
              </w:rPr>
              <w:t xml:space="preserve"> access for copyright works for fair dealings and uses. </w:t>
            </w:r>
          </w:p>
          <w:p w:rsidR="00AB79B5" w:rsidRPr="00AB79B5" w:rsidRDefault="00AB79B5" w:rsidP="00AD3811">
            <w:pPr>
              <w:pStyle w:val="ListParagraph"/>
              <w:numPr>
                <w:ilvl w:val="0"/>
                <w:numId w:val="46"/>
              </w:numPr>
              <w:jc w:val="both"/>
              <w:rPr>
                <w:rFonts w:ascii="Arial" w:eastAsiaTheme="minorEastAsia" w:hAnsi="Arial" w:cs="Arial"/>
                <w:sz w:val="22"/>
                <w:szCs w:val="22"/>
              </w:rPr>
            </w:pPr>
            <w:r w:rsidRPr="00AB79B5">
              <w:rPr>
                <w:rFonts w:ascii="Arial" w:hAnsi="Arial" w:cs="Arial"/>
                <w:sz w:val="22"/>
                <w:szCs w:val="22"/>
              </w:rPr>
              <w:t xml:space="preserve">Non-payment of royalties. </w:t>
            </w:r>
          </w:p>
        </w:tc>
        <w:tc>
          <w:tcPr>
            <w:tcW w:w="3676" w:type="dxa"/>
          </w:tcPr>
          <w:p w:rsidR="008B387A" w:rsidRPr="00AB79B5" w:rsidRDefault="00235B8C" w:rsidP="00AD3811">
            <w:pPr>
              <w:pStyle w:val="ListParagraph"/>
              <w:numPr>
                <w:ilvl w:val="0"/>
                <w:numId w:val="46"/>
              </w:numPr>
              <w:jc w:val="both"/>
              <w:rPr>
                <w:rFonts w:ascii="Arial" w:eastAsiaTheme="minorEastAsia" w:hAnsi="Arial" w:cs="Arial"/>
                <w:sz w:val="22"/>
                <w:szCs w:val="22"/>
              </w:rPr>
            </w:pPr>
            <w:r w:rsidRPr="00AB79B5">
              <w:rPr>
                <w:rFonts w:ascii="Arial" w:hAnsi="Arial" w:cs="Arial"/>
                <w:sz w:val="22"/>
                <w:szCs w:val="22"/>
              </w:rPr>
              <w:t xml:space="preserve">Comply with the provisions on fair dealings and uses. </w:t>
            </w:r>
          </w:p>
          <w:p w:rsidR="008035DE" w:rsidRPr="008035DE" w:rsidRDefault="00AB79B5" w:rsidP="00AD3811">
            <w:pPr>
              <w:pStyle w:val="ListParagraph"/>
              <w:numPr>
                <w:ilvl w:val="0"/>
                <w:numId w:val="46"/>
              </w:numPr>
              <w:jc w:val="both"/>
              <w:rPr>
                <w:rFonts w:ascii="Arial" w:eastAsiaTheme="minorEastAsia" w:hAnsi="Arial" w:cs="Arial"/>
                <w:sz w:val="22"/>
                <w:szCs w:val="22"/>
              </w:rPr>
            </w:pPr>
            <w:r>
              <w:rPr>
                <w:rFonts w:ascii="Arial" w:eastAsiaTheme="minorEastAsia" w:hAnsi="Arial" w:cs="Arial"/>
                <w:sz w:val="22"/>
                <w:szCs w:val="22"/>
              </w:rPr>
              <w:t xml:space="preserve">Provision </w:t>
            </w:r>
            <w:r w:rsidR="00316D0C">
              <w:rPr>
                <w:rFonts w:ascii="Arial" w:eastAsiaTheme="minorEastAsia" w:hAnsi="Arial" w:cs="Arial"/>
                <w:sz w:val="22"/>
                <w:szCs w:val="22"/>
              </w:rPr>
              <w:t>for</w:t>
            </w:r>
            <w:r w:rsidR="008035DE">
              <w:rPr>
                <w:rFonts w:ascii="Arial" w:eastAsiaTheme="minorEastAsia" w:hAnsi="Arial" w:cs="Arial"/>
                <w:sz w:val="22"/>
                <w:szCs w:val="22"/>
              </w:rPr>
              <w:t xml:space="preserve"> royalties to be paid</w:t>
            </w:r>
            <w:r w:rsidR="00316D0C">
              <w:rPr>
                <w:rFonts w:ascii="Arial" w:eastAsiaTheme="minorEastAsia" w:hAnsi="Arial" w:cs="Arial"/>
                <w:sz w:val="22"/>
                <w:szCs w:val="22"/>
              </w:rPr>
              <w:t xml:space="preserve"> through contractual arrangements. </w:t>
            </w:r>
          </w:p>
        </w:tc>
      </w:tr>
      <w:tr w:rsidR="00A75070" w:rsidRPr="00112222" w:rsidTr="00502E87">
        <w:tc>
          <w:tcPr>
            <w:tcW w:w="2579" w:type="dxa"/>
          </w:tcPr>
          <w:p w:rsidR="00A75070" w:rsidRPr="00082577" w:rsidRDefault="007A3AD4" w:rsidP="00AD3811">
            <w:pPr>
              <w:jc w:val="both"/>
              <w:rPr>
                <w:rFonts w:ascii="Arial" w:hAnsi="Arial" w:cs="Arial"/>
                <w:sz w:val="22"/>
              </w:rPr>
            </w:pPr>
            <w:r>
              <w:rPr>
                <w:rFonts w:ascii="Arial" w:hAnsi="Arial" w:cs="Arial"/>
                <w:sz w:val="22"/>
              </w:rPr>
              <w:t>Copyright owners</w:t>
            </w:r>
          </w:p>
        </w:tc>
        <w:tc>
          <w:tcPr>
            <w:tcW w:w="2835" w:type="dxa"/>
          </w:tcPr>
          <w:p w:rsidR="00A75070" w:rsidRPr="00082577" w:rsidRDefault="004A20A6" w:rsidP="00AD3811">
            <w:pPr>
              <w:jc w:val="both"/>
              <w:rPr>
                <w:rFonts w:ascii="Arial" w:eastAsiaTheme="minorEastAsia" w:hAnsi="Arial" w:cs="Arial"/>
                <w:sz w:val="22"/>
                <w:szCs w:val="22"/>
              </w:rPr>
            </w:pPr>
            <w:r>
              <w:rPr>
                <w:rFonts w:ascii="Arial" w:hAnsi="Arial" w:cs="Arial"/>
                <w:sz w:val="22"/>
              </w:rPr>
              <w:t>E</w:t>
            </w:r>
            <w:r w:rsidR="007A3AD4">
              <w:rPr>
                <w:rFonts w:ascii="Arial" w:hAnsi="Arial" w:cs="Arial"/>
                <w:sz w:val="22"/>
              </w:rPr>
              <w:t>xclusive rights</w:t>
            </w:r>
            <w:r w:rsidR="00D74D3E">
              <w:rPr>
                <w:rFonts w:ascii="Arial" w:hAnsi="Arial" w:cs="Arial"/>
                <w:sz w:val="22"/>
              </w:rPr>
              <w:t xml:space="preserve"> that impede learning and development</w:t>
            </w:r>
            <w:r>
              <w:rPr>
                <w:rFonts w:ascii="Arial" w:hAnsi="Arial" w:cs="Arial"/>
                <w:sz w:val="22"/>
              </w:rPr>
              <w:t>.</w:t>
            </w:r>
          </w:p>
        </w:tc>
        <w:tc>
          <w:tcPr>
            <w:tcW w:w="3676" w:type="dxa"/>
          </w:tcPr>
          <w:p w:rsidR="00A75070" w:rsidRPr="00082577" w:rsidRDefault="007A3AD4" w:rsidP="00AD3811">
            <w:pPr>
              <w:jc w:val="both"/>
              <w:rPr>
                <w:rFonts w:ascii="Arial" w:eastAsiaTheme="minorEastAsia" w:hAnsi="Arial" w:cs="Arial"/>
                <w:sz w:val="22"/>
                <w:szCs w:val="22"/>
              </w:rPr>
            </w:pPr>
            <w:r>
              <w:rPr>
                <w:rFonts w:ascii="Arial" w:hAnsi="Arial" w:cs="Arial"/>
                <w:sz w:val="22"/>
              </w:rPr>
              <w:t xml:space="preserve">Incorporation of provisions to provide for access to protected works for educational </w:t>
            </w:r>
            <w:r w:rsidR="00D74D3E">
              <w:rPr>
                <w:rFonts w:ascii="Arial" w:hAnsi="Arial" w:cs="Arial"/>
                <w:sz w:val="22"/>
              </w:rPr>
              <w:t xml:space="preserve">and research </w:t>
            </w:r>
            <w:r>
              <w:rPr>
                <w:rFonts w:ascii="Arial" w:hAnsi="Arial" w:cs="Arial"/>
                <w:sz w:val="22"/>
              </w:rPr>
              <w:t>purposes</w:t>
            </w:r>
            <w:r w:rsidR="004A20A6">
              <w:rPr>
                <w:rFonts w:ascii="Arial" w:hAnsi="Arial" w:cs="Arial"/>
                <w:sz w:val="22"/>
              </w:rPr>
              <w:t>.</w:t>
            </w:r>
          </w:p>
        </w:tc>
      </w:tr>
      <w:tr w:rsidR="00A27865" w:rsidRPr="003900A4" w:rsidTr="00502E87">
        <w:tc>
          <w:tcPr>
            <w:tcW w:w="2579" w:type="dxa"/>
          </w:tcPr>
          <w:p w:rsidR="00A27865" w:rsidRPr="003900A4" w:rsidRDefault="00762759" w:rsidP="00AD3811">
            <w:pPr>
              <w:jc w:val="both"/>
              <w:rPr>
                <w:rFonts w:ascii="Arial" w:eastAsiaTheme="minorEastAsia" w:hAnsi="Arial" w:cs="Arial"/>
                <w:sz w:val="22"/>
                <w:szCs w:val="22"/>
              </w:rPr>
            </w:pPr>
            <w:r>
              <w:rPr>
                <w:rFonts w:ascii="Arial" w:hAnsi="Arial" w:cs="Arial"/>
                <w:sz w:val="22"/>
              </w:rPr>
              <w:t xml:space="preserve">Users of copyright works </w:t>
            </w:r>
          </w:p>
        </w:tc>
        <w:tc>
          <w:tcPr>
            <w:tcW w:w="2835" w:type="dxa"/>
          </w:tcPr>
          <w:p w:rsidR="00A27865" w:rsidRPr="00947FD2" w:rsidRDefault="00323C34" w:rsidP="00AD3811">
            <w:pPr>
              <w:pStyle w:val="ListParagraph"/>
              <w:numPr>
                <w:ilvl w:val="0"/>
                <w:numId w:val="48"/>
              </w:numPr>
              <w:jc w:val="both"/>
              <w:rPr>
                <w:rFonts w:ascii="Arial" w:eastAsiaTheme="minorEastAsia" w:hAnsi="Arial" w:cs="Arial"/>
                <w:sz w:val="22"/>
                <w:szCs w:val="22"/>
              </w:rPr>
            </w:pPr>
            <w:r w:rsidRPr="009E5161">
              <w:rPr>
                <w:rFonts w:ascii="Arial" w:hAnsi="Arial" w:cs="Arial"/>
                <w:sz w:val="22"/>
              </w:rPr>
              <w:t>Non-payment</w:t>
            </w:r>
            <w:r w:rsidR="00762759" w:rsidRPr="009E5161">
              <w:rPr>
                <w:rFonts w:ascii="Arial" w:hAnsi="Arial" w:cs="Arial"/>
                <w:sz w:val="22"/>
              </w:rPr>
              <w:t xml:space="preserve"> of royalties</w:t>
            </w:r>
            <w:r w:rsidR="009E5161">
              <w:rPr>
                <w:rFonts w:ascii="Arial" w:hAnsi="Arial" w:cs="Arial"/>
                <w:sz w:val="22"/>
              </w:rPr>
              <w:t xml:space="preserve">. </w:t>
            </w:r>
            <w:r w:rsidR="00762759" w:rsidRPr="009E5161">
              <w:rPr>
                <w:rFonts w:ascii="Arial" w:hAnsi="Arial" w:cs="Arial"/>
                <w:sz w:val="22"/>
              </w:rPr>
              <w:t xml:space="preserve"> </w:t>
            </w:r>
          </w:p>
          <w:p w:rsidR="00947FD2" w:rsidRPr="009E5161" w:rsidRDefault="00947FD2" w:rsidP="00AD3811">
            <w:pPr>
              <w:pStyle w:val="ListParagraph"/>
              <w:numPr>
                <w:ilvl w:val="0"/>
                <w:numId w:val="48"/>
              </w:numPr>
              <w:jc w:val="both"/>
              <w:rPr>
                <w:rFonts w:ascii="Arial" w:eastAsiaTheme="minorEastAsia" w:hAnsi="Arial" w:cs="Arial"/>
                <w:sz w:val="22"/>
                <w:szCs w:val="22"/>
              </w:rPr>
            </w:pPr>
            <w:r>
              <w:rPr>
                <w:rFonts w:ascii="Arial" w:hAnsi="Arial" w:cs="Arial"/>
                <w:sz w:val="22"/>
              </w:rPr>
              <w:t>Infringement of copyrights.</w:t>
            </w:r>
          </w:p>
        </w:tc>
        <w:tc>
          <w:tcPr>
            <w:tcW w:w="3676" w:type="dxa"/>
          </w:tcPr>
          <w:p w:rsidR="00762759" w:rsidRPr="00762759" w:rsidRDefault="00762759" w:rsidP="00AD3811">
            <w:pPr>
              <w:pStyle w:val="ListParagraph"/>
              <w:numPr>
                <w:ilvl w:val="0"/>
                <w:numId w:val="47"/>
              </w:numPr>
              <w:jc w:val="both"/>
              <w:rPr>
                <w:rFonts w:ascii="Arial" w:eastAsiaTheme="minorEastAsia" w:hAnsi="Arial" w:cs="Arial"/>
                <w:sz w:val="22"/>
                <w:szCs w:val="22"/>
              </w:rPr>
            </w:pPr>
            <w:r w:rsidRPr="00762759">
              <w:rPr>
                <w:rFonts w:ascii="Arial" w:hAnsi="Arial" w:cs="Arial"/>
                <w:sz w:val="22"/>
                <w:szCs w:val="22"/>
              </w:rPr>
              <w:t xml:space="preserve">Application </w:t>
            </w:r>
            <w:r>
              <w:rPr>
                <w:rFonts w:ascii="Arial" w:hAnsi="Arial" w:cs="Arial"/>
                <w:sz w:val="22"/>
                <w:szCs w:val="22"/>
              </w:rPr>
              <w:t>for</w:t>
            </w:r>
            <w:r w:rsidRPr="00762759">
              <w:rPr>
                <w:rFonts w:ascii="Arial" w:hAnsi="Arial" w:cs="Arial"/>
                <w:sz w:val="22"/>
                <w:szCs w:val="22"/>
              </w:rPr>
              <w:t xml:space="preserve"> licenses</w:t>
            </w:r>
            <w:r w:rsidR="00D87DEB">
              <w:rPr>
                <w:rFonts w:ascii="Arial" w:hAnsi="Arial" w:cs="Arial"/>
                <w:sz w:val="22"/>
                <w:szCs w:val="22"/>
              </w:rPr>
              <w:t>.</w:t>
            </w:r>
          </w:p>
          <w:p w:rsidR="00A27865" w:rsidRPr="00947FD2" w:rsidRDefault="00762759" w:rsidP="00AD3811">
            <w:pPr>
              <w:pStyle w:val="ListParagraph"/>
              <w:numPr>
                <w:ilvl w:val="0"/>
                <w:numId w:val="47"/>
              </w:numPr>
              <w:jc w:val="both"/>
              <w:rPr>
                <w:rFonts w:ascii="Arial" w:eastAsiaTheme="minorEastAsia" w:hAnsi="Arial" w:cs="Arial"/>
                <w:sz w:val="22"/>
                <w:szCs w:val="22"/>
              </w:rPr>
            </w:pPr>
            <w:r w:rsidRPr="00762759">
              <w:rPr>
                <w:rFonts w:ascii="Arial" w:hAnsi="Arial" w:cs="Arial"/>
                <w:sz w:val="22"/>
                <w:szCs w:val="22"/>
              </w:rPr>
              <w:t>Payment of royalties</w:t>
            </w:r>
            <w:r w:rsidR="00D87DEB">
              <w:rPr>
                <w:rFonts w:ascii="Arial" w:hAnsi="Arial" w:cs="Arial"/>
                <w:sz w:val="22"/>
                <w:szCs w:val="22"/>
              </w:rPr>
              <w:t>.</w:t>
            </w:r>
            <w:r w:rsidRPr="00762759">
              <w:rPr>
                <w:rFonts w:ascii="Arial" w:hAnsi="Arial" w:cs="Arial"/>
                <w:sz w:val="22"/>
                <w:szCs w:val="22"/>
              </w:rPr>
              <w:t xml:space="preserve">  </w:t>
            </w:r>
          </w:p>
          <w:p w:rsidR="00947FD2" w:rsidRPr="00762759" w:rsidRDefault="00947FD2" w:rsidP="00AD3811">
            <w:pPr>
              <w:pStyle w:val="ListParagraph"/>
              <w:numPr>
                <w:ilvl w:val="0"/>
                <w:numId w:val="47"/>
              </w:numPr>
              <w:jc w:val="both"/>
              <w:rPr>
                <w:rFonts w:ascii="Arial" w:eastAsiaTheme="minorEastAsia" w:hAnsi="Arial" w:cs="Arial"/>
                <w:sz w:val="22"/>
                <w:szCs w:val="22"/>
              </w:rPr>
            </w:pPr>
            <w:r>
              <w:rPr>
                <w:rFonts w:ascii="Arial" w:hAnsi="Arial" w:cs="Arial"/>
                <w:sz w:val="22"/>
                <w:szCs w:val="22"/>
              </w:rPr>
              <w:t xml:space="preserve">Compliance with the provisions on infringements in the legislation. </w:t>
            </w:r>
          </w:p>
        </w:tc>
      </w:tr>
    </w:tbl>
    <w:p w:rsidR="00B37565" w:rsidRPr="003900A4" w:rsidRDefault="00B37565" w:rsidP="00B37565">
      <w:pPr>
        <w:jc w:val="both"/>
        <w:rPr>
          <w:rFonts w:ascii="Arial" w:eastAsia="Calibri" w:hAnsi="Arial" w:cs="Arial"/>
          <w:szCs w:val="20"/>
        </w:rPr>
      </w:pPr>
    </w:p>
    <w:p w:rsidR="006B5867" w:rsidRDefault="006B5867" w:rsidP="00B37565">
      <w:pPr>
        <w:jc w:val="both"/>
        <w:rPr>
          <w:rFonts w:ascii="Arial" w:hAnsi="Arial" w:cs="Arial"/>
        </w:rPr>
      </w:pPr>
    </w:p>
    <w:p w:rsidR="001B71AA" w:rsidRDefault="001B71AA" w:rsidP="00B37565">
      <w:pPr>
        <w:jc w:val="both"/>
        <w:rPr>
          <w:rFonts w:ascii="Arial" w:hAnsi="Arial" w:cs="Arial"/>
        </w:rPr>
        <w:sectPr w:rsidR="001B71AA" w:rsidSect="001B71AA">
          <w:footerReference w:type="default" r:id="rId9"/>
          <w:pgSz w:w="11906" w:h="16838"/>
          <w:pgMar w:top="1440" w:right="992" w:bottom="1440" w:left="1440" w:header="720" w:footer="720" w:gutter="0"/>
          <w:cols w:space="720"/>
          <w:titlePg/>
          <w:docGrid w:linePitch="360"/>
        </w:sectPr>
      </w:pPr>
    </w:p>
    <w:p w:rsidR="00080237" w:rsidRPr="0030332D" w:rsidRDefault="00FB3275" w:rsidP="00FB3275">
      <w:pPr>
        <w:pStyle w:val="Heading1"/>
        <w:rPr>
          <w:rFonts w:ascii="Arial" w:hAnsi="Arial" w:cs="Arial"/>
          <w:caps/>
          <w:color w:val="auto"/>
          <w:sz w:val="22"/>
        </w:rPr>
      </w:pPr>
      <w:bookmarkStart w:id="8" w:name="_Toc434869026"/>
      <w:r w:rsidRPr="0030332D">
        <w:rPr>
          <w:rFonts w:ascii="Arial" w:hAnsi="Arial" w:cs="Arial"/>
          <w:caps/>
          <w:color w:val="auto"/>
          <w:sz w:val="22"/>
        </w:rPr>
        <w:lastRenderedPageBreak/>
        <w:t>CONSULTATIONS</w:t>
      </w:r>
      <w:bookmarkEnd w:id="8"/>
      <w:r w:rsidRPr="0030332D">
        <w:rPr>
          <w:rFonts w:ascii="Arial" w:hAnsi="Arial" w:cs="Arial"/>
          <w:caps/>
          <w:color w:val="auto"/>
          <w:sz w:val="22"/>
        </w:rPr>
        <w:t xml:space="preserve"> </w:t>
      </w:r>
    </w:p>
    <w:p w:rsidR="00FB3275" w:rsidRPr="00112222" w:rsidRDefault="00FB3275" w:rsidP="00B37565">
      <w:pPr>
        <w:jc w:val="both"/>
        <w:rPr>
          <w:rFonts w:ascii="Arial" w:hAnsi="Arial" w:cs="Arial"/>
          <w:b/>
        </w:rPr>
      </w:pPr>
    </w:p>
    <w:tbl>
      <w:tblPr>
        <w:tblStyle w:val="TableGrid"/>
        <w:tblW w:w="14722" w:type="dxa"/>
        <w:jc w:val="center"/>
        <w:tblLook w:val="04A0"/>
      </w:tblPr>
      <w:tblGrid>
        <w:gridCol w:w="2930"/>
        <w:gridCol w:w="3301"/>
        <w:gridCol w:w="2613"/>
        <w:gridCol w:w="2973"/>
        <w:gridCol w:w="2905"/>
      </w:tblGrid>
      <w:tr w:rsidR="00C97EF0" w:rsidRPr="00112222" w:rsidTr="00AE4B70">
        <w:trPr>
          <w:trHeight w:val="745"/>
          <w:tblHeader/>
          <w:jc w:val="center"/>
        </w:trPr>
        <w:tc>
          <w:tcPr>
            <w:tcW w:w="2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EF0" w:rsidRPr="001B3A85" w:rsidRDefault="00C97EF0" w:rsidP="00021ADB">
            <w:pPr>
              <w:spacing w:after="200" w:line="276" w:lineRule="auto"/>
              <w:rPr>
                <w:rFonts w:ascii="Arial" w:hAnsi="Arial" w:cs="Arial"/>
                <w:b/>
                <w:sz w:val="22"/>
              </w:rPr>
            </w:pPr>
            <w:r w:rsidRPr="001B3A85">
              <w:rPr>
                <w:rFonts w:ascii="Arial" w:hAnsi="Arial" w:cs="Arial"/>
                <w:b/>
              </w:rPr>
              <w:t>Affected stakeholders</w:t>
            </w:r>
          </w:p>
        </w:tc>
        <w:tc>
          <w:tcPr>
            <w:tcW w:w="3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EF0" w:rsidRPr="001B3A85" w:rsidRDefault="00C97EF0" w:rsidP="00021ADB">
            <w:pPr>
              <w:spacing w:after="200" w:line="276" w:lineRule="auto"/>
              <w:rPr>
                <w:rFonts w:ascii="Arial" w:hAnsi="Arial" w:cs="Arial"/>
                <w:b/>
                <w:sz w:val="22"/>
              </w:rPr>
            </w:pPr>
            <w:r w:rsidRPr="001B3A85">
              <w:rPr>
                <w:rFonts w:ascii="Arial" w:hAnsi="Arial" w:cs="Arial"/>
                <w:b/>
              </w:rPr>
              <w:t>What do they see as main benefits, costs and risks</w:t>
            </w:r>
          </w:p>
        </w:tc>
        <w:tc>
          <w:tcPr>
            <w:tcW w:w="2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EF0" w:rsidRPr="001B3A85" w:rsidRDefault="00C97EF0" w:rsidP="00021ADB">
            <w:pPr>
              <w:spacing w:after="200" w:line="276" w:lineRule="auto"/>
              <w:rPr>
                <w:rFonts w:ascii="Arial" w:hAnsi="Arial" w:cs="Arial"/>
                <w:b/>
                <w:sz w:val="22"/>
              </w:rPr>
            </w:pPr>
            <w:r w:rsidRPr="001B3A85">
              <w:rPr>
                <w:rFonts w:ascii="Arial" w:hAnsi="Arial" w:cs="Arial"/>
                <w:b/>
              </w:rPr>
              <w:t>Do they support or oppose the proposal</w:t>
            </w:r>
          </w:p>
        </w:tc>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EF0" w:rsidRPr="001B3A85" w:rsidRDefault="00C97EF0" w:rsidP="00021ADB">
            <w:pPr>
              <w:spacing w:after="200" w:line="276" w:lineRule="auto"/>
              <w:rPr>
                <w:rFonts w:ascii="Arial" w:hAnsi="Arial" w:cs="Arial"/>
                <w:b/>
                <w:sz w:val="22"/>
              </w:rPr>
            </w:pPr>
            <w:r w:rsidRPr="001B3A85">
              <w:rPr>
                <w:rFonts w:ascii="Arial" w:hAnsi="Arial" w:cs="Arial"/>
                <w:b/>
              </w:rPr>
              <w:t>What amendments do they propose</w:t>
            </w:r>
          </w:p>
        </w:tc>
        <w:tc>
          <w:tcPr>
            <w:tcW w:w="2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7EF0" w:rsidRPr="001B3A85" w:rsidRDefault="00C97EF0" w:rsidP="00021ADB">
            <w:pPr>
              <w:spacing w:after="200" w:line="276" w:lineRule="auto"/>
              <w:rPr>
                <w:rFonts w:ascii="Arial" w:hAnsi="Arial" w:cs="Arial"/>
                <w:b/>
                <w:sz w:val="22"/>
              </w:rPr>
            </w:pPr>
            <w:r w:rsidRPr="001B3A85">
              <w:rPr>
                <w:rFonts w:ascii="Arial" w:hAnsi="Arial" w:cs="Arial"/>
                <w:b/>
              </w:rPr>
              <w:t>Have these amendments been incorporated in your proposal</w:t>
            </w:r>
          </w:p>
        </w:tc>
      </w:tr>
      <w:tr w:rsidR="00C97EF0" w:rsidRPr="00112222" w:rsidTr="00AE4B70">
        <w:trPr>
          <w:trHeight w:val="447"/>
          <w:jc w:val="center"/>
        </w:trPr>
        <w:tc>
          <w:tcPr>
            <w:tcW w:w="2930" w:type="dxa"/>
            <w:tcBorders>
              <w:top w:val="single" w:sz="4" w:space="0" w:color="auto"/>
              <w:left w:val="single" w:sz="4" w:space="0" w:color="auto"/>
              <w:bottom w:val="single" w:sz="4" w:space="0" w:color="auto"/>
              <w:right w:val="single" w:sz="4" w:space="0" w:color="auto"/>
            </w:tcBorders>
          </w:tcPr>
          <w:p w:rsidR="00C97EF0" w:rsidRPr="00546389" w:rsidRDefault="0014787B" w:rsidP="00AD3811">
            <w:pPr>
              <w:jc w:val="both"/>
              <w:rPr>
                <w:rFonts w:ascii="Arial" w:hAnsi="Arial" w:cs="Arial"/>
                <w:sz w:val="22"/>
              </w:rPr>
            </w:pPr>
            <w:r w:rsidRPr="00546389">
              <w:rPr>
                <w:rFonts w:ascii="Arial" w:hAnsi="Arial" w:cs="Arial"/>
                <w:sz w:val="22"/>
              </w:rPr>
              <w:t>Department of Arts and Culture</w:t>
            </w:r>
          </w:p>
        </w:tc>
        <w:tc>
          <w:tcPr>
            <w:tcW w:w="3301" w:type="dxa"/>
            <w:tcBorders>
              <w:top w:val="single" w:sz="4" w:space="0" w:color="auto"/>
              <w:left w:val="single" w:sz="4" w:space="0" w:color="auto"/>
              <w:bottom w:val="single" w:sz="4" w:space="0" w:color="auto"/>
              <w:right w:val="single" w:sz="4" w:space="0" w:color="auto"/>
            </w:tcBorders>
          </w:tcPr>
          <w:p w:rsidR="00C97EF0" w:rsidRPr="00546389" w:rsidRDefault="0052356D" w:rsidP="00AD3811">
            <w:pPr>
              <w:jc w:val="both"/>
              <w:rPr>
                <w:rFonts w:ascii="Arial" w:eastAsiaTheme="minorEastAsia" w:hAnsi="Arial" w:cs="Arial"/>
                <w:sz w:val="22"/>
                <w:szCs w:val="22"/>
              </w:rPr>
            </w:pPr>
            <w:r w:rsidRPr="00546389">
              <w:rPr>
                <w:rFonts w:ascii="Arial" w:hAnsi="Arial" w:cs="Arial"/>
                <w:sz w:val="22"/>
              </w:rPr>
              <w:t>Creators of works of art will be rewarded for the continuous use of their works through the provision for royalties to be paid for the resale of art works</w:t>
            </w:r>
            <w:r w:rsidR="00F55D4D">
              <w:rPr>
                <w:rFonts w:ascii="Arial" w:hAnsi="Arial" w:cs="Arial"/>
                <w:sz w:val="22"/>
              </w:rPr>
              <w:t>.</w:t>
            </w:r>
          </w:p>
        </w:tc>
        <w:tc>
          <w:tcPr>
            <w:tcW w:w="2613" w:type="dxa"/>
            <w:tcBorders>
              <w:top w:val="single" w:sz="4" w:space="0" w:color="auto"/>
              <w:left w:val="single" w:sz="4" w:space="0" w:color="auto"/>
              <w:bottom w:val="single" w:sz="4" w:space="0" w:color="auto"/>
              <w:right w:val="single" w:sz="4" w:space="0" w:color="auto"/>
            </w:tcBorders>
          </w:tcPr>
          <w:p w:rsidR="00C97EF0" w:rsidRPr="00546389" w:rsidRDefault="0052356D" w:rsidP="00AD3811">
            <w:pPr>
              <w:jc w:val="both"/>
              <w:rPr>
                <w:rFonts w:ascii="Arial" w:hAnsi="Arial" w:cs="Arial"/>
                <w:sz w:val="22"/>
              </w:rPr>
            </w:pPr>
            <w:r w:rsidRPr="00546389">
              <w:rPr>
                <w:rFonts w:ascii="Arial" w:hAnsi="Arial" w:cs="Arial"/>
                <w:sz w:val="22"/>
              </w:rPr>
              <w:t>They support the proposal</w:t>
            </w:r>
          </w:p>
        </w:tc>
        <w:tc>
          <w:tcPr>
            <w:tcW w:w="2973" w:type="dxa"/>
            <w:tcBorders>
              <w:top w:val="single" w:sz="4" w:space="0" w:color="auto"/>
              <w:left w:val="single" w:sz="4" w:space="0" w:color="auto"/>
              <w:bottom w:val="single" w:sz="4" w:space="0" w:color="auto"/>
              <w:right w:val="single" w:sz="4" w:space="0" w:color="auto"/>
            </w:tcBorders>
          </w:tcPr>
          <w:p w:rsidR="00C97EF0" w:rsidRPr="00242DF7" w:rsidRDefault="0052356D" w:rsidP="00AD3811">
            <w:pPr>
              <w:jc w:val="both"/>
              <w:rPr>
                <w:rFonts w:ascii="Arial" w:hAnsi="Arial" w:cs="Arial"/>
              </w:rPr>
            </w:pPr>
            <w:r w:rsidRPr="00242DF7">
              <w:rPr>
                <w:rFonts w:ascii="Arial" w:hAnsi="Arial" w:cs="Arial"/>
              </w:rPr>
              <w:t>None</w:t>
            </w:r>
          </w:p>
        </w:tc>
        <w:tc>
          <w:tcPr>
            <w:tcW w:w="2905" w:type="dxa"/>
            <w:tcBorders>
              <w:top w:val="single" w:sz="4" w:space="0" w:color="auto"/>
              <w:left w:val="single" w:sz="4" w:space="0" w:color="auto"/>
              <w:bottom w:val="single" w:sz="4" w:space="0" w:color="auto"/>
              <w:right w:val="single" w:sz="4" w:space="0" w:color="auto"/>
            </w:tcBorders>
          </w:tcPr>
          <w:p w:rsidR="00C97EF0" w:rsidRPr="00546389" w:rsidRDefault="0052356D" w:rsidP="00AD3811">
            <w:pPr>
              <w:jc w:val="both"/>
              <w:rPr>
                <w:rFonts w:ascii="Arial" w:eastAsiaTheme="minorEastAsia" w:hAnsi="Arial" w:cs="Arial"/>
                <w:sz w:val="22"/>
                <w:szCs w:val="22"/>
              </w:rPr>
            </w:pPr>
            <w:r w:rsidRPr="00546389">
              <w:rPr>
                <w:rFonts w:ascii="Arial" w:hAnsi="Arial" w:cs="Arial"/>
                <w:sz w:val="22"/>
              </w:rPr>
              <w:t>Not applicable</w:t>
            </w:r>
          </w:p>
        </w:tc>
      </w:tr>
      <w:tr w:rsidR="0014787B" w:rsidRPr="00112222" w:rsidTr="00AE4B70">
        <w:trPr>
          <w:trHeight w:val="447"/>
          <w:jc w:val="center"/>
        </w:trPr>
        <w:tc>
          <w:tcPr>
            <w:tcW w:w="2930" w:type="dxa"/>
            <w:tcBorders>
              <w:top w:val="single" w:sz="4" w:space="0" w:color="auto"/>
              <w:left w:val="single" w:sz="4" w:space="0" w:color="auto"/>
              <w:bottom w:val="single" w:sz="4" w:space="0" w:color="auto"/>
              <w:right w:val="single" w:sz="4" w:space="0" w:color="auto"/>
            </w:tcBorders>
          </w:tcPr>
          <w:p w:rsidR="0014787B" w:rsidRPr="00546389" w:rsidRDefault="00F55D4D" w:rsidP="00AD3811">
            <w:pPr>
              <w:jc w:val="both"/>
              <w:rPr>
                <w:rFonts w:ascii="Arial" w:hAnsi="Arial" w:cs="Arial"/>
                <w:sz w:val="22"/>
              </w:rPr>
            </w:pPr>
            <w:r>
              <w:rPr>
                <w:rFonts w:ascii="Arial" w:hAnsi="Arial" w:cs="Arial"/>
                <w:sz w:val="22"/>
              </w:rPr>
              <w:t>Ministry of Women</w:t>
            </w:r>
          </w:p>
        </w:tc>
        <w:tc>
          <w:tcPr>
            <w:tcW w:w="3301" w:type="dxa"/>
            <w:tcBorders>
              <w:top w:val="single" w:sz="4" w:space="0" w:color="auto"/>
              <w:left w:val="single" w:sz="4" w:space="0" w:color="auto"/>
              <w:bottom w:val="single" w:sz="4" w:space="0" w:color="auto"/>
              <w:right w:val="single" w:sz="4" w:space="0" w:color="auto"/>
            </w:tcBorders>
          </w:tcPr>
          <w:p w:rsidR="0014787B" w:rsidRPr="00546389" w:rsidRDefault="0052356D" w:rsidP="00AD3811">
            <w:pPr>
              <w:jc w:val="both"/>
              <w:rPr>
                <w:rFonts w:ascii="Arial" w:eastAsiaTheme="minorEastAsia" w:hAnsi="Arial" w:cs="Arial"/>
                <w:sz w:val="22"/>
                <w:szCs w:val="22"/>
              </w:rPr>
            </w:pPr>
            <w:r w:rsidRPr="00546389">
              <w:rPr>
                <w:rFonts w:ascii="Arial" w:hAnsi="Arial" w:cs="Arial"/>
                <w:sz w:val="22"/>
              </w:rPr>
              <w:t>The incorporation of the provisio</w:t>
            </w:r>
            <w:r w:rsidR="00216672" w:rsidRPr="00546389">
              <w:rPr>
                <w:rFonts w:ascii="Arial" w:hAnsi="Arial" w:cs="Arial"/>
                <w:sz w:val="22"/>
              </w:rPr>
              <w:t>ns of the Marrakesh treaty would afford persons with disabilities access to educational materials</w:t>
            </w:r>
            <w:r w:rsidR="00ED35A5">
              <w:rPr>
                <w:rFonts w:ascii="Arial" w:hAnsi="Arial" w:cs="Arial"/>
                <w:sz w:val="22"/>
              </w:rPr>
              <w:t xml:space="preserve">. </w:t>
            </w:r>
          </w:p>
        </w:tc>
        <w:tc>
          <w:tcPr>
            <w:tcW w:w="2613" w:type="dxa"/>
            <w:tcBorders>
              <w:top w:val="single" w:sz="4" w:space="0" w:color="auto"/>
              <w:left w:val="single" w:sz="4" w:space="0" w:color="auto"/>
              <w:bottom w:val="single" w:sz="4" w:space="0" w:color="auto"/>
              <w:right w:val="single" w:sz="4" w:space="0" w:color="auto"/>
            </w:tcBorders>
          </w:tcPr>
          <w:p w:rsidR="0014787B" w:rsidRPr="00546389" w:rsidRDefault="00216672" w:rsidP="00AD3811">
            <w:pPr>
              <w:jc w:val="both"/>
              <w:rPr>
                <w:rFonts w:ascii="Arial" w:hAnsi="Arial" w:cs="Arial"/>
                <w:sz w:val="22"/>
              </w:rPr>
            </w:pPr>
            <w:r w:rsidRPr="00546389">
              <w:rPr>
                <w:rFonts w:ascii="Arial" w:hAnsi="Arial" w:cs="Arial"/>
                <w:sz w:val="22"/>
              </w:rPr>
              <w:t>They support the proposal</w:t>
            </w:r>
          </w:p>
        </w:tc>
        <w:tc>
          <w:tcPr>
            <w:tcW w:w="2973" w:type="dxa"/>
            <w:tcBorders>
              <w:top w:val="single" w:sz="4" w:space="0" w:color="auto"/>
              <w:left w:val="single" w:sz="4" w:space="0" w:color="auto"/>
              <w:bottom w:val="single" w:sz="4" w:space="0" w:color="auto"/>
              <w:right w:val="single" w:sz="4" w:space="0" w:color="auto"/>
            </w:tcBorders>
          </w:tcPr>
          <w:p w:rsidR="0014787B" w:rsidRPr="00546389" w:rsidRDefault="00216672" w:rsidP="00AD3811">
            <w:pPr>
              <w:jc w:val="both"/>
              <w:rPr>
                <w:rFonts w:ascii="Arial" w:hAnsi="Arial" w:cs="Arial"/>
                <w:sz w:val="22"/>
              </w:rPr>
            </w:pPr>
            <w:r w:rsidRPr="00546389">
              <w:rPr>
                <w:rFonts w:ascii="Arial" w:hAnsi="Arial" w:cs="Arial"/>
                <w:sz w:val="22"/>
              </w:rPr>
              <w:t>None</w:t>
            </w:r>
          </w:p>
        </w:tc>
        <w:tc>
          <w:tcPr>
            <w:tcW w:w="2905" w:type="dxa"/>
            <w:tcBorders>
              <w:top w:val="single" w:sz="4" w:space="0" w:color="auto"/>
              <w:left w:val="single" w:sz="4" w:space="0" w:color="auto"/>
              <w:bottom w:val="single" w:sz="4" w:space="0" w:color="auto"/>
              <w:right w:val="single" w:sz="4" w:space="0" w:color="auto"/>
            </w:tcBorders>
          </w:tcPr>
          <w:p w:rsidR="0014787B" w:rsidRPr="00546389" w:rsidRDefault="00216672" w:rsidP="00AD3811">
            <w:pPr>
              <w:jc w:val="both"/>
              <w:rPr>
                <w:rFonts w:ascii="Arial" w:eastAsiaTheme="minorEastAsia" w:hAnsi="Arial" w:cs="Arial"/>
                <w:sz w:val="22"/>
                <w:szCs w:val="22"/>
              </w:rPr>
            </w:pPr>
            <w:r w:rsidRPr="00546389">
              <w:rPr>
                <w:rFonts w:ascii="Arial" w:hAnsi="Arial" w:cs="Arial"/>
                <w:sz w:val="22"/>
              </w:rPr>
              <w:t>Not applicable</w:t>
            </w:r>
          </w:p>
        </w:tc>
      </w:tr>
      <w:tr w:rsidR="0014787B" w:rsidRPr="00112222" w:rsidTr="00AE4B70">
        <w:trPr>
          <w:trHeight w:val="239"/>
          <w:jc w:val="center"/>
        </w:trPr>
        <w:tc>
          <w:tcPr>
            <w:tcW w:w="2930" w:type="dxa"/>
            <w:tcBorders>
              <w:top w:val="single" w:sz="4" w:space="0" w:color="auto"/>
              <w:left w:val="single" w:sz="4" w:space="0" w:color="auto"/>
              <w:bottom w:val="single" w:sz="4" w:space="0" w:color="auto"/>
              <w:right w:val="single" w:sz="4" w:space="0" w:color="auto"/>
            </w:tcBorders>
          </w:tcPr>
          <w:p w:rsidR="0014787B" w:rsidRPr="00546389" w:rsidRDefault="00AE4B70" w:rsidP="00AD3811">
            <w:pPr>
              <w:jc w:val="both"/>
              <w:rPr>
                <w:rFonts w:ascii="Arial" w:hAnsi="Arial" w:cs="Arial"/>
                <w:sz w:val="22"/>
              </w:rPr>
            </w:pPr>
            <w:r w:rsidRPr="00546389">
              <w:rPr>
                <w:rFonts w:ascii="Arial" w:hAnsi="Arial" w:cs="Arial"/>
                <w:sz w:val="22"/>
              </w:rPr>
              <w:t>Academics</w:t>
            </w:r>
            <w:r w:rsidR="00A974BB" w:rsidRPr="00546389">
              <w:rPr>
                <w:rFonts w:ascii="Arial" w:hAnsi="Arial" w:cs="Arial"/>
                <w:sz w:val="22"/>
              </w:rPr>
              <w:t xml:space="preserve"> and</w:t>
            </w:r>
          </w:p>
          <w:p w:rsidR="003F0AEA" w:rsidRPr="00546389" w:rsidRDefault="003F0AEA" w:rsidP="00AD3811">
            <w:pPr>
              <w:jc w:val="both"/>
              <w:rPr>
                <w:rFonts w:ascii="Arial" w:hAnsi="Arial" w:cs="Arial"/>
                <w:sz w:val="22"/>
              </w:rPr>
            </w:pPr>
            <w:r w:rsidRPr="00546389">
              <w:rPr>
                <w:rFonts w:ascii="Arial" w:hAnsi="Arial" w:cs="Arial"/>
                <w:sz w:val="22"/>
              </w:rPr>
              <w:t>Libraries</w:t>
            </w:r>
          </w:p>
        </w:tc>
        <w:tc>
          <w:tcPr>
            <w:tcW w:w="3301" w:type="dxa"/>
            <w:tcBorders>
              <w:top w:val="single" w:sz="4" w:space="0" w:color="auto"/>
              <w:left w:val="single" w:sz="4" w:space="0" w:color="auto"/>
              <w:bottom w:val="single" w:sz="4" w:space="0" w:color="auto"/>
              <w:right w:val="single" w:sz="4" w:space="0" w:color="auto"/>
            </w:tcBorders>
          </w:tcPr>
          <w:p w:rsidR="0014787B" w:rsidRPr="00546389" w:rsidRDefault="003F0AEA" w:rsidP="00AD3811">
            <w:pPr>
              <w:jc w:val="both"/>
              <w:rPr>
                <w:rFonts w:ascii="Arial" w:eastAsiaTheme="minorEastAsia" w:hAnsi="Arial" w:cs="Arial"/>
                <w:sz w:val="22"/>
                <w:szCs w:val="22"/>
              </w:rPr>
            </w:pPr>
            <w:r w:rsidRPr="00546389">
              <w:rPr>
                <w:rFonts w:ascii="Arial" w:hAnsi="Arial" w:cs="Arial"/>
                <w:sz w:val="22"/>
              </w:rPr>
              <w:t xml:space="preserve">The provision for </w:t>
            </w:r>
            <w:r w:rsidR="00242DF7">
              <w:rPr>
                <w:rFonts w:ascii="Arial" w:hAnsi="Arial" w:cs="Arial"/>
                <w:sz w:val="22"/>
              </w:rPr>
              <w:t>‘</w:t>
            </w:r>
            <w:r w:rsidRPr="00546389">
              <w:rPr>
                <w:rFonts w:ascii="Arial" w:hAnsi="Arial" w:cs="Arial"/>
                <w:sz w:val="22"/>
              </w:rPr>
              <w:t>fair use</w:t>
            </w:r>
            <w:r w:rsidR="00242DF7">
              <w:rPr>
                <w:rFonts w:ascii="Arial" w:hAnsi="Arial" w:cs="Arial"/>
                <w:sz w:val="22"/>
              </w:rPr>
              <w:t>’</w:t>
            </w:r>
            <w:r w:rsidRPr="00546389">
              <w:rPr>
                <w:rFonts w:ascii="Arial" w:hAnsi="Arial" w:cs="Arial"/>
                <w:sz w:val="22"/>
              </w:rPr>
              <w:t xml:space="preserve"> of copyright works will offer access to educational materials and enhance </w:t>
            </w:r>
            <w:r w:rsidR="00242DF7">
              <w:rPr>
                <w:rFonts w:ascii="Arial" w:hAnsi="Arial" w:cs="Arial"/>
                <w:sz w:val="22"/>
              </w:rPr>
              <w:t>l</w:t>
            </w:r>
            <w:r w:rsidRPr="00546389">
              <w:rPr>
                <w:rFonts w:ascii="Arial" w:hAnsi="Arial" w:cs="Arial"/>
                <w:sz w:val="22"/>
              </w:rPr>
              <w:t>earning</w:t>
            </w:r>
            <w:r w:rsidR="00D74D3E">
              <w:rPr>
                <w:rFonts w:ascii="Arial" w:hAnsi="Arial" w:cs="Arial"/>
                <w:sz w:val="22"/>
              </w:rPr>
              <w:t xml:space="preserve"> and research</w:t>
            </w:r>
            <w:r w:rsidR="00242DF7">
              <w:rPr>
                <w:rFonts w:ascii="Arial" w:hAnsi="Arial" w:cs="Arial"/>
                <w:sz w:val="22"/>
              </w:rPr>
              <w:t>.</w:t>
            </w:r>
          </w:p>
        </w:tc>
        <w:tc>
          <w:tcPr>
            <w:tcW w:w="2613" w:type="dxa"/>
            <w:tcBorders>
              <w:top w:val="single" w:sz="4" w:space="0" w:color="auto"/>
              <w:left w:val="single" w:sz="4" w:space="0" w:color="auto"/>
              <w:bottom w:val="single" w:sz="4" w:space="0" w:color="auto"/>
              <w:right w:val="single" w:sz="4" w:space="0" w:color="auto"/>
            </w:tcBorders>
          </w:tcPr>
          <w:p w:rsidR="0014787B" w:rsidRPr="00546389" w:rsidRDefault="003F0AEA" w:rsidP="00AD3811">
            <w:pPr>
              <w:jc w:val="both"/>
              <w:rPr>
                <w:rFonts w:ascii="Arial" w:hAnsi="Arial" w:cs="Arial"/>
                <w:sz w:val="22"/>
              </w:rPr>
            </w:pPr>
            <w:r w:rsidRPr="00546389">
              <w:rPr>
                <w:rFonts w:ascii="Arial" w:hAnsi="Arial" w:cs="Arial"/>
                <w:sz w:val="22"/>
              </w:rPr>
              <w:t>They support the proposal</w:t>
            </w:r>
          </w:p>
        </w:tc>
        <w:tc>
          <w:tcPr>
            <w:tcW w:w="2973" w:type="dxa"/>
            <w:tcBorders>
              <w:top w:val="single" w:sz="4" w:space="0" w:color="auto"/>
              <w:left w:val="single" w:sz="4" w:space="0" w:color="auto"/>
              <w:bottom w:val="single" w:sz="4" w:space="0" w:color="auto"/>
              <w:right w:val="single" w:sz="4" w:space="0" w:color="auto"/>
            </w:tcBorders>
          </w:tcPr>
          <w:p w:rsidR="0014787B" w:rsidRPr="00546389" w:rsidRDefault="003F0AEA" w:rsidP="00AD3811">
            <w:pPr>
              <w:jc w:val="both"/>
              <w:rPr>
                <w:rFonts w:ascii="Arial" w:hAnsi="Arial" w:cs="Arial"/>
                <w:sz w:val="22"/>
              </w:rPr>
            </w:pPr>
            <w:r w:rsidRPr="00546389">
              <w:rPr>
                <w:rFonts w:ascii="Arial" w:hAnsi="Arial" w:cs="Arial"/>
                <w:sz w:val="22"/>
              </w:rPr>
              <w:t>None</w:t>
            </w:r>
          </w:p>
        </w:tc>
        <w:tc>
          <w:tcPr>
            <w:tcW w:w="2905" w:type="dxa"/>
            <w:tcBorders>
              <w:top w:val="single" w:sz="4" w:space="0" w:color="auto"/>
              <w:left w:val="single" w:sz="4" w:space="0" w:color="auto"/>
              <w:bottom w:val="single" w:sz="4" w:space="0" w:color="auto"/>
              <w:right w:val="single" w:sz="4" w:space="0" w:color="auto"/>
            </w:tcBorders>
          </w:tcPr>
          <w:p w:rsidR="0014787B" w:rsidRPr="00546389" w:rsidRDefault="003F0AEA" w:rsidP="00AD3811">
            <w:pPr>
              <w:jc w:val="both"/>
              <w:rPr>
                <w:rFonts w:ascii="Arial" w:eastAsiaTheme="minorEastAsia" w:hAnsi="Arial" w:cs="Arial"/>
                <w:sz w:val="22"/>
                <w:szCs w:val="22"/>
              </w:rPr>
            </w:pPr>
            <w:r w:rsidRPr="00546389">
              <w:rPr>
                <w:rFonts w:ascii="Arial" w:hAnsi="Arial" w:cs="Arial"/>
                <w:sz w:val="22"/>
              </w:rPr>
              <w:t>Not applicable</w:t>
            </w:r>
          </w:p>
        </w:tc>
      </w:tr>
      <w:tr w:rsidR="00AE4B70" w:rsidRPr="00112222" w:rsidTr="00AE4B70">
        <w:trPr>
          <w:trHeight w:val="239"/>
          <w:jc w:val="center"/>
        </w:trPr>
        <w:tc>
          <w:tcPr>
            <w:tcW w:w="2930" w:type="dxa"/>
            <w:tcBorders>
              <w:top w:val="single" w:sz="4" w:space="0" w:color="auto"/>
              <w:left w:val="single" w:sz="4" w:space="0" w:color="auto"/>
              <w:bottom w:val="single" w:sz="4" w:space="0" w:color="auto"/>
              <w:right w:val="single" w:sz="4" w:space="0" w:color="auto"/>
            </w:tcBorders>
          </w:tcPr>
          <w:p w:rsidR="00AE4B70" w:rsidRPr="00546389" w:rsidRDefault="00BC3469" w:rsidP="00AD3811">
            <w:pPr>
              <w:jc w:val="both"/>
              <w:rPr>
                <w:rFonts w:ascii="Arial" w:hAnsi="Arial" w:cs="Arial"/>
                <w:sz w:val="22"/>
              </w:rPr>
            </w:pPr>
            <w:r w:rsidRPr="00546389">
              <w:rPr>
                <w:rFonts w:ascii="Arial" w:hAnsi="Arial" w:cs="Arial"/>
                <w:sz w:val="22"/>
              </w:rPr>
              <w:t xml:space="preserve">Authors and </w:t>
            </w:r>
            <w:r w:rsidR="00AE4B70" w:rsidRPr="00546389">
              <w:rPr>
                <w:rFonts w:ascii="Arial" w:hAnsi="Arial" w:cs="Arial"/>
                <w:sz w:val="22"/>
              </w:rPr>
              <w:t>Publishers</w:t>
            </w:r>
          </w:p>
        </w:tc>
        <w:tc>
          <w:tcPr>
            <w:tcW w:w="3301" w:type="dxa"/>
            <w:tcBorders>
              <w:top w:val="single" w:sz="4" w:space="0" w:color="auto"/>
              <w:left w:val="single" w:sz="4" w:space="0" w:color="auto"/>
              <w:bottom w:val="single" w:sz="4" w:space="0" w:color="auto"/>
              <w:right w:val="single" w:sz="4" w:space="0" w:color="auto"/>
            </w:tcBorders>
          </w:tcPr>
          <w:p w:rsidR="00AE4B70" w:rsidRPr="00546389" w:rsidRDefault="003F0AEA" w:rsidP="00AD3811">
            <w:pPr>
              <w:jc w:val="both"/>
              <w:rPr>
                <w:rFonts w:ascii="Arial" w:eastAsiaTheme="minorEastAsia" w:hAnsi="Arial" w:cs="Arial"/>
                <w:sz w:val="22"/>
                <w:szCs w:val="22"/>
              </w:rPr>
            </w:pPr>
            <w:r w:rsidRPr="00546389">
              <w:rPr>
                <w:rFonts w:ascii="Arial" w:hAnsi="Arial" w:cs="Arial"/>
                <w:sz w:val="22"/>
              </w:rPr>
              <w:t xml:space="preserve">The </w:t>
            </w:r>
            <w:r w:rsidR="00242DF7">
              <w:rPr>
                <w:rFonts w:ascii="Arial" w:hAnsi="Arial" w:cs="Arial"/>
                <w:sz w:val="22"/>
              </w:rPr>
              <w:t>‘</w:t>
            </w:r>
            <w:r w:rsidRPr="00546389">
              <w:rPr>
                <w:rFonts w:ascii="Arial" w:hAnsi="Arial" w:cs="Arial"/>
                <w:sz w:val="22"/>
              </w:rPr>
              <w:t>fair use</w:t>
            </w:r>
            <w:r w:rsidR="00242DF7">
              <w:rPr>
                <w:rFonts w:ascii="Arial" w:hAnsi="Arial" w:cs="Arial"/>
                <w:sz w:val="22"/>
              </w:rPr>
              <w:t>’</w:t>
            </w:r>
            <w:r w:rsidRPr="00546389">
              <w:rPr>
                <w:rFonts w:ascii="Arial" w:hAnsi="Arial" w:cs="Arial"/>
                <w:sz w:val="22"/>
              </w:rPr>
              <w:t xml:space="preserve"> provision should be implemented with </w:t>
            </w:r>
            <w:r w:rsidR="00242DF7">
              <w:rPr>
                <w:rFonts w:ascii="Arial" w:hAnsi="Arial" w:cs="Arial"/>
                <w:sz w:val="22"/>
              </w:rPr>
              <w:t>proper control measures</w:t>
            </w:r>
            <w:r w:rsidRPr="00546389">
              <w:rPr>
                <w:rFonts w:ascii="Arial" w:hAnsi="Arial" w:cs="Arial"/>
                <w:sz w:val="22"/>
              </w:rPr>
              <w:t xml:space="preserve"> to avoid abuse of the provision</w:t>
            </w:r>
            <w:r w:rsidR="00242DF7">
              <w:rPr>
                <w:rFonts w:ascii="Arial" w:hAnsi="Arial" w:cs="Arial"/>
                <w:sz w:val="22"/>
              </w:rPr>
              <w:t>.</w:t>
            </w:r>
          </w:p>
        </w:tc>
        <w:tc>
          <w:tcPr>
            <w:tcW w:w="2613" w:type="dxa"/>
            <w:tcBorders>
              <w:top w:val="single" w:sz="4" w:space="0" w:color="auto"/>
              <w:left w:val="single" w:sz="4" w:space="0" w:color="auto"/>
              <w:bottom w:val="single" w:sz="4" w:space="0" w:color="auto"/>
              <w:right w:val="single" w:sz="4" w:space="0" w:color="auto"/>
            </w:tcBorders>
          </w:tcPr>
          <w:p w:rsidR="00AE4B70" w:rsidRPr="00546389" w:rsidRDefault="003F0AEA" w:rsidP="00AD3811">
            <w:pPr>
              <w:jc w:val="both"/>
              <w:rPr>
                <w:rFonts w:ascii="Arial" w:hAnsi="Arial" w:cs="Arial"/>
                <w:sz w:val="22"/>
              </w:rPr>
            </w:pPr>
            <w:r w:rsidRPr="00546389">
              <w:rPr>
                <w:rFonts w:ascii="Arial" w:hAnsi="Arial" w:cs="Arial"/>
                <w:sz w:val="22"/>
              </w:rPr>
              <w:t xml:space="preserve">They support the </w:t>
            </w:r>
            <w:r w:rsidR="00242DF7">
              <w:rPr>
                <w:rFonts w:ascii="Arial" w:hAnsi="Arial" w:cs="Arial"/>
                <w:sz w:val="22"/>
              </w:rPr>
              <w:t>‘</w:t>
            </w:r>
            <w:r w:rsidRPr="00546389">
              <w:rPr>
                <w:rFonts w:ascii="Arial" w:hAnsi="Arial" w:cs="Arial"/>
                <w:sz w:val="22"/>
              </w:rPr>
              <w:t>fair use</w:t>
            </w:r>
            <w:r w:rsidR="00242DF7">
              <w:rPr>
                <w:rFonts w:ascii="Arial" w:hAnsi="Arial" w:cs="Arial"/>
                <w:sz w:val="22"/>
              </w:rPr>
              <w:t>’</w:t>
            </w:r>
            <w:r w:rsidRPr="00546389">
              <w:rPr>
                <w:rFonts w:ascii="Arial" w:hAnsi="Arial" w:cs="Arial"/>
                <w:sz w:val="22"/>
              </w:rPr>
              <w:t xml:space="preserve"> provision</w:t>
            </w:r>
          </w:p>
        </w:tc>
        <w:tc>
          <w:tcPr>
            <w:tcW w:w="2973" w:type="dxa"/>
            <w:tcBorders>
              <w:top w:val="single" w:sz="4" w:space="0" w:color="auto"/>
              <w:left w:val="single" w:sz="4" w:space="0" w:color="auto"/>
              <w:bottom w:val="single" w:sz="4" w:space="0" w:color="auto"/>
              <w:right w:val="single" w:sz="4" w:space="0" w:color="auto"/>
            </w:tcBorders>
          </w:tcPr>
          <w:p w:rsidR="00AE4B70" w:rsidRPr="00546389" w:rsidRDefault="00242DF7" w:rsidP="00AD3811">
            <w:pPr>
              <w:jc w:val="both"/>
              <w:rPr>
                <w:rFonts w:ascii="Arial" w:hAnsi="Arial" w:cs="Arial"/>
                <w:sz w:val="22"/>
              </w:rPr>
            </w:pPr>
            <w:r>
              <w:rPr>
                <w:rFonts w:ascii="Arial" w:hAnsi="Arial" w:cs="Arial"/>
                <w:sz w:val="22"/>
              </w:rPr>
              <w:t>None</w:t>
            </w:r>
          </w:p>
        </w:tc>
        <w:tc>
          <w:tcPr>
            <w:tcW w:w="2905" w:type="dxa"/>
            <w:tcBorders>
              <w:top w:val="single" w:sz="4" w:space="0" w:color="auto"/>
              <w:left w:val="single" w:sz="4" w:space="0" w:color="auto"/>
              <w:bottom w:val="single" w:sz="4" w:space="0" w:color="auto"/>
              <w:right w:val="single" w:sz="4" w:space="0" w:color="auto"/>
            </w:tcBorders>
          </w:tcPr>
          <w:p w:rsidR="00AE4B70" w:rsidRPr="00546389" w:rsidRDefault="00242DF7" w:rsidP="00AD3811">
            <w:pPr>
              <w:jc w:val="both"/>
              <w:rPr>
                <w:rFonts w:ascii="Arial" w:eastAsiaTheme="minorEastAsia" w:hAnsi="Arial" w:cs="Arial"/>
                <w:sz w:val="22"/>
                <w:szCs w:val="22"/>
              </w:rPr>
            </w:pPr>
            <w:r>
              <w:rPr>
                <w:rFonts w:ascii="Arial" w:hAnsi="Arial" w:cs="Arial"/>
                <w:sz w:val="22"/>
              </w:rPr>
              <w:t>P</w:t>
            </w:r>
            <w:r w:rsidR="00D74D3E">
              <w:rPr>
                <w:rFonts w:ascii="Arial" w:hAnsi="Arial" w:cs="Arial"/>
                <w:sz w:val="22"/>
              </w:rPr>
              <w:t xml:space="preserve">rovision for what constitutes </w:t>
            </w:r>
            <w:r>
              <w:rPr>
                <w:rFonts w:ascii="Arial" w:hAnsi="Arial" w:cs="Arial"/>
                <w:sz w:val="22"/>
              </w:rPr>
              <w:t>‘</w:t>
            </w:r>
            <w:r w:rsidR="00D74D3E">
              <w:rPr>
                <w:rFonts w:ascii="Arial" w:hAnsi="Arial" w:cs="Arial"/>
                <w:sz w:val="22"/>
              </w:rPr>
              <w:t xml:space="preserve">fair </w:t>
            </w:r>
            <w:r>
              <w:rPr>
                <w:rFonts w:ascii="Arial" w:hAnsi="Arial" w:cs="Arial"/>
                <w:sz w:val="22"/>
              </w:rPr>
              <w:t>use’ is already included.</w:t>
            </w:r>
          </w:p>
        </w:tc>
      </w:tr>
      <w:tr w:rsidR="00AE4B70" w:rsidRPr="00112222" w:rsidTr="00AE4B70">
        <w:trPr>
          <w:trHeight w:val="239"/>
          <w:jc w:val="center"/>
        </w:trPr>
        <w:tc>
          <w:tcPr>
            <w:tcW w:w="2930" w:type="dxa"/>
            <w:tcBorders>
              <w:top w:val="single" w:sz="4" w:space="0" w:color="auto"/>
              <w:left w:val="single" w:sz="4" w:space="0" w:color="auto"/>
              <w:bottom w:val="single" w:sz="4" w:space="0" w:color="auto"/>
              <w:right w:val="single" w:sz="4" w:space="0" w:color="auto"/>
            </w:tcBorders>
          </w:tcPr>
          <w:p w:rsidR="00AE4B70" w:rsidRPr="00546389" w:rsidRDefault="00BC3469" w:rsidP="00AD3811">
            <w:pPr>
              <w:jc w:val="both"/>
              <w:rPr>
                <w:rFonts w:ascii="Arial" w:hAnsi="Arial" w:cs="Arial"/>
                <w:sz w:val="22"/>
              </w:rPr>
            </w:pPr>
            <w:r w:rsidRPr="00546389">
              <w:rPr>
                <w:rFonts w:ascii="Arial" w:hAnsi="Arial" w:cs="Arial"/>
                <w:sz w:val="22"/>
              </w:rPr>
              <w:t>Photographers and creators of works of art</w:t>
            </w:r>
          </w:p>
        </w:tc>
        <w:tc>
          <w:tcPr>
            <w:tcW w:w="3301" w:type="dxa"/>
            <w:tcBorders>
              <w:top w:val="single" w:sz="4" w:space="0" w:color="auto"/>
              <w:left w:val="single" w:sz="4" w:space="0" w:color="auto"/>
              <w:bottom w:val="single" w:sz="4" w:space="0" w:color="auto"/>
              <w:right w:val="single" w:sz="4" w:space="0" w:color="auto"/>
            </w:tcBorders>
          </w:tcPr>
          <w:p w:rsidR="00AE4B70" w:rsidRPr="00546389" w:rsidRDefault="00BA0E2D" w:rsidP="00AD3811">
            <w:pPr>
              <w:jc w:val="both"/>
              <w:rPr>
                <w:rFonts w:ascii="Arial" w:eastAsiaTheme="minorEastAsia" w:hAnsi="Arial" w:cs="Arial"/>
                <w:sz w:val="22"/>
                <w:szCs w:val="22"/>
              </w:rPr>
            </w:pPr>
            <w:r w:rsidRPr="00546389">
              <w:rPr>
                <w:rFonts w:ascii="Arial" w:hAnsi="Arial" w:cs="Arial"/>
                <w:sz w:val="22"/>
              </w:rPr>
              <w:t xml:space="preserve">Section 21 (1) (b) – (d) of the </w:t>
            </w:r>
            <w:r w:rsidR="00A60654" w:rsidRPr="00546389">
              <w:rPr>
                <w:rFonts w:ascii="Arial" w:hAnsi="Arial" w:cs="Arial"/>
                <w:sz w:val="22"/>
              </w:rPr>
              <w:t>copyright legislation</w:t>
            </w:r>
            <w:r w:rsidRPr="00546389">
              <w:rPr>
                <w:rFonts w:ascii="Arial" w:hAnsi="Arial" w:cs="Arial"/>
                <w:sz w:val="22"/>
              </w:rPr>
              <w:t xml:space="preserve"> under the heading of ownership of </w:t>
            </w:r>
            <w:r w:rsidR="002B01AA" w:rsidRPr="00546389">
              <w:rPr>
                <w:rFonts w:ascii="Arial" w:hAnsi="Arial" w:cs="Arial"/>
                <w:sz w:val="22"/>
              </w:rPr>
              <w:t>copyright unfairly</w:t>
            </w:r>
            <w:r w:rsidRPr="00546389">
              <w:rPr>
                <w:rFonts w:ascii="Arial" w:hAnsi="Arial" w:cs="Arial"/>
                <w:sz w:val="22"/>
              </w:rPr>
              <w:t xml:space="preserve"> and prejudicially discriminates against photographers’ work with little or no financial reward to photographers</w:t>
            </w:r>
            <w:r w:rsidR="00F86190">
              <w:rPr>
                <w:rFonts w:ascii="Arial" w:hAnsi="Arial" w:cs="Arial"/>
                <w:sz w:val="22"/>
              </w:rPr>
              <w:t>.</w:t>
            </w:r>
          </w:p>
        </w:tc>
        <w:tc>
          <w:tcPr>
            <w:tcW w:w="2613" w:type="dxa"/>
            <w:tcBorders>
              <w:top w:val="single" w:sz="4" w:space="0" w:color="auto"/>
              <w:left w:val="single" w:sz="4" w:space="0" w:color="auto"/>
              <w:bottom w:val="single" w:sz="4" w:space="0" w:color="auto"/>
              <w:right w:val="single" w:sz="4" w:space="0" w:color="auto"/>
            </w:tcBorders>
          </w:tcPr>
          <w:p w:rsidR="00AE4B70" w:rsidRPr="00546389" w:rsidRDefault="00BC3469" w:rsidP="00AD3811">
            <w:pPr>
              <w:jc w:val="both"/>
              <w:rPr>
                <w:rFonts w:ascii="Arial" w:eastAsiaTheme="minorEastAsia" w:hAnsi="Arial" w:cs="Arial"/>
                <w:sz w:val="22"/>
                <w:szCs w:val="22"/>
              </w:rPr>
            </w:pPr>
            <w:r w:rsidRPr="00546389">
              <w:rPr>
                <w:rFonts w:ascii="Arial" w:hAnsi="Arial" w:cs="Arial"/>
                <w:sz w:val="22"/>
              </w:rPr>
              <w:t xml:space="preserve">They oppose the fact that section 21 has not been amended to offer rights to creators of works </w:t>
            </w:r>
            <w:r w:rsidR="00F86190">
              <w:rPr>
                <w:rFonts w:ascii="Arial" w:hAnsi="Arial" w:cs="Arial"/>
                <w:sz w:val="22"/>
              </w:rPr>
              <w:t xml:space="preserve">where such work has been commissioned. </w:t>
            </w:r>
          </w:p>
        </w:tc>
        <w:tc>
          <w:tcPr>
            <w:tcW w:w="2973" w:type="dxa"/>
            <w:tcBorders>
              <w:top w:val="single" w:sz="4" w:space="0" w:color="auto"/>
              <w:left w:val="single" w:sz="4" w:space="0" w:color="auto"/>
              <w:bottom w:val="single" w:sz="4" w:space="0" w:color="auto"/>
              <w:right w:val="single" w:sz="4" w:space="0" w:color="auto"/>
            </w:tcBorders>
          </w:tcPr>
          <w:p w:rsidR="00AE4B70" w:rsidRPr="00546389" w:rsidRDefault="007A103B" w:rsidP="00AD3811">
            <w:pPr>
              <w:jc w:val="both"/>
              <w:rPr>
                <w:rFonts w:ascii="Arial" w:eastAsiaTheme="minorEastAsia" w:hAnsi="Arial" w:cs="Arial"/>
                <w:sz w:val="22"/>
                <w:szCs w:val="22"/>
              </w:rPr>
            </w:pPr>
            <w:r w:rsidRPr="00546389">
              <w:rPr>
                <w:rFonts w:ascii="Arial" w:hAnsi="Arial" w:cs="Arial"/>
                <w:sz w:val="22"/>
              </w:rPr>
              <w:t xml:space="preserve">The copyright legislation should protect creators of literary and artistic works working in employment. </w:t>
            </w:r>
          </w:p>
        </w:tc>
        <w:tc>
          <w:tcPr>
            <w:tcW w:w="2905" w:type="dxa"/>
            <w:tcBorders>
              <w:top w:val="single" w:sz="4" w:space="0" w:color="auto"/>
              <w:left w:val="single" w:sz="4" w:space="0" w:color="auto"/>
              <w:bottom w:val="single" w:sz="4" w:space="0" w:color="auto"/>
              <w:right w:val="single" w:sz="4" w:space="0" w:color="auto"/>
            </w:tcBorders>
          </w:tcPr>
          <w:p w:rsidR="00AE4B70" w:rsidRPr="00546389" w:rsidRDefault="00D74D3E" w:rsidP="00AD3811">
            <w:pPr>
              <w:jc w:val="both"/>
              <w:rPr>
                <w:rFonts w:ascii="Arial" w:eastAsiaTheme="minorEastAsia" w:hAnsi="Arial" w:cs="Arial"/>
                <w:sz w:val="22"/>
                <w:szCs w:val="22"/>
              </w:rPr>
            </w:pPr>
            <w:r>
              <w:rPr>
                <w:rFonts w:ascii="Arial" w:hAnsi="Arial" w:cs="Arial"/>
                <w:sz w:val="22"/>
              </w:rPr>
              <w:t xml:space="preserve">The proposal </w:t>
            </w:r>
            <w:r w:rsidR="007B2A8D">
              <w:rPr>
                <w:rFonts w:ascii="Arial" w:hAnsi="Arial" w:cs="Arial"/>
                <w:sz w:val="22"/>
              </w:rPr>
              <w:t>is still under</w:t>
            </w:r>
            <w:r>
              <w:rPr>
                <w:rFonts w:ascii="Arial" w:hAnsi="Arial" w:cs="Arial"/>
                <w:sz w:val="22"/>
              </w:rPr>
              <w:t xml:space="preserve"> consider</w:t>
            </w:r>
            <w:r w:rsidR="007B2A8D">
              <w:rPr>
                <w:rFonts w:ascii="Arial" w:hAnsi="Arial" w:cs="Arial"/>
                <w:sz w:val="22"/>
              </w:rPr>
              <w:t xml:space="preserve">ation. </w:t>
            </w:r>
            <w:r w:rsidR="00BC3469" w:rsidRPr="00546389">
              <w:rPr>
                <w:rFonts w:ascii="Arial" w:hAnsi="Arial" w:cs="Arial"/>
                <w:sz w:val="22"/>
              </w:rPr>
              <w:t xml:space="preserve"> </w:t>
            </w:r>
          </w:p>
        </w:tc>
      </w:tr>
      <w:tr w:rsidR="00AE4B70" w:rsidRPr="00112222" w:rsidTr="00AE4B70">
        <w:trPr>
          <w:trHeight w:val="253"/>
          <w:jc w:val="center"/>
        </w:trPr>
        <w:tc>
          <w:tcPr>
            <w:tcW w:w="2930" w:type="dxa"/>
            <w:tcBorders>
              <w:top w:val="single" w:sz="4" w:space="0" w:color="auto"/>
              <w:left w:val="single" w:sz="4" w:space="0" w:color="auto"/>
              <w:bottom w:val="single" w:sz="4" w:space="0" w:color="auto"/>
              <w:right w:val="single" w:sz="4" w:space="0" w:color="auto"/>
            </w:tcBorders>
          </w:tcPr>
          <w:p w:rsidR="00AE4B70" w:rsidRPr="00546389" w:rsidRDefault="00D74D3E" w:rsidP="00AD3811">
            <w:pPr>
              <w:jc w:val="both"/>
              <w:rPr>
                <w:rFonts w:ascii="Arial" w:hAnsi="Arial" w:cs="Arial"/>
                <w:sz w:val="22"/>
              </w:rPr>
            </w:pPr>
            <w:r>
              <w:rPr>
                <w:rFonts w:ascii="Arial" w:hAnsi="Arial" w:cs="Arial"/>
                <w:sz w:val="22"/>
              </w:rPr>
              <w:t>Copyright owners</w:t>
            </w:r>
          </w:p>
        </w:tc>
        <w:tc>
          <w:tcPr>
            <w:tcW w:w="3301" w:type="dxa"/>
            <w:tcBorders>
              <w:top w:val="single" w:sz="4" w:space="0" w:color="auto"/>
              <w:left w:val="single" w:sz="4" w:space="0" w:color="auto"/>
              <w:bottom w:val="single" w:sz="4" w:space="0" w:color="auto"/>
              <w:right w:val="single" w:sz="4" w:space="0" w:color="auto"/>
            </w:tcBorders>
          </w:tcPr>
          <w:p w:rsidR="00AE4B70" w:rsidRPr="00546389" w:rsidRDefault="00A974BB" w:rsidP="00AD3811">
            <w:pPr>
              <w:jc w:val="both"/>
              <w:rPr>
                <w:rFonts w:ascii="Arial" w:eastAsiaTheme="minorEastAsia" w:hAnsi="Arial" w:cs="Arial"/>
                <w:sz w:val="22"/>
                <w:szCs w:val="22"/>
              </w:rPr>
            </w:pPr>
            <w:r w:rsidRPr="00546389">
              <w:rPr>
                <w:rFonts w:ascii="Arial" w:hAnsi="Arial" w:cs="Arial"/>
                <w:sz w:val="22"/>
              </w:rPr>
              <w:t xml:space="preserve">The collective management of copyright will facilitate royalty </w:t>
            </w:r>
            <w:r w:rsidRPr="00546389">
              <w:rPr>
                <w:rFonts w:ascii="Arial" w:hAnsi="Arial" w:cs="Arial"/>
                <w:sz w:val="22"/>
              </w:rPr>
              <w:lastRenderedPageBreak/>
              <w:t xml:space="preserve">payments to </w:t>
            </w:r>
            <w:r w:rsidR="00D74D3E">
              <w:rPr>
                <w:rFonts w:ascii="Arial" w:hAnsi="Arial" w:cs="Arial"/>
                <w:sz w:val="22"/>
              </w:rPr>
              <w:t>copyright owners</w:t>
            </w:r>
            <w:r w:rsidR="00263598">
              <w:rPr>
                <w:rFonts w:ascii="Arial" w:hAnsi="Arial" w:cs="Arial"/>
                <w:sz w:val="22"/>
              </w:rPr>
              <w:t>.</w:t>
            </w:r>
          </w:p>
        </w:tc>
        <w:tc>
          <w:tcPr>
            <w:tcW w:w="2613" w:type="dxa"/>
            <w:tcBorders>
              <w:top w:val="single" w:sz="4" w:space="0" w:color="auto"/>
              <w:left w:val="single" w:sz="4" w:space="0" w:color="auto"/>
              <w:bottom w:val="single" w:sz="4" w:space="0" w:color="auto"/>
              <w:right w:val="single" w:sz="4" w:space="0" w:color="auto"/>
            </w:tcBorders>
          </w:tcPr>
          <w:p w:rsidR="00AE4B70" w:rsidRPr="00546389" w:rsidRDefault="00A974BB" w:rsidP="00AD3811">
            <w:pPr>
              <w:jc w:val="both"/>
              <w:rPr>
                <w:rFonts w:ascii="Arial" w:hAnsi="Arial" w:cs="Arial"/>
                <w:sz w:val="22"/>
              </w:rPr>
            </w:pPr>
            <w:r w:rsidRPr="00546389">
              <w:rPr>
                <w:rFonts w:ascii="Arial" w:hAnsi="Arial" w:cs="Arial"/>
                <w:sz w:val="22"/>
              </w:rPr>
              <w:lastRenderedPageBreak/>
              <w:t>They support the proposal</w:t>
            </w:r>
          </w:p>
        </w:tc>
        <w:tc>
          <w:tcPr>
            <w:tcW w:w="2973" w:type="dxa"/>
            <w:tcBorders>
              <w:top w:val="single" w:sz="4" w:space="0" w:color="auto"/>
              <w:left w:val="single" w:sz="4" w:space="0" w:color="auto"/>
              <w:bottom w:val="single" w:sz="4" w:space="0" w:color="auto"/>
              <w:right w:val="single" w:sz="4" w:space="0" w:color="auto"/>
            </w:tcBorders>
          </w:tcPr>
          <w:p w:rsidR="00AE4B70" w:rsidRPr="00546389" w:rsidRDefault="00A974BB" w:rsidP="00AD3811">
            <w:pPr>
              <w:jc w:val="both"/>
              <w:rPr>
                <w:rFonts w:ascii="Arial" w:hAnsi="Arial" w:cs="Arial"/>
                <w:sz w:val="22"/>
              </w:rPr>
            </w:pPr>
            <w:r w:rsidRPr="00546389">
              <w:rPr>
                <w:rFonts w:ascii="Arial" w:hAnsi="Arial" w:cs="Arial"/>
                <w:sz w:val="22"/>
              </w:rPr>
              <w:t>None</w:t>
            </w:r>
          </w:p>
        </w:tc>
        <w:tc>
          <w:tcPr>
            <w:tcW w:w="2905" w:type="dxa"/>
            <w:tcBorders>
              <w:top w:val="single" w:sz="4" w:space="0" w:color="auto"/>
              <w:left w:val="single" w:sz="4" w:space="0" w:color="auto"/>
              <w:bottom w:val="single" w:sz="4" w:space="0" w:color="auto"/>
              <w:right w:val="single" w:sz="4" w:space="0" w:color="auto"/>
            </w:tcBorders>
          </w:tcPr>
          <w:p w:rsidR="00AE4B70" w:rsidRPr="00546389" w:rsidRDefault="00A974BB" w:rsidP="00AD3811">
            <w:pPr>
              <w:jc w:val="both"/>
              <w:rPr>
                <w:rFonts w:ascii="Arial" w:eastAsiaTheme="minorEastAsia" w:hAnsi="Arial" w:cs="Arial"/>
                <w:sz w:val="22"/>
                <w:szCs w:val="22"/>
              </w:rPr>
            </w:pPr>
            <w:r w:rsidRPr="00546389">
              <w:rPr>
                <w:rFonts w:ascii="Arial" w:hAnsi="Arial" w:cs="Arial"/>
                <w:sz w:val="22"/>
              </w:rPr>
              <w:t>Not applicable</w:t>
            </w:r>
          </w:p>
        </w:tc>
      </w:tr>
      <w:tr w:rsidR="006C1C35" w:rsidRPr="00112222" w:rsidTr="00AE4B70">
        <w:trPr>
          <w:trHeight w:val="253"/>
          <w:jc w:val="center"/>
        </w:trPr>
        <w:tc>
          <w:tcPr>
            <w:tcW w:w="2930" w:type="dxa"/>
            <w:tcBorders>
              <w:top w:val="single" w:sz="4" w:space="0" w:color="auto"/>
              <w:left w:val="single" w:sz="4" w:space="0" w:color="auto"/>
              <w:bottom w:val="single" w:sz="4" w:space="0" w:color="auto"/>
              <w:right w:val="single" w:sz="4" w:space="0" w:color="auto"/>
            </w:tcBorders>
          </w:tcPr>
          <w:p w:rsidR="006C1C35" w:rsidRPr="00546389" w:rsidRDefault="006C1C35" w:rsidP="00AD3811">
            <w:pPr>
              <w:jc w:val="both"/>
              <w:rPr>
                <w:rFonts w:ascii="Arial" w:hAnsi="Arial" w:cs="Arial"/>
                <w:sz w:val="22"/>
              </w:rPr>
            </w:pPr>
            <w:r w:rsidRPr="00546389">
              <w:rPr>
                <w:rFonts w:ascii="Arial" w:hAnsi="Arial" w:cs="Arial"/>
                <w:sz w:val="22"/>
              </w:rPr>
              <w:lastRenderedPageBreak/>
              <w:t>Collecting societies</w:t>
            </w:r>
          </w:p>
        </w:tc>
        <w:tc>
          <w:tcPr>
            <w:tcW w:w="3301" w:type="dxa"/>
            <w:tcBorders>
              <w:top w:val="single" w:sz="4" w:space="0" w:color="auto"/>
              <w:left w:val="single" w:sz="4" w:space="0" w:color="auto"/>
              <w:bottom w:val="single" w:sz="4" w:space="0" w:color="auto"/>
              <w:right w:val="single" w:sz="4" w:space="0" w:color="auto"/>
            </w:tcBorders>
          </w:tcPr>
          <w:p w:rsidR="006C1C35" w:rsidRPr="00546389" w:rsidRDefault="006C1C35" w:rsidP="00AD3811">
            <w:pPr>
              <w:jc w:val="both"/>
              <w:rPr>
                <w:rFonts w:ascii="Arial" w:eastAsiaTheme="minorEastAsia" w:hAnsi="Arial" w:cs="Arial"/>
                <w:sz w:val="22"/>
                <w:szCs w:val="22"/>
              </w:rPr>
            </w:pPr>
            <w:r w:rsidRPr="00546389">
              <w:rPr>
                <w:rFonts w:ascii="Arial" w:hAnsi="Arial" w:cs="Arial"/>
                <w:sz w:val="22"/>
              </w:rPr>
              <w:t>The regulation of the collective management of copyright will ensure standardization of practices among collecting societies</w:t>
            </w:r>
            <w:r w:rsidR="00263598">
              <w:rPr>
                <w:rFonts w:ascii="Arial" w:hAnsi="Arial" w:cs="Arial"/>
                <w:sz w:val="22"/>
              </w:rPr>
              <w:t xml:space="preserve">. </w:t>
            </w:r>
          </w:p>
        </w:tc>
        <w:tc>
          <w:tcPr>
            <w:tcW w:w="2613" w:type="dxa"/>
            <w:tcBorders>
              <w:top w:val="single" w:sz="4" w:space="0" w:color="auto"/>
              <w:left w:val="single" w:sz="4" w:space="0" w:color="auto"/>
              <w:bottom w:val="single" w:sz="4" w:space="0" w:color="auto"/>
              <w:right w:val="single" w:sz="4" w:space="0" w:color="auto"/>
            </w:tcBorders>
          </w:tcPr>
          <w:p w:rsidR="006C1C35" w:rsidRPr="00546389" w:rsidRDefault="006C1C35" w:rsidP="00AD3811">
            <w:pPr>
              <w:jc w:val="both"/>
              <w:rPr>
                <w:rFonts w:ascii="Arial" w:hAnsi="Arial" w:cs="Arial"/>
                <w:sz w:val="22"/>
              </w:rPr>
            </w:pPr>
            <w:r w:rsidRPr="00546389">
              <w:rPr>
                <w:rFonts w:ascii="Arial" w:hAnsi="Arial" w:cs="Arial"/>
                <w:sz w:val="22"/>
              </w:rPr>
              <w:t>They support the proposal</w:t>
            </w:r>
          </w:p>
        </w:tc>
        <w:tc>
          <w:tcPr>
            <w:tcW w:w="2973" w:type="dxa"/>
            <w:tcBorders>
              <w:top w:val="single" w:sz="4" w:space="0" w:color="auto"/>
              <w:left w:val="single" w:sz="4" w:space="0" w:color="auto"/>
              <w:bottom w:val="single" w:sz="4" w:space="0" w:color="auto"/>
              <w:right w:val="single" w:sz="4" w:space="0" w:color="auto"/>
            </w:tcBorders>
          </w:tcPr>
          <w:p w:rsidR="006C1C35" w:rsidRPr="00546389" w:rsidRDefault="006C1C35" w:rsidP="00AD3811">
            <w:pPr>
              <w:jc w:val="both"/>
              <w:rPr>
                <w:rFonts w:ascii="Arial" w:hAnsi="Arial" w:cs="Arial"/>
                <w:sz w:val="22"/>
              </w:rPr>
            </w:pPr>
            <w:r w:rsidRPr="00546389">
              <w:rPr>
                <w:rFonts w:ascii="Arial" w:hAnsi="Arial" w:cs="Arial"/>
                <w:sz w:val="22"/>
              </w:rPr>
              <w:t>None</w:t>
            </w:r>
          </w:p>
        </w:tc>
        <w:tc>
          <w:tcPr>
            <w:tcW w:w="2905" w:type="dxa"/>
            <w:tcBorders>
              <w:top w:val="single" w:sz="4" w:space="0" w:color="auto"/>
              <w:left w:val="single" w:sz="4" w:space="0" w:color="auto"/>
              <w:bottom w:val="single" w:sz="4" w:space="0" w:color="auto"/>
              <w:right w:val="single" w:sz="4" w:space="0" w:color="auto"/>
            </w:tcBorders>
          </w:tcPr>
          <w:p w:rsidR="006C1C35" w:rsidRPr="00546389" w:rsidRDefault="006C1C35" w:rsidP="00AD3811">
            <w:pPr>
              <w:jc w:val="both"/>
              <w:rPr>
                <w:rFonts w:ascii="Arial" w:eastAsiaTheme="minorEastAsia" w:hAnsi="Arial" w:cs="Arial"/>
                <w:sz w:val="22"/>
                <w:szCs w:val="22"/>
              </w:rPr>
            </w:pPr>
            <w:r w:rsidRPr="00546389">
              <w:rPr>
                <w:rFonts w:ascii="Arial" w:hAnsi="Arial" w:cs="Arial"/>
                <w:sz w:val="22"/>
              </w:rPr>
              <w:t>Not applicable</w:t>
            </w:r>
          </w:p>
        </w:tc>
      </w:tr>
    </w:tbl>
    <w:p w:rsidR="006B5867" w:rsidRDefault="006B5867" w:rsidP="00B37565">
      <w:pPr>
        <w:jc w:val="both"/>
        <w:rPr>
          <w:rFonts w:ascii="Arial" w:hAnsi="Arial" w:cs="Arial"/>
          <w:b/>
        </w:rPr>
        <w:sectPr w:rsidR="006B5867" w:rsidSect="006B5867">
          <w:pgSz w:w="16838" w:h="11906" w:orient="landscape"/>
          <w:pgMar w:top="1440" w:right="1440" w:bottom="992" w:left="1440" w:header="720" w:footer="720" w:gutter="0"/>
          <w:cols w:space="720"/>
          <w:titlePg/>
          <w:docGrid w:linePitch="360"/>
        </w:sectPr>
      </w:pPr>
    </w:p>
    <w:p w:rsidR="002C13C5" w:rsidRPr="000E2544" w:rsidRDefault="000F2F34" w:rsidP="000E2544">
      <w:pPr>
        <w:pStyle w:val="Heading1"/>
        <w:rPr>
          <w:rFonts w:ascii="Arial" w:hAnsi="Arial" w:cs="Arial"/>
          <w:color w:val="auto"/>
          <w:sz w:val="24"/>
        </w:rPr>
      </w:pPr>
      <w:bookmarkStart w:id="9" w:name="_Toc434869027"/>
      <w:r w:rsidRPr="0030332D">
        <w:rPr>
          <w:rFonts w:ascii="Arial" w:hAnsi="Arial" w:cs="Arial"/>
          <w:color w:val="auto"/>
          <w:sz w:val="22"/>
        </w:rPr>
        <w:lastRenderedPageBreak/>
        <w:t>I</w:t>
      </w:r>
      <w:r w:rsidR="00080237" w:rsidRPr="0030332D">
        <w:rPr>
          <w:rFonts w:ascii="Arial" w:hAnsi="Arial" w:cs="Arial"/>
          <w:color w:val="auto"/>
          <w:sz w:val="22"/>
        </w:rPr>
        <w:t>MPACT ASSESSMENT</w:t>
      </w:r>
      <w:bookmarkEnd w:id="9"/>
    </w:p>
    <w:p w:rsidR="001A0173" w:rsidRPr="00112222" w:rsidRDefault="001A0173" w:rsidP="000F2F34">
      <w:pPr>
        <w:pStyle w:val="ListParagraph"/>
        <w:rPr>
          <w:rFonts w:ascii="Arial" w:hAnsi="Arial" w:cs="Arial"/>
        </w:rPr>
      </w:pPr>
    </w:p>
    <w:p w:rsidR="000F2F34" w:rsidRPr="0030332D" w:rsidRDefault="009764DC" w:rsidP="000E2544">
      <w:pPr>
        <w:pStyle w:val="Heading2"/>
        <w:rPr>
          <w:rFonts w:ascii="Arial" w:hAnsi="Arial" w:cs="Arial"/>
          <w:color w:val="auto"/>
          <w:sz w:val="22"/>
        </w:rPr>
      </w:pPr>
      <w:bookmarkStart w:id="10" w:name="_Toc434869028"/>
      <w:r w:rsidRPr="0030332D">
        <w:rPr>
          <w:rFonts w:ascii="Arial" w:hAnsi="Arial" w:cs="Arial"/>
          <w:color w:val="auto"/>
          <w:sz w:val="22"/>
        </w:rPr>
        <w:t>Implementation costs and benefits</w:t>
      </w:r>
      <w:bookmarkEnd w:id="10"/>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0"/>
        <w:gridCol w:w="2790"/>
        <w:gridCol w:w="2880"/>
        <w:gridCol w:w="2880"/>
        <w:gridCol w:w="70"/>
        <w:gridCol w:w="2810"/>
      </w:tblGrid>
      <w:tr w:rsidR="00364388" w:rsidRPr="00112222" w:rsidTr="007A0F95">
        <w:trPr>
          <w:trHeight w:val="605"/>
          <w:tblHeader/>
        </w:trPr>
        <w:tc>
          <w:tcPr>
            <w:tcW w:w="2970" w:type="dxa"/>
            <w:shd w:val="clear" w:color="auto" w:fill="D9D9D9" w:themeFill="background1" w:themeFillShade="D9"/>
          </w:tcPr>
          <w:p w:rsidR="00364388" w:rsidRPr="00112222" w:rsidRDefault="00364388" w:rsidP="00C55DB6">
            <w:pPr>
              <w:rPr>
                <w:rFonts w:ascii="Arial" w:hAnsi="Arial" w:cs="Arial"/>
                <w:b/>
              </w:rPr>
            </w:pPr>
            <w:r>
              <w:rPr>
                <w:rFonts w:ascii="Arial" w:hAnsi="Arial" w:cs="Arial"/>
                <w:b/>
              </w:rPr>
              <w:t>G</w:t>
            </w:r>
            <w:r w:rsidRPr="00112222">
              <w:rPr>
                <w:rFonts w:ascii="Arial" w:hAnsi="Arial" w:cs="Arial"/>
                <w:b/>
              </w:rPr>
              <w:t>roups</w:t>
            </w:r>
          </w:p>
        </w:tc>
        <w:tc>
          <w:tcPr>
            <w:tcW w:w="2790" w:type="dxa"/>
            <w:shd w:val="clear" w:color="auto" w:fill="D9D9D9" w:themeFill="background1" w:themeFillShade="D9"/>
          </w:tcPr>
          <w:p w:rsidR="00364388" w:rsidRPr="00112222" w:rsidRDefault="00364388" w:rsidP="00816172">
            <w:pPr>
              <w:rPr>
                <w:rFonts w:ascii="Arial" w:hAnsi="Arial" w:cs="Arial"/>
                <w:b/>
              </w:rPr>
            </w:pPr>
            <w:r w:rsidRPr="00112222">
              <w:rPr>
                <w:rFonts w:ascii="Arial" w:hAnsi="Arial" w:cs="Arial"/>
                <w:b/>
              </w:rPr>
              <w:t>Implementation costs</w:t>
            </w:r>
          </w:p>
        </w:tc>
        <w:tc>
          <w:tcPr>
            <w:tcW w:w="2880" w:type="dxa"/>
            <w:shd w:val="clear" w:color="auto" w:fill="D9D9D9" w:themeFill="background1" w:themeFillShade="D9"/>
          </w:tcPr>
          <w:p w:rsidR="00364388" w:rsidRPr="00112222" w:rsidRDefault="00364388" w:rsidP="00816172">
            <w:pPr>
              <w:rPr>
                <w:rFonts w:ascii="Arial" w:hAnsi="Arial" w:cs="Arial"/>
                <w:b/>
              </w:rPr>
            </w:pPr>
            <w:r>
              <w:rPr>
                <w:rFonts w:ascii="Arial" w:hAnsi="Arial" w:cs="Arial"/>
                <w:b/>
              </w:rPr>
              <w:t>Costs of changing behaviour</w:t>
            </w:r>
          </w:p>
        </w:tc>
        <w:tc>
          <w:tcPr>
            <w:tcW w:w="2950" w:type="dxa"/>
            <w:gridSpan w:val="2"/>
            <w:shd w:val="clear" w:color="auto" w:fill="D9D9D9" w:themeFill="background1" w:themeFillShade="D9"/>
          </w:tcPr>
          <w:p w:rsidR="00364388" w:rsidRPr="00112222" w:rsidRDefault="00364388" w:rsidP="009C7970">
            <w:pPr>
              <w:rPr>
                <w:rFonts w:ascii="Arial" w:hAnsi="Arial" w:cs="Arial"/>
                <w:b/>
              </w:rPr>
            </w:pPr>
            <w:r>
              <w:rPr>
                <w:rFonts w:ascii="Arial" w:hAnsi="Arial" w:cs="Arial"/>
                <w:b/>
              </w:rPr>
              <w:t>Benefits from achieving desired outcomes</w:t>
            </w:r>
          </w:p>
        </w:tc>
        <w:tc>
          <w:tcPr>
            <w:tcW w:w="2810" w:type="dxa"/>
            <w:shd w:val="clear" w:color="auto" w:fill="D9D9D9" w:themeFill="background1" w:themeFillShade="D9"/>
          </w:tcPr>
          <w:p w:rsidR="00364388" w:rsidRPr="00112222" w:rsidRDefault="00364388" w:rsidP="00816172">
            <w:pPr>
              <w:rPr>
                <w:rFonts w:ascii="Arial" w:hAnsi="Arial" w:cs="Arial"/>
                <w:b/>
              </w:rPr>
            </w:pPr>
            <w:r w:rsidRPr="00112222">
              <w:rPr>
                <w:rFonts w:ascii="Arial" w:hAnsi="Arial" w:cs="Arial"/>
                <w:b/>
              </w:rPr>
              <w:t>Comments</w:t>
            </w:r>
          </w:p>
        </w:tc>
      </w:tr>
      <w:tr w:rsidR="00364388" w:rsidRPr="00112222" w:rsidTr="00571597">
        <w:trPr>
          <w:trHeight w:val="800"/>
        </w:trPr>
        <w:tc>
          <w:tcPr>
            <w:tcW w:w="14400" w:type="dxa"/>
            <w:gridSpan w:val="6"/>
          </w:tcPr>
          <w:p w:rsidR="00BE0930" w:rsidRPr="00BE0930" w:rsidRDefault="00456289" w:rsidP="00BE0930">
            <w:pPr>
              <w:rPr>
                <w:rFonts w:ascii="Arial" w:hAnsi="Arial" w:cs="Arial"/>
              </w:rPr>
            </w:pPr>
            <w:r w:rsidRPr="00BC32FD">
              <w:rPr>
                <w:rFonts w:ascii="Arial" w:hAnsi="Arial" w:cs="Arial"/>
                <w:b/>
              </w:rPr>
              <w:t xml:space="preserve"> </w:t>
            </w:r>
            <w:r w:rsidR="00BC32FD" w:rsidRPr="00BC32FD">
              <w:rPr>
                <w:rFonts w:ascii="Arial" w:hAnsi="Arial" w:cs="Arial"/>
                <w:b/>
              </w:rPr>
              <w:t>Proposal 1:</w:t>
            </w:r>
            <w:r w:rsidR="00BC32FD">
              <w:rPr>
                <w:rFonts w:ascii="Arial" w:hAnsi="Arial" w:cs="Arial"/>
              </w:rPr>
              <w:t xml:space="preserve"> </w:t>
            </w:r>
            <w:r w:rsidR="00BE0930">
              <w:rPr>
                <w:rFonts w:ascii="Arial" w:hAnsi="Arial" w:cs="Arial"/>
              </w:rPr>
              <w:t xml:space="preserve">(a) </w:t>
            </w:r>
            <w:r w:rsidR="00BE0930" w:rsidRPr="00BE0930">
              <w:rPr>
                <w:rFonts w:ascii="Arial" w:hAnsi="Arial" w:cs="Arial"/>
              </w:rPr>
              <w:t>Copyright shall be conferred by this section on every work which is</w:t>
            </w:r>
            <w:r w:rsidR="00BE0930">
              <w:rPr>
                <w:rFonts w:ascii="Arial" w:hAnsi="Arial" w:cs="Arial"/>
              </w:rPr>
              <w:t xml:space="preserve"> </w:t>
            </w:r>
            <w:r w:rsidR="00BE0930" w:rsidRPr="00BE0930">
              <w:rPr>
                <w:rFonts w:ascii="Arial" w:hAnsi="Arial" w:cs="Arial"/>
              </w:rPr>
              <w:t>eligible for copyright and which is made by, funded by or under the direction or</w:t>
            </w:r>
            <w:r w:rsidR="00BE0930">
              <w:rPr>
                <w:rFonts w:ascii="Arial" w:hAnsi="Arial" w:cs="Arial"/>
              </w:rPr>
              <w:t xml:space="preserve"> </w:t>
            </w:r>
            <w:r w:rsidR="00BE0930" w:rsidRPr="00BE0930">
              <w:rPr>
                <w:rFonts w:ascii="Arial" w:hAnsi="Arial" w:cs="Arial"/>
              </w:rPr>
              <w:t>control of the state or an international or local organisations.</w:t>
            </w:r>
          </w:p>
          <w:p w:rsidR="00E31897" w:rsidRPr="00112222" w:rsidRDefault="00BE0930" w:rsidP="00BE0930">
            <w:pPr>
              <w:rPr>
                <w:rFonts w:ascii="Arial" w:hAnsi="Arial" w:cs="Arial"/>
              </w:rPr>
            </w:pPr>
            <w:r w:rsidRPr="00BE0930">
              <w:rPr>
                <w:rFonts w:ascii="Arial" w:hAnsi="Arial" w:cs="Arial"/>
              </w:rPr>
              <w:t>(b) Copyright conferred in terms of paragraph (a) shall be owned by the state or</w:t>
            </w:r>
            <w:r>
              <w:rPr>
                <w:rFonts w:ascii="Arial" w:hAnsi="Arial" w:cs="Arial"/>
              </w:rPr>
              <w:t xml:space="preserve"> </w:t>
            </w:r>
            <w:r w:rsidRPr="00BE0930">
              <w:rPr>
                <w:rFonts w:ascii="Arial" w:hAnsi="Arial" w:cs="Arial"/>
              </w:rPr>
              <w:t>organisation in question.</w:t>
            </w:r>
          </w:p>
        </w:tc>
      </w:tr>
      <w:tr w:rsidR="00BC32FD" w:rsidRPr="00112222" w:rsidTr="007A0F95">
        <w:trPr>
          <w:trHeight w:val="800"/>
        </w:trPr>
        <w:tc>
          <w:tcPr>
            <w:tcW w:w="2970" w:type="dxa"/>
          </w:tcPr>
          <w:p w:rsidR="00BC32FD" w:rsidRDefault="00D501D1" w:rsidP="00AD3811">
            <w:pPr>
              <w:jc w:val="both"/>
              <w:rPr>
                <w:rFonts w:ascii="Arial" w:hAnsi="Arial" w:cs="Arial"/>
              </w:rPr>
            </w:pPr>
            <w:r>
              <w:rPr>
                <w:rFonts w:ascii="Arial" w:hAnsi="Arial" w:cs="Arial"/>
              </w:rPr>
              <w:t xml:space="preserve">The </w:t>
            </w:r>
            <w:r w:rsidR="00906C1E">
              <w:rPr>
                <w:rFonts w:ascii="Arial" w:hAnsi="Arial" w:cs="Arial"/>
              </w:rPr>
              <w:t>State</w:t>
            </w:r>
          </w:p>
          <w:p w:rsidR="00D501D1" w:rsidRDefault="00D501D1" w:rsidP="00AD3811">
            <w:pPr>
              <w:jc w:val="both"/>
              <w:rPr>
                <w:rFonts w:ascii="Arial" w:hAnsi="Arial" w:cs="Arial"/>
              </w:rPr>
            </w:pPr>
            <w:r>
              <w:rPr>
                <w:rFonts w:ascii="Arial" w:hAnsi="Arial" w:cs="Arial"/>
              </w:rPr>
              <w:t>The public</w:t>
            </w:r>
          </w:p>
          <w:p w:rsidR="0014637A" w:rsidRPr="0014637A" w:rsidRDefault="0014637A" w:rsidP="00AD3811">
            <w:pPr>
              <w:jc w:val="both"/>
              <w:rPr>
                <w:rFonts w:ascii="Arial" w:hAnsi="Arial" w:cs="Arial"/>
                <w:b/>
              </w:rPr>
            </w:pPr>
            <w:r w:rsidRPr="0014637A">
              <w:rPr>
                <w:rFonts w:ascii="Arial" w:hAnsi="Arial" w:cs="Arial"/>
                <w:b/>
              </w:rPr>
              <w:t xml:space="preserve">the </w:t>
            </w:r>
            <w:proofErr w:type="spellStart"/>
            <w:r w:rsidRPr="0014637A">
              <w:rPr>
                <w:rFonts w:ascii="Arial" w:hAnsi="Arial" w:cs="Arial"/>
                <w:b/>
              </w:rPr>
              <w:t>dti</w:t>
            </w:r>
            <w:proofErr w:type="spellEnd"/>
          </w:p>
          <w:p w:rsidR="0014637A" w:rsidRDefault="0014637A" w:rsidP="00AD3811">
            <w:pPr>
              <w:jc w:val="both"/>
              <w:rPr>
                <w:rFonts w:ascii="Arial" w:hAnsi="Arial" w:cs="Arial"/>
              </w:rPr>
            </w:pPr>
            <w:r>
              <w:rPr>
                <w:rFonts w:ascii="Arial" w:hAnsi="Arial" w:cs="Arial"/>
              </w:rPr>
              <w:t>CIPC</w:t>
            </w:r>
          </w:p>
          <w:p w:rsidR="00D501D1" w:rsidRPr="00D501D1" w:rsidRDefault="00DD15D2" w:rsidP="00AD3811">
            <w:pPr>
              <w:jc w:val="both"/>
              <w:rPr>
                <w:rFonts w:ascii="Arial" w:hAnsi="Arial" w:cs="Arial"/>
              </w:rPr>
            </w:pPr>
            <w:r>
              <w:rPr>
                <w:rFonts w:ascii="Arial" w:hAnsi="Arial" w:cs="Arial"/>
              </w:rPr>
              <w:t>International or local organisations</w:t>
            </w:r>
          </w:p>
        </w:tc>
        <w:tc>
          <w:tcPr>
            <w:tcW w:w="2790" w:type="dxa"/>
          </w:tcPr>
          <w:p w:rsidR="00D71959" w:rsidRPr="00D501D1" w:rsidRDefault="00152B07" w:rsidP="00152B07">
            <w:pPr>
              <w:jc w:val="both"/>
              <w:rPr>
                <w:rFonts w:ascii="Arial" w:hAnsi="Arial" w:cs="Arial"/>
              </w:rPr>
            </w:pPr>
            <w:r>
              <w:rPr>
                <w:rFonts w:ascii="Arial" w:hAnsi="Arial" w:cs="Arial"/>
              </w:rPr>
              <w:t xml:space="preserve">None </w:t>
            </w:r>
          </w:p>
        </w:tc>
        <w:tc>
          <w:tcPr>
            <w:tcW w:w="2880" w:type="dxa"/>
          </w:tcPr>
          <w:p w:rsidR="00152B07" w:rsidRDefault="00D501D1" w:rsidP="00AD3811">
            <w:pPr>
              <w:jc w:val="both"/>
              <w:rPr>
                <w:rFonts w:ascii="Arial" w:hAnsi="Arial" w:cs="Arial"/>
              </w:rPr>
            </w:pPr>
            <w:r>
              <w:rPr>
                <w:rFonts w:ascii="Arial" w:hAnsi="Arial" w:cs="Arial"/>
              </w:rPr>
              <w:t>Education and awareness of the public</w:t>
            </w:r>
            <w:r w:rsidR="0014637A">
              <w:rPr>
                <w:rFonts w:ascii="Arial" w:hAnsi="Arial" w:cs="Arial"/>
              </w:rPr>
              <w:t xml:space="preserve"> </w:t>
            </w:r>
            <w:r w:rsidR="00DD15D2">
              <w:rPr>
                <w:rFonts w:ascii="Arial" w:hAnsi="Arial" w:cs="Arial"/>
              </w:rPr>
              <w:t xml:space="preserve">and organisations </w:t>
            </w:r>
            <w:r w:rsidR="0014637A">
              <w:rPr>
                <w:rFonts w:ascii="Arial" w:hAnsi="Arial" w:cs="Arial"/>
              </w:rPr>
              <w:t xml:space="preserve">by </w:t>
            </w:r>
            <w:r w:rsidR="0014637A" w:rsidRPr="0014637A">
              <w:rPr>
                <w:rFonts w:ascii="Arial" w:hAnsi="Arial" w:cs="Arial"/>
                <w:b/>
              </w:rPr>
              <w:t xml:space="preserve">the </w:t>
            </w:r>
            <w:proofErr w:type="spellStart"/>
            <w:r w:rsidR="0014637A" w:rsidRPr="0014637A">
              <w:rPr>
                <w:rFonts w:ascii="Arial" w:hAnsi="Arial" w:cs="Arial"/>
                <w:b/>
              </w:rPr>
              <w:t>dti</w:t>
            </w:r>
            <w:proofErr w:type="spellEnd"/>
            <w:r w:rsidR="0014637A">
              <w:rPr>
                <w:rFonts w:ascii="Arial" w:hAnsi="Arial" w:cs="Arial"/>
              </w:rPr>
              <w:t xml:space="preserve"> and CIPC</w:t>
            </w:r>
            <w:r>
              <w:rPr>
                <w:rFonts w:ascii="Arial" w:hAnsi="Arial" w:cs="Arial"/>
              </w:rPr>
              <w:t xml:space="preserve"> so that they are aware </w:t>
            </w:r>
            <w:r w:rsidR="00AB11F5">
              <w:rPr>
                <w:rFonts w:ascii="Arial" w:hAnsi="Arial" w:cs="Arial"/>
              </w:rPr>
              <w:t xml:space="preserve">of the new provisions on the work funded </w:t>
            </w:r>
            <w:r>
              <w:rPr>
                <w:rFonts w:ascii="Arial" w:hAnsi="Arial" w:cs="Arial"/>
              </w:rPr>
              <w:t xml:space="preserve">by the </w:t>
            </w:r>
            <w:r w:rsidR="00906C1E">
              <w:rPr>
                <w:rFonts w:ascii="Arial" w:hAnsi="Arial" w:cs="Arial"/>
              </w:rPr>
              <w:t>State</w:t>
            </w:r>
            <w:r w:rsidR="00DD15D2">
              <w:rPr>
                <w:rFonts w:ascii="Arial" w:hAnsi="Arial" w:cs="Arial"/>
              </w:rPr>
              <w:t xml:space="preserve"> or the organisation</w:t>
            </w:r>
            <w:r w:rsidR="00284734">
              <w:rPr>
                <w:rFonts w:ascii="Arial" w:hAnsi="Arial" w:cs="Arial"/>
              </w:rPr>
              <w:t>s</w:t>
            </w:r>
            <w:r w:rsidR="00DD15D2">
              <w:rPr>
                <w:rFonts w:ascii="Arial" w:hAnsi="Arial" w:cs="Arial"/>
              </w:rPr>
              <w:t xml:space="preserve"> in question</w:t>
            </w:r>
            <w:r w:rsidR="00DA602D">
              <w:rPr>
                <w:rFonts w:ascii="Arial" w:hAnsi="Arial" w:cs="Arial"/>
              </w:rPr>
              <w:t>.</w:t>
            </w:r>
          </w:p>
          <w:p w:rsidR="00152B07" w:rsidRDefault="00152B07" w:rsidP="00152B07">
            <w:pPr>
              <w:jc w:val="both"/>
              <w:rPr>
                <w:rFonts w:ascii="Arial" w:hAnsi="Arial" w:cs="Arial"/>
              </w:rPr>
            </w:pPr>
            <w:r>
              <w:rPr>
                <w:rFonts w:ascii="Arial" w:hAnsi="Arial" w:cs="Arial"/>
              </w:rPr>
              <w:t xml:space="preserve">The State and organisations will incur costs for registration of copyright with the CIPC. </w:t>
            </w:r>
          </w:p>
          <w:p w:rsidR="00152B07" w:rsidRDefault="00152B07" w:rsidP="00AD3811">
            <w:pPr>
              <w:jc w:val="both"/>
              <w:rPr>
                <w:rFonts w:ascii="Arial" w:hAnsi="Arial" w:cs="Arial"/>
              </w:rPr>
            </w:pPr>
          </w:p>
          <w:p w:rsidR="00D71959" w:rsidRDefault="00D71959" w:rsidP="00AD3811">
            <w:pPr>
              <w:jc w:val="both"/>
              <w:rPr>
                <w:rFonts w:ascii="Arial" w:hAnsi="Arial" w:cs="Arial"/>
              </w:rPr>
            </w:pPr>
            <w:r>
              <w:rPr>
                <w:rFonts w:ascii="Arial" w:hAnsi="Arial" w:cs="Arial"/>
              </w:rPr>
              <w:t xml:space="preserve"> </w:t>
            </w:r>
          </w:p>
          <w:p w:rsidR="00BC32FD" w:rsidRPr="00D501D1" w:rsidRDefault="00BC32FD" w:rsidP="00AD3811">
            <w:pPr>
              <w:jc w:val="both"/>
              <w:rPr>
                <w:rFonts w:ascii="Arial" w:hAnsi="Arial" w:cs="Arial"/>
              </w:rPr>
            </w:pPr>
          </w:p>
        </w:tc>
        <w:tc>
          <w:tcPr>
            <w:tcW w:w="2880" w:type="dxa"/>
          </w:tcPr>
          <w:p w:rsidR="00284734" w:rsidRDefault="00D501D1" w:rsidP="00284734">
            <w:pPr>
              <w:jc w:val="both"/>
              <w:rPr>
                <w:rFonts w:ascii="Arial" w:hAnsi="Arial" w:cs="Arial"/>
              </w:rPr>
            </w:pPr>
            <w:r w:rsidRPr="00D501D1">
              <w:rPr>
                <w:rFonts w:ascii="Arial" w:hAnsi="Arial" w:cs="Arial"/>
              </w:rPr>
              <w:t xml:space="preserve">The </w:t>
            </w:r>
            <w:r w:rsidR="00906C1E">
              <w:rPr>
                <w:rFonts w:ascii="Arial" w:hAnsi="Arial" w:cs="Arial"/>
              </w:rPr>
              <w:t>State</w:t>
            </w:r>
            <w:r w:rsidRPr="00D501D1">
              <w:rPr>
                <w:rFonts w:ascii="Arial" w:hAnsi="Arial" w:cs="Arial"/>
              </w:rPr>
              <w:t xml:space="preserve"> </w:t>
            </w:r>
            <w:r w:rsidR="00284734">
              <w:rPr>
                <w:rFonts w:ascii="Arial" w:hAnsi="Arial" w:cs="Arial"/>
              </w:rPr>
              <w:t xml:space="preserve">and organisations </w:t>
            </w:r>
            <w:r w:rsidRPr="00D501D1">
              <w:rPr>
                <w:rFonts w:ascii="Arial" w:hAnsi="Arial" w:cs="Arial"/>
              </w:rPr>
              <w:t xml:space="preserve">would generate revenue through royalties paid on the use of </w:t>
            </w:r>
            <w:r w:rsidR="00284734">
              <w:rPr>
                <w:rFonts w:ascii="Arial" w:hAnsi="Arial" w:cs="Arial"/>
              </w:rPr>
              <w:t xml:space="preserve">their </w:t>
            </w:r>
            <w:r w:rsidRPr="00D501D1">
              <w:rPr>
                <w:rFonts w:ascii="Arial" w:hAnsi="Arial" w:cs="Arial"/>
              </w:rPr>
              <w:t>work</w:t>
            </w:r>
            <w:r w:rsidR="001A7802">
              <w:rPr>
                <w:rFonts w:ascii="Arial" w:hAnsi="Arial" w:cs="Arial"/>
              </w:rPr>
              <w:t>.</w:t>
            </w:r>
          </w:p>
          <w:p w:rsidR="00284734" w:rsidRPr="00284734" w:rsidRDefault="00284734" w:rsidP="00284734">
            <w:pPr>
              <w:rPr>
                <w:rFonts w:ascii="Arial" w:hAnsi="Arial" w:cs="Arial"/>
              </w:rPr>
            </w:pPr>
          </w:p>
          <w:p w:rsidR="00284734" w:rsidRDefault="00284734" w:rsidP="00284734">
            <w:pPr>
              <w:rPr>
                <w:rFonts w:ascii="Arial" w:hAnsi="Arial" w:cs="Arial"/>
              </w:rPr>
            </w:pPr>
          </w:p>
          <w:p w:rsidR="00BC32FD" w:rsidRPr="00284734" w:rsidRDefault="00BC32FD" w:rsidP="00284734">
            <w:pPr>
              <w:jc w:val="right"/>
              <w:rPr>
                <w:rFonts w:ascii="Arial" w:hAnsi="Arial" w:cs="Arial"/>
              </w:rPr>
            </w:pPr>
          </w:p>
        </w:tc>
        <w:tc>
          <w:tcPr>
            <w:tcW w:w="2880" w:type="dxa"/>
            <w:gridSpan w:val="2"/>
          </w:tcPr>
          <w:p w:rsidR="00C0657D" w:rsidRDefault="00C0657D" w:rsidP="00AD3811">
            <w:pPr>
              <w:jc w:val="both"/>
              <w:rPr>
                <w:rFonts w:ascii="Arial" w:hAnsi="Arial" w:cs="Arial"/>
              </w:rPr>
            </w:pPr>
            <w:proofErr w:type="gramStart"/>
            <w:r>
              <w:rPr>
                <w:rFonts w:ascii="Arial" w:hAnsi="Arial" w:cs="Arial"/>
                <w:b/>
              </w:rPr>
              <w:t>t</w:t>
            </w:r>
            <w:r w:rsidRPr="00C0657D">
              <w:rPr>
                <w:rFonts w:ascii="Arial" w:hAnsi="Arial" w:cs="Arial"/>
                <w:b/>
              </w:rPr>
              <w:t>he</w:t>
            </w:r>
            <w:proofErr w:type="gramEnd"/>
            <w:r w:rsidRPr="00C0657D">
              <w:rPr>
                <w:rFonts w:ascii="Arial" w:hAnsi="Arial" w:cs="Arial"/>
                <w:b/>
              </w:rPr>
              <w:t xml:space="preserve"> </w:t>
            </w:r>
            <w:proofErr w:type="spellStart"/>
            <w:r w:rsidRPr="00C0657D">
              <w:rPr>
                <w:rFonts w:ascii="Arial" w:hAnsi="Arial" w:cs="Arial"/>
                <w:b/>
              </w:rPr>
              <w:t>dti</w:t>
            </w:r>
            <w:proofErr w:type="spellEnd"/>
            <w:r>
              <w:rPr>
                <w:rFonts w:ascii="Arial" w:hAnsi="Arial" w:cs="Arial"/>
              </w:rPr>
              <w:t xml:space="preserve"> through regulations should make provision for the state institutions that would need to register copyright on the work they have authored. The </w:t>
            </w:r>
            <w:r w:rsidR="00906C1E">
              <w:rPr>
                <w:rFonts w:ascii="Arial" w:hAnsi="Arial" w:cs="Arial"/>
              </w:rPr>
              <w:t>State</w:t>
            </w:r>
            <w:r w:rsidR="00AB11F5">
              <w:rPr>
                <w:rFonts w:ascii="Arial" w:hAnsi="Arial" w:cs="Arial"/>
              </w:rPr>
              <w:t xml:space="preserve"> will need to determine what work can be registered </w:t>
            </w:r>
            <w:r>
              <w:rPr>
                <w:rFonts w:ascii="Arial" w:hAnsi="Arial" w:cs="Arial"/>
              </w:rPr>
              <w:t xml:space="preserve">for copyright. </w:t>
            </w:r>
          </w:p>
          <w:p w:rsidR="00D501D1" w:rsidRDefault="00D501D1" w:rsidP="00AD3811">
            <w:pPr>
              <w:jc w:val="both"/>
              <w:rPr>
                <w:rFonts w:ascii="Arial" w:hAnsi="Arial" w:cs="Arial"/>
              </w:rPr>
            </w:pPr>
            <w:r w:rsidRPr="00D501D1">
              <w:rPr>
                <w:rFonts w:ascii="Arial" w:hAnsi="Arial" w:cs="Arial"/>
              </w:rPr>
              <w:t xml:space="preserve">Copyright owned by the </w:t>
            </w:r>
            <w:r w:rsidR="00906C1E">
              <w:rPr>
                <w:rFonts w:ascii="Arial" w:hAnsi="Arial" w:cs="Arial"/>
              </w:rPr>
              <w:t>State</w:t>
            </w:r>
            <w:r w:rsidRPr="00D501D1">
              <w:rPr>
                <w:rFonts w:ascii="Arial" w:hAnsi="Arial" w:cs="Arial"/>
              </w:rPr>
              <w:t xml:space="preserve"> need</w:t>
            </w:r>
            <w:r w:rsidR="007A0F95">
              <w:rPr>
                <w:rFonts w:ascii="Arial" w:hAnsi="Arial" w:cs="Arial"/>
              </w:rPr>
              <w:t>s</w:t>
            </w:r>
            <w:r w:rsidRPr="00D501D1">
              <w:rPr>
                <w:rFonts w:ascii="Arial" w:hAnsi="Arial" w:cs="Arial"/>
              </w:rPr>
              <w:t xml:space="preserve"> to be on works commissioned by the </w:t>
            </w:r>
            <w:r w:rsidR="00906C1E">
              <w:rPr>
                <w:rFonts w:ascii="Arial" w:hAnsi="Arial" w:cs="Arial"/>
              </w:rPr>
              <w:t>State</w:t>
            </w:r>
            <w:r w:rsidRPr="00D501D1">
              <w:rPr>
                <w:rFonts w:ascii="Arial" w:hAnsi="Arial" w:cs="Arial"/>
              </w:rPr>
              <w:t xml:space="preserve"> and undertaken for the </w:t>
            </w:r>
            <w:r w:rsidR="00906C1E">
              <w:rPr>
                <w:rFonts w:ascii="Arial" w:hAnsi="Arial" w:cs="Arial"/>
              </w:rPr>
              <w:t>State</w:t>
            </w:r>
            <w:r w:rsidRPr="00D501D1">
              <w:rPr>
                <w:rFonts w:ascii="Arial" w:hAnsi="Arial" w:cs="Arial"/>
              </w:rPr>
              <w:t xml:space="preserve">. </w:t>
            </w:r>
          </w:p>
          <w:p w:rsidR="00BC32FD" w:rsidRPr="00D501D1" w:rsidRDefault="00D501D1" w:rsidP="00AD3811">
            <w:pPr>
              <w:jc w:val="both"/>
              <w:rPr>
                <w:rFonts w:ascii="Arial" w:hAnsi="Arial" w:cs="Arial"/>
              </w:rPr>
            </w:pPr>
            <w:r w:rsidRPr="00D501D1">
              <w:rPr>
                <w:rFonts w:ascii="Arial" w:hAnsi="Arial" w:cs="Arial"/>
              </w:rPr>
              <w:t xml:space="preserve">Where the </w:t>
            </w:r>
            <w:r w:rsidR="00906C1E">
              <w:rPr>
                <w:rFonts w:ascii="Arial" w:hAnsi="Arial" w:cs="Arial"/>
              </w:rPr>
              <w:t>State</w:t>
            </w:r>
            <w:r w:rsidRPr="00D501D1">
              <w:rPr>
                <w:rFonts w:ascii="Arial" w:hAnsi="Arial" w:cs="Arial"/>
              </w:rPr>
              <w:t xml:space="preserve"> funds business enterprises or individuals that undertake the work for personal or business purposes, such </w:t>
            </w:r>
            <w:r w:rsidRPr="00D501D1">
              <w:rPr>
                <w:rFonts w:ascii="Arial" w:hAnsi="Arial" w:cs="Arial"/>
              </w:rPr>
              <w:lastRenderedPageBreak/>
              <w:t xml:space="preserve">work need not be owned by the </w:t>
            </w:r>
            <w:r w:rsidR="00906C1E">
              <w:rPr>
                <w:rFonts w:ascii="Arial" w:hAnsi="Arial" w:cs="Arial"/>
              </w:rPr>
              <w:t>State</w:t>
            </w:r>
            <w:r w:rsidRPr="00D501D1">
              <w:rPr>
                <w:rFonts w:ascii="Arial" w:hAnsi="Arial" w:cs="Arial"/>
              </w:rPr>
              <w:t xml:space="preserve"> </w:t>
            </w:r>
            <w:r>
              <w:rPr>
                <w:rFonts w:ascii="Arial" w:hAnsi="Arial" w:cs="Arial"/>
              </w:rPr>
              <w:t xml:space="preserve">as the </w:t>
            </w:r>
            <w:r w:rsidR="00906C1E">
              <w:rPr>
                <w:rFonts w:ascii="Arial" w:hAnsi="Arial" w:cs="Arial"/>
              </w:rPr>
              <w:t>State</w:t>
            </w:r>
            <w:r>
              <w:rPr>
                <w:rFonts w:ascii="Arial" w:hAnsi="Arial" w:cs="Arial"/>
              </w:rPr>
              <w:t xml:space="preserve"> </w:t>
            </w:r>
            <w:r w:rsidRPr="00D501D1">
              <w:rPr>
                <w:rFonts w:ascii="Arial" w:hAnsi="Arial" w:cs="Arial"/>
              </w:rPr>
              <w:t xml:space="preserve">would be seen to be competing with those who need the </w:t>
            </w:r>
            <w:r w:rsidR="00906C1E">
              <w:rPr>
                <w:rFonts w:ascii="Arial" w:hAnsi="Arial" w:cs="Arial"/>
              </w:rPr>
              <w:t>State</w:t>
            </w:r>
            <w:r w:rsidRPr="00D501D1">
              <w:rPr>
                <w:rFonts w:ascii="Arial" w:hAnsi="Arial" w:cs="Arial"/>
              </w:rPr>
              <w:t>’s financial support</w:t>
            </w:r>
            <w:r>
              <w:rPr>
                <w:rFonts w:ascii="Arial" w:hAnsi="Arial" w:cs="Arial"/>
              </w:rPr>
              <w:t xml:space="preserve"> to </w:t>
            </w:r>
            <w:r w:rsidRPr="00D501D1">
              <w:rPr>
                <w:rFonts w:ascii="Arial" w:hAnsi="Arial" w:cs="Arial"/>
              </w:rPr>
              <w:t>develop their talent, innovation and businesses.</w:t>
            </w:r>
          </w:p>
        </w:tc>
      </w:tr>
      <w:tr w:rsidR="0005518F" w:rsidRPr="00112222" w:rsidTr="00D501D1">
        <w:trPr>
          <w:trHeight w:val="800"/>
        </w:trPr>
        <w:tc>
          <w:tcPr>
            <w:tcW w:w="14400" w:type="dxa"/>
            <w:gridSpan w:val="6"/>
          </w:tcPr>
          <w:p w:rsidR="0005518F" w:rsidRPr="004245B9" w:rsidRDefault="0005518F" w:rsidP="00F308D7">
            <w:pPr>
              <w:jc w:val="both"/>
              <w:rPr>
                <w:rFonts w:ascii="Arial" w:hAnsi="Arial" w:cs="Arial"/>
                <w:b/>
              </w:rPr>
            </w:pPr>
            <w:r>
              <w:rPr>
                <w:rFonts w:ascii="Arial" w:hAnsi="Arial" w:cs="Arial"/>
                <w:b/>
              </w:rPr>
              <w:lastRenderedPageBreak/>
              <w:t xml:space="preserve">Proposal </w:t>
            </w:r>
            <w:r w:rsidR="00455815">
              <w:rPr>
                <w:rFonts w:ascii="Arial" w:hAnsi="Arial" w:cs="Arial"/>
                <w:b/>
              </w:rPr>
              <w:t>2</w:t>
            </w:r>
            <w:r>
              <w:rPr>
                <w:rFonts w:ascii="Arial" w:hAnsi="Arial" w:cs="Arial"/>
                <w:b/>
              </w:rPr>
              <w:t>:</w:t>
            </w:r>
            <w:r w:rsidR="002B4D53">
              <w:rPr>
                <w:rFonts w:ascii="Arial" w:hAnsi="Arial" w:cs="Arial"/>
                <w:b/>
              </w:rPr>
              <w:t xml:space="preserve"> </w:t>
            </w:r>
            <w:r w:rsidR="002B4D53">
              <w:rPr>
                <w:rFonts w:ascii="Arial" w:hAnsi="Arial" w:cs="Arial"/>
                <w:lang w:val="en-US"/>
              </w:rPr>
              <w:t>N</w:t>
            </w:r>
            <w:r w:rsidR="002B4D53" w:rsidRPr="002B4D53">
              <w:rPr>
                <w:rFonts w:ascii="Arial" w:hAnsi="Arial" w:cs="Arial"/>
                <w:lang w:val="en-US"/>
              </w:rPr>
              <w:t xml:space="preserve">otwithstanding the transfer of the copyright work in </w:t>
            </w:r>
            <w:r w:rsidR="00BE0930">
              <w:rPr>
                <w:rFonts w:ascii="Arial" w:hAnsi="Arial" w:cs="Arial"/>
                <w:lang w:val="en-US"/>
              </w:rPr>
              <w:t xml:space="preserve">a </w:t>
            </w:r>
            <w:r w:rsidR="002B4D53">
              <w:rPr>
                <w:rFonts w:ascii="Arial" w:hAnsi="Arial" w:cs="Arial"/>
                <w:lang w:val="en-US"/>
              </w:rPr>
              <w:t>literary or musical work</w:t>
            </w:r>
            <w:r w:rsidR="00F308D7">
              <w:rPr>
                <w:rFonts w:ascii="Arial" w:hAnsi="Arial" w:cs="Arial"/>
                <w:lang w:val="en-US"/>
              </w:rPr>
              <w:t xml:space="preserve">; artistic work and cinematograph film or an audiovisual fixation </w:t>
            </w:r>
            <w:r w:rsidR="00BE0930">
              <w:rPr>
                <w:rFonts w:ascii="Arial" w:hAnsi="Arial" w:cs="Arial"/>
                <w:lang w:val="en-US"/>
              </w:rPr>
              <w:t xml:space="preserve">by the user, performer, owner, producer, or author, the user, performer, owner, producer </w:t>
            </w:r>
            <w:proofErr w:type="gramStart"/>
            <w:r w:rsidR="00BE0930">
              <w:rPr>
                <w:rFonts w:ascii="Arial" w:hAnsi="Arial" w:cs="Arial"/>
                <w:lang w:val="en-US"/>
              </w:rPr>
              <w:t xml:space="preserve">or </w:t>
            </w:r>
            <w:r w:rsidR="002B4D53" w:rsidRPr="002B4D53">
              <w:rPr>
                <w:rFonts w:ascii="Arial" w:hAnsi="Arial" w:cs="Arial"/>
                <w:lang w:val="en-US"/>
              </w:rPr>
              <w:t xml:space="preserve"> author</w:t>
            </w:r>
            <w:proofErr w:type="gramEnd"/>
            <w:r w:rsidR="002B4D53" w:rsidRPr="002B4D53">
              <w:rPr>
                <w:rFonts w:ascii="Arial" w:hAnsi="Arial" w:cs="Arial"/>
                <w:lang w:val="en-US"/>
              </w:rPr>
              <w:t>, the author of such work shall have the right to claim a</w:t>
            </w:r>
            <w:r w:rsidR="00BE0930">
              <w:rPr>
                <w:rFonts w:ascii="Arial" w:hAnsi="Arial" w:cs="Arial"/>
                <w:lang w:val="en-US"/>
              </w:rPr>
              <w:t>n equal portion of the</w:t>
            </w:r>
            <w:r w:rsidR="002B4D53" w:rsidRPr="002B4D53">
              <w:rPr>
                <w:rFonts w:ascii="Arial" w:hAnsi="Arial" w:cs="Arial"/>
                <w:lang w:val="en-US"/>
              </w:rPr>
              <w:t xml:space="preserve"> royalty </w:t>
            </w:r>
            <w:r w:rsidR="00BE0930">
              <w:rPr>
                <w:rFonts w:ascii="Arial" w:hAnsi="Arial" w:cs="Arial"/>
                <w:lang w:val="en-US"/>
              </w:rPr>
              <w:t>payable</w:t>
            </w:r>
            <w:r w:rsidR="002B4D53" w:rsidRPr="002B4D53">
              <w:rPr>
                <w:rFonts w:ascii="Arial" w:hAnsi="Arial" w:cs="Arial"/>
                <w:lang w:val="en-US"/>
              </w:rPr>
              <w:t xml:space="preserve"> </w:t>
            </w:r>
            <w:r w:rsidR="00BE0930">
              <w:rPr>
                <w:rFonts w:ascii="Arial" w:hAnsi="Arial" w:cs="Arial"/>
                <w:lang w:val="en-US"/>
              </w:rPr>
              <w:t>for the use of such copyright work.</w:t>
            </w:r>
          </w:p>
        </w:tc>
      </w:tr>
      <w:tr w:rsidR="0005518F" w:rsidRPr="00112222" w:rsidTr="009A1831">
        <w:trPr>
          <w:trHeight w:val="800"/>
        </w:trPr>
        <w:tc>
          <w:tcPr>
            <w:tcW w:w="2970" w:type="dxa"/>
          </w:tcPr>
          <w:p w:rsidR="0014637A" w:rsidRPr="0014637A" w:rsidRDefault="008A4C34" w:rsidP="00AD3811">
            <w:pPr>
              <w:jc w:val="both"/>
              <w:rPr>
                <w:rFonts w:ascii="Arial" w:hAnsi="Arial" w:cs="Arial"/>
              </w:rPr>
            </w:pPr>
            <w:r>
              <w:rPr>
                <w:rFonts w:ascii="Arial" w:hAnsi="Arial" w:cs="Arial"/>
              </w:rPr>
              <w:t>Copyright authors/ owners</w:t>
            </w:r>
          </w:p>
          <w:p w:rsidR="0014637A" w:rsidRPr="008A4C34" w:rsidRDefault="0014637A" w:rsidP="00AD3811">
            <w:pPr>
              <w:jc w:val="both"/>
              <w:rPr>
                <w:rFonts w:ascii="Arial" w:hAnsi="Arial" w:cs="Arial"/>
                <w:b/>
              </w:rPr>
            </w:pPr>
            <w:r w:rsidRPr="008A4C34">
              <w:rPr>
                <w:rFonts w:ascii="Arial" w:hAnsi="Arial" w:cs="Arial"/>
                <w:b/>
              </w:rPr>
              <w:t xml:space="preserve">the </w:t>
            </w:r>
            <w:proofErr w:type="spellStart"/>
            <w:r w:rsidRPr="008A4C34">
              <w:rPr>
                <w:rFonts w:ascii="Arial" w:hAnsi="Arial" w:cs="Arial"/>
                <w:b/>
              </w:rPr>
              <w:t>dti</w:t>
            </w:r>
            <w:proofErr w:type="spellEnd"/>
          </w:p>
          <w:p w:rsidR="0014637A" w:rsidRPr="0014637A" w:rsidRDefault="0014637A" w:rsidP="00AD3811">
            <w:pPr>
              <w:jc w:val="both"/>
              <w:rPr>
                <w:rFonts w:ascii="Arial" w:hAnsi="Arial" w:cs="Arial"/>
              </w:rPr>
            </w:pPr>
            <w:r w:rsidRPr="0014637A">
              <w:rPr>
                <w:rFonts w:ascii="Arial" w:hAnsi="Arial" w:cs="Arial"/>
              </w:rPr>
              <w:t>CIPC</w:t>
            </w:r>
          </w:p>
        </w:tc>
        <w:tc>
          <w:tcPr>
            <w:tcW w:w="2790" w:type="dxa"/>
          </w:tcPr>
          <w:p w:rsidR="008A4C34" w:rsidRDefault="00152B07" w:rsidP="00AD3811">
            <w:pPr>
              <w:jc w:val="both"/>
              <w:rPr>
                <w:rFonts w:ascii="Arial" w:hAnsi="Arial" w:cs="Arial"/>
              </w:rPr>
            </w:pPr>
            <w:r>
              <w:rPr>
                <w:rFonts w:ascii="Arial" w:hAnsi="Arial" w:cs="Arial"/>
              </w:rPr>
              <w:t xml:space="preserve">None </w:t>
            </w:r>
          </w:p>
          <w:p w:rsidR="008A4C34" w:rsidRPr="0014637A" w:rsidRDefault="00152B07" w:rsidP="00152B07">
            <w:pPr>
              <w:tabs>
                <w:tab w:val="left" w:pos="1970"/>
              </w:tabs>
              <w:jc w:val="both"/>
              <w:rPr>
                <w:rFonts w:ascii="Arial" w:hAnsi="Arial" w:cs="Arial"/>
              </w:rPr>
            </w:pPr>
            <w:r>
              <w:rPr>
                <w:rFonts w:ascii="Arial" w:hAnsi="Arial" w:cs="Arial"/>
              </w:rPr>
              <w:tab/>
            </w:r>
          </w:p>
        </w:tc>
        <w:tc>
          <w:tcPr>
            <w:tcW w:w="2880" w:type="dxa"/>
          </w:tcPr>
          <w:p w:rsidR="0005518F" w:rsidRDefault="0014637A" w:rsidP="00AD3811">
            <w:pPr>
              <w:jc w:val="both"/>
              <w:rPr>
                <w:rFonts w:ascii="Arial" w:hAnsi="Arial" w:cs="Arial"/>
              </w:rPr>
            </w:pPr>
            <w:r w:rsidRPr="0014637A">
              <w:rPr>
                <w:rFonts w:ascii="Arial" w:hAnsi="Arial" w:cs="Arial"/>
              </w:rPr>
              <w:t xml:space="preserve">Education and awareness by </w:t>
            </w:r>
            <w:r w:rsidRPr="0014637A">
              <w:rPr>
                <w:rFonts w:ascii="Arial" w:hAnsi="Arial" w:cs="Arial"/>
                <w:b/>
              </w:rPr>
              <w:t xml:space="preserve">the </w:t>
            </w:r>
            <w:proofErr w:type="spellStart"/>
            <w:r w:rsidRPr="0014637A">
              <w:rPr>
                <w:rFonts w:ascii="Arial" w:hAnsi="Arial" w:cs="Arial"/>
                <w:b/>
              </w:rPr>
              <w:t>dti</w:t>
            </w:r>
            <w:proofErr w:type="spellEnd"/>
            <w:r w:rsidRPr="0014637A">
              <w:rPr>
                <w:rFonts w:ascii="Arial" w:hAnsi="Arial" w:cs="Arial"/>
              </w:rPr>
              <w:t xml:space="preserve"> and CIPC to artists, performers and producers so that they are aware that besides the transfer of copyright, the author of such work still has the right to claim a royalty fee as and when the work is used.</w:t>
            </w:r>
          </w:p>
          <w:p w:rsidR="001B648E" w:rsidRDefault="001B648E" w:rsidP="00AD3811">
            <w:pPr>
              <w:jc w:val="both"/>
              <w:rPr>
                <w:rFonts w:ascii="Arial" w:hAnsi="Arial" w:cs="Arial"/>
              </w:rPr>
            </w:pPr>
            <w:r>
              <w:rPr>
                <w:rFonts w:ascii="Arial" w:hAnsi="Arial" w:cs="Arial"/>
              </w:rPr>
              <w:t>CIPC to monitor compliance.</w:t>
            </w:r>
          </w:p>
          <w:p w:rsidR="00D71959" w:rsidRPr="0014637A" w:rsidRDefault="00152B07" w:rsidP="00AD3811">
            <w:pPr>
              <w:jc w:val="both"/>
              <w:rPr>
                <w:rFonts w:ascii="Arial" w:hAnsi="Arial" w:cs="Arial"/>
              </w:rPr>
            </w:pPr>
            <w:r>
              <w:rPr>
                <w:rFonts w:ascii="Arial" w:hAnsi="Arial" w:cs="Arial"/>
              </w:rPr>
              <w:t xml:space="preserve">Costs will be incurred for contractual arrangements in relation to the payment </w:t>
            </w:r>
            <w:r>
              <w:rPr>
                <w:rFonts w:ascii="Arial" w:hAnsi="Arial" w:cs="Arial"/>
              </w:rPr>
              <w:lastRenderedPageBreak/>
              <w:t xml:space="preserve">of royalties after transfer. </w:t>
            </w:r>
          </w:p>
        </w:tc>
        <w:tc>
          <w:tcPr>
            <w:tcW w:w="2880" w:type="dxa"/>
          </w:tcPr>
          <w:p w:rsidR="0005518F" w:rsidRPr="0014637A" w:rsidRDefault="0014637A" w:rsidP="00AD3811">
            <w:pPr>
              <w:jc w:val="both"/>
              <w:rPr>
                <w:rFonts w:ascii="Arial" w:hAnsi="Arial" w:cs="Arial"/>
              </w:rPr>
            </w:pPr>
            <w:r w:rsidRPr="0014637A">
              <w:rPr>
                <w:rFonts w:ascii="Arial" w:hAnsi="Arial" w:cs="Arial"/>
              </w:rPr>
              <w:lastRenderedPageBreak/>
              <w:t>Authors</w:t>
            </w:r>
            <w:r w:rsidR="00DE6E2E">
              <w:rPr>
                <w:rFonts w:ascii="Arial" w:hAnsi="Arial" w:cs="Arial"/>
              </w:rPr>
              <w:t>/ owners</w:t>
            </w:r>
            <w:r w:rsidRPr="0014637A">
              <w:rPr>
                <w:rFonts w:ascii="Arial" w:hAnsi="Arial" w:cs="Arial"/>
              </w:rPr>
              <w:t xml:space="preserve"> of copyright work will enjoy continuous benefits </w:t>
            </w:r>
            <w:proofErr w:type="spellStart"/>
            <w:r w:rsidRPr="0014637A">
              <w:rPr>
                <w:rFonts w:ascii="Arial" w:hAnsi="Arial" w:cs="Arial"/>
              </w:rPr>
              <w:t>form</w:t>
            </w:r>
            <w:proofErr w:type="spellEnd"/>
            <w:r w:rsidRPr="0014637A">
              <w:rPr>
                <w:rFonts w:ascii="Arial" w:hAnsi="Arial" w:cs="Arial"/>
              </w:rPr>
              <w:t xml:space="preserve"> royalty payments even after transfer of their rights</w:t>
            </w:r>
            <w:r w:rsidR="00433825">
              <w:rPr>
                <w:rFonts w:ascii="Arial" w:hAnsi="Arial" w:cs="Arial"/>
              </w:rPr>
              <w:t>.</w:t>
            </w:r>
          </w:p>
        </w:tc>
        <w:tc>
          <w:tcPr>
            <w:tcW w:w="2880" w:type="dxa"/>
            <w:gridSpan w:val="2"/>
          </w:tcPr>
          <w:p w:rsidR="0005518F" w:rsidRDefault="0014637A" w:rsidP="00AD3811">
            <w:pPr>
              <w:jc w:val="both"/>
              <w:rPr>
                <w:rFonts w:ascii="Arial" w:hAnsi="Arial" w:cs="Arial"/>
              </w:rPr>
            </w:pPr>
            <w:r w:rsidRPr="0014637A">
              <w:rPr>
                <w:rFonts w:ascii="Arial" w:hAnsi="Arial" w:cs="Arial"/>
              </w:rPr>
              <w:t>There would need to be contractual agreements between authors of works and those upon whom the rights are transferred so that the terms and conditions for the transfer are agreed upon.</w:t>
            </w:r>
          </w:p>
          <w:p w:rsidR="00455815" w:rsidRPr="0014637A" w:rsidRDefault="004606BD" w:rsidP="00AD3811">
            <w:pPr>
              <w:jc w:val="both"/>
              <w:rPr>
                <w:rFonts w:ascii="Arial" w:hAnsi="Arial" w:cs="Arial"/>
              </w:rPr>
            </w:pPr>
            <w:r>
              <w:rPr>
                <w:rFonts w:ascii="Arial" w:hAnsi="Arial" w:cs="Arial"/>
              </w:rPr>
              <w:t>The legislation needs to c</w:t>
            </w:r>
            <w:r w:rsidR="00455815">
              <w:rPr>
                <w:rFonts w:ascii="Arial" w:hAnsi="Arial" w:cs="Arial"/>
              </w:rPr>
              <w:t>lari</w:t>
            </w:r>
            <w:r>
              <w:rPr>
                <w:rFonts w:ascii="Arial" w:hAnsi="Arial" w:cs="Arial"/>
              </w:rPr>
              <w:t>f</w:t>
            </w:r>
            <w:r w:rsidR="00455815">
              <w:rPr>
                <w:rFonts w:ascii="Arial" w:hAnsi="Arial" w:cs="Arial"/>
              </w:rPr>
              <w:t xml:space="preserve">y </w:t>
            </w:r>
            <w:r>
              <w:rPr>
                <w:rFonts w:ascii="Arial" w:hAnsi="Arial" w:cs="Arial"/>
              </w:rPr>
              <w:t xml:space="preserve">what amount of the royalty fee can be claimed by the author after the transfer. </w:t>
            </w:r>
          </w:p>
        </w:tc>
      </w:tr>
      <w:tr w:rsidR="008215A1" w:rsidRPr="00112222" w:rsidTr="00D501D1">
        <w:trPr>
          <w:trHeight w:val="800"/>
        </w:trPr>
        <w:tc>
          <w:tcPr>
            <w:tcW w:w="14400" w:type="dxa"/>
            <w:gridSpan w:val="6"/>
          </w:tcPr>
          <w:p w:rsidR="00F04A0C" w:rsidRDefault="00455815" w:rsidP="00C00F07">
            <w:pPr>
              <w:jc w:val="both"/>
              <w:rPr>
                <w:rFonts w:ascii="Arial" w:hAnsi="Arial" w:cs="Arial"/>
              </w:rPr>
            </w:pPr>
            <w:r>
              <w:rPr>
                <w:rFonts w:ascii="Arial" w:hAnsi="Arial" w:cs="Arial"/>
                <w:b/>
              </w:rPr>
              <w:lastRenderedPageBreak/>
              <w:t>Proposal 3</w:t>
            </w:r>
            <w:r w:rsidR="008215A1">
              <w:rPr>
                <w:rFonts w:ascii="Arial" w:hAnsi="Arial" w:cs="Arial"/>
                <w:b/>
              </w:rPr>
              <w:t xml:space="preserve">: </w:t>
            </w:r>
            <w:r w:rsidR="00C00F07" w:rsidRPr="00C00F07">
              <w:rPr>
                <w:rFonts w:ascii="Arial" w:hAnsi="Arial" w:cs="Arial"/>
              </w:rPr>
              <w:t xml:space="preserve">A person who intends to broadcast, cause transmission </w:t>
            </w:r>
            <w:r w:rsidR="00F308D7">
              <w:rPr>
                <w:rFonts w:ascii="Arial" w:hAnsi="Arial" w:cs="Arial"/>
              </w:rPr>
              <w:t xml:space="preserve">of </w:t>
            </w:r>
            <w:r w:rsidR="00C00F07">
              <w:rPr>
                <w:rFonts w:ascii="Arial" w:hAnsi="Arial" w:cs="Arial"/>
              </w:rPr>
              <w:t>or communicate the sound recording to the public</w:t>
            </w:r>
            <w:r w:rsidR="00C00F07" w:rsidRPr="00C00F07">
              <w:rPr>
                <w:rFonts w:ascii="Arial" w:hAnsi="Arial" w:cs="Arial"/>
              </w:rPr>
              <w:t xml:space="preserve"> </w:t>
            </w:r>
            <w:r w:rsidR="00F308D7">
              <w:rPr>
                <w:rFonts w:ascii="Arial" w:hAnsi="Arial" w:cs="Arial"/>
              </w:rPr>
              <w:t xml:space="preserve">by wire or wireless means </w:t>
            </w:r>
            <w:r w:rsidR="00C00F07" w:rsidRPr="00C00F07">
              <w:rPr>
                <w:rFonts w:ascii="Arial" w:hAnsi="Arial" w:cs="Arial"/>
              </w:rPr>
              <w:t xml:space="preserve">must, at any time before performing </w:t>
            </w:r>
            <w:r w:rsidR="00F308D7">
              <w:rPr>
                <w:rFonts w:ascii="Arial" w:hAnsi="Arial" w:cs="Arial"/>
              </w:rPr>
              <w:t xml:space="preserve">that </w:t>
            </w:r>
            <w:r w:rsidR="00C00F07" w:rsidRPr="00C00F07">
              <w:rPr>
                <w:rFonts w:ascii="Arial" w:hAnsi="Arial" w:cs="Arial"/>
              </w:rPr>
              <w:t>act</w:t>
            </w:r>
            <w:r w:rsidR="00F308D7">
              <w:rPr>
                <w:rFonts w:ascii="Arial" w:hAnsi="Arial" w:cs="Arial"/>
              </w:rPr>
              <w:t>,</w:t>
            </w:r>
            <w:r w:rsidR="00C00F07" w:rsidRPr="00C00F07">
              <w:rPr>
                <w:rFonts w:ascii="Arial" w:hAnsi="Arial" w:cs="Arial"/>
              </w:rPr>
              <w:t xml:space="preserve"> </w:t>
            </w:r>
            <w:r w:rsidR="009A1831">
              <w:rPr>
                <w:rFonts w:ascii="Arial" w:hAnsi="Arial" w:cs="Arial"/>
              </w:rPr>
              <w:t>submit a</w:t>
            </w:r>
            <w:r w:rsidR="00F308D7">
              <w:rPr>
                <w:rFonts w:ascii="Arial" w:hAnsi="Arial" w:cs="Arial"/>
              </w:rPr>
              <w:t xml:space="preserve"> prescribed </w:t>
            </w:r>
            <w:r w:rsidR="009A1831">
              <w:rPr>
                <w:rFonts w:ascii="Arial" w:hAnsi="Arial" w:cs="Arial"/>
              </w:rPr>
              <w:t xml:space="preserve">notice </w:t>
            </w:r>
            <w:r w:rsidR="009A1831" w:rsidRPr="00C00F07">
              <w:rPr>
                <w:rFonts w:ascii="Arial" w:hAnsi="Arial" w:cs="Arial"/>
              </w:rPr>
              <w:t>in</w:t>
            </w:r>
            <w:r w:rsidR="00C00F07" w:rsidRPr="00C00F07">
              <w:rPr>
                <w:rFonts w:ascii="Arial" w:hAnsi="Arial" w:cs="Arial"/>
              </w:rPr>
              <w:t xml:space="preserve"> the prescribed manner </w:t>
            </w:r>
            <w:r w:rsidR="00F308D7">
              <w:rPr>
                <w:rFonts w:ascii="Arial" w:hAnsi="Arial" w:cs="Arial"/>
              </w:rPr>
              <w:t>to the copyright user, performer, owner, producer, author, collecting society or indigenous community, community trust or National Trust</w:t>
            </w:r>
            <w:r w:rsidR="00F04A0C">
              <w:rPr>
                <w:rFonts w:ascii="Arial" w:hAnsi="Arial" w:cs="Arial"/>
              </w:rPr>
              <w:t xml:space="preserve">, as the case may be, of his or her intention to perform that </w:t>
            </w:r>
            <w:r w:rsidR="009A1831">
              <w:rPr>
                <w:rFonts w:ascii="Arial" w:hAnsi="Arial" w:cs="Arial"/>
              </w:rPr>
              <w:t>act, and</w:t>
            </w:r>
            <w:r w:rsidR="00F04A0C">
              <w:rPr>
                <w:rFonts w:ascii="Arial" w:hAnsi="Arial" w:cs="Arial"/>
              </w:rPr>
              <w:t xml:space="preserve"> must, in that notice-</w:t>
            </w:r>
          </w:p>
          <w:p w:rsidR="00F04A0C" w:rsidRDefault="00C00F07" w:rsidP="009A1831">
            <w:pPr>
              <w:pStyle w:val="ListParagraph"/>
              <w:numPr>
                <w:ilvl w:val="0"/>
                <w:numId w:val="50"/>
              </w:numPr>
              <w:jc w:val="both"/>
              <w:rPr>
                <w:rFonts w:ascii="Arial" w:hAnsi="Arial" w:cs="Arial"/>
              </w:rPr>
            </w:pPr>
            <w:r w:rsidRPr="009A1831">
              <w:rPr>
                <w:rFonts w:ascii="Arial" w:hAnsi="Arial" w:cs="Arial"/>
              </w:rPr>
              <w:t xml:space="preserve"> indicat</w:t>
            </w:r>
            <w:r w:rsidR="00F04A0C">
              <w:rPr>
                <w:rFonts w:ascii="Arial" w:hAnsi="Arial" w:cs="Arial"/>
              </w:rPr>
              <w:t>e,</w:t>
            </w:r>
            <w:r w:rsidRPr="009A1831">
              <w:rPr>
                <w:rFonts w:ascii="Arial" w:hAnsi="Arial" w:cs="Arial"/>
              </w:rPr>
              <w:t xml:space="preserve"> where practicable</w:t>
            </w:r>
            <w:r w:rsidR="00F04A0C">
              <w:rPr>
                <w:rFonts w:ascii="Arial" w:hAnsi="Arial" w:cs="Arial"/>
              </w:rPr>
              <w:t>,</w:t>
            </w:r>
            <w:r w:rsidRPr="009A1831">
              <w:rPr>
                <w:rFonts w:ascii="Arial" w:hAnsi="Arial" w:cs="Arial"/>
              </w:rPr>
              <w:t xml:space="preserve"> the date of the proposed performance</w:t>
            </w:r>
            <w:r w:rsidR="00F04A0C">
              <w:rPr>
                <w:rFonts w:ascii="Arial" w:hAnsi="Arial" w:cs="Arial"/>
              </w:rPr>
              <w:t xml:space="preserve"> and the</w:t>
            </w:r>
            <w:r w:rsidRPr="009A1831">
              <w:rPr>
                <w:rFonts w:ascii="Arial" w:hAnsi="Arial" w:cs="Arial"/>
              </w:rPr>
              <w:t xml:space="preserve"> proposed terms and conditions for the payment of </w:t>
            </w:r>
            <w:r w:rsidR="00F04A0C">
              <w:rPr>
                <w:rFonts w:ascii="Arial" w:hAnsi="Arial" w:cs="Arial"/>
              </w:rPr>
              <w:t xml:space="preserve">a </w:t>
            </w:r>
            <w:r w:rsidRPr="009A1831">
              <w:rPr>
                <w:rFonts w:ascii="Arial" w:hAnsi="Arial" w:cs="Arial"/>
              </w:rPr>
              <w:t>royalty</w:t>
            </w:r>
            <w:r w:rsidR="00F04A0C">
              <w:rPr>
                <w:rFonts w:ascii="Arial" w:hAnsi="Arial" w:cs="Arial"/>
              </w:rPr>
              <w:t>;</w:t>
            </w:r>
            <w:r w:rsidRPr="009A1831">
              <w:rPr>
                <w:rFonts w:ascii="Arial" w:hAnsi="Arial" w:cs="Arial"/>
              </w:rPr>
              <w:t xml:space="preserve"> and </w:t>
            </w:r>
          </w:p>
          <w:p w:rsidR="00C00F07" w:rsidRPr="000F5E4B" w:rsidRDefault="00F04A0C" w:rsidP="00C00F07">
            <w:pPr>
              <w:pStyle w:val="ListParagraph"/>
              <w:numPr>
                <w:ilvl w:val="0"/>
                <w:numId w:val="50"/>
              </w:numPr>
              <w:jc w:val="both"/>
              <w:rPr>
                <w:rFonts w:ascii="Arial" w:hAnsi="Arial" w:cs="Arial"/>
              </w:rPr>
            </w:pPr>
            <w:proofErr w:type="gramStart"/>
            <w:r>
              <w:rPr>
                <w:rFonts w:ascii="Arial" w:hAnsi="Arial" w:cs="Arial"/>
              </w:rPr>
              <w:t>request</w:t>
            </w:r>
            <w:proofErr w:type="gramEnd"/>
            <w:r>
              <w:rPr>
                <w:rFonts w:ascii="Arial" w:hAnsi="Arial" w:cs="Arial"/>
              </w:rPr>
              <w:t xml:space="preserve"> </w:t>
            </w:r>
            <w:r w:rsidR="00C00F07" w:rsidRPr="009A1831">
              <w:rPr>
                <w:rFonts w:ascii="Arial" w:hAnsi="Arial" w:cs="Arial"/>
              </w:rPr>
              <w:t xml:space="preserve">the copyright </w:t>
            </w:r>
            <w:r>
              <w:rPr>
                <w:rFonts w:ascii="Arial" w:hAnsi="Arial" w:cs="Arial"/>
              </w:rPr>
              <w:t>user, performer, owner, producer, author, collecting society or indigenous community, community trust or National Trust</w:t>
            </w:r>
            <w:r w:rsidRPr="00F04A0C" w:rsidDel="00F04A0C">
              <w:rPr>
                <w:rFonts w:ascii="Arial" w:hAnsi="Arial" w:cs="Arial"/>
              </w:rPr>
              <w:t xml:space="preserve"> </w:t>
            </w:r>
            <w:r w:rsidR="00C00F07" w:rsidRPr="009A1831">
              <w:rPr>
                <w:rFonts w:ascii="Arial" w:hAnsi="Arial" w:cs="Arial"/>
              </w:rPr>
              <w:t xml:space="preserve">to sign the proposal attached </w:t>
            </w:r>
            <w:r>
              <w:rPr>
                <w:rFonts w:ascii="Arial" w:hAnsi="Arial" w:cs="Arial"/>
              </w:rPr>
              <w:t>to the notice in question.</w:t>
            </w:r>
          </w:p>
        </w:tc>
      </w:tr>
      <w:tr w:rsidR="00433825" w:rsidRPr="00112222" w:rsidTr="007A0F95">
        <w:trPr>
          <w:trHeight w:val="800"/>
        </w:trPr>
        <w:tc>
          <w:tcPr>
            <w:tcW w:w="2970" w:type="dxa"/>
          </w:tcPr>
          <w:p w:rsidR="00433825" w:rsidRPr="00665878" w:rsidRDefault="00433825" w:rsidP="00AD3811">
            <w:pPr>
              <w:jc w:val="both"/>
              <w:rPr>
                <w:rFonts w:ascii="Arial" w:hAnsi="Arial" w:cs="Arial"/>
              </w:rPr>
            </w:pPr>
            <w:r>
              <w:rPr>
                <w:rFonts w:ascii="Arial" w:hAnsi="Arial" w:cs="Arial"/>
              </w:rPr>
              <w:t>Copyright author</w:t>
            </w:r>
          </w:p>
          <w:p w:rsidR="00433825" w:rsidRPr="00665878" w:rsidRDefault="00433825" w:rsidP="00AD3811">
            <w:pPr>
              <w:jc w:val="both"/>
              <w:rPr>
                <w:rFonts w:ascii="Arial" w:hAnsi="Arial" w:cs="Arial"/>
              </w:rPr>
            </w:pPr>
            <w:r w:rsidRPr="00665878">
              <w:rPr>
                <w:rFonts w:ascii="Arial" w:hAnsi="Arial" w:cs="Arial"/>
              </w:rPr>
              <w:t>Producers</w:t>
            </w:r>
          </w:p>
          <w:p w:rsidR="00433825" w:rsidRDefault="00433825" w:rsidP="00AD3811">
            <w:pPr>
              <w:jc w:val="both"/>
              <w:rPr>
                <w:rFonts w:ascii="Arial" w:hAnsi="Arial" w:cs="Arial"/>
              </w:rPr>
            </w:pPr>
            <w:r w:rsidRPr="00665878">
              <w:rPr>
                <w:rFonts w:ascii="Arial" w:hAnsi="Arial" w:cs="Arial"/>
              </w:rPr>
              <w:t>The public</w:t>
            </w:r>
          </w:p>
          <w:p w:rsidR="00433825" w:rsidRDefault="00433825" w:rsidP="00AD3811">
            <w:pPr>
              <w:jc w:val="both"/>
              <w:rPr>
                <w:rFonts w:ascii="Arial" w:hAnsi="Arial" w:cs="Arial"/>
              </w:rPr>
            </w:pPr>
            <w:r>
              <w:rPr>
                <w:rFonts w:ascii="Arial" w:hAnsi="Arial" w:cs="Arial"/>
              </w:rPr>
              <w:t>Broadcasters</w:t>
            </w:r>
          </w:p>
          <w:p w:rsidR="00433825" w:rsidRDefault="00433825" w:rsidP="00AD3811">
            <w:pPr>
              <w:jc w:val="both"/>
              <w:rPr>
                <w:rFonts w:ascii="Arial" w:hAnsi="Arial" w:cs="Arial"/>
              </w:rPr>
            </w:pPr>
            <w:r>
              <w:rPr>
                <w:rFonts w:ascii="Arial" w:hAnsi="Arial" w:cs="Arial"/>
              </w:rPr>
              <w:t xml:space="preserve">Sellers of </w:t>
            </w:r>
            <w:r w:rsidR="00061C0D">
              <w:rPr>
                <w:rFonts w:ascii="Arial" w:hAnsi="Arial" w:cs="Arial"/>
              </w:rPr>
              <w:t>copyright works</w:t>
            </w:r>
            <w:r>
              <w:rPr>
                <w:rFonts w:ascii="Arial" w:hAnsi="Arial" w:cs="Arial"/>
              </w:rPr>
              <w:t xml:space="preserve"> </w:t>
            </w:r>
          </w:p>
          <w:p w:rsidR="00433825" w:rsidRDefault="00433825" w:rsidP="00AD3811">
            <w:pPr>
              <w:jc w:val="both"/>
              <w:rPr>
                <w:rFonts w:ascii="Arial" w:hAnsi="Arial" w:cs="Arial"/>
              </w:rPr>
            </w:pPr>
            <w:r>
              <w:rPr>
                <w:rFonts w:ascii="Arial" w:hAnsi="Arial" w:cs="Arial"/>
              </w:rPr>
              <w:t>Collecting Societies</w:t>
            </w:r>
          </w:p>
          <w:p w:rsidR="00433825" w:rsidRDefault="00433825" w:rsidP="00AD3811">
            <w:pPr>
              <w:jc w:val="both"/>
              <w:rPr>
                <w:rFonts w:ascii="Arial" w:hAnsi="Arial" w:cs="Arial"/>
              </w:rPr>
            </w:pPr>
            <w:r>
              <w:rPr>
                <w:rFonts w:ascii="Arial" w:hAnsi="Arial" w:cs="Arial"/>
              </w:rPr>
              <w:t>IP Tribunal</w:t>
            </w:r>
          </w:p>
          <w:p w:rsidR="00433825" w:rsidRDefault="00433825" w:rsidP="00AD3811">
            <w:pPr>
              <w:jc w:val="both"/>
              <w:rPr>
                <w:rFonts w:ascii="Arial" w:hAnsi="Arial" w:cs="Arial"/>
              </w:rPr>
            </w:pPr>
            <w:r>
              <w:rPr>
                <w:rFonts w:ascii="Arial" w:hAnsi="Arial" w:cs="Arial"/>
              </w:rPr>
              <w:t>CIPC</w:t>
            </w:r>
          </w:p>
          <w:p w:rsidR="00433825" w:rsidRPr="00F03838" w:rsidRDefault="00433825" w:rsidP="00AD3811">
            <w:pPr>
              <w:jc w:val="both"/>
              <w:rPr>
                <w:rFonts w:ascii="Arial" w:hAnsi="Arial" w:cs="Arial"/>
                <w:b/>
              </w:rPr>
            </w:pPr>
            <w:r w:rsidRPr="00F03838">
              <w:rPr>
                <w:rFonts w:ascii="Arial" w:hAnsi="Arial" w:cs="Arial"/>
                <w:b/>
              </w:rPr>
              <w:t xml:space="preserve">the </w:t>
            </w:r>
            <w:proofErr w:type="spellStart"/>
            <w:r w:rsidRPr="00F03838">
              <w:rPr>
                <w:rFonts w:ascii="Arial" w:hAnsi="Arial" w:cs="Arial"/>
                <w:b/>
              </w:rPr>
              <w:t>dti</w:t>
            </w:r>
            <w:proofErr w:type="spellEnd"/>
          </w:p>
          <w:p w:rsidR="00C05E57" w:rsidRDefault="00C05E57" w:rsidP="00C05E57">
            <w:pPr>
              <w:rPr>
                <w:rFonts w:ascii="Arial" w:hAnsi="Arial" w:cs="Arial"/>
              </w:rPr>
            </w:pPr>
            <w:r>
              <w:rPr>
                <w:rFonts w:ascii="Arial" w:hAnsi="Arial" w:cs="Arial"/>
              </w:rPr>
              <w:lastRenderedPageBreak/>
              <w:t>Indigenous communities</w:t>
            </w:r>
          </w:p>
          <w:p w:rsidR="00C05E57" w:rsidRDefault="00C05E57" w:rsidP="00C05E57">
            <w:pPr>
              <w:rPr>
                <w:rFonts w:ascii="Arial" w:hAnsi="Arial" w:cs="Arial"/>
              </w:rPr>
            </w:pPr>
            <w:r>
              <w:rPr>
                <w:rFonts w:ascii="Arial" w:hAnsi="Arial" w:cs="Arial"/>
              </w:rPr>
              <w:t xml:space="preserve">Community trusts </w:t>
            </w:r>
          </w:p>
          <w:p w:rsidR="00433825" w:rsidRPr="00665878" w:rsidRDefault="00C05E57" w:rsidP="00C05E57">
            <w:pPr>
              <w:rPr>
                <w:rFonts w:ascii="Arial" w:hAnsi="Arial" w:cs="Arial"/>
              </w:rPr>
            </w:pPr>
            <w:r>
              <w:rPr>
                <w:rFonts w:ascii="Arial" w:hAnsi="Arial" w:cs="Arial"/>
              </w:rPr>
              <w:t>National Trusts</w:t>
            </w:r>
          </w:p>
        </w:tc>
        <w:tc>
          <w:tcPr>
            <w:tcW w:w="2790" w:type="dxa"/>
          </w:tcPr>
          <w:p w:rsidR="009F1EC0" w:rsidRDefault="00152B07" w:rsidP="00AD3811">
            <w:pPr>
              <w:jc w:val="both"/>
              <w:rPr>
                <w:rFonts w:ascii="Arial" w:hAnsi="Arial" w:cs="Arial"/>
              </w:rPr>
            </w:pPr>
            <w:r>
              <w:rPr>
                <w:rFonts w:ascii="Arial" w:hAnsi="Arial" w:cs="Arial"/>
              </w:rPr>
              <w:lastRenderedPageBreak/>
              <w:t xml:space="preserve">None </w:t>
            </w:r>
          </w:p>
          <w:p w:rsidR="009F1EC0" w:rsidRPr="00112222" w:rsidRDefault="009F1EC0" w:rsidP="00152B07">
            <w:pPr>
              <w:jc w:val="center"/>
              <w:rPr>
                <w:rFonts w:ascii="Arial" w:hAnsi="Arial" w:cs="Arial"/>
              </w:rPr>
            </w:pPr>
          </w:p>
        </w:tc>
        <w:tc>
          <w:tcPr>
            <w:tcW w:w="2880" w:type="dxa"/>
          </w:tcPr>
          <w:p w:rsidR="00D71959" w:rsidRDefault="00D71959" w:rsidP="00AD3811">
            <w:pPr>
              <w:jc w:val="both"/>
              <w:rPr>
                <w:rFonts w:ascii="Arial" w:hAnsi="Arial" w:cs="Arial"/>
              </w:rPr>
            </w:pPr>
            <w:r>
              <w:rPr>
                <w:rFonts w:ascii="Arial" w:hAnsi="Arial" w:cs="Arial"/>
              </w:rPr>
              <w:t xml:space="preserve">Broadcasters, producers, the public, and sellers </w:t>
            </w:r>
            <w:r w:rsidRPr="00E144FF">
              <w:rPr>
                <w:rFonts w:ascii="Arial" w:hAnsi="Arial" w:cs="Arial"/>
              </w:rPr>
              <w:t xml:space="preserve">of </w:t>
            </w:r>
            <w:r>
              <w:rPr>
                <w:rFonts w:ascii="Arial" w:hAnsi="Arial" w:cs="Arial"/>
              </w:rPr>
              <w:t>copyright works</w:t>
            </w:r>
            <w:r w:rsidRPr="00E144FF">
              <w:rPr>
                <w:rFonts w:ascii="Arial" w:hAnsi="Arial" w:cs="Arial"/>
              </w:rPr>
              <w:t xml:space="preserve"> </w:t>
            </w:r>
            <w:r>
              <w:rPr>
                <w:rFonts w:ascii="Arial" w:hAnsi="Arial" w:cs="Arial"/>
              </w:rPr>
              <w:t>would incur costs of submitting notices to the c</w:t>
            </w:r>
            <w:r w:rsidR="009F1EC0">
              <w:rPr>
                <w:rFonts w:ascii="Arial" w:hAnsi="Arial" w:cs="Arial"/>
              </w:rPr>
              <w:t xml:space="preserve">opyright owners and </w:t>
            </w:r>
            <w:r>
              <w:rPr>
                <w:rFonts w:ascii="Arial" w:hAnsi="Arial" w:cs="Arial"/>
              </w:rPr>
              <w:t>Collecting Soc</w:t>
            </w:r>
            <w:r w:rsidR="009F1EC0">
              <w:rPr>
                <w:rFonts w:ascii="Arial" w:hAnsi="Arial" w:cs="Arial"/>
              </w:rPr>
              <w:t>ieties</w:t>
            </w:r>
            <w:r>
              <w:rPr>
                <w:rFonts w:ascii="Arial" w:hAnsi="Arial" w:cs="Arial"/>
              </w:rPr>
              <w:t xml:space="preserve"> about their intention to use the copyright work and subsequently paying royalties for the use of the performances. </w:t>
            </w:r>
          </w:p>
          <w:p w:rsidR="00433825" w:rsidRDefault="00623B6E" w:rsidP="00AD3811">
            <w:pPr>
              <w:jc w:val="both"/>
              <w:rPr>
                <w:rFonts w:ascii="Arial" w:hAnsi="Arial" w:cs="Arial"/>
              </w:rPr>
            </w:pPr>
            <w:r>
              <w:rPr>
                <w:rFonts w:ascii="Arial" w:hAnsi="Arial" w:cs="Arial"/>
              </w:rPr>
              <w:t>E</w:t>
            </w:r>
            <w:r w:rsidR="00433825">
              <w:rPr>
                <w:rFonts w:ascii="Arial" w:hAnsi="Arial" w:cs="Arial"/>
              </w:rPr>
              <w:t xml:space="preserve">ducation and awareness by the CIPC and </w:t>
            </w:r>
            <w:r w:rsidR="00433825" w:rsidRPr="002378A3">
              <w:rPr>
                <w:rFonts w:ascii="Arial" w:hAnsi="Arial" w:cs="Arial"/>
                <w:b/>
              </w:rPr>
              <w:t xml:space="preserve">the </w:t>
            </w:r>
            <w:proofErr w:type="spellStart"/>
            <w:r w:rsidR="00433825" w:rsidRPr="002378A3">
              <w:rPr>
                <w:rFonts w:ascii="Arial" w:hAnsi="Arial" w:cs="Arial"/>
                <w:b/>
              </w:rPr>
              <w:t>dti</w:t>
            </w:r>
            <w:proofErr w:type="spellEnd"/>
            <w:r w:rsidR="00433825">
              <w:rPr>
                <w:rFonts w:ascii="Arial" w:hAnsi="Arial" w:cs="Arial"/>
              </w:rPr>
              <w:t xml:space="preserve"> for </w:t>
            </w:r>
            <w:r>
              <w:rPr>
                <w:rFonts w:ascii="Arial" w:hAnsi="Arial" w:cs="Arial"/>
              </w:rPr>
              <w:t xml:space="preserve">copyright users, </w:t>
            </w:r>
            <w:r>
              <w:rPr>
                <w:rFonts w:ascii="Arial" w:hAnsi="Arial" w:cs="Arial"/>
              </w:rPr>
              <w:lastRenderedPageBreak/>
              <w:t>performers, owners, producers, authors, collecting societies or indigenous communities, community trusts or National Trusts,</w:t>
            </w:r>
            <w:r w:rsidR="00433825">
              <w:rPr>
                <w:rFonts w:ascii="Arial" w:hAnsi="Arial" w:cs="Arial"/>
              </w:rPr>
              <w:t xml:space="preserve"> b</w:t>
            </w:r>
            <w:r>
              <w:rPr>
                <w:rFonts w:ascii="Arial" w:hAnsi="Arial" w:cs="Arial"/>
              </w:rPr>
              <w:t>roadcasters,</w:t>
            </w:r>
            <w:r w:rsidR="00433825" w:rsidRPr="000C588A">
              <w:rPr>
                <w:rFonts w:ascii="Arial" w:hAnsi="Arial" w:cs="Arial"/>
              </w:rPr>
              <w:t xml:space="preserve"> the public, </w:t>
            </w:r>
            <w:r w:rsidR="00433825">
              <w:rPr>
                <w:rFonts w:ascii="Arial" w:hAnsi="Arial" w:cs="Arial"/>
              </w:rPr>
              <w:t xml:space="preserve">about the process to be followed when one intends to make use of </w:t>
            </w:r>
            <w:r w:rsidR="00061C0D">
              <w:rPr>
                <w:rFonts w:ascii="Arial" w:hAnsi="Arial" w:cs="Arial"/>
              </w:rPr>
              <w:t>copyright works.</w:t>
            </w:r>
          </w:p>
          <w:p w:rsidR="001B648E" w:rsidRDefault="00623B6E" w:rsidP="00AD3811">
            <w:pPr>
              <w:jc w:val="both"/>
              <w:rPr>
                <w:rFonts w:ascii="Arial" w:hAnsi="Arial" w:cs="Arial"/>
              </w:rPr>
            </w:pPr>
            <w:r>
              <w:rPr>
                <w:rFonts w:ascii="Arial" w:hAnsi="Arial" w:cs="Arial"/>
              </w:rPr>
              <w:t>CIPC to monitor compliance.</w:t>
            </w:r>
          </w:p>
          <w:p w:rsidR="00152B07" w:rsidRDefault="00152B07" w:rsidP="00152B07">
            <w:pPr>
              <w:jc w:val="both"/>
              <w:rPr>
                <w:rFonts w:ascii="Arial" w:hAnsi="Arial" w:cs="Arial"/>
              </w:rPr>
            </w:pPr>
            <w:r>
              <w:rPr>
                <w:rFonts w:ascii="Arial" w:hAnsi="Arial" w:cs="Arial"/>
              </w:rPr>
              <w:t>C</w:t>
            </w:r>
            <w:r w:rsidRPr="009A1831">
              <w:rPr>
                <w:rFonts w:ascii="Arial" w:hAnsi="Arial" w:cs="Arial"/>
              </w:rPr>
              <w:t xml:space="preserve">opyright </w:t>
            </w:r>
            <w:r>
              <w:rPr>
                <w:rFonts w:ascii="Arial" w:hAnsi="Arial" w:cs="Arial"/>
              </w:rPr>
              <w:t>users, performers, owners, producers, authors, collecting societies or indigenous community, community trusts or National Trusts</w:t>
            </w:r>
            <w:r w:rsidRPr="00F04A0C" w:rsidDel="00F04A0C">
              <w:rPr>
                <w:rFonts w:ascii="Arial" w:hAnsi="Arial" w:cs="Arial"/>
              </w:rPr>
              <w:t xml:space="preserve"> </w:t>
            </w:r>
            <w:r>
              <w:rPr>
                <w:rFonts w:ascii="Arial" w:hAnsi="Arial" w:cs="Arial"/>
              </w:rPr>
              <w:t xml:space="preserve">will incur administrative costs related to dealing with notices from people interested in broadcasting, transmitting or communicating a sound recording by wire or </w:t>
            </w:r>
            <w:r>
              <w:rPr>
                <w:rFonts w:ascii="Arial" w:hAnsi="Arial" w:cs="Arial"/>
              </w:rPr>
              <w:lastRenderedPageBreak/>
              <w:t xml:space="preserve">wireless means. </w:t>
            </w:r>
          </w:p>
          <w:p w:rsidR="00152B07" w:rsidRPr="00112222" w:rsidRDefault="00152B07" w:rsidP="00AD3811">
            <w:pPr>
              <w:jc w:val="both"/>
              <w:rPr>
                <w:rFonts w:ascii="Arial" w:hAnsi="Arial" w:cs="Arial"/>
              </w:rPr>
            </w:pPr>
            <w:r>
              <w:rPr>
                <w:rFonts w:ascii="Arial" w:hAnsi="Arial" w:cs="Arial"/>
              </w:rPr>
              <w:t xml:space="preserve">The applicants / copyright author / Collecting Society will incur the cost of referring the disputes to the Tribunal. </w:t>
            </w:r>
          </w:p>
        </w:tc>
        <w:tc>
          <w:tcPr>
            <w:tcW w:w="2950" w:type="dxa"/>
            <w:gridSpan w:val="2"/>
          </w:tcPr>
          <w:p w:rsidR="00433825" w:rsidRDefault="00433825" w:rsidP="00AD3811">
            <w:pPr>
              <w:jc w:val="both"/>
              <w:rPr>
                <w:rFonts w:ascii="Arial" w:hAnsi="Arial" w:cs="Arial"/>
              </w:rPr>
            </w:pPr>
            <w:r>
              <w:rPr>
                <w:rFonts w:ascii="Arial" w:hAnsi="Arial" w:cs="Arial"/>
              </w:rPr>
              <w:lastRenderedPageBreak/>
              <w:t xml:space="preserve">Improved collection of royalties by Collecting Societies and </w:t>
            </w:r>
            <w:r w:rsidR="00061C0D">
              <w:rPr>
                <w:rFonts w:ascii="Arial" w:hAnsi="Arial" w:cs="Arial"/>
              </w:rPr>
              <w:t>copyright authors</w:t>
            </w:r>
            <w:r>
              <w:rPr>
                <w:rFonts w:ascii="Arial" w:hAnsi="Arial" w:cs="Arial"/>
              </w:rPr>
              <w:t>.</w:t>
            </w:r>
          </w:p>
          <w:p w:rsidR="00433825" w:rsidRDefault="00433825" w:rsidP="00AD3811">
            <w:pPr>
              <w:jc w:val="both"/>
              <w:rPr>
                <w:rFonts w:ascii="Arial" w:hAnsi="Arial" w:cs="Arial"/>
              </w:rPr>
            </w:pPr>
            <w:r>
              <w:rPr>
                <w:rFonts w:ascii="Arial" w:hAnsi="Arial" w:cs="Arial"/>
              </w:rPr>
              <w:t xml:space="preserve">Improved livelihoods and welfare of </w:t>
            </w:r>
            <w:r w:rsidR="00061C0D">
              <w:rPr>
                <w:rFonts w:ascii="Arial" w:hAnsi="Arial" w:cs="Arial"/>
              </w:rPr>
              <w:t>copyright authors</w:t>
            </w:r>
            <w:r>
              <w:rPr>
                <w:rFonts w:ascii="Arial" w:hAnsi="Arial" w:cs="Arial"/>
              </w:rPr>
              <w:t xml:space="preserve"> from payment of royalties.</w:t>
            </w:r>
          </w:p>
          <w:p w:rsidR="00433825" w:rsidRDefault="00433825" w:rsidP="00AD3811">
            <w:pPr>
              <w:jc w:val="both"/>
              <w:rPr>
                <w:rFonts w:ascii="Arial" w:hAnsi="Arial" w:cs="Arial"/>
              </w:rPr>
            </w:pPr>
            <w:r>
              <w:rPr>
                <w:rFonts w:ascii="Arial" w:hAnsi="Arial" w:cs="Arial"/>
              </w:rPr>
              <w:t xml:space="preserve">Improved resolution of disputes over royalty payments. </w:t>
            </w:r>
          </w:p>
          <w:p w:rsidR="00433825" w:rsidRPr="00112222" w:rsidRDefault="00433825" w:rsidP="00AD3811">
            <w:pPr>
              <w:jc w:val="both"/>
              <w:rPr>
                <w:rFonts w:ascii="Arial" w:hAnsi="Arial" w:cs="Arial"/>
              </w:rPr>
            </w:pPr>
          </w:p>
        </w:tc>
        <w:tc>
          <w:tcPr>
            <w:tcW w:w="2810" w:type="dxa"/>
          </w:tcPr>
          <w:p w:rsidR="00433825" w:rsidRPr="00112222" w:rsidRDefault="00530631" w:rsidP="00530631">
            <w:pPr>
              <w:jc w:val="both"/>
              <w:rPr>
                <w:rFonts w:ascii="Arial" w:hAnsi="Arial" w:cs="Arial"/>
              </w:rPr>
            </w:pPr>
            <w:r>
              <w:rPr>
                <w:rFonts w:ascii="Arial" w:hAnsi="Arial" w:cs="Arial"/>
              </w:rPr>
              <w:t xml:space="preserve">None </w:t>
            </w:r>
          </w:p>
        </w:tc>
      </w:tr>
      <w:tr w:rsidR="00433825" w:rsidRPr="00112222" w:rsidTr="00D501D1">
        <w:trPr>
          <w:trHeight w:val="800"/>
        </w:trPr>
        <w:tc>
          <w:tcPr>
            <w:tcW w:w="14400" w:type="dxa"/>
            <w:gridSpan w:val="6"/>
          </w:tcPr>
          <w:p w:rsidR="00433825" w:rsidRPr="004E0A3C" w:rsidRDefault="00433825" w:rsidP="007022D3">
            <w:pPr>
              <w:jc w:val="both"/>
              <w:rPr>
                <w:rFonts w:ascii="Arial" w:hAnsi="Arial" w:cs="Arial"/>
                <w:color w:val="000000" w:themeColor="text1"/>
              </w:rPr>
            </w:pPr>
            <w:r w:rsidRPr="00BD1C17">
              <w:rPr>
                <w:rFonts w:ascii="Arial" w:hAnsi="Arial" w:cs="Arial"/>
                <w:b/>
              </w:rPr>
              <w:lastRenderedPageBreak/>
              <w:t xml:space="preserve">Proposal </w:t>
            </w:r>
            <w:r w:rsidR="007022D3" w:rsidRPr="00BD1C17">
              <w:rPr>
                <w:rFonts w:ascii="Arial" w:hAnsi="Arial" w:cs="Arial"/>
                <w:b/>
              </w:rPr>
              <w:t>4</w:t>
            </w:r>
            <w:r w:rsidRPr="00BD1C17">
              <w:rPr>
                <w:rFonts w:ascii="Arial" w:hAnsi="Arial" w:cs="Arial"/>
                <w:b/>
              </w:rPr>
              <w:t>:</w:t>
            </w:r>
            <w:r w:rsidRPr="004E0A3C">
              <w:rPr>
                <w:rFonts w:ascii="Arial" w:hAnsi="Arial" w:cs="Arial"/>
                <w:color w:val="000000" w:themeColor="text1"/>
              </w:rPr>
              <w:t xml:space="preserve"> </w:t>
            </w:r>
            <w:r w:rsidR="00BD1C17" w:rsidRPr="004E0A3C">
              <w:rPr>
                <w:rFonts w:ascii="Arial" w:hAnsi="Arial" w:cs="Arial"/>
                <w:color w:val="000000" w:themeColor="text1"/>
              </w:rPr>
              <w:t xml:space="preserve">The user, performer, owner, producer, author, collecting society, indigenous community, community trust or National Trust of the copyright who receives payment of a royalty in terms of this section shall share such royalty with any performer whose performance is featured on the sound recording in question and who would have been entitled to receive a royalty in that regard as contemplated in section 5 of the Performers’ Protection </w:t>
            </w:r>
            <w:r w:rsidR="00152B07">
              <w:rPr>
                <w:rFonts w:ascii="Arial" w:hAnsi="Arial" w:cs="Arial"/>
                <w:color w:val="000000" w:themeColor="text1"/>
              </w:rPr>
              <w:t>Act, 1967 (Act No.11 of 1967).</w:t>
            </w:r>
          </w:p>
        </w:tc>
      </w:tr>
      <w:tr w:rsidR="00433825" w:rsidRPr="00112222" w:rsidTr="007A0F95">
        <w:trPr>
          <w:trHeight w:val="800"/>
        </w:trPr>
        <w:tc>
          <w:tcPr>
            <w:tcW w:w="2970" w:type="dxa"/>
          </w:tcPr>
          <w:p w:rsidR="00433825" w:rsidRDefault="00061C0D" w:rsidP="00AD3811">
            <w:pPr>
              <w:jc w:val="both"/>
              <w:rPr>
                <w:rFonts w:ascii="Arial" w:hAnsi="Arial" w:cs="Arial"/>
              </w:rPr>
            </w:pPr>
            <w:r w:rsidRPr="00061C0D">
              <w:rPr>
                <w:rFonts w:ascii="Arial" w:hAnsi="Arial" w:cs="Arial"/>
              </w:rPr>
              <w:t>Author of copyright</w:t>
            </w:r>
          </w:p>
          <w:p w:rsidR="00FE770F" w:rsidRDefault="00FE770F" w:rsidP="00AD3811">
            <w:pPr>
              <w:jc w:val="both"/>
              <w:rPr>
                <w:rFonts w:ascii="Arial" w:hAnsi="Arial" w:cs="Arial"/>
              </w:rPr>
            </w:pPr>
            <w:r>
              <w:rPr>
                <w:rFonts w:ascii="Arial" w:hAnsi="Arial" w:cs="Arial"/>
              </w:rPr>
              <w:t>Copyright owners</w:t>
            </w:r>
          </w:p>
          <w:p w:rsidR="00061C0D" w:rsidRDefault="00061C0D" w:rsidP="00AD3811">
            <w:pPr>
              <w:jc w:val="both"/>
              <w:rPr>
                <w:rFonts w:ascii="Arial" w:hAnsi="Arial" w:cs="Arial"/>
              </w:rPr>
            </w:pPr>
            <w:r w:rsidRPr="00061C0D">
              <w:rPr>
                <w:rFonts w:ascii="Arial" w:hAnsi="Arial" w:cs="Arial"/>
              </w:rPr>
              <w:t xml:space="preserve">Performers </w:t>
            </w:r>
          </w:p>
          <w:p w:rsidR="00FE770F" w:rsidRDefault="00FE770F" w:rsidP="00AD3811">
            <w:pPr>
              <w:jc w:val="both"/>
              <w:rPr>
                <w:rFonts w:ascii="Arial" w:hAnsi="Arial" w:cs="Arial"/>
              </w:rPr>
            </w:pPr>
            <w:r>
              <w:rPr>
                <w:rFonts w:ascii="Arial" w:hAnsi="Arial" w:cs="Arial"/>
              </w:rPr>
              <w:t xml:space="preserve">Producers </w:t>
            </w:r>
          </w:p>
          <w:p w:rsidR="00061C0D" w:rsidRDefault="00061C0D" w:rsidP="00AD3811">
            <w:pPr>
              <w:jc w:val="both"/>
              <w:rPr>
                <w:rFonts w:ascii="Arial" w:hAnsi="Arial" w:cs="Arial"/>
              </w:rPr>
            </w:pPr>
            <w:r w:rsidRPr="00061C0D">
              <w:rPr>
                <w:rFonts w:ascii="Arial" w:hAnsi="Arial" w:cs="Arial"/>
              </w:rPr>
              <w:t>Collecting Societies</w:t>
            </w:r>
          </w:p>
          <w:p w:rsidR="00FE770F" w:rsidRDefault="00FE770F" w:rsidP="00FE770F">
            <w:pPr>
              <w:rPr>
                <w:rFonts w:ascii="Arial" w:hAnsi="Arial" w:cs="Arial"/>
              </w:rPr>
            </w:pPr>
            <w:r>
              <w:rPr>
                <w:rFonts w:ascii="Arial" w:hAnsi="Arial" w:cs="Arial"/>
              </w:rPr>
              <w:t>Indigenous communities</w:t>
            </w:r>
          </w:p>
          <w:p w:rsidR="00FE770F" w:rsidRDefault="00FE770F" w:rsidP="00FE770F">
            <w:pPr>
              <w:rPr>
                <w:rFonts w:ascii="Arial" w:hAnsi="Arial" w:cs="Arial"/>
              </w:rPr>
            </w:pPr>
            <w:r>
              <w:rPr>
                <w:rFonts w:ascii="Arial" w:hAnsi="Arial" w:cs="Arial"/>
              </w:rPr>
              <w:t xml:space="preserve">Community trusts </w:t>
            </w:r>
          </w:p>
          <w:p w:rsidR="00FE770F" w:rsidRPr="00061C0D" w:rsidRDefault="00FE770F" w:rsidP="00FE770F">
            <w:pPr>
              <w:jc w:val="both"/>
              <w:rPr>
                <w:rFonts w:ascii="Arial" w:hAnsi="Arial" w:cs="Arial"/>
              </w:rPr>
            </w:pPr>
            <w:r>
              <w:rPr>
                <w:rFonts w:ascii="Arial" w:hAnsi="Arial" w:cs="Arial"/>
              </w:rPr>
              <w:t>National Trusts</w:t>
            </w:r>
          </w:p>
          <w:p w:rsidR="00061C0D" w:rsidRPr="00061C0D" w:rsidRDefault="00061C0D" w:rsidP="00AD3811">
            <w:pPr>
              <w:jc w:val="both"/>
              <w:rPr>
                <w:rFonts w:ascii="Arial" w:hAnsi="Arial" w:cs="Arial"/>
                <w:b/>
              </w:rPr>
            </w:pPr>
            <w:r w:rsidRPr="00061C0D">
              <w:rPr>
                <w:rFonts w:ascii="Arial" w:hAnsi="Arial" w:cs="Arial"/>
                <w:b/>
              </w:rPr>
              <w:t xml:space="preserve">the </w:t>
            </w:r>
            <w:proofErr w:type="spellStart"/>
            <w:r w:rsidRPr="00061C0D">
              <w:rPr>
                <w:rFonts w:ascii="Arial" w:hAnsi="Arial" w:cs="Arial"/>
                <w:b/>
              </w:rPr>
              <w:t>dti</w:t>
            </w:r>
            <w:proofErr w:type="spellEnd"/>
          </w:p>
          <w:p w:rsidR="00FE770F" w:rsidRDefault="00061C0D" w:rsidP="00AD3811">
            <w:pPr>
              <w:jc w:val="both"/>
              <w:rPr>
                <w:rFonts w:ascii="Arial" w:hAnsi="Arial" w:cs="Arial"/>
                <w:b/>
              </w:rPr>
            </w:pPr>
            <w:r w:rsidRPr="00061C0D">
              <w:rPr>
                <w:rFonts w:ascii="Arial" w:hAnsi="Arial" w:cs="Arial"/>
              </w:rPr>
              <w:lastRenderedPageBreak/>
              <w:t>CIPC</w:t>
            </w:r>
          </w:p>
          <w:p w:rsidR="00061C0D" w:rsidRPr="00FE770F" w:rsidRDefault="00061C0D" w:rsidP="00FE770F">
            <w:pPr>
              <w:jc w:val="center"/>
              <w:rPr>
                <w:rFonts w:ascii="Arial" w:hAnsi="Arial" w:cs="Arial"/>
              </w:rPr>
            </w:pPr>
          </w:p>
        </w:tc>
        <w:tc>
          <w:tcPr>
            <w:tcW w:w="2790" w:type="dxa"/>
          </w:tcPr>
          <w:p w:rsidR="00433825" w:rsidRPr="00603056" w:rsidRDefault="00520262" w:rsidP="00346D83">
            <w:pPr>
              <w:tabs>
                <w:tab w:val="center" w:pos="1287"/>
              </w:tabs>
              <w:jc w:val="both"/>
              <w:rPr>
                <w:rFonts w:ascii="Arial" w:hAnsi="Arial" w:cs="Arial"/>
              </w:rPr>
            </w:pPr>
            <w:r>
              <w:rPr>
                <w:rFonts w:ascii="Arial" w:hAnsi="Arial" w:cs="Arial"/>
              </w:rPr>
              <w:lastRenderedPageBreak/>
              <w:t xml:space="preserve">None </w:t>
            </w:r>
            <w:r w:rsidR="00346D83">
              <w:rPr>
                <w:rFonts w:ascii="Arial" w:hAnsi="Arial" w:cs="Arial"/>
              </w:rPr>
              <w:tab/>
            </w:r>
          </w:p>
        </w:tc>
        <w:tc>
          <w:tcPr>
            <w:tcW w:w="2880" w:type="dxa"/>
          </w:tcPr>
          <w:p w:rsidR="00D71959" w:rsidRDefault="00D71959" w:rsidP="00AD3811">
            <w:pPr>
              <w:jc w:val="both"/>
              <w:rPr>
                <w:rFonts w:ascii="Arial" w:hAnsi="Arial" w:cs="Arial"/>
              </w:rPr>
            </w:pPr>
            <w:r w:rsidRPr="00603056">
              <w:rPr>
                <w:rFonts w:ascii="Arial" w:hAnsi="Arial" w:cs="Arial"/>
              </w:rPr>
              <w:t xml:space="preserve">Costs for contractual arrangements between authors </w:t>
            </w:r>
            <w:r w:rsidR="00152B07">
              <w:rPr>
                <w:rFonts w:ascii="Arial" w:hAnsi="Arial" w:cs="Arial"/>
              </w:rPr>
              <w:t xml:space="preserve">and owners </w:t>
            </w:r>
            <w:r w:rsidRPr="00603056">
              <w:rPr>
                <w:rFonts w:ascii="Arial" w:hAnsi="Arial" w:cs="Arial"/>
              </w:rPr>
              <w:t>of copyright works and performers for the equal sharing of royalties where performers’ performances feature in sound recordings</w:t>
            </w:r>
            <w:r w:rsidR="00346D83">
              <w:rPr>
                <w:rFonts w:ascii="Arial" w:hAnsi="Arial" w:cs="Arial"/>
              </w:rPr>
              <w:t>.</w:t>
            </w:r>
          </w:p>
          <w:p w:rsidR="00433825" w:rsidRDefault="00061C0D" w:rsidP="00AD3811">
            <w:pPr>
              <w:jc w:val="both"/>
              <w:rPr>
                <w:rFonts w:ascii="Arial" w:hAnsi="Arial" w:cs="Arial"/>
              </w:rPr>
            </w:pPr>
            <w:r w:rsidRPr="00603056">
              <w:rPr>
                <w:rFonts w:ascii="Arial" w:hAnsi="Arial" w:cs="Arial"/>
              </w:rPr>
              <w:t xml:space="preserve">Education and awareness by the CIPC and </w:t>
            </w:r>
            <w:r w:rsidRPr="00603056">
              <w:rPr>
                <w:rFonts w:ascii="Arial" w:hAnsi="Arial" w:cs="Arial"/>
                <w:b/>
              </w:rPr>
              <w:t xml:space="preserve">the </w:t>
            </w:r>
            <w:proofErr w:type="spellStart"/>
            <w:r w:rsidRPr="00603056">
              <w:rPr>
                <w:rFonts w:ascii="Arial" w:hAnsi="Arial" w:cs="Arial"/>
                <w:b/>
              </w:rPr>
              <w:t>dti</w:t>
            </w:r>
            <w:proofErr w:type="spellEnd"/>
            <w:r w:rsidRPr="00603056">
              <w:rPr>
                <w:rFonts w:ascii="Arial" w:hAnsi="Arial" w:cs="Arial"/>
              </w:rPr>
              <w:t xml:space="preserve"> for </w:t>
            </w:r>
            <w:r w:rsidR="00346D83">
              <w:rPr>
                <w:rFonts w:ascii="Arial" w:hAnsi="Arial" w:cs="Arial"/>
              </w:rPr>
              <w:t xml:space="preserve">all identified groups </w:t>
            </w:r>
            <w:r w:rsidRPr="00603056">
              <w:rPr>
                <w:rFonts w:ascii="Arial" w:hAnsi="Arial" w:cs="Arial"/>
              </w:rPr>
              <w:t xml:space="preserve">about the equal sharing of royalties where performers’ performances feature in </w:t>
            </w:r>
            <w:r w:rsidRPr="00603056">
              <w:rPr>
                <w:rFonts w:ascii="Arial" w:hAnsi="Arial" w:cs="Arial"/>
              </w:rPr>
              <w:lastRenderedPageBreak/>
              <w:t>sound recordings</w:t>
            </w:r>
            <w:r w:rsidR="00603056">
              <w:rPr>
                <w:rFonts w:ascii="Arial" w:hAnsi="Arial" w:cs="Arial"/>
              </w:rPr>
              <w:t>.</w:t>
            </w:r>
            <w:r w:rsidRPr="00603056">
              <w:rPr>
                <w:rFonts w:ascii="Arial" w:hAnsi="Arial" w:cs="Arial"/>
              </w:rPr>
              <w:t xml:space="preserve"> </w:t>
            </w:r>
          </w:p>
          <w:p w:rsidR="001B648E" w:rsidRPr="00603056" w:rsidRDefault="001B648E" w:rsidP="00AD3811">
            <w:pPr>
              <w:jc w:val="both"/>
              <w:rPr>
                <w:rFonts w:ascii="Arial" w:hAnsi="Arial" w:cs="Arial"/>
              </w:rPr>
            </w:pPr>
            <w:r>
              <w:rPr>
                <w:rFonts w:ascii="Arial" w:hAnsi="Arial" w:cs="Arial"/>
              </w:rPr>
              <w:t>CIPC to monitor compliance.</w:t>
            </w:r>
          </w:p>
        </w:tc>
        <w:tc>
          <w:tcPr>
            <w:tcW w:w="2950" w:type="dxa"/>
            <w:gridSpan w:val="2"/>
          </w:tcPr>
          <w:p w:rsidR="00433825" w:rsidRPr="00603056" w:rsidRDefault="00061C0D" w:rsidP="00AD3811">
            <w:pPr>
              <w:jc w:val="both"/>
              <w:rPr>
                <w:rFonts w:ascii="Arial" w:hAnsi="Arial" w:cs="Arial"/>
              </w:rPr>
            </w:pPr>
            <w:r w:rsidRPr="00603056">
              <w:rPr>
                <w:rFonts w:ascii="Arial" w:hAnsi="Arial" w:cs="Arial"/>
              </w:rPr>
              <w:lastRenderedPageBreak/>
              <w:t xml:space="preserve">Performers would benefit </w:t>
            </w:r>
            <w:r w:rsidR="007022D3">
              <w:rPr>
                <w:rFonts w:ascii="Arial" w:hAnsi="Arial" w:cs="Arial"/>
              </w:rPr>
              <w:t xml:space="preserve">in sharing </w:t>
            </w:r>
            <w:r w:rsidRPr="00603056">
              <w:rPr>
                <w:rFonts w:ascii="Arial" w:hAnsi="Arial" w:cs="Arial"/>
              </w:rPr>
              <w:t>royalties where their performances are featured in other copyright author</w:t>
            </w:r>
            <w:r w:rsidR="00603056" w:rsidRPr="00603056">
              <w:rPr>
                <w:rFonts w:ascii="Arial" w:hAnsi="Arial" w:cs="Arial"/>
              </w:rPr>
              <w:t>s’ work</w:t>
            </w:r>
            <w:r w:rsidR="00603056">
              <w:rPr>
                <w:rFonts w:ascii="Arial" w:hAnsi="Arial" w:cs="Arial"/>
              </w:rPr>
              <w:t>.</w:t>
            </w:r>
          </w:p>
        </w:tc>
        <w:tc>
          <w:tcPr>
            <w:tcW w:w="2810" w:type="dxa"/>
          </w:tcPr>
          <w:p w:rsidR="00433825" w:rsidRDefault="00603056" w:rsidP="00AD3811">
            <w:pPr>
              <w:jc w:val="both"/>
              <w:rPr>
                <w:rFonts w:ascii="Arial" w:hAnsi="Arial" w:cs="Arial"/>
              </w:rPr>
            </w:pPr>
            <w:r w:rsidRPr="00603056">
              <w:rPr>
                <w:rFonts w:ascii="Arial" w:hAnsi="Arial" w:cs="Arial"/>
              </w:rPr>
              <w:t>The enforcement of this provision would require that the equal sharing of royalties be documented in the form of a contract</w:t>
            </w:r>
            <w:r>
              <w:rPr>
                <w:rFonts w:ascii="Arial" w:hAnsi="Arial" w:cs="Arial"/>
              </w:rPr>
              <w:t>.</w:t>
            </w:r>
          </w:p>
          <w:p w:rsidR="00346D83" w:rsidRDefault="00346D83" w:rsidP="00AD3811">
            <w:pPr>
              <w:jc w:val="both"/>
              <w:rPr>
                <w:rFonts w:ascii="Arial" w:hAnsi="Arial" w:cs="Arial"/>
              </w:rPr>
            </w:pPr>
            <w:r>
              <w:rPr>
                <w:rFonts w:ascii="Arial" w:hAnsi="Arial" w:cs="Arial"/>
              </w:rPr>
              <w:t xml:space="preserve">The equal sharing of </w:t>
            </w:r>
            <w:proofErr w:type="gramStart"/>
            <w:r>
              <w:rPr>
                <w:rFonts w:ascii="Arial" w:hAnsi="Arial" w:cs="Arial"/>
              </w:rPr>
              <w:t>royalties,</w:t>
            </w:r>
            <w:proofErr w:type="gramEnd"/>
            <w:r>
              <w:rPr>
                <w:rFonts w:ascii="Arial" w:hAnsi="Arial" w:cs="Arial"/>
              </w:rPr>
              <w:t xml:space="preserve"> may not always be a justifiable arrangement</w:t>
            </w:r>
            <w:r w:rsidR="005B5CB4">
              <w:rPr>
                <w:rFonts w:ascii="Arial" w:hAnsi="Arial" w:cs="Arial"/>
              </w:rPr>
              <w:t xml:space="preserve"> based on each party’s contribution to the production. </w:t>
            </w:r>
          </w:p>
          <w:p w:rsidR="0074181B" w:rsidRPr="00603056" w:rsidRDefault="0074181B" w:rsidP="00AD3811">
            <w:pPr>
              <w:jc w:val="both"/>
              <w:rPr>
                <w:rFonts w:ascii="Arial" w:hAnsi="Arial" w:cs="Arial"/>
              </w:rPr>
            </w:pPr>
          </w:p>
        </w:tc>
      </w:tr>
      <w:tr w:rsidR="00433825" w:rsidRPr="00112222" w:rsidTr="00D501D1">
        <w:trPr>
          <w:trHeight w:val="800"/>
        </w:trPr>
        <w:tc>
          <w:tcPr>
            <w:tcW w:w="14400" w:type="dxa"/>
            <w:gridSpan w:val="6"/>
          </w:tcPr>
          <w:p w:rsidR="00433825" w:rsidRPr="00346D83" w:rsidRDefault="00433825" w:rsidP="0074181B">
            <w:pPr>
              <w:jc w:val="both"/>
              <w:rPr>
                <w:rFonts w:ascii="Arial" w:hAnsi="Arial" w:cs="Arial"/>
              </w:rPr>
            </w:pPr>
            <w:r>
              <w:rPr>
                <w:rFonts w:ascii="Arial" w:hAnsi="Arial" w:cs="Arial"/>
                <w:b/>
              </w:rPr>
              <w:lastRenderedPageBreak/>
              <w:t xml:space="preserve">Proposal </w:t>
            </w:r>
            <w:r w:rsidR="0074181B">
              <w:rPr>
                <w:rFonts w:ascii="Arial" w:hAnsi="Arial" w:cs="Arial"/>
                <w:b/>
              </w:rPr>
              <w:t>5</w:t>
            </w:r>
            <w:r>
              <w:rPr>
                <w:rFonts w:ascii="Arial" w:hAnsi="Arial" w:cs="Arial"/>
                <w:b/>
              </w:rPr>
              <w:t>:</w:t>
            </w:r>
            <w:r>
              <w:t xml:space="preserve"> </w:t>
            </w:r>
            <w:r w:rsidR="00BD1C17" w:rsidRPr="00346D83">
              <w:rPr>
                <w:rFonts w:ascii="Arial" w:hAnsi="Arial" w:cs="Arial"/>
              </w:rPr>
              <w:t>Notwithstanding anything to the contrary in this Act, the Trademark Act, 1993 (Act No. 194 of 1993), and the Counterfeit Goods Act, 1997 (Act No. 37 of 1997), the first sale of or other transfer of ownership of a transferred original or copy of a work in the Republic or outside the Republic, shall exhaust the rights of distribution and importation locally and internationally in respect of such transferred original or copy.</w:t>
            </w:r>
          </w:p>
        </w:tc>
      </w:tr>
      <w:tr w:rsidR="00433825" w:rsidRPr="00112222" w:rsidTr="007A0F95">
        <w:trPr>
          <w:trHeight w:val="800"/>
        </w:trPr>
        <w:tc>
          <w:tcPr>
            <w:tcW w:w="2970" w:type="dxa"/>
          </w:tcPr>
          <w:p w:rsidR="00433825" w:rsidRPr="00C37685" w:rsidRDefault="00603056" w:rsidP="00AD3811">
            <w:pPr>
              <w:jc w:val="both"/>
              <w:rPr>
                <w:rFonts w:ascii="Arial" w:hAnsi="Arial" w:cs="Arial"/>
              </w:rPr>
            </w:pPr>
            <w:r w:rsidRPr="00C37685">
              <w:rPr>
                <w:rFonts w:ascii="Arial" w:hAnsi="Arial" w:cs="Arial"/>
              </w:rPr>
              <w:t>Copyright authors / owners</w:t>
            </w:r>
          </w:p>
          <w:p w:rsidR="00603056" w:rsidRPr="00C37685" w:rsidRDefault="00603056" w:rsidP="00AD3811">
            <w:pPr>
              <w:jc w:val="both"/>
              <w:rPr>
                <w:rFonts w:ascii="Arial" w:hAnsi="Arial" w:cs="Arial"/>
              </w:rPr>
            </w:pPr>
            <w:r w:rsidRPr="00C37685">
              <w:rPr>
                <w:rFonts w:ascii="Arial" w:hAnsi="Arial" w:cs="Arial"/>
              </w:rPr>
              <w:t>The public</w:t>
            </w:r>
          </w:p>
          <w:p w:rsidR="00603056" w:rsidRDefault="00C37685" w:rsidP="00AD3811">
            <w:pPr>
              <w:jc w:val="both"/>
              <w:rPr>
                <w:rFonts w:ascii="Arial" w:hAnsi="Arial" w:cs="Arial"/>
                <w:b/>
              </w:rPr>
            </w:pPr>
            <w:r>
              <w:rPr>
                <w:rFonts w:ascii="Arial" w:hAnsi="Arial" w:cs="Arial"/>
                <w:b/>
              </w:rPr>
              <w:t>t</w:t>
            </w:r>
            <w:r w:rsidR="00603056">
              <w:rPr>
                <w:rFonts w:ascii="Arial" w:hAnsi="Arial" w:cs="Arial"/>
                <w:b/>
              </w:rPr>
              <w:t xml:space="preserve">he </w:t>
            </w:r>
            <w:proofErr w:type="spellStart"/>
            <w:r w:rsidR="00603056">
              <w:rPr>
                <w:rFonts w:ascii="Arial" w:hAnsi="Arial" w:cs="Arial"/>
                <w:b/>
              </w:rPr>
              <w:t>dti</w:t>
            </w:r>
            <w:proofErr w:type="spellEnd"/>
          </w:p>
          <w:p w:rsidR="00603056" w:rsidRPr="00C37685" w:rsidRDefault="00603056" w:rsidP="00AD3811">
            <w:pPr>
              <w:jc w:val="both"/>
              <w:rPr>
                <w:rFonts w:ascii="Arial" w:hAnsi="Arial" w:cs="Arial"/>
              </w:rPr>
            </w:pPr>
            <w:r w:rsidRPr="00C37685">
              <w:rPr>
                <w:rFonts w:ascii="Arial" w:hAnsi="Arial" w:cs="Arial"/>
              </w:rPr>
              <w:t>CIPC</w:t>
            </w:r>
          </w:p>
        </w:tc>
        <w:tc>
          <w:tcPr>
            <w:tcW w:w="2790" w:type="dxa"/>
          </w:tcPr>
          <w:p w:rsidR="001D7445" w:rsidRPr="00C37685" w:rsidRDefault="00520262" w:rsidP="00AD3811">
            <w:pPr>
              <w:jc w:val="both"/>
              <w:rPr>
                <w:rFonts w:ascii="Arial" w:hAnsi="Arial" w:cs="Arial"/>
              </w:rPr>
            </w:pPr>
            <w:r>
              <w:rPr>
                <w:rFonts w:ascii="Arial" w:hAnsi="Arial" w:cs="Arial"/>
              </w:rPr>
              <w:t xml:space="preserve">None </w:t>
            </w:r>
          </w:p>
        </w:tc>
        <w:tc>
          <w:tcPr>
            <w:tcW w:w="2880" w:type="dxa"/>
          </w:tcPr>
          <w:p w:rsidR="00D71959" w:rsidRDefault="00D71959" w:rsidP="00AD3811">
            <w:pPr>
              <w:jc w:val="both"/>
              <w:rPr>
                <w:rFonts w:ascii="Arial" w:hAnsi="Arial" w:cs="Arial"/>
              </w:rPr>
            </w:pPr>
            <w:r>
              <w:rPr>
                <w:rFonts w:ascii="Arial" w:hAnsi="Arial" w:cs="Arial"/>
              </w:rPr>
              <w:t xml:space="preserve">The CIPC will incur costs in the administration of applications for parallel importation. </w:t>
            </w:r>
          </w:p>
          <w:p w:rsidR="00D71959" w:rsidRDefault="00D71959" w:rsidP="00AD3811">
            <w:pPr>
              <w:jc w:val="both"/>
              <w:rPr>
                <w:rFonts w:ascii="Arial" w:hAnsi="Arial" w:cs="Arial"/>
              </w:rPr>
            </w:pPr>
            <w:r>
              <w:rPr>
                <w:rFonts w:ascii="Arial" w:hAnsi="Arial" w:cs="Arial"/>
              </w:rPr>
              <w:t xml:space="preserve">The intended users will incur costs associated with the application for parallel importation.  </w:t>
            </w:r>
          </w:p>
          <w:p w:rsidR="00433825" w:rsidRPr="004245B9" w:rsidRDefault="008654B7" w:rsidP="00AD3811">
            <w:pPr>
              <w:jc w:val="both"/>
              <w:rPr>
                <w:rFonts w:ascii="Arial" w:hAnsi="Arial" w:cs="Arial"/>
                <w:b/>
              </w:rPr>
            </w:pPr>
            <w:r>
              <w:rPr>
                <w:rFonts w:ascii="Arial" w:hAnsi="Arial" w:cs="Arial"/>
              </w:rPr>
              <w:t xml:space="preserve">Education and awareness by the CIPC and </w:t>
            </w:r>
            <w:r w:rsidRPr="002378A3">
              <w:rPr>
                <w:rFonts w:ascii="Arial" w:hAnsi="Arial" w:cs="Arial"/>
                <w:b/>
              </w:rPr>
              <w:t xml:space="preserve">the </w:t>
            </w:r>
            <w:proofErr w:type="spellStart"/>
            <w:r w:rsidRPr="002378A3">
              <w:rPr>
                <w:rFonts w:ascii="Arial" w:hAnsi="Arial" w:cs="Arial"/>
                <w:b/>
              </w:rPr>
              <w:t>dti</w:t>
            </w:r>
            <w:proofErr w:type="spellEnd"/>
            <w:r>
              <w:rPr>
                <w:rFonts w:ascii="Arial" w:hAnsi="Arial" w:cs="Arial"/>
              </w:rPr>
              <w:t xml:space="preserve"> for copyright authors</w:t>
            </w:r>
            <w:r w:rsidR="009D63E6">
              <w:rPr>
                <w:rFonts w:ascii="Arial" w:hAnsi="Arial" w:cs="Arial"/>
              </w:rPr>
              <w:t xml:space="preserve"> /</w:t>
            </w:r>
            <w:r>
              <w:rPr>
                <w:rFonts w:ascii="Arial" w:hAnsi="Arial" w:cs="Arial"/>
              </w:rPr>
              <w:t xml:space="preserve"> owners</w:t>
            </w:r>
            <w:r w:rsidR="009D63E6">
              <w:rPr>
                <w:rFonts w:ascii="Arial" w:hAnsi="Arial" w:cs="Arial"/>
              </w:rPr>
              <w:t xml:space="preserve"> and</w:t>
            </w:r>
            <w:r w:rsidRPr="000C588A">
              <w:rPr>
                <w:rFonts w:ascii="Arial" w:hAnsi="Arial" w:cs="Arial"/>
              </w:rPr>
              <w:t xml:space="preserve"> the public</w:t>
            </w:r>
            <w:r>
              <w:rPr>
                <w:rFonts w:ascii="Arial" w:hAnsi="Arial" w:cs="Arial"/>
              </w:rPr>
              <w:t xml:space="preserve"> so that they are aware of the parallel importation provision</w:t>
            </w:r>
            <w:r w:rsidR="009D63E6">
              <w:rPr>
                <w:rFonts w:ascii="Arial" w:hAnsi="Arial" w:cs="Arial"/>
              </w:rPr>
              <w:t xml:space="preserve"> that states that the rights of </w:t>
            </w:r>
            <w:r w:rsidR="009D63E6" w:rsidRPr="009D63E6">
              <w:rPr>
                <w:rFonts w:ascii="Arial" w:hAnsi="Arial" w:cs="Arial"/>
              </w:rPr>
              <w:t xml:space="preserve">distribution and importation </w:t>
            </w:r>
            <w:r w:rsidR="009D63E6">
              <w:rPr>
                <w:rFonts w:ascii="Arial" w:hAnsi="Arial" w:cs="Arial"/>
              </w:rPr>
              <w:t xml:space="preserve">by the copyright owner to make available their work locally would be deemed to </w:t>
            </w:r>
            <w:r w:rsidR="009D63E6">
              <w:rPr>
                <w:rFonts w:ascii="Arial" w:hAnsi="Arial" w:cs="Arial"/>
              </w:rPr>
              <w:lastRenderedPageBreak/>
              <w:t>have been exhausted once they make their work available in other foreign jurisdictions.</w:t>
            </w:r>
          </w:p>
        </w:tc>
        <w:tc>
          <w:tcPr>
            <w:tcW w:w="2950" w:type="dxa"/>
            <w:gridSpan w:val="2"/>
          </w:tcPr>
          <w:p w:rsidR="00433825" w:rsidRDefault="008654B7" w:rsidP="00AD3811">
            <w:pPr>
              <w:jc w:val="both"/>
              <w:rPr>
                <w:rFonts w:ascii="Arial" w:hAnsi="Arial" w:cs="Arial"/>
              </w:rPr>
            </w:pPr>
            <w:r w:rsidRPr="008654B7">
              <w:rPr>
                <w:rFonts w:ascii="Arial" w:hAnsi="Arial" w:cs="Arial"/>
              </w:rPr>
              <w:lastRenderedPageBreak/>
              <w:t xml:space="preserve">The public and users of copyright works will benefit from parallel importation in that copyright works would be accessible </w:t>
            </w:r>
            <w:r w:rsidR="00D913B2">
              <w:rPr>
                <w:rFonts w:ascii="Arial" w:hAnsi="Arial" w:cs="Arial"/>
              </w:rPr>
              <w:t>at competitive prices.</w:t>
            </w:r>
          </w:p>
          <w:p w:rsidR="00D913B2" w:rsidRPr="008654B7" w:rsidRDefault="00D913B2" w:rsidP="00AD3811">
            <w:pPr>
              <w:jc w:val="both"/>
              <w:rPr>
                <w:rFonts w:ascii="Arial" w:hAnsi="Arial" w:cs="Arial"/>
              </w:rPr>
            </w:pPr>
            <w:r>
              <w:rPr>
                <w:rFonts w:ascii="Arial" w:hAnsi="Arial" w:cs="Arial"/>
              </w:rPr>
              <w:t xml:space="preserve">Improved access to copyright works that were not previously accessible. </w:t>
            </w:r>
          </w:p>
        </w:tc>
        <w:tc>
          <w:tcPr>
            <w:tcW w:w="2810" w:type="dxa"/>
          </w:tcPr>
          <w:p w:rsidR="00433825" w:rsidRPr="009D63E6" w:rsidRDefault="00C37685" w:rsidP="007C249B">
            <w:pPr>
              <w:jc w:val="both"/>
              <w:rPr>
                <w:rFonts w:ascii="Arial" w:hAnsi="Arial" w:cs="Arial"/>
              </w:rPr>
            </w:pPr>
            <w:r>
              <w:rPr>
                <w:rFonts w:ascii="Arial" w:hAnsi="Arial" w:cs="Arial"/>
              </w:rPr>
              <w:t xml:space="preserve">The </w:t>
            </w:r>
            <w:r w:rsidR="00346D83">
              <w:rPr>
                <w:rFonts w:ascii="Arial" w:hAnsi="Arial" w:cs="Arial"/>
              </w:rPr>
              <w:t xml:space="preserve">Regulations </w:t>
            </w:r>
            <w:r>
              <w:rPr>
                <w:rFonts w:ascii="Arial" w:hAnsi="Arial" w:cs="Arial"/>
              </w:rPr>
              <w:t>need to indicate the circumstances under which parallel importat</w:t>
            </w:r>
            <w:r w:rsidR="00EC6590">
              <w:rPr>
                <w:rFonts w:ascii="Arial" w:hAnsi="Arial" w:cs="Arial"/>
              </w:rPr>
              <w:t>ion</w:t>
            </w:r>
            <w:r>
              <w:rPr>
                <w:rFonts w:ascii="Arial" w:hAnsi="Arial" w:cs="Arial"/>
              </w:rPr>
              <w:t xml:space="preserve"> can take place.</w:t>
            </w:r>
          </w:p>
        </w:tc>
      </w:tr>
      <w:tr w:rsidR="00433825" w:rsidRPr="00112222" w:rsidTr="00D501D1">
        <w:trPr>
          <w:trHeight w:val="800"/>
        </w:trPr>
        <w:tc>
          <w:tcPr>
            <w:tcW w:w="14400" w:type="dxa"/>
            <w:gridSpan w:val="6"/>
          </w:tcPr>
          <w:p w:rsidR="00433825" w:rsidRPr="00D11D3F" w:rsidRDefault="005C56FB" w:rsidP="00890AE8">
            <w:pPr>
              <w:jc w:val="both"/>
              <w:rPr>
                <w:rFonts w:ascii="Arial" w:hAnsi="Arial" w:cs="Arial"/>
              </w:rPr>
            </w:pPr>
            <w:r>
              <w:rPr>
                <w:rFonts w:ascii="Arial" w:hAnsi="Arial" w:cs="Arial"/>
                <w:b/>
              </w:rPr>
              <w:lastRenderedPageBreak/>
              <w:t>Proposal 6</w:t>
            </w:r>
            <w:r w:rsidR="00433825">
              <w:rPr>
                <w:rFonts w:ascii="Arial" w:hAnsi="Arial" w:cs="Arial"/>
                <w:b/>
              </w:rPr>
              <w:t>:</w:t>
            </w:r>
            <w:r w:rsidR="00433825">
              <w:t xml:space="preserve"> </w:t>
            </w:r>
            <w:r w:rsidR="00BD1C17" w:rsidRPr="009A1831">
              <w:rPr>
                <w:rFonts w:ascii="Arial" w:hAnsi="Arial" w:cs="Arial"/>
              </w:rPr>
              <w:t>Notwithstanding the transfer of the copyright in a work, the author shall have the right to claim authorship of the work, subject to the provisions of this Act, and to object to any distortion, mutilation or other modification of the work where such action is or would be prejudicial to the honour or reputation of the author: Provided that an author who authorizes the use of his or her work in a sound recording or cinematograph film or audiovisual fixation an author of a computer program or a work associated with a computer program may not prevent or object to modifications that are absolutely necessary on technical grounds or for the purpose of commercial exploitation of the work.</w:t>
            </w:r>
          </w:p>
        </w:tc>
      </w:tr>
      <w:tr w:rsidR="00FB15CC" w:rsidRPr="00112222" w:rsidTr="00AA0E35">
        <w:trPr>
          <w:trHeight w:val="800"/>
        </w:trPr>
        <w:tc>
          <w:tcPr>
            <w:tcW w:w="2970" w:type="dxa"/>
          </w:tcPr>
          <w:p w:rsidR="00FB15CC" w:rsidRDefault="00AA0E35" w:rsidP="00AD3811">
            <w:pPr>
              <w:jc w:val="both"/>
              <w:rPr>
                <w:rFonts w:ascii="Arial" w:hAnsi="Arial" w:cs="Arial"/>
              </w:rPr>
            </w:pPr>
            <w:r>
              <w:rPr>
                <w:rFonts w:ascii="Arial" w:hAnsi="Arial" w:cs="Arial"/>
              </w:rPr>
              <w:t>Copyright authors</w:t>
            </w:r>
          </w:p>
          <w:p w:rsidR="00FB15CC" w:rsidRDefault="00FB15CC" w:rsidP="00AD3811">
            <w:pPr>
              <w:jc w:val="both"/>
              <w:rPr>
                <w:rFonts w:ascii="Arial" w:hAnsi="Arial" w:cs="Arial"/>
              </w:rPr>
            </w:pPr>
            <w:r>
              <w:rPr>
                <w:rFonts w:ascii="Arial" w:hAnsi="Arial" w:cs="Arial"/>
              </w:rPr>
              <w:t>The public</w:t>
            </w:r>
          </w:p>
          <w:p w:rsidR="00FB15CC" w:rsidRDefault="00FB15CC" w:rsidP="00AD3811">
            <w:pPr>
              <w:jc w:val="both"/>
              <w:rPr>
                <w:rFonts w:ascii="Arial" w:hAnsi="Arial" w:cs="Arial"/>
              </w:rPr>
            </w:pPr>
            <w:r>
              <w:rPr>
                <w:rFonts w:ascii="Arial" w:hAnsi="Arial" w:cs="Arial"/>
              </w:rPr>
              <w:t xml:space="preserve">CIPC </w:t>
            </w:r>
          </w:p>
          <w:p w:rsidR="00FB15CC" w:rsidRPr="00DB0C06" w:rsidRDefault="00FB15CC" w:rsidP="00AD3811">
            <w:pPr>
              <w:jc w:val="both"/>
              <w:rPr>
                <w:rFonts w:ascii="Arial" w:hAnsi="Arial" w:cs="Arial"/>
              </w:rPr>
            </w:pPr>
            <w:r w:rsidRPr="00F03838">
              <w:rPr>
                <w:rFonts w:ascii="Arial" w:hAnsi="Arial" w:cs="Arial"/>
                <w:b/>
              </w:rPr>
              <w:t xml:space="preserve">the </w:t>
            </w:r>
            <w:proofErr w:type="spellStart"/>
            <w:r w:rsidRPr="00F03838">
              <w:rPr>
                <w:rFonts w:ascii="Arial" w:hAnsi="Arial" w:cs="Arial"/>
                <w:b/>
              </w:rPr>
              <w:t>dti</w:t>
            </w:r>
            <w:proofErr w:type="spellEnd"/>
            <w:r>
              <w:rPr>
                <w:rFonts w:ascii="Arial" w:hAnsi="Arial" w:cs="Arial"/>
                <w:b/>
              </w:rPr>
              <w:t xml:space="preserve"> </w:t>
            </w:r>
          </w:p>
        </w:tc>
        <w:tc>
          <w:tcPr>
            <w:tcW w:w="2790" w:type="dxa"/>
          </w:tcPr>
          <w:p w:rsidR="00FB15CC" w:rsidRPr="00112222" w:rsidRDefault="00520262" w:rsidP="00AD3811">
            <w:pPr>
              <w:jc w:val="both"/>
              <w:rPr>
                <w:rFonts w:ascii="Arial" w:hAnsi="Arial" w:cs="Arial"/>
              </w:rPr>
            </w:pPr>
            <w:r>
              <w:rPr>
                <w:rFonts w:ascii="Arial" w:hAnsi="Arial" w:cs="Arial"/>
              </w:rPr>
              <w:t xml:space="preserve">None </w:t>
            </w:r>
          </w:p>
        </w:tc>
        <w:tc>
          <w:tcPr>
            <w:tcW w:w="2880" w:type="dxa"/>
          </w:tcPr>
          <w:p w:rsidR="00D71959" w:rsidRDefault="00D71959" w:rsidP="00AD3811">
            <w:pPr>
              <w:jc w:val="both"/>
              <w:rPr>
                <w:rFonts w:ascii="Arial" w:hAnsi="Arial" w:cs="Arial"/>
              </w:rPr>
            </w:pPr>
            <w:r>
              <w:rPr>
                <w:rFonts w:ascii="Arial" w:hAnsi="Arial" w:cs="Arial"/>
              </w:rPr>
              <w:t xml:space="preserve">The costs of enforcing the moral rights will be embedded in the costs for the application for use of the copyright works. </w:t>
            </w:r>
          </w:p>
          <w:p w:rsidR="00D71959" w:rsidRDefault="00D71959" w:rsidP="00AD3811">
            <w:pPr>
              <w:jc w:val="both"/>
              <w:rPr>
                <w:rFonts w:ascii="Arial" w:hAnsi="Arial" w:cs="Arial"/>
              </w:rPr>
            </w:pPr>
            <w:r>
              <w:rPr>
                <w:rFonts w:ascii="Arial" w:hAnsi="Arial" w:cs="Arial"/>
              </w:rPr>
              <w:t>There could be costs incurred by copyright authors of incorporating the moral rights in the copyright management information.</w:t>
            </w:r>
          </w:p>
          <w:p w:rsidR="00FB15CC" w:rsidRPr="00112222" w:rsidRDefault="00FB15CC" w:rsidP="00AD3811">
            <w:pPr>
              <w:jc w:val="both"/>
              <w:rPr>
                <w:rFonts w:ascii="Arial" w:hAnsi="Arial" w:cs="Arial"/>
              </w:rPr>
            </w:pPr>
            <w:r>
              <w:rPr>
                <w:rFonts w:ascii="Arial" w:hAnsi="Arial" w:cs="Arial"/>
              </w:rPr>
              <w:t xml:space="preserve">Education and awareness by CIPC and </w:t>
            </w:r>
            <w:r w:rsidRPr="00F03838">
              <w:rPr>
                <w:rFonts w:ascii="Arial" w:hAnsi="Arial" w:cs="Arial"/>
                <w:b/>
              </w:rPr>
              <w:t xml:space="preserve">the </w:t>
            </w:r>
            <w:proofErr w:type="spellStart"/>
            <w:r w:rsidRPr="00F03838">
              <w:rPr>
                <w:rFonts w:ascii="Arial" w:hAnsi="Arial" w:cs="Arial"/>
                <w:b/>
              </w:rPr>
              <w:t>dti</w:t>
            </w:r>
            <w:proofErr w:type="spellEnd"/>
            <w:r w:rsidR="00AA0E35">
              <w:rPr>
                <w:rFonts w:ascii="Arial" w:hAnsi="Arial" w:cs="Arial"/>
              </w:rPr>
              <w:t xml:space="preserve"> to copyright authors </w:t>
            </w:r>
            <w:r>
              <w:rPr>
                <w:rFonts w:ascii="Arial" w:hAnsi="Arial" w:cs="Arial"/>
              </w:rPr>
              <w:t>and the public on the moral rights of copyright authors.</w:t>
            </w:r>
          </w:p>
        </w:tc>
        <w:tc>
          <w:tcPr>
            <w:tcW w:w="2950" w:type="dxa"/>
            <w:gridSpan w:val="2"/>
          </w:tcPr>
          <w:p w:rsidR="00FB15CC" w:rsidRPr="00112222" w:rsidRDefault="00FB15CC" w:rsidP="00AD3811">
            <w:pPr>
              <w:jc w:val="both"/>
              <w:rPr>
                <w:rFonts w:ascii="Arial" w:hAnsi="Arial" w:cs="Arial"/>
              </w:rPr>
            </w:pPr>
            <w:r>
              <w:rPr>
                <w:rFonts w:ascii="Arial" w:hAnsi="Arial" w:cs="Arial"/>
              </w:rPr>
              <w:t>Improved protection of the moral rights of copyright authors as regards the use of their works</w:t>
            </w:r>
            <w:r w:rsidR="00D7602B">
              <w:rPr>
                <w:rFonts w:ascii="Arial" w:hAnsi="Arial" w:cs="Arial"/>
              </w:rPr>
              <w:t>.</w:t>
            </w:r>
          </w:p>
        </w:tc>
        <w:tc>
          <w:tcPr>
            <w:tcW w:w="2810" w:type="dxa"/>
          </w:tcPr>
          <w:p w:rsidR="00FB15CC" w:rsidRPr="00112222" w:rsidRDefault="00FB15CC" w:rsidP="00D11D3F">
            <w:pPr>
              <w:jc w:val="both"/>
              <w:rPr>
                <w:rFonts w:ascii="Arial" w:hAnsi="Arial" w:cs="Arial"/>
              </w:rPr>
            </w:pPr>
            <w:r>
              <w:rPr>
                <w:rFonts w:ascii="Arial" w:hAnsi="Arial" w:cs="Arial"/>
              </w:rPr>
              <w:t xml:space="preserve">The moral rights </w:t>
            </w:r>
            <w:r w:rsidR="00D11D3F">
              <w:rPr>
                <w:rFonts w:ascii="Arial" w:hAnsi="Arial" w:cs="Arial"/>
              </w:rPr>
              <w:t>need to</w:t>
            </w:r>
            <w:r>
              <w:rPr>
                <w:rFonts w:ascii="Arial" w:hAnsi="Arial" w:cs="Arial"/>
              </w:rPr>
              <w:t xml:space="preserve"> be included in the copyright management information, so that every user is aware of such rights.   </w:t>
            </w:r>
          </w:p>
        </w:tc>
      </w:tr>
      <w:tr w:rsidR="00FB15CC" w:rsidRPr="00112222" w:rsidTr="00D501D1">
        <w:trPr>
          <w:trHeight w:val="800"/>
        </w:trPr>
        <w:tc>
          <w:tcPr>
            <w:tcW w:w="14400" w:type="dxa"/>
            <w:gridSpan w:val="6"/>
          </w:tcPr>
          <w:p w:rsidR="00FB15CC" w:rsidRPr="00561DD3" w:rsidRDefault="003D5C89" w:rsidP="00561DD3">
            <w:pPr>
              <w:jc w:val="both"/>
              <w:rPr>
                <w:rFonts w:ascii="Arial" w:hAnsi="Arial" w:cs="Arial"/>
              </w:rPr>
            </w:pPr>
            <w:r>
              <w:rPr>
                <w:rFonts w:ascii="Arial" w:hAnsi="Arial" w:cs="Arial"/>
                <w:b/>
              </w:rPr>
              <w:lastRenderedPageBreak/>
              <w:t>Proposal 7</w:t>
            </w:r>
            <w:r w:rsidR="00FB15CC" w:rsidRPr="00561DD3">
              <w:rPr>
                <w:rFonts w:ascii="Arial" w:hAnsi="Arial" w:cs="Arial"/>
                <w:b/>
              </w:rPr>
              <w:t>:</w:t>
            </w:r>
            <w:r w:rsidR="00FB15CC" w:rsidRPr="00561DD3">
              <w:t xml:space="preserve"> </w:t>
            </w:r>
            <w:r w:rsidR="0064581F" w:rsidRPr="006871C6">
              <w:rPr>
                <w:rFonts w:ascii="Arial" w:hAnsi="Arial" w:cs="Arial"/>
              </w:rPr>
              <w:t>Where a person commissions the taking of a photograph, the painting or drawing of a portrait, the making of a gravure, the making of a cinematograph film or audiovisual fixation or the making of a sound recording and pays or agrees to pay for it in money or money’s worth, and the work is made in pursuance of that commission, the ownership of any copyright subsisting in the work shall be governed by contract: Provided that in the absence of valid contract, ownership shall vest in the person commissioning the work and the author of the work shall have a licence to exercise any right which by virtue of this Act would, apart from the licence, be exercisable exclusively by such author.</w:t>
            </w:r>
          </w:p>
        </w:tc>
      </w:tr>
      <w:tr w:rsidR="00FB15CC" w:rsidRPr="00112222" w:rsidTr="007A0F95">
        <w:trPr>
          <w:trHeight w:val="800"/>
        </w:trPr>
        <w:tc>
          <w:tcPr>
            <w:tcW w:w="2970" w:type="dxa"/>
          </w:tcPr>
          <w:p w:rsidR="00FB15CC" w:rsidRPr="00ED4454" w:rsidRDefault="00FB15CC" w:rsidP="00AD3811">
            <w:pPr>
              <w:jc w:val="both"/>
              <w:rPr>
                <w:rFonts w:ascii="Arial" w:hAnsi="Arial" w:cs="Arial"/>
              </w:rPr>
            </w:pPr>
            <w:r w:rsidRPr="00ED4454">
              <w:rPr>
                <w:rFonts w:ascii="Arial" w:hAnsi="Arial" w:cs="Arial"/>
              </w:rPr>
              <w:t>Photographers</w:t>
            </w:r>
          </w:p>
          <w:p w:rsidR="00FB15CC" w:rsidRPr="00ED4454" w:rsidRDefault="00FB15CC" w:rsidP="00AD3811">
            <w:pPr>
              <w:jc w:val="both"/>
              <w:rPr>
                <w:rFonts w:ascii="Arial" w:hAnsi="Arial" w:cs="Arial"/>
              </w:rPr>
            </w:pPr>
            <w:r w:rsidRPr="00ED4454">
              <w:rPr>
                <w:rFonts w:ascii="Arial" w:hAnsi="Arial" w:cs="Arial"/>
              </w:rPr>
              <w:t>Broadcasters</w:t>
            </w:r>
          </w:p>
          <w:p w:rsidR="00FB15CC" w:rsidRPr="00ED4454" w:rsidRDefault="00FB15CC" w:rsidP="00AD3811">
            <w:pPr>
              <w:jc w:val="both"/>
              <w:rPr>
                <w:rFonts w:ascii="Arial" w:hAnsi="Arial" w:cs="Arial"/>
              </w:rPr>
            </w:pPr>
            <w:r w:rsidRPr="00ED4454">
              <w:rPr>
                <w:rFonts w:ascii="Arial" w:hAnsi="Arial" w:cs="Arial"/>
              </w:rPr>
              <w:t>Publishers</w:t>
            </w:r>
          </w:p>
          <w:p w:rsidR="00FB15CC" w:rsidRPr="00ED4454" w:rsidRDefault="00ED4454" w:rsidP="00AD3811">
            <w:pPr>
              <w:jc w:val="both"/>
              <w:rPr>
                <w:rFonts w:ascii="Arial" w:hAnsi="Arial" w:cs="Arial"/>
              </w:rPr>
            </w:pPr>
            <w:r w:rsidRPr="00ED4454">
              <w:rPr>
                <w:rFonts w:ascii="Arial" w:hAnsi="Arial" w:cs="Arial"/>
              </w:rPr>
              <w:t xml:space="preserve">CIPC </w:t>
            </w:r>
          </w:p>
          <w:p w:rsidR="00ED4454" w:rsidRPr="004245B9" w:rsidRDefault="00ED4454" w:rsidP="00AD3811">
            <w:pPr>
              <w:jc w:val="both"/>
              <w:rPr>
                <w:rFonts w:ascii="Arial" w:hAnsi="Arial" w:cs="Arial"/>
                <w:b/>
              </w:rPr>
            </w:pPr>
            <w:r>
              <w:rPr>
                <w:rFonts w:ascii="Arial" w:hAnsi="Arial" w:cs="Arial"/>
                <w:b/>
              </w:rPr>
              <w:t xml:space="preserve">the </w:t>
            </w:r>
            <w:proofErr w:type="spellStart"/>
            <w:r>
              <w:rPr>
                <w:rFonts w:ascii="Arial" w:hAnsi="Arial" w:cs="Arial"/>
                <w:b/>
              </w:rPr>
              <w:t>dti</w:t>
            </w:r>
            <w:proofErr w:type="spellEnd"/>
          </w:p>
        </w:tc>
        <w:tc>
          <w:tcPr>
            <w:tcW w:w="2790" w:type="dxa"/>
          </w:tcPr>
          <w:p w:rsidR="00FB15CC" w:rsidRPr="00ED4454" w:rsidRDefault="00093EF3" w:rsidP="00AD3811">
            <w:pPr>
              <w:jc w:val="both"/>
              <w:rPr>
                <w:rFonts w:ascii="Arial" w:hAnsi="Arial" w:cs="Arial"/>
              </w:rPr>
            </w:pPr>
            <w:r>
              <w:rPr>
                <w:rFonts w:ascii="Arial" w:hAnsi="Arial" w:cs="Arial"/>
              </w:rPr>
              <w:t xml:space="preserve">None </w:t>
            </w:r>
          </w:p>
        </w:tc>
        <w:tc>
          <w:tcPr>
            <w:tcW w:w="2880" w:type="dxa"/>
          </w:tcPr>
          <w:p w:rsidR="005964BD" w:rsidRDefault="005964BD" w:rsidP="00AD3811">
            <w:pPr>
              <w:jc w:val="both"/>
              <w:rPr>
                <w:rFonts w:ascii="Arial" w:hAnsi="Arial" w:cs="Arial"/>
              </w:rPr>
            </w:pPr>
            <w:r w:rsidRPr="00ED4454">
              <w:rPr>
                <w:rFonts w:ascii="Arial" w:hAnsi="Arial" w:cs="Arial"/>
              </w:rPr>
              <w:t>Photographers and those commissioning the work of photography (e.g. broadcasters and publishers) would incur costs of entering into contractual agreements.</w:t>
            </w:r>
          </w:p>
          <w:p w:rsidR="00FB15CC" w:rsidRDefault="00ED4454" w:rsidP="00AD3811">
            <w:pPr>
              <w:jc w:val="both"/>
              <w:rPr>
                <w:rFonts w:ascii="Arial" w:hAnsi="Arial" w:cs="Arial"/>
              </w:rPr>
            </w:pPr>
            <w:r w:rsidRPr="00ED4454">
              <w:rPr>
                <w:rFonts w:ascii="Arial" w:hAnsi="Arial" w:cs="Arial"/>
              </w:rPr>
              <w:t xml:space="preserve">Education and awareness by CIPC and </w:t>
            </w:r>
            <w:r w:rsidRPr="00ED4454">
              <w:rPr>
                <w:rFonts w:ascii="Arial" w:hAnsi="Arial" w:cs="Arial"/>
                <w:b/>
              </w:rPr>
              <w:t xml:space="preserve">the </w:t>
            </w:r>
            <w:proofErr w:type="spellStart"/>
            <w:r w:rsidRPr="00ED4454">
              <w:rPr>
                <w:rFonts w:ascii="Arial" w:hAnsi="Arial" w:cs="Arial"/>
                <w:b/>
              </w:rPr>
              <w:t>dti</w:t>
            </w:r>
            <w:proofErr w:type="spellEnd"/>
            <w:r w:rsidRPr="00ED4454">
              <w:rPr>
                <w:rFonts w:ascii="Arial" w:hAnsi="Arial" w:cs="Arial"/>
              </w:rPr>
              <w:t xml:space="preserve"> to copyright authors, producers and the public on the moral rights of copyright authors.</w:t>
            </w:r>
          </w:p>
          <w:p w:rsidR="001B648E" w:rsidRPr="00561DD3" w:rsidRDefault="001B648E" w:rsidP="00AD3811">
            <w:pPr>
              <w:jc w:val="both"/>
              <w:rPr>
                <w:rFonts w:ascii="Arial" w:hAnsi="Arial" w:cs="Arial"/>
              </w:rPr>
            </w:pPr>
            <w:r>
              <w:rPr>
                <w:rFonts w:ascii="Arial" w:hAnsi="Arial" w:cs="Arial"/>
              </w:rPr>
              <w:t>CIPC to monitor compliance.</w:t>
            </w:r>
          </w:p>
        </w:tc>
        <w:tc>
          <w:tcPr>
            <w:tcW w:w="2950" w:type="dxa"/>
            <w:gridSpan w:val="2"/>
          </w:tcPr>
          <w:p w:rsidR="00FB15CC" w:rsidRPr="00ED4454" w:rsidRDefault="00ED4454" w:rsidP="00AD3811">
            <w:pPr>
              <w:jc w:val="both"/>
              <w:rPr>
                <w:rFonts w:ascii="Arial" w:hAnsi="Arial" w:cs="Arial"/>
              </w:rPr>
            </w:pPr>
            <w:r w:rsidRPr="00ED4454">
              <w:rPr>
                <w:rFonts w:ascii="Arial" w:hAnsi="Arial" w:cs="Arial"/>
              </w:rPr>
              <w:t xml:space="preserve">Photographers </w:t>
            </w:r>
            <w:r w:rsidR="00253F62">
              <w:rPr>
                <w:rFonts w:ascii="Arial" w:hAnsi="Arial" w:cs="Arial"/>
              </w:rPr>
              <w:t>may be able</w:t>
            </w:r>
            <w:r w:rsidRPr="00ED4454">
              <w:rPr>
                <w:rFonts w:ascii="Arial" w:hAnsi="Arial" w:cs="Arial"/>
              </w:rPr>
              <w:t xml:space="preserve"> to enter into contractual agreements with those commissioning their work where they are in a position to determine the terms and conditions about works that have been authored by them.</w:t>
            </w:r>
          </w:p>
          <w:p w:rsidR="00ED4454" w:rsidRPr="004245B9" w:rsidRDefault="00ED4454" w:rsidP="00AD3811">
            <w:pPr>
              <w:jc w:val="both"/>
              <w:rPr>
                <w:rFonts w:ascii="Arial" w:hAnsi="Arial" w:cs="Arial"/>
                <w:b/>
              </w:rPr>
            </w:pPr>
          </w:p>
        </w:tc>
        <w:tc>
          <w:tcPr>
            <w:tcW w:w="2810" w:type="dxa"/>
          </w:tcPr>
          <w:p w:rsidR="00FB15CC" w:rsidRPr="00ED4454" w:rsidRDefault="00A266E7" w:rsidP="00AD3811">
            <w:pPr>
              <w:jc w:val="both"/>
              <w:rPr>
                <w:rFonts w:ascii="Arial" w:hAnsi="Arial" w:cs="Arial"/>
              </w:rPr>
            </w:pPr>
            <w:r>
              <w:rPr>
                <w:rFonts w:ascii="Arial" w:hAnsi="Arial" w:cs="Arial"/>
              </w:rPr>
              <w:t xml:space="preserve">The rights of the photographers are not adequately protected because the person commissioning the work may choose not to enter into a contract over the commissioned work, thereby by default still remaining the owners of the work. </w:t>
            </w:r>
          </w:p>
        </w:tc>
      </w:tr>
      <w:tr w:rsidR="00FB15CC" w:rsidRPr="00112222" w:rsidTr="00D501D1">
        <w:trPr>
          <w:trHeight w:val="800"/>
        </w:trPr>
        <w:tc>
          <w:tcPr>
            <w:tcW w:w="14400" w:type="dxa"/>
            <w:gridSpan w:val="6"/>
          </w:tcPr>
          <w:p w:rsidR="00FB15CC" w:rsidRPr="00253F62" w:rsidRDefault="00FB15CC" w:rsidP="00890AE8">
            <w:pPr>
              <w:jc w:val="both"/>
              <w:rPr>
                <w:rFonts w:ascii="Arial" w:hAnsi="Arial" w:cs="Arial"/>
              </w:rPr>
            </w:pPr>
            <w:r w:rsidRPr="00052B33">
              <w:rPr>
                <w:rFonts w:ascii="Arial" w:hAnsi="Arial" w:cs="Arial"/>
                <w:b/>
              </w:rPr>
              <w:t>Proposa</w:t>
            </w:r>
            <w:r w:rsidR="005B4441" w:rsidRPr="00052B33">
              <w:rPr>
                <w:rFonts w:ascii="Arial" w:hAnsi="Arial" w:cs="Arial"/>
                <w:b/>
              </w:rPr>
              <w:t>l 8</w:t>
            </w:r>
            <w:r w:rsidRPr="00052B33">
              <w:rPr>
                <w:rFonts w:ascii="Arial" w:hAnsi="Arial" w:cs="Arial"/>
                <w:b/>
              </w:rPr>
              <w:t>:</w:t>
            </w:r>
            <w:r w:rsidRPr="00052B33">
              <w:t xml:space="preserve"> </w:t>
            </w:r>
            <w:r w:rsidR="0064581F" w:rsidRPr="00253F62">
              <w:rPr>
                <w:rFonts w:ascii="Arial" w:hAnsi="Arial" w:cs="Arial"/>
              </w:rPr>
              <w:t>Unless otherwise prohibited from doing so, a licensee may grant a sub-licence for the doing of any act that falls within the terms of the licence, including any implied term, without the consent of the original licensor.</w:t>
            </w:r>
          </w:p>
        </w:tc>
      </w:tr>
      <w:tr w:rsidR="00FB15CC" w:rsidRPr="00112222" w:rsidTr="007A0F95">
        <w:trPr>
          <w:trHeight w:val="800"/>
        </w:trPr>
        <w:tc>
          <w:tcPr>
            <w:tcW w:w="2970" w:type="dxa"/>
          </w:tcPr>
          <w:p w:rsidR="00FB15CC" w:rsidRDefault="005B4441" w:rsidP="00AD3811">
            <w:pPr>
              <w:jc w:val="both"/>
              <w:rPr>
                <w:rFonts w:ascii="Arial" w:hAnsi="Arial" w:cs="Arial"/>
              </w:rPr>
            </w:pPr>
            <w:r>
              <w:rPr>
                <w:rFonts w:ascii="Arial" w:hAnsi="Arial" w:cs="Arial"/>
              </w:rPr>
              <w:t xml:space="preserve">Copyright authors </w:t>
            </w:r>
          </w:p>
          <w:p w:rsidR="005B4441" w:rsidRDefault="005B4441" w:rsidP="00AD3811">
            <w:pPr>
              <w:jc w:val="both"/>
              <w:rPr>
                <w:rFonts w:ascii="Arial" w:hAnsi="Arial" w:cs="Arial"/>
              </w:rPr>
            </w:pPr>
            <w:r>
              <w:rPr>
                <w:rFonts w:ascii="Arial" w:hAnsi="Arial" w:cs="Arial"/>
              </w:rPr>
              <w:lastRenderedPageBreak/>
              <w:t>Copyright users</w:t>
            </w:r>
          </w:p>
          <w:p w:rsidR="00052B33" w:rsidRPr="00052B33" w:rsidRDefault="00052B33" w:rsidP="00AD3811">
            <w:pPr>
              <w:jc w:val="both"/>
              <w:rPr>
                <w:rFonts w:ascii="Arial" w:hAnsi="Arial" w:cs="Arial"/>
                <w:b/>
              </w:rPr>
            </w:pPr>
            <w:r w:rsidRPr="00052B33">
              <w:rPr>
                <w:rFonts w:ascii="Arial" w:hAnsi="Arial" w:cs="Arial"/>
                <w:b/>
              </w:rPr>
              <w:t xml:space="preserve">the </w:t>
            </w:r>
            <w:proofErr w:type="spellStart"/>
            <w:r w:rsidRPr="00052B33">
              <w:rPr>
                <w:rFonts w:ascii="Arial" w:hAnsi="Arial" w:cs="Arial"/>
                <w:b/>
              </w:rPr>
              <w:t>dti</w:t>
            </w:r>
            <w:proofErr w:type="spellEnd"/>
          </w:p>
          <w:p w:rsidR="00052B33" w:rsidRDefault="00052B33" w:rsidP="00AD3811">
            <w:pPr>
              <w:jc w:val="both"/>
              <w:rPr>
                <w:rFonts w:ascii="Arial" w:hAnsi="Arial" w:cs="Arial"/>
              </w:rPr>
            </w:pPr>
            <w:r>
              <w:rPr>
                <w:rFonts w:ascii="Arial" w:hAnsi="Arial" w:cs="Arial"/>
              </w:rPr>
              <w:t>CIPC</w:t>
            </w:r>
          </w:p>
          <w:p w:rsidR="00052B33" w:rsidRPr="005B4441" w:rsidRDefault="00052B33" w:rsidP="00AD3811">
            <w:pPr>
              <w:jc w:val="both"/>
              <w:rPr>
                <w:rFonts w:ascii="Arial" w:hAnsi="Arial" w:cs="Arial"/>
              </w:rPr>
            </w:pPr>
            <w:r>
              <w:rPr>
                <w:rFonts w:ascii="Arial" w:hAnsi="Arial" w:cs="Arial"/>
              </w:rPr>
              <w:t>The public</w:t>
            </w:r>
          </w:p>
        </w:tc>
        <w:tc>
          <w:tcPr>
            <w:tcW w:w="2790" w:type="dxa"/>
          </w:tcPr>
          <w:p w:rsidR="00FB15CC" w:rsidRPr="005B4441" w:rsidRDefault="00B543FA" w:rsidP="00AD3811">
            <w:pPr>
              <w:jc w:val="both"/>
              <w:rPr>
                <w:rFonts w:ascii="Arial" w:hAnsi="Arial" w:cs="Arial"/>
              </w:rPr>
            </w:pPr>
            <w:r>
              <w:rPr>
                <w:rFonts w:ascii="Arial" w:hAnsi="Arial" w:cs="Arial"/>
              </w:rPr>
              <w:lastRenderedPageBreak/>
              <w:t xml:space="preserve">None </w:t>
            </w:r>
          </w:p>
        </w:tc>
        <w:tc>
          <w:tcPr>
            <w:tcW w:w="2880" w:type="dxa"/>
          </w:tcPr>
          <w:p w:rsidR="005964BD" w:rsidRDefault="005964BD" w:rsidP="00AD3811">
            <w:pPr>
              <w:jc w:val="both"/>
              <w:rPr>
                <w:rFonts w:ascii="Arial" w:hAnsi="Arial" w:cs="Arial"/>
              </w:rPr>
            </w:pPr>
            <w:r>
              <w:rPr>
                <w:rFonts w:ascii="Arial" w:hAnsi="Arial" w:cs="Arial"/>
              </w:rPr>
              <w:t>The sub-</w:t>
            </w:r>
            <w:proofErr w:type="spellStart"/>
            <w:r>
              <w:rPr>
                <w:rFonts w:ascii="Arial" w:hAnsi="Arial" w:cs="Arial"/>
              </w:rPr>
              <w:t>licensee</w:t>
            </w:r>
            <w:proofErr w:type="spellEnd"/>
            <w:r>
              <w:rPr>
                <w:rFonts w:ascii="Arial" w:hAnsi="Arial" w:cs="Arial"/>
              </w:rPr>
              <w:t xml:space="preserve"> will bear the costs of obtaining the licence depending on the </w:t>
            </w:r>
            <w:r>
              <w:rPr>
                <w:rFonts w:ascii="Arial" w:hAnsi="Arial" w:cs="Arial"/>
              </w:rPr>
              <w:lastRenderedPageBreak/>
              <w:t>requirements for sub-licensing.</w:t>
            </w:r>
          </w:p>
          <w:p w:rsidR="00FB15CC" w:rsidRPr="005B4441" w:rsidRDefault="00052B33" w:rsidP="00AD3811">
            <w:pPr>
              <w:jc w:val="both"/>
              <w:rPr>
                <w:rFonts w:ascii="Arial" w:hAnsi="Arial" w:cs="Arial"/>
              </w:rPr>
            </w:pPr>
            <w:r w:rsidRPr="00ED4454">
              <w:rPr>
                <w:rFonts w:ascii="Arial" w:hAnsi="Arial" w:cs="Arial"/>
              </w:rPr>
              <w:t xml:space="preserve">Education and awareness by CIPC and </w:t>
            </w:r>
            <w:r w:rsidRPr="00ED4454">
              <w:rPr>
                <w:rFonts w:ascii="Arial" w:hAnsi="Arial" w:cs="Arial"/>
                <w:b/>
              </w:rPr>
              <w:t xml:space="preserve">the </w:t>
            </w:r>
            <w:proofErr w:type="spellStart"/>
            <w:r w:rsidRPr="00ED4454">
              <w:rPr>
                <w:rFonts w:ascii="Arial" w:hAnsi="Arial" w:cs="Arial"/>
                <w:b/>
              </w:rPr>
              <w:t>dti</w:t>
            </w:r>
            <w:proofErr w:type="spellEnd"/>
            <w:r w:rsidRPr="00ED4454">
              <w:rPr>
                <w:rFonts w:ascii="Arial" w:hAnsi="Arial" w:cs="Arial"/>
              </w:rPr>
              <w:t xml:space="preserve"> to</w:t>
            </w:r>
            <w:r>
              <w:rPr>
                <w:rFonts w:ascii="Arial" w:hAnsi="Arial" w:cs="Arial"/>
              </w:rPr>
              <w:t xml:space="preserve"> the public on the provisions for sub-licensing. </w:t>
            </w:r>
          </w:p>
        </w:tc>
        <w:tc>
          <w:tcPr>
            <w:tcW w:w="2950" w:type="dxa"/>
            <w:gridSpan w:val="2"/>
          </w:tcPr>
          <w:p w:rsidR="00FB15CC" w:rsidRPr="005B4441" w:rsidRDefault="00052B33" w:rsidP="00AD3811">
            <w:pPr>
              <w:jc w:val="both"/>
              <w:rPr>
                <w:rFonts w:ascii="Arial" w:hAnsi="Arial" w:cs="Arial"/>
              </w:rPr>
            </w:pPr>
            <w:r>
              <w:rPr>
                <w:rFonts w:ascii="Arial" w:hAnsi="Arial" w:cs="Arial"/>
              </w:rPr>
              <w:lastRenderedPageBreak/>
              <w:t>The sub-</w:t>
            </w:r>
            <w:proofErr w:type="spellStart"/>
            <w:r>
              <w:rPr>
                <w:rFonts w:ascii="Arial" w:hAnsi="Arial" w:cs="Arial"/>
              </w:rPr>
              <w:t>licensee</w:t>
            </w:r>
            <w:proofErr w:type="spellEnd"/>
            <w:r>
              <w:rPr>
                <w:rFonts w:ascii="Arial" w:hAnsi="Arial" w:cs="Arial"/>
              </w:rPr>
              <w:t xml:space="preserve"> will benefit from the possibly shortened licensing process </w:t>
            </w:r>
            <w:r>
              <w:rPr>
                <w:rFonts w:ascii="Arial" w:hAnsi="Arial" w:cs="Arial"/>
              </w:rPr>
              <w:lastRenderedPageBreak/>
              <w:t xml:space="preserve">and reduced licensing costs. </w:t>
            </w:r>
          </w:p>
        </w:tc>
        <w:tc>
          <w:tcPr>
            <w:tcW w:w="2810" w:type="dxa"/>
          </w:tcPr>
          <w:p w:rsidR="00FB15CC" w:rsidRDefault="005B4441" w:rsidP="00AD3811">
            <w:pPr>
              <w:jc w:val="both"/>
              <w:rPr>
                <w:rFonts w:ascii="Arial" w:hAnsi="Arial" w:cs="Arial"/>
              </w:rPr>
            </w:pPr>
            <w:r w:rsidRPr="005B4441">
              <w:rPr>
                <w:rFonts w:ascii="Arial" w:hAnsi="Arial" w:cs="Arial"/>
              </w:rPr>
              <w:lastRenderedPageBreak/>
              <w:t xml:space="preserve">The regulations would need to clearly indicate under what circumstances </w:t>
            </w:r>
            <w:r w:rsidRPr="005B4441">
              <w:rPr>
                <w:rFonts w:ascii="Arial" w:hAnsi="Arial" w:cs="Arial"/>
              </w:rPr>
              <w:lastRenderedPageBreak/>
              <w:t>sub-</w:t>
            </w:r>
            <w:proofErr w:type="spellStart"/>
            <w:r w:rsidRPr="005B4441">
              <w:rPr>
                <w:rFonts w:ascii="Arial" w:hAnsi="Arial" w:cs="Arial"/>
              </w:rPr>
              <w:t>licencing</w:t>
            </w:r>
            <w:proofErr w:type="spellEnd"/>
            <w:r w:rsidRPr="005B4441">
              <w:rPr>
                <w:rFonts w:ascii="Arial" w:hAnsi="Arial" w:cs="Arial"/>
              </w:rPr>
              <w:t xml:space="preserve"> </w:t>
            </w:r>
            <w:r w:rsidR="00B720DB">
              <w:rPr>
                <w:rFonts w:ascii="Arial" w:hAnsi="Arial" w:cs="Arial"/>
              </w:rPr>
              <w:t>may or may not t</w:t>
            </w:r>
            <w:r w:rsidRPr="005B4441">
              <w:rPr>
                <w:rFonts w:ascii="Arial" w:hAnsi="Arial" w:cs="Arial"/>
              </w:rPr>
              <w:t>ake place</w:t>
            </w:r>
            <w:r w:rsidR="000F6C84">
              <w:rPr>
                <w:rFonts w:ascii="Arial" w:hAnsi="Arial" w:cs="Arial"/>
              </w:rPr>
              <w:t xml:space="preserve"> and what the requirements will be</w:t>
            </w:r>
            <w:r w:rsidRPr="005B4441">
              <w:rPr>
                <w:rFonts w:ascii="Arial" w:hAnsi="Arial" w:cs="Arial"/>
              </w:rPr>
              <w:t xml:space="preserve">. </w:t>
            </w:r>
          </w:p>
          <w:p w:rsidR="00B720DB" w:rsidRPr="005B4441" w:rsidRDefault="00B720DB" w:rsidP="00AD3811">
            <w:pPr>
              <w:jc w:val="both"/>
              <w:rPr>
                <w:rFonts w:ascii="Arial" w:hAnsi="Arial" w:cs="Arial"/>
              </w:rPr>
            </w:pPr>
          </w:p>
        </w:tc>
      </w:tr>
      <w:tr w:rsidR="00FB15CC" w:rsidRPr="00112222" w:rsidTr="00D501D1">
        <w:trPr>
          <w:trHeight w:val="800"/>
        </w:trPr>
        <w:tc>
          <w:tcPr>
            <w:tcW w:w="14400" w:type="dxa"/>
            <w:gridSpan w:val="6"/>
          </w:tcPr>
          <w:p w:rsidR="0064581F" w:rsidRPr="009A1831" w:rsidRDefault="000F6C84" w:rsidP="0064581F">
            <w:pPr>
              <w:jc w:val="both"/>
              <w:rPr>
                <w:rFonts w:ascii="Arial" w:hAnsi="Arial" w:cs="Arial"/>
              </w:rPr>
            </w:pPr>
            <w:r>
              <w:rPr>
                <w:rFonts w:ascii="Arial" w:hAnsi="Arial" w:cs="Arial"/>
                <w:b/>
              </w:rPr>
              <w:lastRenderedPageBreak/>
              <w:t>Proposal 9</w:t>
            </w:r>
            <w:r w:rsidR="00FB15CC">
              <w:rPr>
                <w:rFonts w:ascii="Arial" w:hAnsi="Arial" w:cs="Arial"/>
                <w:b/>
              </w:rPr>
              <w:t>:</w:t>
            </w:r>
            <w:r w:rsidR="00FB15CC">
              <w:t xml:space="preserve"> </w:t>
            </w:r>
            <w:r w:rsidR="0064581F" w:rsidRPr="009A1831">
              <w:rPr>
                <w:rFonts w:ascii="Arial" w:hAnsi="Arial" w:cs="Arial"/>
              </w:rPr>
              <w:t>Copyright shall be infringed by any person—</w:t>
            </w:r>
          </w:p>
          <w:p w:rsidR="0064581F" w:rsidRPr="009A1831" w:rsidRDefault="0064581F" w:rsidP="0064581F">
            <w:pPr>
              <w:jc w:val="both"/>
              <w:rPr>
                <w:rFonts w:ascii="Arial" w:hAnsi="Arial" w:cs="Arial"/>
              </w:rPr>
            </w:pPr>
            <w:r w:rsidRPr="009A1831">
              <w:rPr>
                <w:rFonts w:ascii="Arial" w:hAnsi="Arial" w:cs="Arial"/>
              </w:rPr>
              <w:t>(a) not being the owner of the copyright, who, without the licence of such owner, does or causes any other person to do, in the Republic,</w:t>
            </w:r>
            <w:r>
              <w:rPr>
                <w:rFonts w:ascii="Arial" w:hAnsi="Arial" w:cs="Arial"/>
              </w:rPr>
              <w:t xml:space="preserve"> </w:t>
            </w:r>
            <w:r w:rsidRPr="009A1831">
              <w:rPr>
                <w:rFonts w:ascii="Arial" w:hAnsi="Arial" w:cs="Arial"/>
              </w:rPr>
              <w:t>any act which the owner has the exclusive right to do or to authorise;</w:t>
            </w:r>
          </w:p>
          <w:p w:rsidR="0064581F" w:rsidRPr="009A1831" w:rsidRDefault="0064581F" w:rsidP="0064581F">
            <w:pPr>
              <w:jc w:val="both"/>
              <w:rPr>
                <w:rFonts w:ascii="Arial" w:hAnsi="Arial" w:cs="Arial"/>
              </w:rPr>
            </w:pPr>
            <w:r w:rsidRPr="009A1831">
              <w:rPr>
                <w:rFonts w:ascii="Arial" w:hAnsi="Arial" w:cs="Arial"/>
              </w:rPr>
              <w:t>(b) who tampers with any information kept by any other person in order to administer copyright in terms of this Act;</w:t>
            </w:r>
          </w:p>
          <w:p w:rsidR="0064581F" w:rsidRPr="009A1831" w:rsidRDefault="0064581F" w:rsidP="0064581F">
            <w:pPr>
              <w:jc w:val="both"/>
              <w:rPr>
                <w:rFonts w:ascii="Arial" w:hAnsi="Arial" w:cs="Arial"/>
              </w:rPr>
            </w:pPr>
            <w:r w:rsidRPr="009A1831">
              <w:rPr>
                <w:rFonts w:ascii="Arial" w:hAnsi="Arial" w:cs="Arial"/>
              </w:rPr>
              <w:t>(c) who omits to pay the performer, owner, producer or author of copyright work a royalty fee as and when the copyright work is</w:t>
            </w:r>
          </w:p>
          <w:p w:rsidR="0064581F" w:rsidRPr="009A1831" w:rsidRDefault="0064581F" w:rsidP="0064581F">
            <w:pPr>
              <w:jc w:val="both"/>
              <w:rPr>
                <w:rFonts w:ascii="Arial" w:hAnsi="Arial" w:cs="Arial"/>
              </w:rPr>
            </w:pPr>
            <w:r w:rsidRPr="009A1831">
              <w:rPr>
                <w:rFonts w:ascii="Arial" w:hAnsi="Arial" w:cs="Arial"/>
              </w:rPr>
              <w:t>used;</w:t>
            </w:r>
          </w:p>
          <w:p w:rsidR="0064581F" w:rsidRPr="009A1831" w:rsidRDefault="0064581F" w:rsidP="0064581F">
            <w:pPr>
              <w:jc w:val="both"/>
              <w:rPr>
                <w:rFonts w:ascii="Arial" w:hAnsi="Arial" w:cs="Arial"/>
              </w:rPr>
            </w:pPr>
            <w:r w:rsidRPr="009A1831">
              <w:rPr>
                <w:rFonts w:ascii="Arial" w:hAnsi="Arial" w:cs="Arial"/>
              </w:rPr>
              <w:t>(d) who omits to pay the author of artistic work a royalty fee as prescribed by this Act as and when the artistic work is sold;</w:t>
            </w:r>
          </w:p>
          <w:p w:rsidR="00FB15CC" w:rsidRPr="006C595C" w:rsidRDefault="0064581F" w:rsidP="006C595C">
            <w:pPr>
              <w:jc w:val="both"/>
              <w:rPr>
                <w:rFonts w:ascii="Arial" w:hAnsi="Arial" w:cs="Arial"/>
              </w:rPr>
            </w:pPr>
            <w:r w:rsidRPr="009A1831">
              <w:rPr>
                <w:rFonts w:ascii="Arial" w:hAnsi="Arial" w:cs="Arial"/>
              </w:rPr>
              <w:t>(e) who misuses copyright and technological protection measures in order to constitute a defence to any claim of copyright liability or any independent cause of action that may be pursued either as a counterclaim in an action for infringement or instituted independently.</w:t>
            </w:r>
          </w:p>
        </w:tc>
      </w:tr>
      <w:tr w:rsidR="00FB15CC" w:rsidRPr="00112222" w:rsidTr="007A0F95">
        <w:trPr>
          <w:trHeight w:val="800"/>
        </w:trPr>
        <w:tc>
          <w:tcPr>
            <w:tcW w:w="2970" w:type="dxa"/>
          </w:tcPr>
          <w:p w:rsidR="00FB15CC" w:rsidRPr="00C94D28" w:rsidRDefault="001D00E2" w:rsidP="00AD3811">
            <w:pPr>
              <w:jc w:val="both"/>
              <w:rPr>
                <w:rFonts w:ascii="Arial" w:hAnsi="Arial" w:cs="Arial"/>
              </w:rPr>
            </w:pPr>
            <w:r w:rsidRPr="00C94D28">
              <w:rPr>
                <w:rFonts w:ascii="Arial" w:hAnsi="Arial" w:cs="Arial"/>
              </w:rPr>
              <w:t>The public</w:t>
            </w:r>
          </w:p>
          <w:p w:rsidR="007D53D8" w:rsidRDefault="006C595C" w:rsidP="00AD3811">
            <w:pPr>
              <w:jc w:val="both"/>
              <w:rPr>
                <w:rFonts w:ascii="Arial" w:hAnsi="Arial" w:cs="Arial"/>
              </w:rPr>
            </w:pPr>
            <w:r>
              <w:rPr>
                <w:rFonts w:ascii="Arial" w:hAnsi="Arial" w:cs="Arial"/>
              </w:rPr>
              <w:t>Copyrights users</w:t>
            </w:r>
          </w:p>
          <w:p w:rsidR="0026181F" w:rsidRDefault="001D00E2" w:rsidP="00AD3811">
            <w:pPr>
              <w:jc w:val="both"/>
              <w:rPr>
                <w:rFonts w:ascii="Arial" w:hAnsi="Arial" w:cs="Arial"/>
              </w:rPr>
            </w:pPr>
            <w:r w:rsidRPr="00C94D28">
              <w:rPr>
                <w:rFonts w:ascii="Arial" w:hAnsi="Arial" w:cs="Arial"/>
              </w:rPr>
              <w:t>SAPS</w:t>
            </w:r>
            <w:r w:rsidR="0026181F">
              <w:rPr>
                <w:rFonts w:ascii="Arial" w:hAnsi="Arial" w:cs="Arial"/>
              </w:rPr>
              <w:t xml:space="preserve"> (South African Police Services)</w:t>
            </w:r>
          </w:p>
          <w:p w:rsidR="001D00E2" w:rsidRDefault="0026181F" w:rsidP="00AD3811">
            <w:pPr>
              <w:jc w:val="both"/>
              <w:rPr>
                <w:rFonts w:ascii="Arial" w:hAnsi="Arial" w:cs="Arial"/>
              </w:rPr>
            </w:pPr>
            <w:r>
              <w:rPr>
                <w:rFonts w:ascii="Arial" w:hAnsi="Arial" w:cs="Arial"/>
              </w:rPr>
              <w:lastRenderedPageBreak/>
              <w:t xml:space="preserve">The </w:t>
            </w:r>
            <w:r w:rsidR="001D00E2" w:rsidRPr="00C94D28">
              <w:rPr>
                <w:rFonts w:ascii="Arial" w:hAnsi="Arial" w:cs="Arial"/>
              </w:rPr>
              <w:t>Courts</w:t>
            </w:r>
          </w:p>
          <w:p w:rsidR="007D53D8" w:rsidRPr="00052B33" w:rsidRDefault="007D53D8" w:rsidP="00AD3811">
            <w:pPr>
              <w:jc w:val="both"/>
              <w:rPr>
                <w:rFonts w:ascii="Arial" w:hAnsi="Arial" w:cs="Arial"/>
                <w:b/>
              </w:rPr>
            </w:pPr>
            <w:r w:rsidRPr="00052B33">
              <w:rPr>
                <w:rFonts w:ascii="Arial" w:hAnsi="Arial" w:cs="Arial"/>
                <w:b/>
              </w:rPr>
              <w:t xml:space="preserve">the </w:t>
            </w:r>
            <w:proofErr w:type="spellStart"/>
            <w:r w:rsidRPr="00052B33">
              <w:rPr>
                <w:rFonts w:ascii="Arial" w:hAnsi="Arial" w:cs="Arial"/>
                <w:b/>
              </w:rPr>
              <w:t>dti</w:t>
            </w:r>
            <w:proofErr w:type="spellEnd"/>
          </w:p>
          <w:p w:rsidR="007D53D8" w:rsidRPr="007D53D8" w:rsidRDefault="007D53D8" w:rsidP="00AD3811">
            <w:pPr>
              <w:jc w:val="both"/>
              <w:rPr>
                <w:rFonts w:ascii="Arial" w:hAnsi="Arial" w:cs="Arial"/>
              </w:rPr>
            </w:pPr>
            <w:r>
              <w:rPr>
                <w:rFonts w:ascii="Arial" w:hAnsi="Arial" w:cs="Arial"/>
              </w:rPr>
              <w:t>CIPC</w:t>
            </w:r>
          </w:p>
        </w:tc>
        <w:tc>
          <w:tcPr>
            <w:tcW w:w="2790" w:type="dxa"/>
          </w:tcPr>
          <w:p w:rsidR="00FB15CC" w:rsidRPr="00B543FA" w:rsidRDefault="00B543FA" w:rsidP="00AD3811">
            <w:pPr>
              <w:jc w:val="both"/>
              <w:rPr>
                <w:rFonts w:ascii="Arial" w:hAnsi="Arial" w:cs="Arial"/>
              </w:rPr>
            </w:pPr>
            <w:r w:rsidRPr="00B543FA">
              <w:rPr>
                <w:rFonts w:ascii="Arial" w:hAnsi="Arial" w:cs="Arial"/>
              </w:rPr>
              <w:lastRenderedPageBreak/>
              <w:t xml:space="preserve">None </w:t>
            </w:r>
          </w:p>
        </w:tc>
        <w:tc>
          <w:tcPr>
            <w:tcW w:w="2880" w:type="dxa"/>
          </w:tcPr>
          <w:p w:rsidR="005964BD" w:rsidRDefault="005964BD" w:rsidP="00AD3811">
            <w:pPr>
              <w:jc w:val="both"/>
              <w:rPr>
                <w:rFonts w:ascii="Arial" w:hAnsi="Arial" w:cs="Arial"/>
              </w:rPr>
            </w:pPr>
            <w:r>
              <w:rPr>
                <w:rFonts w:ascii="Arial" w:hAnsi="Arial" w:cs="Arial"/>
              </w:rPr>
              <w:t>The SAPS and the courts would need to put in place mechanisms to collect evidence and prove any contravention of the law.</w:t>
            </w:r>
          </w:p>
          <w:p w:rsidR="00FB15CC" w:rsidRDefault="00C94D28" w:rsidP="00AD3811">
            <w:pPr>
              <w:jc w:val="both"/>
              <w:rPr>
                <w:rFonts w:ascii="Arial" w:hAnsi="Arial" w:cs="Arial"/>
              </w:rPr>
            </w:pPr>
            <w:r w:rsidRPr="00C94D28">
              <w:rPr>
                <w:rFonts w:ascii="Arial" w:hAnsi="Arial" w:cs="Arial"/>
              </w:rPr>
              <w:t xml:space="preserve">Education and awareness </w:t>
            </w:r>
            <w:r w:rsidRPr="00C94D28">
              <w:rPr>
                <w:rFonts w:ascii="Arial" w:hAnsi="Arial" w:cs="Arial"/>
              </w:rPr>
              <w:lastRenderedPageBreak/>
              <w:t xml:space="preserve">by CIPC and </w:t>
            </w:r>
            <w:r w:rsidRPr="00C94D28">
              <w:rPr>
                <w:rFonts w:ascii="Arial" w:hAnsi="Arial" w:cs="Arial"/>
                <w:b/>
              </w:rPr>
              <w:t xml:space="preserve">the </w:t>
            </w:r>
            <w:proofErr w:type="spellStart"/>
            <w:r w:rsidRPr="00C94D28">
              <w:rPr>
                <w:rFonts w:ascii="Arial" w:hAnsi="Arial" w:cs="Arial"/>
                <w:b/>
              </w:rPr>
              <w:t>dti</w:t>
            </w:r>
            <w:proofErr w:type="spellEnd"/>
            <w:r>
              <w:rPr>
                <w:rFonts w:ascii="Arial" w:hAnsi="Arial" w:cs="Arial"/>
              </w:rPr>
              <w:t xml:space="preserve"> to law enforcement institutions so that they are aware of the new offences and how to enforce the law where such offences have been reported. </w:t>
            </w:r>
          </w:p>
          <w:p w:rsidR="001B648E" w:rsidRPr="00561DD3" w:rsidRDefault="001B648E" w:rsidP="00AD3811">
            <w:pPr>
              <w:jc w:val="both"/>
              <w:rPr>
                <w:rFonts w:ascii="Arial" w:hAnsi="Arial" w:cs="Arial"/>
              </w:rPr>
            </w:pPr>
            <w:r>
              <w:rPr>
                <w:rFonts w:ascii="Arial" w:hAnsi="Arial" w:cs="Arial"/>
              </w:rPr>
              <w:t xml:space="preserve">CIPC to monitor compliance. </w:t>
            </w:r>
          </w:p>
        </w:tc>
        <w:tc>
          <w:tcPr>
            <w:tcW w:w="2950" w:type="dxa"/>
            <w:gridSpan w:val="2"/>
          </w:tcPr>
          <w:p w:rsidR="00FB15CC" w:rsidRPr="00C94D28" w:rsidRDefault="00C94D28" w:rsidP="00AD3811">
            <w:pPr>
              <w:jc w:val="both"/>
              <w:rPr>
                <w:rFonts w:ascii="Arial" w:hAnsi="Arial" w:cs="Arial"/>
              </w:rPr>
            </w:pPr>
            <w:r w:rsidRPr="00C94D28">
              <w:rPr>
                <w:rFonts w:ascii="Arial" w:hAnsi="Arial" w:cs="Arial"/>
              </w:rPr>
              <w:lastRenderedPageBreak/>
              <w:t xml:space="preserve">The determination of the stated offences would come with improved protection of the rights of copyright authors / owners, resulting in improved compliance with the law and increased </w:t>
            </w:r>
            <w:r w:rsidRPr="00C94D28">
              <w:rPr>
                <w:rFonts w:ascii="Arial" w:hAnsi="Arial" w:cs="Arial"/>
              </w:rPr>
              <w:lastRenderedPageBreak/>
              <w:t>payment of royalties</w:t>
            </w:r>
            <w:r w:rsidR="00D7602B">
              <w:rPr>
                <w:rFonts w:ascii="Arial" w:hAnsi="Arial" w:cs="Arial"/>
              </w:rPr>
              <w:t>.</w:t>
            </w:r>
            <w:r w:rsidRPr="00C94D28">
              <w:rPr>
                <w:rFonts w:ascii="Arial" w:hAnsi="Arial" w:cs="Arial"/>
              </w:rPr>
              <w:t xml:space="preserve"> </w:t>
            </w:r>
          </w:p>
        </w:tc>
        <w:tc>
          <w:tcPr>
            <w:tcW w:w="2810" w:type="dxa"/>
          </w:tcPr>
          <w:p w:rsidR="00FB15CC" w:rsidRPr="00C94D28" w:rsidRDefault="00C94D28" w:rsidP="00AD3811">
            <w:pPr>
              <w:jc w:val="both"/>
              <w:rPr>
                <w:rFonts w:ascii="Arial" w:hAnsi="Arial" w:cs="Arial"/>
              </w:rPr>
            </w:pPr>
            <w:r w:rsidRPr="00C94D28">
              <w:rPr>
                <w:rFonts w:ascii="Arial" w:hAnsi="Arial" w:cs="Arial"/>
              </w:rPr>
              <w:lastRenderedPageBreak/>
              <w:t>None</w:t>
            </w:r>
          </w:p>
        </w:tc>
      </w:tr>
      <w:tr w:rsidR="00FB15CC" w:rsidRPr="00112222" w:rsidTr="00D501D1">
        <w:trPr>
          <w:trHeight w:val="800"/>
        </w:trPr>
        <w:tc>
          <w:tcPr>
            <w:tcW w:w="14400" w:type="dxa"/>
            <w:gridSpan w:val="6"/>
          </w:tcPr>
          <w:p w:rsidR="007D4CB2" w:rsidRPr="006721DA" w:rsidRDefault="00C544A0" w:rsidP="007D4CB2">
            <w:pPr>
              <w:jc w:val="both"/>
              <w:rPr>
                <w:rFonts w:ascii="Arial" w:hAnsi="Arial" w:cs="Arial"/>
              </w:rPr>
            </w:pPr>
            <w:r>
              <w:rPr>
                <w:rFonts w:ascii="Arial" w:hAnsi="Arial" w:cs="Arial"/>
                <w:b/>
              </w:rPr>
              <w:lastRenderedPageBreak/>
              <w:t>Proposal 10</w:t>
            </w:r>
            <w:r w:rsidR="00FB15CC" w:rsidRPr="00FB7D81">
              <w:rPr>
                <w:rFonts w:ascii="Arial" w:hAnsi="Arial" w:cs="Arial"/>
                <w:b/>
              </w:rPr>
              <w:t>:</w:t>
            </w:r>
            <w:r w:rsidR="00FB15CC">
              <w:t xml:space="preserve"> </w:t>
            </w:r>
            <w:r w:rsidR="007D4CB2" w:rsidRPr="006721DA">
              <w:rPr>
                <w:rFonts w:ascii="Arial" w:hAnsi="Arial" w:cs="Arial"/>
              </w:rPr>
              <w:t>(1)</w:t>
            </w:r>
            <w:r w:rsidR="007D4CB2">
              <w:t xml:space="preserve"> </w:t>
            </w:r>
            <w:r w:rsidR="007D4CB2" w:rsidRPr="006721DA">
              <w:rPr>
                <w:rFonts w:ascii="Arial" w:hAnsi="Arial" w:cs="Arial"/>
              </w:rPr>
              <w:t>No person may make, import, sell, distribute, let for hire, offer or expose for sale, hire or advertise for sale a technological protection measure circumvention device if such a person knows or has reason to believe that it will or is likely to be used to infringe copyright in a technologically protected work.</w:t>
            </w:r>
          </w:p>
          <w:p w:rsidR="007D4CB2" w:rsidRPr="006721DA" w:rsidRDefault="007D4CB2" w:rsidP="007D4CB2">
            <w:pPr>
              <w:jc w:val="both"/>
              <w:rPr>
                <w:rFonts w:ascii="Arial" w:hAnsi="Arial" w:cs="Arial"/>
              </w:rPr>
            </w:pPr>
            <w:r w:rsidRPr="006721DA">
              <w:rPr>
                <w:rFonts w:ascii="Arial" w:hAnsi="Arial" w:cs="Arial"/>
              </w:rPr>
              <w:t>(2) No person may provide a service to any other person if—</w:t>
            </w:r>
          </w:p>
          <w:p w:rsidR="007D4CB2" w:rsidRPr="006721DA" w:rsidRDefault="007D4CB2" w:rsidP="007D4CB2">
            <w:pPr>
              <w:jc w:val="both"/>
              <w:rPr>
                <w:rFonts w:ascii="Arial" w:hAnsi="Arial" w:cs="Arial"/>
              </w:rPr>
            </w:pPr>
            <w:r w:rsidRPr="006721DA">
              <w:rPr>
                <w:rFonts w:ascii="Arial" w:hAnsi="Arial" w:cs="Arial"/>
              </w:rPr>
              <w:t>(a) such other person intends to use the service to circumvent an effective technological protection measure; or</w:t>
            </w:r>
          </w:p>
          <w:p w:rsidR="007D4CB2" w:rsidRPr="006721DA" w:rsidRDefault="007D4CB2" w:rsidP="007D4CB2">
            <w:pPr>
              <w:jc w:val="both"/>
              <w:rPr>
                <w:rFonts w:ascii="Arial" w:hAnsi="Arial" w:cs="Arial"/>
              </w:rPr>
            </w:pPr>
            <w:r w:rsidRPr="006721DA">
              <w:rPr>
                <w:rFonts w:ascii="Arial" w:hAnsi="Arial" w:cs="Arial"/>
              </w:rPr>
              <w:t xml:space="preserve">(b) </w:t>
            </w:r>
            <w:proofErr w:type="gramStart"/>
            <w:r w:rsidRPr="006721DA">
              <w:rPr>
                <w:rFonts w:ascii="Arial" w:hAnsi="Arial" w:cs="Arial"/>
              </w:rPr>
              <w:t>such</w:t>
            </w:r>
            <w:proofErr w:type="gramEnd"/>
            <w:r w:rsidRPr="006721DA">
              <w:rPr>
                <w:rFonts w:ascii="Arial" w:hAnsi="Arial" w:cs="Arial"/>
              </w:rPr>
              <w:t xml:space="preserve"> person knows or has reason to believe that the service will or is likely to be used by another person to infringe copyright in a technologically protected work.</w:t>
            </w:r>
          </w:p>
          <w:p w:rsidR="007D4CB2" w:rsidRPr="006721DA" w:rsidRDefault="007D4CB2" w:rsidP="007D4CB2">
            <w:pPr>
              <w:jc w:val="both"/>
              <w:rPr>
                <w:rFonts w:ascii="Arial" w:hAnsi="Arial" w:cs="Arial"/>
              </w:rPr>
            </w:pPr>
            <w:r w:rsidRPr="006721DA">
              <w:rPr>
                <w:rFonts w:ascii="Arial" w:hAnsi="Arial" w:cs="Arial"/>
              </w:rPr>
              <w:t>(3) No person may publish information enabling or assisting another person to circumvent an effective technological protection measure with the specific intention of inciting another person to unlawfully circumvent a technological protection measure in the Republic.</w:t>
            </w:r>
          </w:p>
          <w:p w:rsidR="007D4CB2" w:rsidRPr="006721DA" w:rsidRDefault="007D4CB2" w:rsidP="007D4CB2">
            <w:pPr>
              <w:jc w:val="both"/>
              <w:rPr>
                <w:rFonts w:ascii="Arial" w:hAnsi="Arial" w:cs="Arial"/>
              </w:rPr>
            </w:pPr>
            <w:r w:rsidRPr="006721DA">
              <w:rPr>
                <w:rFonts w:ascii="Arial" w:hAnsi="Arial" w:cs="Arial"/>
              </w:rPr>
              <w:t xml:space="preserve">(4) No person may, during the subsistence of copyright in a work </w:t>
            </w:r>
            <w:r w:rsidR="006C595C" w:rsidRPr="006C595C">
              <w:rPr>
                <w:rFonts w:ascii="Arial" w:hAnsi="Arial" w:cs="Arial"/>
              </w:rPr>
              <w:t>and without</w:t>
            </w:r>
            <w:r w:rsidRPr="006721DA">
              <w:rPr>
                <w:rFonts w:ascii="Arial" w:hAnsi="Arial" w:cs="Arial"/>
              </w:rPr>
              <w:t xml:space="preserve"> a licence of the author of the copyright in such work, circumvent an</w:t>
            </w:r>
          </w:p>
          <w:p w:rsidR="00FB15CC" w:rsidRPr="006C595C" w:rsidRDefault="007D4CB2" w:rsidP="006C595C">
            <w:pPr>
              <w:jc w:val="both"/>
              <w:rPr>
                <w:rFonts w:ascii="Arial" w:hAnsi="Arial" w:cs="Arial"/>
              </w:rPr>
            </w:pPr>
            <w:proofErr w:type="gramStart"/>
            <w:r w:rsidRPr="006721DA">
              <w:rPr>
                <w:rFonts w:ascii="Arial" w:hAnsi="Arial" w:cs="Arial"/>
              </w:rPr>
              <w:t>effective</w:t>
            </w:r>
            <w:proofErr w:type="gramEnd"/>
            <w:r w:rsidRPr="006721DA">
              <w:rPr>
                <w:rFonts w:ascii="Arial" w:hAnsi="Arial" w:cs="Arial"/>
              </w:rPr>
              <w:t xml:space="preserve"> technological protection measure applied by the author of the copyright to such work.</w:t>
            </w:r>
          </w:p>
        </w:tc>
      </w:tr>
      <w:tr w:rsidR="00F465DA" w:rsidRPr="00112222" w:rsidTr="007A0F95">
        <w:trPr>
          <w:trHeight w:val="800"/>
        </w:trPr>
        <w:tc>
          <w:tcPr>
            <w:tcW w:w="2970" w:type="dxa"/>
          </w:tcPr>
          <w:p w:rsidR="00F465DA" w:rsidRDefault="00F465DA" w:rsidP="00AD3811">
            <w:pPr>
              <w:jc w:val="both"/>
              <w:rPr>
                <w:rFonts w:ascii="Arial" w:hAnsi="Arial" w:cs="Arial"/>
              </w:rPr>
            </w:pPr>
            <w:r>
              <w:rPr>
                <w:rFonts w:ascii="Arial" w:hAnsi="Arial" w:cs="Arial"/>
              </w:rPr>
              <w:lastRenderedPageBreak/>
              <w:t>The public</w:t>
            </w:r>
          </w:p>
          <w:p w:rsidR="00F465DA" w:rsidRDefault="00F465DA" w:rsidP="00AD3811">
            <w:pPr>
              <w:jc w:val="both"/>
              <w:rPr>
                <w:rFonts w:ascii="Arial" w:hAnsi="Arial" w:cs="Arial"/>
              </w:rPr>
            </w:pPr>
            <w:r>
              <w:rPr>
                <w:rFonts w:ascii="Arial" w:hAnsi="Arial" w:cs="Arial"/>
              </w:rPr>
              <w:t>Tribunal</w:t>
            </w:r>
          </w:p>
          <w:p w:rsidR="0026181F" w:rsidRDefault="00F465DA" w:rsidP="00AD3811">
            <w:pPr>
              <w:jc w:val="both"/>
              <w:rPr>
                <w:rFonts w:ascii="Arial" w:hAnsi="Arial" w:cs="Arial"/>
              </w:rPr>
            </w:pPr>
            <w:r>
              <w:rPr>
                <w:rFonts w:ascii="Arial" w:hAnsi="Arial" w:cs="Arial"/>
              </w:rPr>
              <w:t xml:space="preserve">SAPS </w:t>
            </w:r>
          </w:p>
          <w:p w:rsidR="00F465DA" w:rsidRDefault="00F465DA" w:rsidP="00AD3811">
            <w:pPr>
              <w:jc w:val="both"/>
              <w:rPr>
                <w:rFonts w:ascii="Arial" w:hAnsi="Arial" w:cs="Arial"/>
              </w:rPr>
            </w:pPr>
            <w:r>
              <w:rPr>
                <w:rFonts w:ascii="Arial" w:hAnsi="Arial" w:cs="Arial"/>
              </w:rPr>
              <w:t>The Courts</w:t>
            </w:r>
          </w:p>
          <w:p w:rsidR="00F465DA" w:rsidRDefault="00F465DA" w:rsidP="00AD3811">
            <w:pPr>
              <w:jc w:val="both"/>
              <w:rPr>
                <w:rFonts w:ascii="Arial" w:hAnsi="Arial" w:cs="Arial"/>
              </w:rPr>
            </w:pPr>
            <w:r>
              <w:rPr>
                <w:rFonts w:ascii="Arial" w:hAnsi="Arial" w:cs="Arial"/>
              </w:rPr>
              <w:t>CIPC</w:t>
            </w:r>
          </w:p>
          <w:p w:rsidR="00F465DA" w:rsidRDefault="00F465DA" w:rsidP="00AD3811">
            <w:pPr>
              <w:jc w:val="both"/>
              <w:rPr>
                <w:rFonts w:ascii="Arial" w:hAnsi="Arial" w:cs="Arial"/>
                <w:b/>
              </w:rPr>
            </w:pPr>
            <w:r w:rsidRPr="00F03838">
              <w:rPr>
                <w:rFonts w:ascii="Arial" w:hAnsi="Arial" w:cs="Arial"/>
                <w:b/>
              </w:rPr>
              <w:t xml:space="preserve">the </w:t>
            </w:r>
            <w:proofErr w:type="spellStart"/>
            <w:r w:rsidRPr="00F03838">
              <w:rPr>
                <w:rFonts w:ascii="Arial" w:hAnsi="Arial" w:cs="Arial"/>
                <w:b/>
              </w:rPr>
              <w:t>dti</w:t>
            </w:r>
            <w:proofErr w:type="spellEnd"/>
          </w:p>
          <w:p w:rsidR="00F465DA" w:rsidRDefault="00F465DA" w:rsidP="00AD3811">
            <w:pPr>
              <w:jc w:val="both"/>
              <w:rPr>
                <w:rFonts w:ascii="Arial" w:hAnsi="Arial" w:cs="Arial"/>
              </w:rPr>
            </w:pPr>
            <w:r>
              <w:rPr>
                <w:rFonts w:ascii="Arial" w:hAnsi="Arial" w:cs="Arial"/>
              </w:rPr>
              <w:t>Copyright authors</w:t>
            </w:r>
          </w:p>
          <w:p w:rsidR="00F465DA" w:rsidRPr="00F03838" w:rsidRDefault="00F465DA" w:rsidP="00AD3811">
            <w:pPr>
              <w:jc w:val="both"/>
              <w:rPr>
                <w:rFonts w:ascii="Arial" w:hAnsi="Arial" w:cs="Arial"/>
                <w:b/>
              </w:rPr>
            </w:pPr>
          </w:p>
          <w:p w:rsidR="00F465DA" w:rsidRPr="00B006C2" w:rsidRDefault="00F465DA" w:rsidP="00AD3811">
            <w:pPr>
              <w:jc w:val="both"/>
              <w:rPr>
                <w:rFonts w:ascii="Arial" w:hAnsi="Arial" w:cs="Arial"/>
              </w:rPr>
            </w:pPr>
          </w:p>
        </w:tc>
        <w:tc>
          <w:tcPr>
            <w:tcW w:w="2790" w:type="dxa"/>
          </w:tcPr>
          <w:p w:rsidR="00F465DA" w:rsidRDefault="00B543FA" w:rsidP="00AD3811">
            <w:pPr>
              <w:jc w:val="both"/>
              <w:rPr>
                <w:rFonts w:ascii="Arial" w:hAnsi="Arial" w:cs="Arial"/>
              </w:rPr>
            </w:pPr>
            <w:r>
              <w:rPr>
                <w:rFonts w:ascii="Arial" w:hAnsi="Arial" w:cs="Arial"/>
              </w:rPr>
              <w:t xml:space="preserve">None </w:t>
            </w:r>
          </w:p>
        </w:tc>
        <w:tc>
          <w:tcPr>
            <w:tcW w:w="2880" w:type="dxa"/>
          </w:tcPr>
          <w:p w:rsidR="005964BD" w:rsidRDefault="00B543FA" w:rsidP="00AD3811">
            <w:pPr>
              <w:jc w:val="both"/>
              <w:rPr>
                <w:rFonts w:ascii="Arial" w:hAnsi="Arial" w:cs="Arial"/>
              </w:rPr>
            </w:pPr>
            <w:r>
              <w:rPr>
                <w:rFonts w:ascii="Arial" w:hAnsi="Arial" w:cs="Arial"/>
              </w:rPr>
              <w:t>T</w:t>
            </w:r>
            <w:r w:rsidR="005964BD">
              <w:rPr>
                <w:rFonts w:ascii="Arial" w:hAnsi="Arial" w:cs="Arial"/>
              </w:rPr>
              <w:t>he Tribunal, SAPS and the courts would need to put in place mechanisms to establish whether the circumvention of the technological protection measure by the accused or alleged trespasser was deliberate or not.</w:t>
            </w:r>
          </w:p>
          <w:p w:rsidR="005964BD" w:rsidRDefault="005964BD" w:rsidP="00AD3811">
            <w:pPr>
              <w:jc w:val="both"/>
              <w:rPr>
                <w:rFonts w:ascii="Arial" w:hAnsi="Arial" w:cs="Arial"/>
              </w:rPr>
            </w:pPr>
            <w:r>
              <w:rPr>
                <w:rFonts w:ascii="Arial" w:hAnsi="Arial" w:cs="Arial"/>
              </w:rPr>
              <w:t xml:space="preserve">The public or would-be users of copyright works would </w:t>
            </w:r>
            <w:r w:rsidRPr="00B90B76">
              <w:rPr>
                <w:rFonts w:ascii="Arial" w:hAnsi="Arial" w:cs="Arial"/>
              </w:rPr>
              <w:t xml:space="preserve">incur costs </w:t>
            </w:r>
            <w:r>
              <w:rPr>
                <w:rFonts w:ascii="Arial" w:hAnsi="Arial" w:cs="Arial"/>
              </w:rPr>
              <w:t>of applying to the copyright author for assistance to enable circumvention as provided for in the Copyright Act 98 of 1978.</w:t>
            </w:r>
          </w:p>
          <w:p w:rsidR="005964BD" w:rsidRDefault="005964BD" w:rsidP="00AD3811">
            <w:pPr>
              <w:jc w:val="both"/>
              <w:rPr>
                <w:rFonts w:ascii="Arial" w:hAnsi="Arial" w:cs="Arial"/>
              </w:rPr>
            </w:pPr>
            <w:r>
              <w:rPr>
                <w:rFonts w:ascii="Arial" w:hAnsi="Arial" w:cs="Arial"/>
              </w:rPr>
              <w:t>The applicant will incur costs of engaging the services of another person for assistance, where the applicant did not receive a response or the request was refused as provided for in the Copyright Act 98 of 1978.</w:t>
            </w:r>
          </w:p>
          <w:p w:rsidR="005964BD" w:rsidRDefault="005964BD" w:rsidP="00AD3811">
            <w:pPr>
              <w:jc w:val="both"/>
              <w:rPr>
                <w:rFonts w:ascii="Arial" w:hAnsi="Arial" w:cs="Arial"/>
              </w:rPr>
            </w:pPr>
          </w:p>
          <w:p w:rsidR="00F465DA" w:rsidRPr="00FD0322" w:rsidRDefault="00F465DA" w:rsidP="00AD3811">
            <w:pPr>
              <w:jc w:val="both"/>
              <w:rPr>
                <w:rFonts w:ascii="Arial" w:hAnsi="Arial" w:cs="Arial"/>
              </w:rPr>
            </w:pPr>
            <w:r>
              <w:rPr>
                <w:rFonts w:ascii="Arial" w:hAnsi="Arial" w:cs="Arial"/>
              </w:rPr>
              <w:t xml:space="preserve">Education and awareness by the CIPC and </w:t>
            </w:r>
            <w:r w:rsidRPr="002378A3">
              <w:rPr>
                <w:rFonts w:ascii="Arial" w:hAnsi="Arial" w:cs="Arial"/>
                <w:b/>
              </w:rPr>
              <w:t xml:space="preserve">the </w:t>
            </w:r>
            <w:proofErr w:type="spellStart"/>
            <w:r w:rsidRPr="002378A3">
              <w:rPr>
                <w:rFonts w:ascii="Arial" w:hAnsi="Arial" w:cs="Arial"/>
                <w:b/>
              </w:rPr>
              <w:t>dti</w:t>
            </w:r>
            <w:proofErr w:type="spellEnd"/>
            <w:r>
              <w:rPr>
                <w:rFonts w:ascii="Arial" w:hAnsi="Arial" w:cs="Arial"/>
              </w:rPr>
              <w:t xml:space="preserve"> for copyright authors, </w:t>
            </w:r>
            <w:r w:rsidR="0026181F">
              <w:rPr>
                <w:rFonts w:ascii="Arial" w:hAnsi="Arial" w:cs="Arial"/>
              </w:rPr>
              <w:t xml:space="preserve">law enforcement institutions, </w:t>
            </w:r>
            <w:r>
              <w:rPr>
                <w:rFonts w:ascii="Arial" w:hAnsi="Arial" w:cs="Arial"/>
              </w:rPr>
              <w:t>the public, so that they are aware of the provision to prohibit conduct that seeks to circumvent technological protection measures and the consequences for the contravention of the provision.</w:t>
            </w:r>
          </w:p>
        </w:tc>
        <w:tc>
          <w:tcPr>
            <w:tcW w:w="2950" w:type="dxa"/>
            <w:gridSpan w:val="2"/>
          </w:tcPr>
          <w:p w:rsidR="00F465DA" w:rsidRDefault="00F465DA" w:rsidP="00AD3811">
            <w:pPr>
              <w:jc w:val="both"/>
              <w:rPr>
                <w:rFonts w:ascii="Arial" w:hAnsi="Arial" w:cs="Arial"/>
              </w:rPr>
            </w:pPr>
            <w:r>
              <w:rPr>
                <w:rFonts w:ascii="Arial" w:hAnsi="Arial" w:cs="Arial"/>
              </w:rPr>
              <w:lastRenderedPageBreak/>
              <w:t>Improved protection of copyright authors whose work is subject to technological protection measures.</w:t>
            </w:r>
          </w:p>
          <w:p w:rsidR="00F465DA" w:rsidRDefault="00F465DA" w:rsidP="00AD3811">
            <w:pPr>
              <w:jc w:val="both"/>
              <w:rPr>
                <w:rFonts w:ascii="Arial" w:hAnsi="Arial" w:cs="Arial"/>
              </w:rPr>
            </w:pPr>
            <w:r>
              <w:rPr>
                <w:rFonts w:ascii="Arial" w:hAnsi="Arial" w:cs="Arial"/>
              </w:rPr>
              <w:t xml:space="preserve">Improved payment of royalties and benefits for copyright </w:t>
            </w:r>
            <w:r w:rsidR="0026181F">
              <w:rPr>
                <w:rFonts w:ascii="Arial" w:hAnsi="Arial" w:cs="Arial"/>
              </w:rPr>
              <w:t>authors</w:t>
            </w:r>
            <w:r>
              <w:rPr>
                <w:rFonts w:ascii="Arial" w:hAnsi="Arial" w:cs="Arial"/>
              </w:rPr>
              <w:t>.</w:t>
            </w:r>
          </w:p>
          <w:p w:rsidR="00F465DA" w:rsidRDefault="00F465DA" w:rsidP="00AD3811">
            <w:pPr>
              <w:jc w:val="both"/>
              <w:rPr>
                <w:rFonts w:ascii="Arial" w:hAnsi="Arial" w:cs="Arial"/>
              </w:rPr>
            </w:pPr>
            <w:r>
              <w:rPr>
                <w:rFonts w:ascii="Arial" w:hAnsi="Arial" w:cs="Arial"/>
              </w:rPr>
              <w:t>Reduced cases of circumvention of technological protection measures.</w:t>
            </w:r>
          </w:p>
          <w:p w:rsidR="00F465DA" w:rsidRDefault="00F465DA" w:rsidP="00AD3811">
            <w:pPr>
              <w:jc w:val="both"/>
              <w:rPr>
                <w:rFonts w:ascii="Arial" w:hAnsi="Arial" w:cs="Arial"/>
              </w:rPr>
            </w:pPr>
            <w:r>
              <w:rPr>
                <w:rFonts w:ascii="Arial" w:hAnsi="Arial" w:cs="Arial"/>
              </w:rPr>
              <w:t>Increased use of technological protection measures to make copyright works available in digital or electronic form for the benefit of the public.</w:t>
            </w:r>
          </w:p>
        </w:tc>
        <w:tc>
          <w:tcPr>
            <w:tcW w:w="2810" w:type="dxa"/>
          </w:tcPr>
          <w:p w:rsidR="00F465DA" w:rsidRDefault="00F465DA" w:rsidP="00AD3811">
            <w:pPr>
              <w:jc w:val="both"/>
              <w:rPr>
                <w:rFonts w:ascii="Arial" w:hAnsi="Arial" w:cs="Arial"/>
              </w:rPr>
            </w:pPr>
            <w:r>
              <w:rPr>
                <w:rFonts w:ascii="Arial" w:hAnsi="Arial" w:cs="Arial"/>
              </w:rPr>
              <w:t>Enforcement of this provision may be difficult since it depends on whether the person knew or had reason to believe that the technological protection measure circumvention device made, imported, sold, distributed, let for hire would or was likely to be used to infringe copyright in technological protection measure work.</w:t>
            </w:r>
          </w:p>
          <w:p w:rsidR="00F465DA" w:rsidRDefault="00F465DA" w:rsidP="00AD3811">
            <w:pPr>
              <w:jc w:val="both"/>
              <w:rPr>
                <w:rFonts w:ascii="Arial" w:hAnsi="Arial" w:cs="Arial"/>
              </w:rPr>
            </w:pPr>
          </w:p>
        </w:tc>
      </w:tr>
      <w:tr w:rsidR="00F465DA" w:rsidRPr="00112222" w:rsidTr="00D501D1">
        <w:trPr>
          <w:trHeight w:val="800"/>
        </w:trPr>
        <w:tc>
          <w:tcPr>
            <w:tcW w:w="14400" w:type="dxa"/>
            <w:gridSpan w:val="6"/>
          </w:tcPr>
          <w:p w:rsidR="007D4CB2" w:rsidRPr="006721DA" w:rsidRDefault="00F465DA" w:rsidP="007D4CB2">
            <w:pPr>
              <w:jc w:val="both"/>
              <w:rPr>
                <w:rFonts w:ascii="Arial" w:hAnsi="Arial" w:cs="Arial"/>
              </w:rPr>
            </w:pPr>
            <w:r w:rsidRPr="00BC32FD">
              <w:rPr>
                <w:rFonts w:ascii="Arial" w:hAnsi="Arial" w:cs="Arial"/>
                <w:b/>
              </w:rPr>
              <w:lastRenderedPageBreak/>
              <w:t>Proposal 1</w:t>
            </w:r>
            <w:r w:rsidR="0026181F">
              <w:rPr>
                <w:rFonts w:ascii="Arial" w:hAnsi="Arial" w:cs="Arial"/>
                <w:b/>
              </w:rPr>
              <w:t>1</w:t>
            </w:r>
            <w:r>
              <w:rPr>
                <w:rFonts w:ascii="Arial" w:hAnsi="Arial" w:cs="Arial"/>
                <w:b/>
              </w:rPr>
              <w:t>:</w:t>
            </w:r>
            <w:r>
              <w:t xml:space="preserve"> </w:t>
            </w:r>
            <w:r w:rsidR="007D4CB2" w:rsidRPr="006721DA">
              <w:rPr>
                <w:rFonts w:ascii="Arial" w:hAnsi="Arial" w:cs="Arial"/>
              </w:rPr>
              <w:t>No person may—</w:t>
            </w:r>
          </w:p>
          <w:p w:rsidR="007D4CB2" w:rsidRPr="006721DA" w:rsidRDefault="007D4CB2" w:rsidP="007D4CB2">
            <w:pPr>
              <w:jc w:val="both"/>
              <w:rPr>
                <w:rFonts w:ascii="Arial" w:hAnsi="Arial" w:cs="Arial"/>
              </w:rPr>
            </w:pPr>
            <w:r w:rsidRPr="006721DA">
              <w:rPr>
                <w:rFonts w:ascii="Arial" w:hAnsi="Arial" w:cs="Arial"/>
              </w:rPr>
              <w:t>(a) in respect of any copy of a work, remove or modify any copyright</w:t>
            </w:r>
            <w:r>
              <w:rPr>
                <w:rFonts w:ascii="Arial" w:hAnsi="Arial" w:cs="Arial"/>
              </w:rPr>
              <w:t xml:space="preserve"> </w:t>
            </w:r>
            <w:r w:rsidRPr="006721DA">
              <w:rPr>
                <w:rFonts w:ascii="Arial" w:hAnsi="Arial" w:cs="Arial"/>
              </w:rPr>
              <w:t>management information; and</w:t>
            </w:r>
          </w:p>
          <w:p w:rsidR="007D4CB2" w:rsidRDefault="007D4CB2" w:rsidP="007D4CB2">
            <w:pPr>
              <w:jc w:val="both"/>
              <w:rPr>
                <w:rFonts w:ascii="Arial" w:hAnsi="Arial" w:cs="Arial"/>
              </w:rPr>
            </w:pPr>
            <w:r w:rsidRPr="006721DA">
              <w:rPr>
                <w:rFonts w:ascii="Arial" w:hAnsi="Arial" w:cs="Arial"/>
              </w:rPr>
              <w:t xml:space="preserve">(b) </w:t>
            </w:r>
            <w:proofErr w:type="gramStart"/>
            <w:r w:rsidRPr="006721DA">
              <w:rPr>
                <w:rFonts w:ascii="Arial" w:hAnsi="Arial" w:cs="Arial"/>
              </w:rPr>
              <w:t>in</w:t>
            </w:r>
            <w:proofErr w:type="gramEnd"/>
            <w:r w:rsidRPr="006721DA">
              <w:rPr>
                <w:rFonts w:ascii="Arial" w:hAnsi="Arial" w:cs="Arial"/>
              </w:rPr>
              <w:t xml:space="preserve"> the course of business make, import, sell, let for hire, offer or expose for sale, advertise for sale or hire a copy of a work if any copyright management information has been removed or modified without the authority of the copyright author.</w:t>
            </w:r>
          </w:p>
          <w:p w:rsidR="007D4CB2" w:rsidRPr="007D4CB2" w:rsidRDefault="007D4CB2" w:rsidP="007D4CB2">
            <w:pPr>
              <w:jc w:val="both"/>
              <w:rPr>
                <w:rFonts w:ascii="Arial" w:hAnsi="Arial" w:cs="Arial"/>
              </w:rPr>
            </w:pPr>
            <w:r w:rsidRPr="007D4CB2">
              <w:rPr>
                <w:rFonts w:ascii="Arial" w:hAnsi="Arial" w:cs="Arial"/>
              </w:rPr>
              <w:t>The prohibition in section 28R does not apply if a person—</w:t>
            </w:r>
          </w:p>
          <w:p w:rsidR="007D4CB2" w:rsidRPr="007D4CB2" w:rsidRDefault="007D4CB2" w:rsidP="007D4CB2">
            <w:pPr>
              <w:jc w:val="both"/>
              <w:rPr>
                <w:rFonts w:ascii="Arial" w:hAnsi="Arial" w:cs="Arial"/>
              </w:rPr>
            </w:pPr>
            <w:r w:rsidRPr="007D4CB2">
              <w:rPr>
                <w:rFonts w:ascii="Arial" w:hAnsi="Arial" w:cs="Arial"/>
              </w:rPr>
              <w:t>(a) is authorised by the user, performer, owner, producer or author to</w:t>
            </w:r>
            <w:r>
              <w:rPr>
                <w:rFonts w:ascii="Arial" w:hAnsi="Arial" w:cs="Arial"/>
              </w:rPr>
              <w:t xml:space="preserve"> </w:t>
            </w:r>
            <w:r w:rsidRPr="007D4CB2">
              <w:rPr>
                <w:rFonts w:ascii="Arial" w:hAnsi="Arial" w:cs="Arial"/>
              </w:rPr>
              <w:t>remove or modify the copyright management information;</w:t>
            </w:r>
          </w:p>
          <w:p w:rsidR="007D4CB2" w:rsidRPr="007D4CB2" w:rsidRDefault="007D4CB2" w:rsidP="007D4CB2">
            <w:pPr>
              <w:jc w:val="both"/>
              <w:rPr>
                <w:rFonts w:ascii="Arial" w:hAnsi="Arial" w:cs="Arial"/>
              </w:rPr>
            </w:pPr>
            <w:r w:rsidRPr="007D4CB2">
              <w:rPr>
                <w:rFonts w:ascii="Arial" w:hAnsi="Arial" w:cs="Arial"/>
              </w:rPr>
              <w:t>(b) does not know and has no reason to believe that the removal or</w:t>
            </w:r>
            <w:r>
              <w:rPr>
                <w:rFonts w:ascii="Arial" w:hAnsi="Arial" w:cs="Arial"/>
              </w:rPr>
              <w:t xml:space="preserve"> </w:t>
            </w:r>
            <w:r w:rsidRPr="007D4CB2">
              <w:rPr>
                <w:rFonts w:ascii="Arial" w:hAnsi="Arial" w:cs="Arial"/>
              </w:rPr>
              <w:t>modification of the copyright management information will induce,</w:t>
            </w:r>
            <w:r>
              <w:rPr>
                <w:rFonts w:ascii="Arial" w:hAnsi="Arial" w:cs="Arial"/>
              </w:rPr>
              <w:t xml:space="preserve"> </w:t>
            </w:r>
            <w:r w:rsidRPr="007D4CB2">
              <w:rPr>
                <w:rFonts w:ascii="Arial" w:hAnsi="Arial" w:cs="Arial"/>
              </w:rPr>
              <w:t>enable, facilitate or conceal an infringement of the copyright in the</w:t>
            </w:r>
            <w:r>
              <w:rPr>
                <w:rFonts w:ascii="Arial" w:hAnsi="Arial" w:cs="Arial"/>
              </w:rPr>
              <w:t xml:space="preserve"> </w:t>
            </w:r>
            <w:r w:rsidRPr="007D4CB2">
              <w:rPr>
                <w:rFonts w:ascii="Arial" w:hAnsi="Arial" w:cs="Arial"/>
              </w:rPr>
              <w:t>work; or</w:t>
            </w:r>
          </w:p>
          <w:p w:rsidR="00F465DA" w:rsidRPr="002D3957" w:rsidRDefault="007D4CB2" w:rsidP="002D3957">
            <w:pPr>
              <w:jc w:val="both"/>
              <w:rPr>
                <w:rFonts w:ascii="Arial" w:hAnsi="Arial" w:cs="Arial"/>
              </w:rPr>
            </w:pPr>
            <w:r w:rsidRPr="007D4CB2">
              <w:rPr>
                <w:rFonts w:ascii="Arial" w:hAnsi="Arial" w:cs="Arial"/>
              </w:rPr>
              <w:t xml:space="preserve">(c) </w:t>
            </w:r>
            <w:proofErr w:type="gramStart"/>
            <w:r w:rsidRPr="007D4CB2">
              <w:rPr>
                <w:rFonts w:ascii="Arial" w:hAnsi="Arial" w:cs="Arial"/>
              </w:rPr>
              <w:t>does</w:t>
            </w:r>
            <w:proofErr w:type="gramEnd"/>
            <w:r w:rsidRPr="007D4CB2">
              <w:rPr>
                <w:rFonts w:ascii="Arial" w:hAnsi="Arial" w:cs="Arial"/>
              </w:rPr>
              <w:t xml:space="preserve"> not know or has no reason to believe that the copyright</w:t>
            </w:r>
            <w:r>
              <w:rPr>
                <w:rFonts w:ascii="Arial" w:hAnsi="Arial" w:cs="Arial"/>
              </w:rPr>
              <w:t xml:space="preserve"> </w:t>
            </w:r>
            <w:r w:rsidRPr="007D4CB2">
              <w:rPr>
                <w:rFonts w:ascii="Arial" w:hAnsi="Arial" w:cs="Arial"/>
              </w:rPr>
              <w:t>management information has been removed or modified without the</w:t>
            </w:r>
            <w:r>
              <w:rPr>
                <w:rFonts w:ascii="Arial" w:hAnsi="Arial" w:cs="Arial"/>
              </w:rPr>
              <w:t xml:space="preserve"> </w:t>
            </w:r>
            <w:r w:rsidRPr="007D4CB2">
              <w:rPr>
                <w:rFonts w:ascii="Arial" w:hAnsi="Arial" w:cs="Arial"/>
              </w:rPr>
              <w:t xml:space="preserve">authority of </w:t>
            </w:r>
            <w:r w:rsidRPr="007D4CB2">
              <w:rPr>
                <w:rFonts w:ascii="Arial" w:hAnsi="Arial" w:cs="Arial"/>
              </w:rPr>
              <w:lastRenderedPageBreak/>
              <w:t>the copyright user, performer, owner, producer or</w:t>
            </w:r>
            <w:r>
              <w:rPr>
                <w:rFonts w:ascii="Arial" w:hAnsi="Arial" w:cs="Arial"/>
              </w:rPr>
              <w:t xml:space="preserve"> </w:t>
            </w:r>
            <w:r w:rsidRPr="007D4CB2">
              <w:rPr>
                <w:rFonts w:ascii="Arial" w:hAnsi="Arial" w:cs="Arial"/>
              </w:rPr>
              <w:t>author</w:t>
            </w:r>
            <w:r>
              <w:rPr>
                <w:rFonts w:ascii="Arial" w:hAnsi="Arial" w:cs="Arial"/>
              </w:rPr>
              <w:t>.</w:t>
            </w:r>
          </w:p>
        </w:tc>
      </w:tr>
      <w:tr w:rsidR="00F465DA" w:rsidRPr="00112222" w:rsidTr="007A0F95">
        <w:trPr>
          <w:trHeight w:val="800"/>
        </w:trPr>
        <w:tc>
          <w:tcPr>
            <w:tcW w:w="2970" w:type="dxa"/>
          </w:tcPr>
          <w:p w:rsidR="00F465DA" w:rsidRDefault="00F465DA" w:rsidP="00AD3811">
            <w:pPr>
              <w:jc w:val="both"/>
              <w:rPr>
                <w:rFonts w:ascii="Arial" w:hAnsi="Arial" w:cs="Arial"/>
              </w:rPr>
            </w:pPr>
            <w:r>
              <w:rPr>
                <w:rFonts w:ascii="Arial" w:hAnsi="Arial" w:cs="Arial"/>
              </w:rPr>
              <w:lastRenderedPageBreak/>
              <w:t>Copyright authors</w:t>
            </w:r>
          </w:p>
          <w:p w:rsidR="00F465DA" w:rsidRDefault="00F465DA" w:rsidP="00AD3811">
            <w:pPr>
              <w:jc w:val="both"/>
              <w:rPr>
                <w:rFonts w:ascii="Arial" w:hAnsi="Arial" w:cs="Arial"/>
              </w:rPr>
            </w:pPr>
            <w:r>
              <w:rPr>
                <w:rFonts w:ascii="Arial" w:hAnsi="Arial" w:cs="Arial"/>
              </w:rPr>
              <w:t>The public</w:t>
            </w:r>
          </w:p>
          <w:p w:rsidR="00F465DA" w:rsidRDefault="00F465DA" w:rsidP="00AD3811">
            <w:pPr>
              <w:jc w:val="both"/>
              <w:rPr>
                <w:rFonts w:ascii="Arial" w:hAnsi="Arial" w:cs="Arial"/>
              </w:rPr>
            </w:pPr>
            <w:r>
              <w:rPr>
                <w:rFonts w:ascii="Arial" w:hAnsi="Arial" w:cs="Arial"/>
              </w:rPr>
              <w:t>Sellers/dealers in copyright works</w:t>
            </w:r>
          </w:p>
          <w:p w:rsidR="00F465DA" w:rsidRDefault="00F465DA" w:rsidP="00AD3811">
            <w:pPr>
              <w:jc w:val="both"/>
              <w:rPr>
                <w:rFonts w:ascii="Arial" w:hAnsi="Arial" w:cs="Arial"/>
              </w:rPr>
            </w:pPr>
            <w:r>
              <w:rPr>
                <w:rFonts w:ascii="Arial" w:hAnsi="Arial" w:cs="Arial"/>
              </w:rPr>
              <w:t>Tribunal</w:t>
            </w:r>
          </w:p>
          <w:p w:rsidR="00F465DA" w:rsidRDefault="00F465DA" w:rsidP="00AD3811">
            <w:pPr>
              <w:jc w:val="both"/>
              <w:rPr>
                <w:rFonts w:ascii="Arial" w:hAnsi="Arial" w:cs="Arial"/>
              </w:rPr>
            </w:pPr>
            <w:r>
              <w:rPr>
                <w:rFonts w:ascii="Arial" w:hAnsi="Arial" w:cs="Arial"/>
              </w:rPr>
              <w:t>SAPS (South African Police Services)</w:t>
            </w:r>
          </w:p>
          <w:p w:rsidR="00F465DA" w:rsidRDefault="00F465DA" w:rsidP="00AD3811">
            <w:pPr>
              <w:jc w:val="both"/>
              <w:rPr>
                <w:rFonts w:ascii="Arial" w:hAnsi="Arial" w:cs="Arial"/>
              </w:rPr>
            </w:pPr>
            <w:r>
              <w:rPr>
                <w:rFonts w:ascii="Arial" w:hAnsi="Arial" w:cs="Arial"/>
              </w:rPr>
              <w:t>The Courts</w:t>
            </w:r>
          </w:p>
          <w:p w:rsidR="00F465DA" w:rsidRDefault="00F465DA" w:rsidP="00AD3811">
            <w:pPr>
              <w:jc w:val="both"/>
              <w:rPr>
                <w:rFonts w:ascii="Arial" w:hAnsi="Arial" w:cs="Arial"/>
              </w:rPr>
            </w:pPr>
            <w:r>
              <w:rPr>
                <w:rFonts w:ascii="Arial" w:hAnsi="Arial" w:cs="Arial"/>
              </w:rPr>
              <w:t>CIPC</w:t>
            </w:r>
          </w:p>
          <w:p w:rsidR="00F465DA" w:rsidRPr="00F03838" w:rsidRDefault="00F465DA" w:rsidP="00AD3811">
            <w:pPr>
              <w:jc w:val="both"/>
              <w:rPr>
                <w:rFonts w:ascii="Arial" w:hAnsi="Arial" w:cs="Arial"/>
                <w:b/>
              </w:rPr>
            </w:pPr>
            <w:r w:rsidRPr="00F03838">
              <w:rPr>
                <w:rFonts w:ascii="Arial" w:hAnsi="Arial" w:cs="Arial"/>
                <w:b/>
              </w:rPr>
              <w:t xml:space="preserve">the </w:t>
            </w:r>
            <w:proofErr w:type="spellStart"/>
            <w:r w:rsidRPr="00F03838">
              <w:rPr>
                <w:rFonts w:ascii="Arial" w:hAnsi="Arial" w:cs="Arial"/>
                <w:b/>
              </w:rPr>
              <w:t>dti</w:t>
            </w:r>
            <w:proofErr w:type="spellEnd"/>
          </w:p>
          <w:p w:rsidR="00F465DA" w:rsidRDefault="00F465DA" w:rsidP="00AD3811">
            <w:pPr>
              <w:jc w:val="both"/>
              <w:rPr>
                <w:rFonts w:ascii="Arial" w:hAnsi="Arial" w:cs="Arial"/>
              </w:rPr>
            </w:pPr>
          </w:p>
          <w:p w:rsidR="00F465DA" w:rsidRDefault="00F465DA" w:rsidP="00AD3811">
            <w:pPr>
              <w:jc w:val="both"/>
              <w:rPr>
                <w:rFonts w:ascii="Arial" w:hAnsi="Arial" w:cs="Arial"/>
              </w:rPr>
            </w:pPr>
          </w:p>
          <w:p w:rsidR="00F465DA" w:rsidRDefault="00F465DA" w:rsidP="00AD3811">
            <w:pPr>
              <w:jc w:val="both"/>
              <w:rPr>
                <w:rFonts w:ascii="Arial" w:hAnsi="Arial" w:cs="Arial"/>
              </w:rPr>
            </w:pPr>
          </w:p>
          <w:p w:rsidR="00F465DA" w:rsidRPr="0031717D" w:rsidRDefault="00F465DA" w:rsidP="00AD3811">
            <w:pPr>
              <w:jc w:val="both"/>
              <w:rPr>
                <w:rFonts w:ascii="Arial" w:hAnsi="Arial" w:cs="Arial"/>
              </w:rPr>
            </w:pPr>
          </w:p>
        </w:tc>
        <w:tc>
          <w:tcPr>
            <w:tcW w:w="2790" w:type="dxa"/>
          </w:tcPr>
          <w:p w:rsidR="00F465DA" w:rsidRDefault="00B543FA" w:rsidP="00AD3811">
            <w:pPr>
              <w:jc w:val="both"/>
              <w:rPr>
                <w:rFonts w:ascii="Arial" w:hAnsi="Arial" w:cs="Arial"/>
              </w:rPr>
            </w:pPr>
            <w:r>
              <w:rPr>
                <w:rFonts w:ascii="Arial" w:hAnsi="Arial" w:cs="Arial"/>
              </w:rPr>
              <w:t xml:space="preserve">None </w:t>
            </w:r>
          </w:p>
        </w:tc>
        <w:tc>
          <w:tcPr>
            <w:tcW w:w="2880" w:type="dxa"/>
          </w:tcPr>
          <w:p w:rsidR="005964BD" w:rsidRDefault="005964BD" w:rsidP="00AD3811">
            <w:pPr>
              <w:jc w:val="both"/>
              <w:rPr>
                <w:rFonts w:ascii="Arial" w:hAnsi="Arial" w:cs="Arial"/>
              </w:rPr>
            </w:pPr>
            <w:r>
              <w:rPr>
                <w:rFonts w:ascii="Arial" w:hAnsi="Arial" w:cs="Arial"/>
              </w:rPr>
              <w:t xml:space="preserve">The Tribunal, SAPS and the courts would need to put in place mechanisms to establish whether the removal or modification of the copyright management information was done deliberately to infringe on the performer’s rights or not. </w:t>
            </w:r>
          </w:p>
          <w:p w:rsidR="005964BD" w:rsidRDefault="005964BD" w:rsidP="00AD3811">
            <w:pPr>
              <w:jc w:val="both"/>
              <w:rPr>
                <w:rFonts w:ascii="Arial" w:hAnsi="Arial" w:cs="Arial"/>
              </w:rPr>
            </w:pPr>
            <w:r>
              <w:rPr>
                <w:rFonts w:ascii="Arial" w:hAnsi="Arial" w:cs="Arial"/>
              </w:rPr>
              <w:t xml:space="preserve">The public or users of copyright works would incur costs of requesting authorisation of the copyright author to remove or modify the copyright management information as provided for in the Copyright Act 98 of 1978.   </w:t>
            </w:r>
          </w:p>
          <w:p w:rsidR="00F465DA" w:rsidRDefault="00F465DA" w:rsidP="00AD3811">
            <w:pPr>
              <w:jc w:val="both"/>
              <w:rPr>
                <w:rFonts w:ascii="Arial" w:hAnsi="Arial" w:cs="Arial"/>
              </w:rPr>
            </w:pPr>
            <w:r>
              <w:rPr>
                <w:rFonts w:ascii="Arial" w:hAnsi="Arial" w:cs="Arial"/>
              </w:rPr>
              <w:t xml:space="preserve">Education and awareness by the CIPC and </w:t>
            </w:r>
            <w:r w:rsidRPr="002378A3">
              <w:rPr>
                <w:rFonts w:ascii="Arial" w:hAnsi="Arial" w:cs="Arial"/>
                <w:b/>
              </w:rPr>
              <w:t xml:space="preserve">the </w:t>
            </w:r>
            <w:proofErr w:type="spellStart"/>
            <w:r w:rsidRPr="002378A3">
              <w:rPr>
                <w:rFonts w:ascii="Arial" w:hAnsi="Arial" w:cs="Arial"/>
                <w:b/>
              </w:rPr>
              <w:t>dti</w:t>
            </w:r>
            <w:proofErr w:type="spellEnd"/>
            <w:r>
              <w:rPr>
                <w:rFonts w:ascii="Arial" w:hAnsi="Arial" w:cs="Arial"/>
              </w:rPr>
              <w:t xml:space="preserve"> for copyright authors, </w:t>
            </w:r>
            <w:r w:rsidR="00BB23E9">
              <w:rPr>
                <w:rFonts w:ascii="Arial" w:hAnsi="Arial" w:cs="Arial"/>
              </w:rPr>
              <w:t>law enforcement institutions</w:t>
            </w:r>
            <w:r>
              <w:rPr>
                <w:rFonts w:ascii="Arial" w:hAnsi="Arial" w:cs="Arial"/>
              </w:rPr>
              <w:t xml:space="preserve">, the public and </w:t>
            </w:r>
            <w:r>
              <w:rPr>
                <w:rFonts w:ascii="Arial" w:hAnsi="Arial" w:cs="Arial"/>
              </w:rPr>
              <w:lastRenderedPageBreak/>
              <w:t xml:space="preserve">sellers/dealers in copyright works so that they are aware of prohibited conduct in terms of copyright management information and the consequences for contravention of the provision. </w:t>
            </w:r>
          </w:p>
        </w:tc>
        <w:tc>
          <w:tcPr>
            <w:tcW w:w="2950" w:type="dxa"/>
            <w:gridSpan w:val="2"/>
          </w:tcPr>
          <w:p w:rsidR="00F465DA" w:rsidRDefault="00F465DA" w:rsidP="00AD3811">
            <w:pPr>
              <w:jc w:val="both"/>
              <w:rPr>
                <w:rFonts w:ascii="Arial" w:hAnsi="Arial" w:cs="Arial"/>
              </w:rPr>
            </w:pPr>
            <w:r>
              <w:rPr>
                <w:rFonts w:ascii="Arial" w:hAnsi="Arial" w:cs="Arial"/>
              </w:rPr>
              <w:lastRenderedPageBreak/>
              <w:t xml:space="preserve">Increased protection of copyright </w:t>
            </w:r>
            <w:r w:rsidR="00BB23E9">
              <w:rPr>
                <w:rFonts w:ascii="Arial" w:hAnsi="Arial" w:cs="Arial"/>
              </w:rPr>
              <w:t>authors’ rights</w:t>
            </w:r>
            <w:r>
              <w:rPr>
                <w:rFonts w:ascii="Arial" w:hAnsi="Arial" w:cs="Arial"/>
              </w:rPr>
              <w:t>, and economic benefits because this provision seeks to ensure that the copyright management information is kept intact and not tampered with for all users of the works to be aware of and treat the works according to the indicated terms and conditions.</w:t>
            </w:r>
          </w:p>
        </w:tc>
        <w:tc>
          <w:tcPr>
            <w:tcW w:w="2810" w:type="dxa"/>
          </w:tcPr>
          <w:p w:rsidR="00F465DA" w:rsidRDefault="00F465DA" w:rsidP="00AD3811">
            <w:pPr>
              <w:jc w:val="both"/>
              <w:rPr>
                <w:rFonts w:ascii="Arial" w:hAnsi="Arial" w:cs="Arial"/>
              </w:rPr>
            </w:pPr>
            <w:r>
              <w:rPr>
                <w:rFonts w:ascii="Arial" w:hAnsi="Arial" w:cs="Arial"/>
              </w:rPr>
              <w:t xml:space="preserve">This provision may be difficult to enforce since its enforcement depends on whether one knew or had reason to believe that the removal or modification will induce, enable, facilitate or conceal an infringement of the copyright in the work. </w:t>
            </w:r>
          </w:p>
          <w:p w:rsidR="00F465DA" w:rsidRDefault="00F465DA" w:rsidP="00AD3811">
            <w:pPr>
              <w:jc w:val="both"/>
              <w:rPr>
                <w:rFonts w:ascii="Arial" w:hAnsi="Arial" w:cs="Arial"/>
              </w:rPr>
            </w:pPr>
          </w:p>
        </w:tc>
      </w:tr>
      <w:tr w:rsidR="00F465DA" w:rsidRPr="00112222" w:rsidTr="001D4FBE">
        <w:trPr>
          <w:trHeight w:val="780"/>
        </w:trPr>
        <w:tc>
          <w:tcPr>
            <w:tcW w:w="14400" w:type="dxa"/>
            <w:gridSpan w:val="6"/>
          </w:tcPr>
          <w:p w:rsidR="00F465DA" w:rsidRPr="001D4FBE" w:rsidRDefault="00F465DA" w:rsidP="004C04A5">
            <w:pPr>
              <w:jc w:val="both"/>
              <w:rPr>
                <w:rFonts w:ascii="Arial" w:hAnsi="Arial" w:cs="Arial"/>
              </w:rPr>
            </w:pPr>
            <w:r w:rsidRPr="00BC32FD">
              <w:rPr>
                <w:rFonts w:ascii="Arial" w:hAnsi="Arial" w:cs="Arial"/>
                <w:b/>
              </w:rPr>
              <w:lastRenderedPageBreak/>
              <w:t>Proposal 1</w:t>
            </w:r>
            <w:r w:rsidR="001D4FBE">
              <w:rPr>
                <w:rFonts w:ascii="Arial" w:hAnsi="Arial" w:cs="Arial"/>
                <w:b/>
              </w:rPr>
              <w:t>2</w:t>
            </w:r>
            <w:r w:rsidRPr="00BC32FD">
              <w:rPr>
                <w:rFonts w:ascii="Arial" w:hAnsi="Arial" w:cs="Arial"/>
                <w:b/>
              </w:rPr>
              <w:t xml:space="preserve">. </w:t>
            </w:r>
            <w:r w:rsidR="007D4CB2" w:rsidRPr="004C04A5">
              <w:rPr>
                <w:rFonts w:ascii="Arial" w:hAnsi="Arial" w:cs="Arial"/>
              </w:rPr>
              <w:t>The Commission shall only register one collecting society for each</w:t>
            </w:r>
            <w:r w:rsidR="00B82AC4" w:rsidRPr="004C04A5">
              <w:rPr>
                <w:rFonts w:ascii="Arial" w:hAnsi="Arial" w:cs="Arial"/>
              </w:rPr>
              <w:t xml:space="preserve"> </w:t>
            </w:r>
            <w:r w:rsidR="007D4CB2" w:rsidRPr="004C04A5">
              <w:rPr>
                <w:rFonts w:ascii="Arial" w:hAnsi="Arial" w:cs="Arial"/>
              </w:rPr>
              <w:t>right or related right granted under copyright. Where there is no collecting society for a right or related right granted</w:t>
            </w:r>
            <w:r w:rsidR="00B82AC4" w:rsidRPr="004C04A5">
              <w:rPr>
                <w:rFonts w:ascii="Arial" w:hAnsi="Arial" w:cs="Arial"/>
              </w:rPr>
              <w:t xml:space="preserve"> </w:t>
            </w:r>
            <w:r w:rsidR="007D4CB2" w:rsidRPr="004C04A5">
              <w:rPr>
                <w:rFonts w:ascii="Arial" w:hAnsi="Arial" w:cs="Arial"/>
              </w:rPr>
              <w:t>under copyright, the user, performer, owner, producer or author may enter</w:t>
            </w:r>
            <w:r w:rsidR="00B82AC4" w:rsidRPr="004C04A5">
              <w:rPr>
                <w:rFonts w:ascii="Arial" w:hAnsi="Arial" w:cs="Arial"/>
              </w:rPr>
              <w:t xml:space="preserve"> </w:t>
            </w:r>
            <w:r w:rsidR="007D4CB2" w:rsidRPr="004C04A5">
              <w:rPr>
                <w:rFonts w:ascii="Arial" w:hAnsi="Arial" w:cs="Arial"/>
              </w:rPr>
              <w:t>into such contractual arrangements as may be prescribed.</w:t>
            </w:r>
          </w:p>
        </w:tc>
      </w:tr>
      <w:tr w:rsidR="005964BD" w:rsidRPr="00112222" w:rsidTr="003D16DE">
        <w:trPr>
          <w:trHeight w:val="1475"/>
        </w:trPr>
        <w:tc>
          <w:tcPr>
            <w:tcW w:w="2970" w:type="dxa"/>
          </w:tcPr>
          <w:p w:rsidR="005964BD" w:rsidRDefault="005964BD" w:rsidP="00AD3811">
            <w:pPr>
              <w:jc w:val="both"/>
              <w:rPr>
                <w:rFonts w:ascii="Arial" w:hAnsi="Arial" w:cs="Arial"/>
              </w:rPr>
            </w:pPr>
            <w:r>
              <w:rPr>
                <w:rFonts w:ascii="Arial" w:hAnsi="Arial" w:cs="Arial"/>
              </w:rPr>
              <w:t xml:space="preserve">Copyright authors / owners </w:t>
            </w:r>
          </w:p>
          <w:p w:rsidR="005964BD" w:rsidRDefault="005964BD" w:rsidP="00AD3811">
            <w:pPr>
              <w:jc w:val="both"/>
              <w:rPr>
                <w:rFonts w:ascii="Arial" w:hAnsi="Arial" w:cs="Arial"/>
              </w:rPr>
            </w:pPr>
            <w:r>
              <w:rPr>
                <w:rFonts w:ascii="Arial" w:hAnsi="Arial" w:cs="Arial"/>
              </w:rPr>
              <w:t>Collecting Societies</w:t>
            </w:r>
          </w:p>
          <w:p w:rsidR="005964BD" w:rsidRDefault="005964BD" w:rsidP="00AD3811">
            <w:pPr>
              <w:jc w:val="both"/>
              <w:rPr>
                <w:rFonts w:ascii="Arial" w:hAnsi="Arial" w:cs="Arial"/>
                <w:b/>
              </w:rPr>
            </w:pPr>
            <w:r w:rsidRPr="00E31897">
              <w:rPr>
                <w:rFonts w:ascii="Arial" w:hAnsi="Arial" w:cs="Arial"/>
                <w:b/>
              </w:rPr>
              <w:t xml:space="preserve">the </w:t>
            </w:r>
            <w:proofErr w:type="spellStart"/>
            <w:r w:rsidRPr="00E31897">
              <w:rPr>
                <w:rFonts w:ascii="Arial" w:hAnsi="Arial" w:cs="Arial"/>
                <w:b/>
              </w:rPr>
              <w:t>dti</w:t>
            </w:r>
            <w:proofErr w:type="spellEnd"/>
          </w:p>
          <w:p w:rsidR="005964BD" w:rsidRPr="00E31897" w:rsidRDefault="005964BD" w:rsidP="00AD3811">
            <w:pPr>
              <w:jc w:val="both"/>
              <w:rPr>
                <w:rFonts w:ascii="Arial" w:hAnsi="Arial" w:cs="Arial"/>
              </w:rPr>
            </w:pPr>
            <w:r w:rsidRPr="00E31897">
              <w:rPr>
                <w:rFonts w:ascii="Arial" w:hAnsi="Arial" w:cs="Arial"/>
              </w:rPr>
              <w:t>CIPC</w:t>
            </w:r>
          </w:p>
        </w:tc>
        <w:tc>
          <w:tcPr>
            <w:tcW w:w="2790" w:type="dxa"/>
          </w:tcPr>
          <w:p w:rsidR="005964BD" w:rsidRPr="00112222" w:rsidRDefault="00B543FA" w:rsidP="00AD3811">
            <w:pPr>
              <w:jc w:val="both"/>
              <w:rPr>
                <w:rFonts w:ascii="Arial" w:hAnsi="Arial" w:cs="Arial"/>
              </w:rPr>
            </w:pPr>
            <w:r>
              <w:rPr>
                <w:rFonts w:ascii="Arial" w:hAnsi="Arial" w:cs="Arial"/>
              </w:rPr>
              <w:t xml:space="preserve">Newly established Collecting Societies will incur costs in employing staff and office space, including setting up systems for registration and collection of royalties. </w:t>
            </w:r>
          </w:p>
        </w:tc>
        <w:tc>
          <w:tcPr>
            <w:tcW w:w="2880" w:type="dxa"/>
          </w:tcPr>
          <w:p w:rsidR="005964BD" w:rsidRDefault="005964BD" w:rsidP="00AD3811">
            <w:pPr>
              <w:jc w:val="both"/>
              <w:rPr>
                <w:rFonts w:ascii="Arial" w:hAnsi="Arial" w:cs="Arial"/>
              </w:rPr>
            </w:pPr>
            <w:r>
              <w:rPr>
                <w:rFonts w:ascii="Arial" w:hAnsi="Arial" w:cs="Arial"/>
              </w:rPr>
              <w:t>Collecting Societies would need to pay fees required for their registration with the CIPC.</w:t>
            </w:r>
          </w:p>
          <w:p w:rsidR="005964BD" w:rsidRDefault="005964BD" w:rsidP="00AD3811">
            <w:pPr>
              <w:jc w:val="both"/>
              <w:rPr>
                <w:rFonts w:ascii="Arial" w:hAnsi="Arial" w:cs="Arial"/>
              </w:rPr>
            </w:pPr>
            <w:r>
              <w:rPr>
                <w:rFonts w:ascii="Arial" w:hAnsi="Arial" w:cs="Arial"/>
              </w:rPr>
              <w:t>Collecting Societies would incur costs of accounting to copyright authors in terms of their activities in relation to the administration of the rights in accordance with the provisions of the Copyright Act.</w:t>
            </w:r>
          </w:p>
          <w:p w:rsidR="005964BD" w:rsidRPr="00112222" w:rsidRDefault="005964BD" w:rsidP="00AD3811">
            <w:pPr>
              <w:jc w:val="both"/>
              <w:rPr>
                <w:rFonts w:ascii="Arial" w:hAnsi="Arial" w:cs="Arial"/>
              </w:rPr>
            </w:pPr>
            <w:r>
              <w:rPr>
                <w:rFonts w:ascii="Arial" w:hAnsi="Arial" w:cs="Arial"/>
              </w:rPr>
              <w:t xml:space="preserve">Collecting Societies would </w:t>
            </w:r>
            <w:r>
              <w:rPr>
                <w:rFonts w:ascii="Arial" w:hAnsi="Arial" w:cs="Arial"/>
              </w:rPr>
              <w:lastRenderedPageBreak/>
              <w:t>also incur costs of submitting reports and returns to the CIPC to demonstrate that their affairs are line with the registration conditions and those royalties are distributed and utilised in accordance with the provisions of the Copyright Act.</w:t>
            </w:r>
          </w:p>
        </w:tc>
        <w:tc>
          <w:tcPr>
            <w:tcW w:w="2950" w:type="dxa"/>
            <w:gridSpan w:val="2"/>
          </w:tcPr>
          <w:p w:rsidR="005964BD" w:rsidRDefault="005964BD" w:rsidP="00AD3811">
            <w:pPr>
              <w:jc w:val="both"/>
              <w:rPr>
                <w:rFonts w:ascii="Arial" w:hAnsi="Arial" w:cs="Arial"/>
              </w:rPr>
            </w:pPr>
            <w:r>
              <w:rPr>
                <w:rFonts w:ascii="Arial" w:hAnsi="Arial" w:cs="Arial"/>
              </w:rPr>
              <w:lastRenderedPageBreak/>
              <w:t>Improved management and distribution of royalties leading to improved economic benefits to copyright authors/ owners.</w:t>
            </w:r>
          </w:p>
          <w:p w:rsidR="005964BD" w:rsidRPr="00112222" w:rsidRDefault="005964BD" w:rsidP="00AD3811">
            <w:pPr>
              <w:jc w:val="both"/>
              <w:rPr>
                <w:rFonts w:ascii="Arial" w:hAnsi="Arial" w:cs="Arial"/>
              </w:rPr>
            </w:pPr>
            <w:r>
              <w:rPr>
                <w:rFonts w:ascii="Arial" w:hAnsi="Arial" w:cs="Arial"/>
              </w:rPr>
              <w:t>Collecting Societies would benefit through remuneration in their administration of rights.</w:t>
            </w:r>
          </w:p>
        </w:tc>
        <w:tc>
          <w:tcPr>
            <w:tcW w:w="2810" w:type="dxa"/>
          </w:tcPr>
          <w:p w:rsidR="005964BD" w:rsidRPr="00112222" w:rsidRDefault="005964BD" w:rsidP="00AD3811">
            <w:pPr>
              <w:jc w:val="both"/>
              <w:rPr>
                <w:rFonts w:ascii="Arial" w:hAnsi="Arial" w:cs="Arial"/>
              </w:rPr>
            </w:pPr>
            <w:r>
              <w:rPr>
                <w:rFonts w:ascii="Arial" w:hAnsi="Arial" w:cs="Arial"/>
              </w:rPr>
              <w:t>The CIPC would need to be adequately resourced for the registration and management of Collecting Societies to enable effective and efficient collection of royalties.</w:t>
            </w:r>
          </w:p>
        </w:tc>
      </w:tr>
      <w:tr w:rsidR="005964BD" w:rsidRPr="00F47E13" w:rsidTr="00132F06">
        <w:trPr>
          <w:trHeight w:val="537"/>
        </w:trPr>
        <w:tc>
          <w:tcPr>
            <w:tcW w:w="14400" w:type="dxa"/>
            <w:gridSpan w:val="6"/>
          </w:tcPr>
          <w:p w:rsidR="005964BD" w:rsidRPr="00F47E13" w:rsidRDefault="005964BD" w:rsidP="00F47E13">
            <w:pPr>
              <w:rPr>
                <w:rFonts w:ascii="Arial" w:hAnsi="Arial" w:cs="Arial"/>
              </w:rPr>
            </w:pPr>
            <w:r w:rsidRPr="00F47E13">
              <w:rPr>
                <w:rFonts w:ascii="Arial" w:hAnsi="Arial" w:cs="Arial"/>
                <w:b/>
              </w:rPr>
              <w:lastRenderedPageBreak/>
              <w:t xml:space="preserve">Proposal </w:t>
            </w:r>
            <w:r>
              <w:rPr>
                <w:rFonts w:ascii="Arial" w:hAnsi="Arial" w:cs="Arial"/>
                <w:b/>
              </w:rPr>
              <w:t>13</w:t>
            </w:r>
            <w:r w:rsidRPr="00F47E13">
              <w:rPr>
                <w:rFonts w:ascii="Arial" w:hAnsi="Arial" w:cs="Arial"/>
                <w:b/>
              </w:rPr>
              <w:t>.</w:t>
            </w:r>
            <w:r w:rsidRPr="00F47E13">
              <w:rPr>
                <w:rFonts w:ascii="Arial" w:hAnsi="Arial" w:cs="Arial"/>
              </w:rPr>
              <w:t xml:space="preserve"> </w:t>
            </w:r>
            <w:r w:rsidR="00CE2ECA">
              <w:rPr>
                <w:rFonts w:ascii="Arial" w:hAnsi="Arial" w:cs="Arial"/>
              </w:rPr>
              <w:t xml:space="preserve">The Minister may make regulations </w:t>
            </w:r>
            <w:r w:rsidR="00CE2ECA" w:rsidRPr="00CE2ECA">
              <w:rPr>
                <w:rFonts w:ascii="Arial" w:hAnsi="Arial" w:cs="Arial"/>
              </w:rPr>
              <w:t>prescribing compulsory and standard contractual terms to be</w:t>
            </w:r>
            <w:r w:rsidR="00CE2ECA">
              <w:rPr>
                <w:rFonts w:ascii="Arial" w:hAnsi="Arial" w:cs="Arial"/>
              </w:rPr>
              <w:t xml:space="preserve"> </w:t>
            </w:r>
            <w:r w:rsidR="00CE2ECA" w:rsidRPr="00CE2ECA">
              <w:rPr>
                <w:rFonts w:ascii="Arial" w:hAnsi="Arial" w:cs="Arial"/>
              </w:rPr>
              <w:t>included in agreements to be entered in terms of this Act</w:t>
            </w:r>
            <w:r w:rsidR="00CE2ECA">
              <w:rPr>
                <w:rFonts w:ascii="Arial" w:hAnsi="Arial" w:cs="Arial"/>
              </w:rPr>
              <w:t>.</w:t>
            </w:r>
          </w:p>
        </w:tc>
      </w:tr>
      <w:tr w:rsidR="005964BD" w:rsidRPr="00F47E13" w:rsidTr="00FA15FB">
        <w:trPr>
          <w:trHeight w:val="909"/>
        </w:trPr>
        <w:tc>
          <w:tcPr>
            <w:tcW w:w="2970" w:type="dxa"/>
          </w:tcPr>
          <w:p w:rsidR="005964BD" w:rsidRPr="00F47E13" w:rsidRDefault="005964BD" w:rsidP="00AD3811">
            <w:pPr>
              <w:jc w:val="both"/>
              <w:rPr>
                <w:rFonts w:ascii="Arial" w:hAnsi="Arial" w:cs="Arial"/>
                <w:b/>
              </w:rPr>
            </w:pPr>
            <w:r w:rsidRPr="00F47E13">
              <w:rPr>
                <w:rFonts w:ascii="Arial" w:hAnsi="Arial" w:cs="Arial"/>
                <w:b/>
              </w:rPr>
              <w:t xml:space="preserve">the </w:t>
            </w:r>
            <w:proofErr w:type="spellStart"/>
            <w:r w:rsidRPr="00F47E13">
              <w:rPr>
                <w:rFonts w:ascii="Arial" w:hAnsi="Arial" w:cs="Arial"/>
                <w:b/>
              </w:rPr>
              <w:t>dti</w:t>
            </w:r>
            <w:proofErr w:type="spellEnd"/>
          </w:p>
          <w:p w:rsidR="005964BD" w:rsidRPr="00F47E13" w:rsidRDefault="005964BD" w:rsidP="00AD3811">
            <w:pPr>
              <w:jc w:val="both"/>
              <w:rPr>
                <w:rFonts w:ascii="Arial" w:hAnsi="Arial" w:cs="Arial"/>
              </w:rPr>
            </w:pPr>
            <w:r>
              <w:rPr>
                <w:rFonts w:ascii="Arial" w:hAnsi="Arial" w:cs="Arial"/>
              </w:rPr>
              <w:t>Copyright a</w:t>
            </w:r>
            <w:r w:rsidRPr="00F47E13">
              <w:rPr>
                <w:rFonts w:ascii="Arial" w:hAnsi="Arial" w:cs="Arial"/>
              </w:rPr>
              <w:t>uthors</w:t>
            </w:r>
            <w:r>
              <w:rPr>
                <w:rFonts w:ascii="Arial" w:hAnsi="Arial" w:cs="Arial"/>
              </w:rPr>
              <w:t>/ owners</w:t>
            </w:r>
          </w:p>
          <w:p w:rsidR="005964BD" w:rsidRDefault="005964BD" w:rsidP="00AD3811">
            <w:pPr>
              <w:jc w:val="both"/>
              <w:rPr>
                <w:rFonts w:ascii="Arial" w:hAnsi="Arial" w:cs="Arial"/>
              </w:rPr>
            </w:pPr>
            <w:r w:rsidRPr="00F47E13">
              <w:rPr>
                <w:rFonts w:ascii="Arial" w:hAnsi="Arial" w:cs="Arial"/>
              </w:rPr>
              <w:t>Publishers</w:t>
            </w:r>
          </w:p>
          <w:p w:rsidR="005964BD" w:rsidRPr="00F47E13" w:rsidRDefault="005964BD" w:rsidP="00AD3811">
            <w:pPr>
              <w:jc w:val="both"/>
              <w:rPr>
                <w:rFonts w:ascii="Arial" w:hAnsi="Arial" w:cs="Arial"/>
              </w:rPr>
            </w:pPr>
            <w:r>
              <w:rPr>
                <w:rFonts w:ascii="Arial" w:hAnsi="Arial" w:cs="Arial"/>
              </w:rPr>
              <w:t xml:space="preserve">Producers </w:t>
            </w:r>
          </w:p>
          <w:p w:rsidR="005964BD" w:rsidRPr="00F47E13" w:rsidRDefault="005964BD" w:rsidP="00AD3811">
            <w:pPr>
              <w:jc w:val="both"/>
              <w:rPr>
                <w:rFonts w:ascii="Arial" w:hAnsi="Arial" w:cs="Arial"/>
              </w:rPr>
            </w:pPr>
            <w:r w:rsidRPr="00F47E13">
              <w:rPr>
                <w:rFonts w:ascii="Arial" w:hAnsi="Arial" w:cs="Arial"/>
              </w:rPr>
              <w:t>CIPC</w:t>
            </w:r>
          </w:p>
        </w:tc>
        <w:tc>
          <w:tcPr>
            <w:tcW w:w="2790" w:type="dxa"/>
          </w:tcPr>
          <w:p w:rsidR="005964BD" w:rsidRPr="00FA15FB" w:rsidRDefault="00FA15FB" w:rsidP="00FA15FB">
            <w:pPr>
              <w:rPr>
                <w:rFonts w:ascii="Arial" w:hAnsi="Arial" w:cs="Arial"/>
              </w:rPr>
            </w:pPr>
            <w:r>
              <w:rPr>
                <w:rFonts w:ascii="Arial" w:hAnsi="Arial" w:cs="Arial"/>
              </w:rPr>
              <w:t xml:space="preserve">None </w:t>
            </w:r>
          </w:p>
        </w:tc>
        <w:tc>
          <w:tcPr>
            <w:tcW w:w="2880" w:type="dxa"/>
          </w:tcPr>
          <w:p w:rsidR="005964BD" w:rsidRDefault="005964BD" w:rsidP="00AD3811">
            <w:pPr>
              <w:jc w:val="both"/>
              <w:rPr>
                <w:rFonts w:ascii="Arial" w:hAnsi="Arial" w:cs="Arial"/>
              </w:rPr>
            </w:pPr>
            <w:r w:rsidRPr="00F47E13">
              <w:rPr>
                <w:rFonts w:ascii="Arial" w:hAnsi="Arial" w:cs="Arial"/>
              </w:rPr>
              <w:t xml:space="preserve">Education and awareness by </w:t>
            </w:r>
            <w:r w:rsidRPr="00F47E13">
              <w:rPr>
                <w:rFonts w:ascii="Arial" w:hAnsi="Arial" w:cs="Arial"/>
                <w:b/>
              </w:rPr>
              <w:t xml:space="preserve">the </w:t>
            </w:r>
            <w:proofErr w:type="spellStart"/>
            <w:r w:rsidRPr="00F47E13">
              <w:rPr>
                <w:rFonts w:ascii="Arial" w:hAnsi="Arial" w:cs="Arial"/>
                <w:b/>
              </w:rPr>
              <w:t>dti</w:t>
            </w:r>
            <w:proofErr w:type="spellEnd"/>
            <w:r w:rsidRPr="00F47E13">
              <w:rPr>
                <w:rFonts w:ascii="Arial" w:hAnsi="Arial" w:cs="Arial"/>
              </w:rPr>
              <w:t xml:space="preserve"> and CIPC on the regulations regarding the inclusion of minimum contractual terms in contracts </w:t>
            </w:r>
            <w:r>
              <w:rPr>
                <w:rFonts w:ascii="Arial" w:hAnsi="Arial" w:cs="Arial"/>
              </w:rPr>
              <w:t>between authors and publishers.</w:t>
            </w:r>
          </w:p>
          <w:p w:rsidR="005964BD" w:rsidRDefault="005964BD" w:rsidP="00AD3811">
            <w:pPr>
              <w:jc w:val="both"/>
              <w:rPr>
                <w:rFonts w:ascii="Arial" w:hAnsi="Arial" w:cs="Arial"/>
              </w:rPr>
            </w:pPr>
            <w:r>
              <w:rPr>
                <w:rFonts w:ascii="Arial" w:hAnsi="Arial" w:cs="Arial"/>
              </w:rPr>
              <w:t>Compliance monitoring by the CIPC on the adherence to the minimum contractual requirements</w:t>
            </w:r>
            <w:r w:rsidRPr="00F47E13">
              <w:rPr>
                <w:rFonts w:ascii="Arial" w:hAnsi="Arial" w:cs="Arial"/>
              </w:rPr>
              <w:t>.</w:t>
            </w:r>
          </w:p>
          <w:p w:rsidR="005964BD" w:rsidRPr="00FA15FB" w:rsidRDefault="00FA15FB" w:rsidP="00FA15FB">
            <w:pPr>
              <w:jc w:val="both"/>
              <w:rPr>
                <w:rFonts w:ascii="Arial" w:hAnsi="Arial" w:cs="Arial"/>
              </w:rPr>
            </w:pPr>
            <w:r>
              <w:rPr>
                <w:rFonts w:ascii="Arial" w:hAnsi="Arial" w:cs="Arial"/>
              </w:rPr>
              <w:t xml:space="preserve">Costs of contractual arrangements between the </w:t>
            </w:r>
            <w:r>
              <w:rPr>
                <w:rFonts w:ascii="Arial" w:hAnsi="Arial" w:cs="Arial"/>
              </w:rPr>
              <w:lastRenderedPageBreak/>
              <w:t xml:space="preserve">author/ owner, and publishers/ producers. </w:t>
            </w:r>
          </w:p>
        </w:tc>
        <w:tc>
          <w:tcPr>
            <w:tcW w:w="2950" w:type="dxa"/>
            <w:gridSpan w:val="2"/>
          </w:tcPr>
          <w:p w:rsidR="005964BD" w:rsidRPr="00F47E13" w:rsidRDefault="005964BD" w:rsidP="00AD3811">
            <w:pPr>
              <w:jc w:val="both"/>
              <w:rPr>
                <w:rFonts w:ascii="Arial" w:hAnsi="Arial" w:cs="Arial"/>
              </w:rPr>
            </w:pPr>
            <w:r w:rsidRPr="00F47E13">
              <w:rPr>
                <w:rFonts w:ascii="Arial" w:hAnsi="Arial" w:cs="Arial"/>
              </w:rPr>
              <w:lastRenderedPageBreak/>
              <w:t>Improved protection of authors to ensure that they are rewarded fairly for their works.</w:t>
            </w:r>
          </w:p>
        </w:tc>
        <w:tc>
          <w:tcPr>
            <w:tcW w:w="2810" w:type="dxa"/>
          </w:tcPr>
          <w:p w:rsidR="00886D56" w:rsidRDefault="005964BD" w:rsidP="00886D56">
            <w:pPr>
              <w:jc w:val="both"/>
              <w:rPr>
                <w:rFonts w:ascii="Arial" w:hAnsi="Arial" w:cs="Arial"/>
              </w:rPr>
            </w:pPr>
            <w:r w:rsidRPr="00F47E13">
              <w:rPr>
                <w:rFonts w:ascii="Arial" w:hAnsi="Arial" w:cs="Arial"/>
              </w:rPr>
              <w:t xml:space="preserve">The </w:t>
            </w:r>
            <w:r w:rsidR="00932E03">
              <w:rPr>
                <w:rFonts w:ascii="Arial" w:hAnsi="Arial" w:cs="Arial"/>
              </w:rPr>
              <w:t>compulsory and standard contractual terms</w:t>
            </w:r>
            <w:r w:rsidRPr="00F47E13">
              <w:rPr>
                <w:rFonts w:ascii="Arial" w:hAnsi="Arial" w:cs="Arial"/>
              </w:rPr>
              <w:t xml:space="preserve"> should be such that </w:t>
            </w:r>
            <w:r w:rsidR="00886D56">
              <w:rPr>
                <w:rFonts w:ascii="Arial" w:hAnsi="Arial" w:cs="Arial"/>
              </w:rPr>
              <w:t>they are not deemed unfavourable by either party, therefore resulting in unintended consequences such a</w:t>
            </w:r>
            <w:r w:rsidR="00C357F0">
              <w:rPr>
                <w:rFonts w:ascii="Arial" w:hAnsi="Arial" w:cs="Arial"/>
              </w:rPr>
              <w:t xml:space="preserve">s failure to enter into a </w:t>
            </w:r>
            <w:r w:rsidR="00886D56">
              <w:rPr>
                <w:rFonts w:ascii="Arial" w:hAnsi="Arial" w:cs="Arial"/>
              </w:rPr>
              <w:t xml:space="preserve">contract. </w:t>
            </w:r>
          </w:p>
          <w:p w:rsidR="00886D56" w:rsidRDefault="00886D56" w:rsidP="00886D56">
            <w:pPr>
              <w:jc w:val="both"/>
              <w:rPr>
                <w:rFonts w:ascii="Arial" w:hAnsi="Arial" w:cs="Arial"/>
              </w:rPr>
            </w:pPr>
          </w:p>
          <w:p w:rsidR="005964BD" w:rsidRPr="00F47E13" w:rsidRDefault="005964BD" w:rsidP="00886D56">
            <w:pPr>
              <w:jc w:val="both"/>
              <w:rPr>
                <w:rFonts w:ascii="Arial" w:hAnsi="Arial" w:cs="Arial"/>
              </w:rPr>
            </w:pPr>
          </w:p>
        </w:tc>
      </w:tr>
      <w:tr w:rsidR="005964BD" w:rsidRPr="00112222" w:rsidTr="00364388">
        <w:trPr>
          <w:trHeight w:val="753"/>
        </w:trPr>
        <w:tc>
          <w:tcPr>
            <w:tcW w:w="14400" w:type="dxa"/>
            <w:gridSpan w:val="6"/>
          </w:tcPr>
          <w:p w:rsidR="005964BD" w:rsidRPr="00112222" w:rsidRDefault="005964BD" w:rsidP="00F07398">
            <w:pPr>
              <w:jc w:val="both"/>
              <w:rPr>
                <w:rFonts w:ascii="Arial" w:hAnsi="Arial" w:cs="Arial"/>
              </w:rPr>
            </w:pPr>
            <w:r w:rsidRPr="00364388">
              <w:rPr>
                <w:rFonts w:ascii="Arial" w:hAnsi="Arial" w:cs="Arial"/>
                <w:b/>
              </w:rPr>
              <w:lastRenderedPageBreak/>
              <w:t xml:space="preserve">Proposal </w:t>
            </w:r>
            <w:r>
              <w:rPr>
                <w:rFonts w:ascii="Arial" w:hAnsi="Arial" w:cs="Arial"/>
                <w:b/>
              </w:rPr>
              <w:t>14</w:t>
            </w:r>
            <w:r w:rsidRPr="00364388">
              <w:rPr>
                <w:rFonts w:ascii="Arial" w:hAnsi="Arial" w:cs="Arial"/>
                <w:b/>
              </w:rPr>
              <w:t>.</w:t>
            </w:r>
            <w:r w:rsidRPr="00112222">
              <w:rPr>
                <w:rFonts w:ascii="Arial" w:hAnsi="Arial" w:cs="Arial"/>
              </w:rPr>
              <w:t xml:space="preserve"> </w:t>
            </w:r>
            <w:r w:rsidR="005F31F7" w:rsidRPr="005F31F7">
              <w:rPr>
                <w:rFonts w:ascii="Arial" w:hAnsi="Arial" w:cs="Arial"/>
              </w:rPr>
              <w:t>The author of an artistic work shall enjoy an inalienable right to</w:t>
            </w:r>
            <w:r w:rsidR="005F31F7">
              <w:rPr>
                <w:rFonts w:ascii="Arial" w:hAnsi="Arial" w:cs="Arial"/>
              </w:rPr>
              <w:t xml:space="preserve"> </w:t>
            </w:r>
            <w:r w:rsidR="005F31F7" w:rsidRPr="005F31F7">
              <w:rPr>
                <w:rFonts w:ascii="Arial" w:hAnsi="Arial" w:cs="Arial"/>
              </w:rPr>
              <w:t>receive royalties on the commercial resale of his or her work subsequent to</w:t>
            </w:r>
            <w:r w:rsidR="005F31F7">
              <w:rPr>
                <w:rFonts w:ascii="Arial" w:hAnsi="Arial" w:cs="Arial"/>
              </w:rPr>
              <w:t xml:space="preserve"> </w:t>
            </w:r>
            <w:r w:rsidR="005F31F7" w:rsidRPr="005F31F7">
              <w:rPr>
                <w:rFonts w:ascii="Arial" w:hAnsi="Arial" w:cs="Arial"/>
              </w:rPr>
              <w:t>the first transfer by the user of that work</w:t>
            </w:r>
            <w:r w:rsidR="005F31F7">
              <w:rPr>
                <w:rFonts w:ascii="Arial" w:hAnsi="Arial" w:cs="Arial"/>
              </w:rPr>
              <w:t>.</w:t>
            </w:r>
          </w:p>
        </w:tc>
      </w:tr>
      <w:tr w:rsidR="005964BD" w:rsidRPr="00112222" w:rsidTr="007A0F95">
        <w:trPr>
          <w:trHeight w:val="3005"/>
        </w:trPr>
        <w:tc>
          <w:tcPr>
            <w:tcW w:w="2970" w:type="dxa"/>
          </w:tcPr>
          <w:p w:rsidR="005964BD" w:rsidRDefault="00283A3A" w:rsidP="00AD3811">
            <w:pPr>
              <w:jc w:val="both"/>
              <w:rPr>
                <w:rFonts w:ascii="Arial" w:hAnsi="Arial" w:cs="Arial"/>
              </w:rPr>
            </w:pPr>
            <w:r>
              <w:rPr>
                <w:rFonts w:ascii="Arial" w:hAnsi="Arial" w:cs="Arial"/>
              </w:rPr>
              <w:t xml:space="preserve">Creators of artistic </w:t>
            </w:r>
            <w:r w:rsidR="005964BD">
              <w:rPr>
                <w:rFonts w:ascii="Arial" w:hAnsi="Arial" w:cs="Arial"/>
              </w:rPr>
              <w:t>works</w:t>
            </w:r>
          </w:p>
          <w:p w:rsidR="005964BD" w:rsidRDefault="005964BD" w:rsidP="00AD3811">
            <w:pPr>
              <w:jc w:val="both"/>
              <w:rPr>
                <w:rFonts w:ascii="Arial" w:hAnsi="Arial" w:cs="Arial"/>
              </w:rPr>
            </w:pPr>
            <w:r>
              <w:rPr>
                <w:rFonts w:ascii="Arial" w:hAnsi="Arial" w:cs="Arial"/>
              </w:rPr>
              <w:t>Sellers/ buyers of art</w:t>
            </w:r>
            <w:r w:rsidR="00283A3A">
              <w:rPr>
                <w:rFonts w:ascii="Arial" w:hAnsi="Arial" w:cs="Arial"/>
              </w:rPr>
              <w:t>istic</w:t>
            </w:r>
            <w:r>
              <w:rPr>
                <w:rFonts w:ascii="Arial" w:hAnsi="Arial" w:cs="Arial"/>
              </w:rPr>
              <w:t xml:space="preserve"> works</w:t>
            </w:r>
          </w:p>
          <w:p w:rsidR="005964BD" w:rsidRDefault="005964BD" w:rsidP="00AD3811">
            <w:pPr>
              <w:jc w:val="both"/>
              <w:rPr>
                <w:rFonts w:ascii="Arial" w:hAnsi="Arial" w:cs="Arial"/>
              </w:rPr>
            </w:pPr>
            <w:r>
              <w:rPr>
                <w:rFonts w:ascii="Arial" w:hAnsi="Arial" w:cs="Arial"/>
              </w:rPr>
              <w:t>Collecting Societies</w:t>
            </w:r>
          </w:p>
          <w:p w:rsidR="005964BD" w:rsidRDefault="005964BD" w:rsidP="00AD3811">
            <w:pPr>
              <w:jc w:val="both"/>
              <w:rPr>
                <w:rFonts w:ascii="Arial" w:hAnsi="Arial" w:cs="Arial"/>
              </w:rPr>
            </w:pPr>
            <w:r>
              <w:rPr>
                <w:rFonts w:ascii="Arial" w:hAnsi="Arial" w:cs="Arial"/>
              </w:rPr>
              <w:t>CIPC</w:t>
            </w:r>
          </w:p>
          <w:p w:rsidR="005964BD" w:rsidRPr="005019C8" w:rsidRDefault="005964BD" w:rsidP="00AD3811">
            <w:pPr>
              <w:jc w:val="both"/>
              <w:rPr>
                <w:rFonts w:ascii="Arial" w:hAnsi="Arial" w:cs="Arial"/>
                <w:b/>
              </w:rPr>
            </w:pPr>
            <w:r w:rsidRPr="005019C8">
              <w:rPr>
                <w:rFonts w:ascii="Arial" w:hAnsi="Arial" w:cs="Arial"/>
                <w:b/>
              </w:rPr>
              <w:t xml:space="preserve">the </w:t>
            </w:r>
            <w:proofErr w:type="spellStart"/>
            <w:r w:rsidRPr="005019C8">
              <w:rPr>
                <w:rFonts w:ascii="Arial" w:hAnsi="Arial" w:cs="Arial"/>
                <w:b/>
              </w:rPr>
              <w:t>dti</w:t>
            </w:r>
            <w:proofErr w:type="spellEnd"/>
          </w:p>
          <w:p w:rsidR="005964BD" w:rsidRPr="00096802" w:rsidRDefault="005964BD" w:rsidP="00AD3811">
            <w:pPr>
              <w:jc w:val="both"/>
              <w:rPr>
                <w:rFonts w:ascii="Arial" w:hAnsi="Arial" w:cs="Arial"/>
              </w:rPr>
            </w:pPr>
            <w:r>
              <w:rPr>
                <w:rFonts w:ascii="Arial" w:hAnsi="Arial" w:cs="Arial"/>
              </w:rPr>
              <w:t>The public</w:t>
            </w:r>
          </w:p>
        </w:tc>
        <w:tc>
          <w:tcPr>
            <w:tcW w:w="2790" w:type="dxa"/>
          </w:tcPr>
          <w:p w:rsidR="005964BD" w:rsidRPr="00112222" w:rsidRDefault="00283A3A" w:rsidP="00AD3811">
            <w:pPr>
              <w:jc w:val="both"/>
              <w:rPr>
                <w:rFonts w:ascii="Arial" w:hAnsi="Arial" w:cs="Arial"/>
              </w:rPr>
            </w:pPr>
            <w:r>
              <w:rPr>
                <w:rFonts w:ascii="Arial" w:hAnsi="Arial" w:cs="Arial"/>
              </w:rPr>
              <w:t xml:space="preserve">None </w:t>
            </w:r>
          </w:p>
        </w:tc>
        <w:tc>
          <w:tcPr>
            <w:tcW w:w="2880" w:type="dxa"/>
          </w:tcPr>
          <w:p w:rsidR="005964BD" w:rsidRDefault="005964BD" w:rsidP="00AD3811">
            <w:pPr>
              <w:jc w:val="both"/>
              <w:rPr>
                <w:rFonts w:ascii="Arial" w:hAnsi="Arial" w:cs="Arial"/>
              </w:rPr>
            </w:pPr>
            <w:r>
              <w:rPr>
                <w:rFonts w:ascii="Arial" w:hAnsi="Arial" w:cs="Arial"/>
              </w:rPr>
              <w:t>Collecting Societies or author would need to put in place measures to track sales of art works for the collection of royalties thereof.</w:t>
            </w:r>
          </w:p>
          <w:p w:rsidR="005964BD" w:rsidRDefault="005964BD" w:rsidP="00AD3811">
            <w:pPr>
              <w:jc w:val="both"/>
              <w:rPr>
                <w:rFonts w:ascii="Arial" w:hAnsi="Arial" w:cs="Arial"/>
              </w:rPr>
            </w:pPr>
            <w:r>
              <w:rPr>
                <w:rFonts w:ascii="Arial" w:hAnsi="Arial" w:cs="Arial"/>
              </w:rPr>
              <w:t xml:space="preserve">Education and awareness by </w:t>
            </w:r>
            <w:r w:rsidRPr="0049133F">
              <w:rPr>
                <w:rFonts w:ascii="Arial" w:hAnsi="Arial" w:cs="Arial"/>
                <w:b/>
              </w:rPr>
              <w:t xml:space="preserve">the </w:t>
            </w:r>
            <w:proofErr w:type="spellStart"/>
            <w:r w:rsidRPr="0049133F">
              <w:rPr>
                <w:rFonts w:ascii="Arial" w:hAnsi="Arial" w:cs="Arial"/>
                <w:b/>
              </w:rPr>
              <w:t>dti</w:t>
            </w:r>
            <w:proofErr w:type="spellEnd"/>
            <w:r>
              <w:rPr>
                <w:rFonts w:ascii="Arial" w:hAnsi="Arial" w:cs="Arial"/>
              </w:rPr>
              <w:t xml:space="preserve"> and CIPC to creators of art</w:t>
            </w:r>
            <w:r w:rsidR="00283A3A">
              <w:rPr>
                <w:rFonts w:ascii="Arial" w:hAnsi="Arial" w:cs="Arial"/>
              </w:rPr>
              <w:t>istic</w:t>
            </w:r>
            <w:r>
              <w:rPr>
                <w:rFonts w:ascii="Arial" w:hAnsi="Arial" w:cs="Arial"/>
              </w:rPr>
              <w:t xml:space="preserve"> works and those involve</w:t>
            </w:r>
            <w:r w:rsidR="00283A3A">
              <w:rPr>
                <w:rFonts w:ascii="Arial" w:hAnsi="Arial" w:cs="Arial"/>
              </w:rPr>
              <w:t xml:space="preserve">d in the sale of artistic </w:t>
            </w:r>
            <w:r w:rsidR="00EF70D0">
              <w:rPr>
                <w:rFonts w:ascii="Arial" w:hAnsi="Arial" w:cs="Arial"/>
              </w:rPr>
              <w:t>works so</w:t>
            </w:r>
            <w:r>
              <w:rPr>
                <w:rFonts w:ascii="Arial" w:hAnsi="Arial" w:cs="Arial"/>
              </w:rPr>
              <w:t xml:space="preserve"> that they are aware of this provision.</w:t>
            </w:r>
          </w:p>
          <w:p w:rsidR="005964BD" w:rsidRPr="00112222" w:rsidRDefault="005964BD" w:rsidP="00AD3811">
            <w:pPr>
              <w:jc w:val="both"/>
              <w:rPr>
                <w:rFonts w:ascii="Arial" w:hAnsi="Arial" w:cs="Arial"/>
              </w:rPr>
            </w:pPr>
            <w:r>
              <w:rPr>
                <w:rFonts w:ascii="Arial" w:hAnsi="Arial" w:cs="Arial"/>
              </w:rPr>
              <w:t xml:space="preserve">CIPC to monitor compliance.   </w:t>
            </w:r>
          </w:p>
        </w:tc>
        <w:tc>
          <w:tcPr>
            <w:tcW w:w="2950" w:type="dxa"/>
            <w:gridSpan w:val="2"/>
          </w:tcPr>
          <w:p w:rsidR="005964BD" w:rsidRPr="00112222" w:rsidRDefault="005964BD" w:rsidP="00AD3811">
            <w:pPr>
              <w:jc w:val="both"/>
              <w:rPr>
                <w:rFonts w:ascii="Arial" w:hAnsi="Arial" w:cs="Arial"/>
              </w:rPr>
            </w:pPr>
            <w:r>
              <w:rPr>
                <w:rFonts w:ascii="Arial" w:hAnsi="Arial" w:cs="Arial"/>
              </w:rPr>
              <w:t>Improved economic benefits for creators of art</w:t>
            </w:r>
            <w:r w:rsidR="00283A3A">
              <w:rPr>
                <w:rFonts w:ascii="Arial" w:hAnsi="Arial" w:cs="Arial"/>
              </w:rPr>
              <w:t>istic</w:t>
            </w:r>
            <w:r>
              <w:rPr>
                <w:rFonts w:ascii="Arial" w:hAnsi="Arial" w:cs="Arial"/>
              </w:rPr>
              <w:t xml:space="preserve"> works as a result of the re-sale of their works.</w:t>
            </w:r>
          </w:p>
        </w:tc>
        <w:tc>
          <w:tcPr>
            <w:tcW w:w="2810" w:type="dxa"/>
          </w:tcPr>
          <w:p w:rsidR="005964BD" w:rsidRPr="00112222" w:rsidRDefault="005964BD" w:rsidP="00AD3811">
            <w:pPr>
              <w:jc w:val="both"/>
              <w:rPr>
                <w:rFonts w:ascii="Arial" w:hAnsi="Arial" w:cs="Arial"/>
              </w:rPr>
            </w:pPr>
            <w:r>
              <w:rPr>
                <w:rFonts w:ascii="Arial" w:hAnsi="Arial" w:cs="Arial"/>
              </w:rPr>
              <w:t>Enforcement of this provision may be a challenge since it requires that the copyright author / owner or Collecting Society should always be aware of any re-sale of art</w:t>
            </w:r>
            <w:r w:rsidR="00514B42">
              <w:rPr>
                <w:rFonts w:ascii="Arial" w:hAnsi="Arial" w:cs="Arial"/>
              </w:rPr>
              <w:t xml:space="preserve">istic </w:t>
            </w:r>
            <w:r>
              <w:rPr>
                <w:rFonts w:ascii="Arial" w:hAnsi="Arial" w:cs="Arial"/>
              </w:rPr>
              <w:t>work taking place. This would require establishment of a system for tracking and recording sales of art</w:t>
            </w:r>
            <w:r w:rsidR="00514B42">
              <w:rPr>
                <w:rFonts w:ascii="Arial" w:hAnsi="Arial" w:cs="Arial"/>
              </w:rPr>
              <w:t xml:space="preserve">istic </w:t>
            </w:r>
            <w:r>
              <w:rPr>
                <w:rFonts w:ascii="Arial" w:hAnsi="Arial" w:cs="Arial"/>
              </w:rPr>
              <w:t>works.</w:t>
            </w:r>
          </w:p>
        </w:tc>
      </w:tr>
      <w:tr w:rsidR="005964BD" w:rsidRPr="00112222" w:rsidTr="00437D6A">
        <w:trPr>
          <w:trHeight w:val="464"/>
        </w:trPr>
        <w:tc>
          <w:tcPr>
            <w:tcW w:w="14400" w:type="dxa"/>
            <w:gridSpan w:val="6"/>
          </w:tcPr>
          <w:p w:rsidR="005964BD" w:rsidRPr="00112222" w:rsidRDefault="005964BD" w:rsidP="00186A91">
            <w:pPr>
              <w:rPr>
                <w:rFonts w:ascii="Arial" w:hAnsi="Arial" w:cs="Arial"/>
              </w:rPr>
            </w:pPr>
            <w:r w:rsidRPr="00364388">
              <w:rPr>
                <w:rFonts w:ascii="Arial" w:hAnsi="Arial" w:cs="Arial"/>
                <w:b/>
              </w:rPr>
              <w:t xml:space="preserve">Proposal </w:t>
            </w:r>
            <w:r>
              <w:rPr>
                <w:rFonts w:ascii="Arial" w:hAnsi="Arial" w:cs="Arial"/>
                <w:b/>
              </w:rPr>
              <w:t>15</w:t>
            </w:r>
            <w:r w:rsidRPr="00364388">
              <w:rPr>
                <w:rFonts w:ascii="Arial" w:hAnsi="Arial" w:cs="Arial"/>
                <w:b/>
              </w:rPr>
              <w:t>.</w:t>
            </w:r>
            <w:r w:rsidRPr="00112222">
              <w:rPr>
                <w:rFonts w:ascii="Arial" w:hAnsi="Arial" w:cs="Arial"/>
              </w:rPr>
              <w:t xml:space="preserve"> </w:t>
            </w:r>
            <w:r w:rsidR="00466E23" w:rsidRPr="00466E23">
              <w:rPr>
                <w:rFonts w:ascii="Arial" w:hAnsi="Arial" w:cs="Arial"/>
              </w:rPr>
              <w:t>There is hereby established a juristic person to be known as the</w:t>
            </w:r>
            <w:r w:rsidR="00466E23">
              <w:rPr>
                <w:rFonts w:ascii="Arial" w:hAnsi="Arial" w:cs="Arial"/>
              </w:rPr>
              <w:t xml:space="preserve"> Intellectual Property Tribunal.</w:t>
            </w:r>
          </w:p>
        </w:tc>
      </w:tr>
      <w:tr w:rsidR="005964BD" w:rsidRPr="00112222" w:rsidTr="007A0F95">
        <w:trPr>
          <w:trHeight w:val="763"/>
        </w:trPr>
        <w:tc>
          <w:tcPr>
            <w:tcW w:w="2970" w:type="dxa"/>
          </w:tcPr>
          <w:p w:rsidR="005964BD" w:rsidRDefault="005964BD" w:rsidP="00AD3811">
            <w:pPr>
              <w:pStyle w:val="ListParagraph"/>
              <w:ind w:left="0"/>
              <w:jc w:val="both"/>
              <w:rPr>
                <w:rFonts w:ascii="Arial" w:hAnsi="Arial" w:cs="Arial"/>
              </w:rPr>
            </w:pPr>
            <w:r>
              <w:rPr>
                <w:rFonts w:ascii="Arial" w:hAnsi="Arial" w:cs="Arial"/>
              </w:rPr>
              <w:t>Copyright authors / owners</w:t>
            </w:r>
          </w:p>
          <w:p w:rsidR="005964BD" w:rsidRDefault="005964BD" w:rsidP="00AD3811">
            <w:pPr>
              <w:pStyle w:val="ListParagraph"/>
              <w:ind w:left="0"/>
              <w:jc w:val="both"/>
              <w:rPr>
                <w:rFonts w:ascii="Arial" w:hAnsi="Arial" w:cs="Arial"/>
              </w:rPr>
            </w:pPr>
          </w:p>
          <w:p w:rsidR="005964BD" w:rsidRDefault="005964BD" w:rsidP="00AD3811">
            <w:pPr>
              <w:pStyle w:val="ListParagraph"/>
              <w:ind w:left="0"/>
              <w:jc w:val="both"/>
              <w:rPr>
                <w:rFonts w:ascii="Arial" w:hAnsi="Arial" w:cs="Arial"/>
              </w:rPr>
            </w:pPr>
            <w:r>
              <w:rPr>
                <w:rFonts w:ascii="Arial" w:hAnsi="Arial" w:cs="Arial"/>
              </w:rPr>
              <w:t>CIPC</w:t>
            </w:r>
          </w:p>
          <w:p w:rsidR="005964BD" w:rsidRDefault="005964BD" w:rsidP="00AD3811">
            <w:pPr>
              <w:pStyle w:val="ListParagraph"/>
              <w:ind w:left="0"/>
              <w:jc w:val="both"/>
              <w:rPr>
                <w:rFonts w:ascii="Arial" w:hAnsi="Arial" w:cs="Arial"/>
              </w:rPr>
            </w:pPr>
          </w:p>
          <w:p w:rsidR="005964BD" w:rsidRDefault="005964BD" w:rsidP="00AD3811">
            <w:pPr>
              <w:pStyle w:val="ListParagraph"/>
              <w:ind w:left="0"/>
              <w:jc w:val="both"/>
              <w:rPr>
                <w:rFonts w:ascii="Arial" w:hAnsi="Arial" w:cs="Arial"/>
              </w:rPr>
            </w:pPr>
            <w:r>
              <w:rPr>
                <w:rFonts w:ascii="Arial" w:hAnsi="Arial" w:cs="Arial"/>
              </w:rPr>
              <w:lastRenderedPageBreak/>
              <w:t xml:space="preserve">The public </w:t>
            </w:r>
          </w:p>
          <w:p w:rsidR="005964BD" w:rsidRDefault="005964BD" w:rsidP="00AD3811">
            <w:pPr>
              <w:pStyle w:val="ListParagraph"/>
              <w:ind w:left="0"/>
              <w:jc w:val="both"/>
              <w:rPr>
                <w:rFonts w:ascii="Arial" w:hAnsi="Arial" w:cs="Arial"/>
              </w:rPr>
            </w:pPr>
          </w:p>
          <w:p w:rsidR="005964BD" w:rsidRDefault="005964BD" w:rsidP="00AD3811">
            <w:pPr>
              <w:pStyle w:val="ListParagraph"/>
              <w:ind w:left="0"/>
              <w:jc w:val="both"/>
              <w:rPr>
                <w:rFonts w:ascii="Arial" w:hAnsi="Arial" w:cs="Arial"/>
              </w:rPr>
            </w:pPr>
            <w:r>
              <w:rPr>
                <w:rFonts w:ascii="Arial" w:hAnsi="Arial" w:cs="Arial"/>
              </w:rPr>
              <w:t xml:space="preserve">Collecting Societies </w:t>
            </w:r>
          </w:p>
          <w:p w:rsidR="005964BD" w:rsidRDefault="005964BD" w:rsidP="00AD3811">
            <w:pPr>
              <w:pStyle w:val="ListParagraph"/>
              <w:ind w:left="0"/>
              <w:jc w:val="both"/>
              <w:rPr>
                <w:rFonts w:ascii="Arial" w:hAnsi="Arial" w:cs="Arial"/>
              </w:rPr>
            </w:pPr>
          </w:p>
          <w:p w:rsidR="005964BD" w:rsidRDefault="005964BD" w:rsidP="00AD3811">
            <w:pPr>
              <w:pStyle w:val="ListParagraph"/>
              <w:ind w:left="0"/>
              <w:jc w:val="both"/>
              <w:rPr>
                <w:rFonts w:ascii="Arial" w:hAnsi="Arial" w:cs="Arial"/>
                <w:b/>
              </w:rPr>
            </w:pPr>
            <w:r w:rsidRPr="007D46A2">
              <w:rPr>
                <w:rFonts w:ascii="Arial" w:hAnsi="Arial" w:cs="Arial"/>
                <w:b/>
              </w:rPr>
              <w:t xml:space="preserve">the </w:t>
            </w:r>
            <w:proofErr w:type="spellStart"/>
            <w:r w:rsidRPr="007D46A2">
              <w:rPr>
                <w:rFonts w:ascii="Arial" w:hAnsi="Arial" w:cs="Arial"/>
                <w:b/>
              </w:rPr>
              <w:t>dti</w:t>
            </w:r>
            <w:proofErr w:type="spellEnd"/>
          </w:p>
          <w:p w:rsidR="005964BD" w:rsidRDefault="005964BD" w:rsidP="00AD3811">
            <w:pPr>
              <w:pStyle w:val="ListParagraph"/>
              <w:ind w:left="0"/>
              <w:jc w:val="both"/>
              <w:rPr>
                <w:rFonts w:ascii="Arial" w:hAnsi="Arial" w:cs="Arial"/>
                <w:b/>
              </w:rPr>
            </w:pPr>
          </w:p>
          <w:p w:rsidR="005964BD" w:rsidRPr="00186A91" w:rsidRDefault="005964BD" w:rsidP="00AD3811">
            <w:pPr>
              <w:pStyle w:val="ListParagraph"/>
              <w:ind w:left="0"/>
              <w:jc w:val="both"/>
              <w:rPr>
                <w:rFonts w:ascii="Arial" w:hAnsi="Arial" w:cs="Arial"/>
              </w:rPr>
            </w:pPr>
            <w:r w:rsidRPr="00186A91">
              <w:rPr>
                <w:rFonts w:ascii="Arial" w:hAnsi="Arial" w:cs="Arial"/>
              </w:rPr>
              <w:t xml:space="preserve">National Treasury </w:t>
            </w:r>
          </w:p>
          <w:p w:rsidR="005964BD" w:rsidRPr="00112222" w:rsidRDefault="005964BD" w:rsidP="00AD3811">
            <w:pPr>
              <w:pStyle w:val="ListParagraph"/>
              <w:ind w:left="0"/>
              <w:jc w:val="both"/>
              <w:rPr>
                <w:rFonts w:ascii="Arial" w:hAnsi="Arial" w:cs="Arial"/>
              </w:rPr>
            </w:pPr>
          </w:p>
        </w:tc>
        <w:tc>
          <w:tcPr>
            <w:tcW w:w="2790" w:type="dxa"/>
          </w:tcPr>
          <w:p w:rsidR="005964BD" w:rsidRDefault="005964BD" w:rsidP="00AD3811">
            <w:pPr>
              <w:jc w:val="both"/>
              <w:rPr>
                <w:rFonts w:ascii="Arial" w:hAnsi="Arial" w:cs="Arial"/>
              </w:rPr>
            </w:pPr>
            <w:r>
              <w:rPr>
                <w:rFonts w:ascii="Arial" w:hAnsi="Arial" w:cs="Arial"/>
              </w:rPr>
              <w:lastRenderedPageBreak/>
              <w:t xml:space="preserve">National Treasury would be required to fund the establishment of a Tribunal in terms of </w:t>
            </w:r>
            <w:r>
              <w:rPr>
                <w:rFonts w:ascii="Arial" w:hAnsi="Arial" w:cs="Arial"/>
              </w:rPr>
              <w:lastRenderedPageBreak/>
              <w:t xml:space="preserve">human, infrastructural and operational resources. </w:t>
            </w:r>
          </w:p>
          <w:p w:rsidR="005964BD" w:rsidRPr="00112222" w:rsidRDefault="005964BD" w:rsidP="00AD3811">
            <w:pPr>
              <w:jc w:val="both"/>
              <w:rPr>
                <w:rFonts w:ascii="Arial" w:hAnsi="Arial" w:cs="Arial"/>
              </w:rPr>
            </w:pPr>
            <w:proofErr w:type="gramStart"/>
            <w:r w:rsidRPr="001B648E">
              <w:rPr>
                <w:rFonts w:ascii="Arial" w:hAnsi="Arial" w:cs="Arial"/>
                <w:b/>
              </w:rPr>
              <w:t>the</w:t>
            </w:r>
            <w:proofErr w:type="gramEnd"/>
            <w:r w:rsidRPr="001B648E">
              <w:rPr>
                <w:rFonts w:ascii="Arial" w:hAnsi="Arial" w:cs="Arial"/>
                <w:b/>
              </w:rPr>
              <w:t xml:space="preserve"> </w:t>
            </w:r>
            <w:proofErr w:type="spellStart"/>
            <w:r w:rsidRPr="001B648E">
              <w:rPr>
                <w:rFonts w:ascii="Arial" w:hAnsi="Arial" w:cs="Arial"/>
                <w:b/>
              </w:rPr>
              <w:t>dti</w:t>
            </w:r>
            <w:proofErr w:type="spellEnd"/>
            <w:r>
              <w:rPr>
                <w:rFonts w:ascii="Arial" w:hAnsi="Arial" w:cs="Arial"/>
              </w:rPr>
              <w:t xml:space="preserve"> to monitor the performance of the Tribunal.</w:t>
            </w:r>
          </w:p>
        </w:tc>
        <w:tc>
          <w:tcPr>
            <w:tcW w:w="2880" w:type="dxa"/>
          </w:tcPr>
          <w:p w:rsidR="005964BD" w:rsidRPr="00112222" w:rsidRDefault="005964BD" w:rsidP="00AD3811">
            <w:pPr>
              <w:jc w:val="both"/>
              <w:rPr>
                <w:rFonts w:ascii="Arial" w:hAnsi="Arial" w:cs="Arial"/>
              </w:rPr>
            </w:pPr>
            <w:r w:rsidRPr="007D46A2">
              <w:rPr>
                <w:rFonts w:ascii="Arial" w:hAnsi="Arial" w:cs="Arial"/>
              </w:rPr>
              <w:lastRenderedPageBreak/>
              <w:t xml:space="preserve">Education and awareness by </w:t>
            </w:r>
            <w:r w:rsidRPr="007D46A2">
              <w:rPr>
                <w:rFonts w:ascii="Arial" w:hAnsi="Arial" w:cs="Arial"/>
                <w:b/>
              </w:rPr>
              <w:t xml:space="preserve">the </w:t>
            </w:r>
            <w:proofErr w:type="spellStart"/>
            <w:r w:rsidRPr="007D46A2">
              <w:rPr>
                <w:rFonts w:ascii="Arial" w:hAnsi="Arial" w:cs="Arial"/>
                <w:b/>
              </w:rPr>
              <w:t>dti</w:t>
            </w:r>
            <w:proofErr w:type="spellEnd"/>
            <w:r w:rsidRPr="007D46A2">
              <w:rPr>
                <w:rFonts w:ascii="Arial" w:hAnsi="Arial" w:cs="Arial"/>
              </w:rPr>
              <w:t xml:space="preserve"> and CIPC to</w:t>
            </w:r>
            <w:r>
              <w:rPr>
                <w:rFonts w:ascii="Arial" w:hAnsi="Arial" w:cs="Arial"/>
              </w:rPr>
              <w:t xml:space="preserve"> copyright authors / owners, Collecting Societies and </w:t>
            </w:r>
            <w:r>
              <w:rPr>
                <w:rFonts w:ascii="Arial" w:hAnsi="Arial" w:cs="Arial"/>
              </w:rPr>
              <w:lastRenderedPageBreak/>
              <w:t>the public for them to be aware of the establishment of the Tribunal for the resolution of disputes that may arise in the implementation of the copyright legislation.</w:t>
            </w:r>
          </w:p>
        </w:tc>
        <w:tc>
          <w:tcPr>
            <w:tcW w:w="2950" w:type="dxa"/>
            <w:gridSpan w:val="2"/>
          </w:tcPr>
          <w:p w:rsidR="005964BD" w:rsidRPr="00112222" w:rsidRDefault="005964BD" w:rsidP="00AD3811">
            <w:pPr>
              <w:jc w:val="both"/>
              <w:rPr>
                <w:rFonts w:ascii="Arial" w:hAnsi="Arial" w:cs="Arial"/>
              </w:rPr>
            </w:pPr>
            <w:r>
              <w:rPr>
                <w:rFonts w:ascii="Arial" w:hAnsi="Arial" w:cs="Arial"/>
              </w:rPr>
              <w:lastRenderedPageBreak/>
              <w:t xml:space="preserve">Dispute resolution would occur in a less costly and effective manner. </w:t>
            </w:r>
          </w:p>
        </w:tc>
        <w:tc>
          <w:tcPr>
            <w:tcW w:w="2810" w:type="dxa"/>
          </w:tcPr>
          <w:p w:rsidR="005964BD" w:rsidRPr="00112222" w:rsidRDefault="005964BD" w:rsidP="00AD3811">
            <w:pPr>
              <w:jc w:val="both"/>
              <w:rPr>
                <w:rFonts w:ascii="Arial" w:hAnsi="Arial" w:cs="Arial"/>
              </w:rPr>
            </w:pPr>
            <w:r>
              <w:rPr>
                <w:rFonts w:ascii="Arial" w:hAnsi="Arial" w:cs="Arial"/>
              </w:rPr>
              <w:t>None</w:t>
            </w:r>
          </w:p>
        </w:tc>
      </w:tr>
      <w:tr w:rsidR="005964BD" w:rsidRPr="00112222" w:rsidTr="004D0884">
        <w:trPr>
          <w:trHeight w:val="526"/>
        </w:trPr>
        <w:tc>
          <w:tcPr>
            <w:tcW w:w="14400" w:type="dxa"/>
            <w:gridSpan w:val="6"/>
          </w:tcPr>
          <w:p w:rsidR="005964BD" w:rsidRPr="00112222" w:rsidRDefault="005964BD" w:rsidP="002A7620">
            <w:pPr>
              <w:rPr>
                <w:rFonts w:ascii="Arial" w:hAnsi="Arial" w:cs="Arial"/>
              </w:rPr>
            </w:pPr>
            <w:r w:rsidRPr="00364388">
              <w:rPr>
                <w:rFonts w:ascii="Arial" w:hAnsi="Arial" w:cs="Arial"/>
                <w:b/>
              </w:rPr>
              <w:lastRenderedPageBreak/>
              <w:t xml:space="preserve">Proposal </w:t>
            </w:r>
            <w:r>
              <w:rPr>
                <w:rFonts w:ascii="Arial" w:hAnsi="Arial" w:cs="Arial"/>
                <w:b/>
              </w:rPr>
              <w:t>16</w:t>
            </w:r>
            <w:r w:rsidRPr="00364388">
              <w:rPr>
                <w:rFonts w:ascii="Arial" w:hAnsi="Arial" w:cs="Arial"/>
                <w:b/>
              </w:rPr>
              <w:t>.</w:t>
            </w:r>
            <w:r w:rsidRPr="00112222">
              <w:rPr>
                <w:rFonts w:ascii="Arial" w:hAnsi="Arial" w:cs="Arial"/>
              </w:rPr>
              <w:t xml:space="preserve"> </w:t>
            </w:r>
            <w:r w:rsidR="00FF2520">
              <w:rPr>
                <w:rFonts w:ascii="Arial" w:hAnsi="Arial" w:cs="Arial"/>
              </w:rPr>
              <w:t xml:space="preserve">(1) </w:t>
            </w:r>
            <w:r w:rsidR="00FF2520" w:rsidRPr="00FF2520">
              <w:rPr>
                <w:rFonts w:ascii="Arial" w:hAnsi="Arial" w:cs="Arial"/>
              </w:rPr>
              <w:t>A person who wishes to obtain a licence to do an act which is</w:t>
            </w:r>
            <w:r w:rsidR="00FF2520">
              <w:rPr>
                <w:rFonts w:ascii="Arial" w:hAnsi="Arial" w:cs="Arial"/>
              </w:rPr>
              <w:t xml:space="preserve"> </w:t>
            </w:r>
            <w:r w:rsidR="00FF2520" w:rsidRPr="00FF2520">
              <w:rPr>
                <w:rFonts w:ascii="Arial" w:hAnsi="Arial" w:cs="Arial"/>
              </w:rPr>
              <w:t>subject to copyright in respect of an orphan work must make an application</w:t>
            </w:r>
            <w:r w:rsidR="00FF2520">
              <w:rPr>
                <w:rFonts w:ascii="Arial" w:hAnsi="Arial" w:cs="Arial"/>
              </w:rPr>
              <w:t xml:space="preserve"> </w:t>
            </w:r>
            <w:r w:rsidR="00FF2520" w:rsidRPr="00FF2520">
              <w:rPr>
                <w:rFonts w:ascii="Arial" w:hAnsi="Arial" w:cs="Arial"/>
              </w:rPr>
              <w:t>to the Commission in the prescribed manner.</w:t>
            </w:r>
          </w:p>
        </w:tc>
      </w:tr>
      <w:tr w:rsidR="005964BD" w:rsidRPr="00112222" w:rsidTr="007A0F95">
        <w:trPr>
          <w:trHeight w:val="2420"/>
        </w:trPr>
        <w:tc>
          <w:tcPr>
            <w:tcW w:w="2970" w:type="dxa"/>
          </w:tcPr>
          <w:p w:rsidR="005964BD" w:rsidRPr="007D46A2" w:rsidRDefault="005964BD" w:rsidP="00AD3811">
            <w:pPr>
              <w:jc w:val="both"/>
              <w:rPr>
                <w:rFonts w:ascii="Arial" w:hAnsi="Arial" w:cs="Arial"/>
              </w:rPr>
            </w:pPr>
            <w:r w:rsidRPr="007D46A2">
              <w:rPr>
                <w:rFonts w:ascii="Arial" w:hAnsi="Arial" w:cs="Arial"/>
              </w:rPr>
              <w:t xml:space="preserve">Copyright </w:t>
            </w:r>
            <w:r>
              <w:rPr>
                <w:rFonts w:ascii="Arial" w:hAnsi="Arial" w:cs="Arial"/>
              </w:rPr>
              <w:t xml:space="preserve">authors / </w:t>
            </w:r>
            <w:r w:rsidRPr="007D46A2">
              <w:rPr>
                <w:rFonts w:ascii="Arial" w:hAnsi="Arial" w:cs="Arial"/>
              </w:rPr>
              <w:t>owners</w:t>
            </w:r>
          </w:p>
          <w:p w:rsidR="005964BD" w:rsidRPr="007D46A2" w:rsidRDefault="005964BD" w:rsidP="00AD3811">
            <w:pPr>
              <w:jc w:val="both"/>
              <w:rPr>
                <w:rFonts w:ascii="Arial" w:hAnsi="Arial" w:cs="Arial"/>
              </w:rPr>
            </w:pPr>
            <w:r w:rsidRPr="007D46A2">
              <w:rPr>
                <w:rFonts w:ascii="Arial" w:hAnsi="Arial" w:cs="Arial"/>
              </w:rPr>
              <w:t>Users of copyright works</w:t>
            </w:r>
          </w:p>
          <w:p w:rsidR="005964BD" w:rsidRPr="003521C9" w:rsidRDefault="005964BD" w:rsidP="00AD3811">
            <w:pPr>
              <w:jc w:val="both"/>
              <w:rPr>
                <w:rFonts w:ascii="Arial" w:hAnsi="Arial" w:cs="Arial"/>
                <w:b/>
              </w:rPr>
            </w:pPr>
            <w:r w:rsidRPr="003521C9">
              <w:rPr>
                <w:rFonts w:ascii="Arial" w:hAnsi="Arial" w:cs="Arial"/>
                <w:b/>
              </w:rPr>
              <w:t xml:space="preserve">the </w:t>
            </w:r>
            <w:proofErr w:type="spellStart"/>
            <w:r w:rsidRPr="003521C9">
              <w:rPr>
                <w:rFonts w:ascii="Arial" w:hAnsi="Arial" w:cs="Arial"/>
                <w:b/>
              </w:rPr>
              <w:t>dti</w:t>
            </w:r>
            <w:proofErr w:type="spellEnd"/>
          </w:p>
          <w:p w:rsidR="005964BD" w:rsidRDefault="005964BD" w:rsidP="00AD3811">
            <w:pPr>
              <w:jc w:val="both"/>
              <w:rPr>
                <w:rFonts w:ascii="Arial" w:hAnsi="Arial" w:cs="Arial"/>
              </w:rPr>
            </w:pPr>
            <w:r>
              <w:rPr>
                <w:rFonts w:ascii="Arial" w:hAnsi="Arial" w:cs="Arial"/>
              </w:rPr>
              <w:t>CIPC</w:t>
            </w:r>
          </w:p>
          <w:p w:rsidR="005964BD" w:rsidRDefault="005964BD" w:rsidP="00AD3811">
            <w:pPr>
              <w:jc w:val="both"/>
              <w:rPr>
                <w:rFonts w:ascii="Arial" w:hAnsi="Arial" w:cs="Arial"/>
              </w:rPr>
            </w:pPr>
            <w:r>
              <w:rPr>
                <w:rFonts w:ascii="Arial" w:hAnsi="Arial" w:cs="Arial"/>
              </w:rPr>
              <w:t>The public</w:t>
            </w:r>
          </w:p>
          <w:p w:rsidR="005964BD" w:rsidRPr="003521C9" w:rsidRDefault="005964BD" w:rsidP="00AD3811">
            <w:pPr>
              <w:jc w:val="both"/>
              <w:rPr>
                <w:rFonts w:ascii="Arial" w:hAnsi="Arial" w:cs="Arial"/>
              </w:rPr>
            </w:pPr>
          </w:p>
        </w:tc>
        <w:tc>
          <w:tcPr>
            <w:tcW w:w="2790" w:type="dxa"/>
          </w:tcPr>
          <w:p w:rsidR="005964BD" w:rsidRPr="00112222" w:rsidRDefault="00156925" w:rsidP="00AD3811">
            <w:pPr>
              <w:jc w:val="both"/>
              <w:rPr>
                <w:rFonts w:ascii="Arial" w:hAnsi="Arial" w:cs="Arial"/>
              </w:rPr>
            </w:pPr>
            <w:r>
              <w:rPr>
                <w:rFonts w:ascii="Arial" w:hAnsi="Arial" w:cs="Arial"/>
              </w:rPr>
              <w:t xml:space="preserve">The CIPC might incur costs of employing more staff to deal with orphan works. </w:t>
            </w:r>
          </w:p>
        </w:tc>
        <w:tc>
          <w:tcPr>
            <w:tcW w:w="2880" w:type="dxa"/>
          </w:tcPr>
          <w:p w:rsidR="005964BD" w:rsidRDefault="005964BD" w:rsidP="00AD3811">
            <w:pPr>
              <w:jc w:val="both"/>
              <w:rPr>
                <w:rFonts w:ascii="Arial" w:hAnsi="Arial" w:cs="Arial"/>
              </w:rPr>
            </w:pPr>
            <w:r>
              <w:rPr>
                <w:rFonts w:ascii="Arial" w:hAnsi="Arial" w:cs="Arial"/>
              </w:rPr>
              <w:t>Users of orphan works would need to pay fees for the licensing of orphan works.</w:t>
            </w:r>
          </w:p>
          <w:p w:rsidR="005964BD" w:rsidRPr="00112222" w:rsidRDefault="005964BD" w:rsidP="00AD3811">
            <w:pPr>
              <w:jc w:val="both"/>
              <w:rPr>
                <w:rFonts w:ascii="Arial" w:hAnsi="Arial" w:cs="Arial"/>
              </w:rPr>
            </w:pPr>
            <w:r>
              <w:rPr>
                <w:rFonts w:ascii="Arial" w:hAnsi="Arial" w:cs="Arial"/>
              </w:rPr>
              <w:t xml:space="preserve">Costs will be incurred by the intended user for gazetting and advertising in the national newspapers as part of searching for the author/ owner of the copyright work. </w:t>
            </w:r>
          </w:p>
        </w:tc>
        <w:tc>
          <w:tcPr>
            <w:tcW w:w="2950" w:type="dxa"/>
            <w:gridSpan w:val="2"/>
          </w:tcPr>
          <w:p w:rsidR="005964BD" w:rsidRPr="00112222" w:rsidRDefault="005964BD" w:rsidP="00AD3811">
            <w:pPr>
              <w:jc w:val="both"/>
              <w:rPr>
                <w:rFonts w:ascii="Arial" w:hAnsi="Arial" w:cs="Arial"/>
              </w:rPr>
            </w:pPr>
            <w:r>
              <w:rPr>
                <w:rFonts w:ascii="Arial" w:hAnsi="Arial" w:cs="Arial"/>
              </w:rPr>
              <w:t>The provision to regulate orphan works and allow for its use by the public would enhance access to copyright works.</w:t>
            </w:r>
          </w:p>
        </w:tc>
        <w:tc>
          <w:tcPr>
            <w:tcW w:w="2810" w:type="dxa"/>
          </w:tcPr>
          <w:p w:rsidR="005964BD" w:rsidRPr="00112222" w:rsidRDefault="005964BD" w:rsidP="00AD3811">
            <w:pPr>
              <w:jc w:val="both"/>
              <w:rPr>
                <w:rFonts w:ascii="Arial" w:hAnsi="Arial" w:cs="Arial"/>
              </w:rPr>
            </w:pPr>
            <w:r>
              <w:rPr>
                <w:rFonts w:ascii="Arial" w:hAnsi="Arial" w:cs="Arial"/>
              </w:rPr>
              <w:t>The CIPC would need to be adequately resourced for effective and efficient administration of orphan works.</w:t>
            </w:r>
          </w:p>
        </w:tc>
      </w:tr>
      <w:tr w:rsidR="005964BD" w:rsidRPr="00112222" w:rsidTr="00193F2E">
        <w:trPr>
          <w:trHeight w:val="640"/>
        </w:trPr>
        <w:tc>
          <w:tcPr>
            <w:tcW w:w="14400" w:type="dxa"/>
            <w:gridSpan w:val="6"/>
          </w:tcPr>
          <w:p w:rsidR="00FF2520" w:rsidRPr="00FF2520" w:rsidRDefault="005964BD" w:rsidP="00FF2520">
            <w:pPr>
              <w:rPr>
                <w:rFonts w:ascii="Arial" w:hAnsi="Arial" w:cs="Arial"/>
              </w:rPr>
            </w:pPr>
            <w:r w:rsidRPr="00A57F1A">
              <w:rPr>
                <w:rFonts w:ascii="Arial" w:hAnsi="Arial" w:cs="Arial"/>
                <w:b/>
              </w:rPr>
              <w:t xml:space="preserve">Proposal </w:t>
            </w:r>
            <w:r>
              <w:rPr>
                <w:rFonts w:ascii="Arial" w:hAnsi="Arial" w:cs="Arial"/>
                <w:b/>
              </w:rPr>
              <w:t>17</w:t>
            </w:r>
            <w:r w:rsidRPr="00A57F1A">
              <w:rPr>
                <w:rFonts w:ascii="Arial" w:hAnsi="Arial" w:cs="Arial"/>
                <w:b/>
              </w:rPr>
              <w:t>.</w:t>
            </w:r>
            <w:r>
              <w:rPr>
                <w:rFonts w:ascii="Arial" w:hAnsi="Arial" w:cs="Arial"/>
              </w:rPr>
              <w:t xml:space="preserve"> </w:t>
            </w:r>
            <w:r w:rsidR="00FF2520" w:rsidRPr="00FF2520">
              <w:rPr>
                <w:rFonts w:ascii="Arial" w:hAnsi="Arial" w:cs="Arial"/>
              </w:rPr>
              <w:t>In addition to uses specifically authorised, fair use in respect of a work</w:t>
            </w:r>
            <w:r w:rsidR="00FF2520">
              <w:rPr>
                <w:rFonts w:ascii="Arial" w:hAnsi="Arial" w:cs="Arial"/>
              </w:rPr>
              <w:t xml:space="preserve"> </w:t>
            </w:r>
            <w:r w:rsidR="00FF2520" w:rsidRPr="00FF2520">
              <w:rPr>
                <w:rFonts w:ascii="Arial" w:hAnsi="Arial" w:cs="Arial"/>
              </w:rPr>
              <w:t>or the performance of that work, for the following purposes, does not infringe</w:t>
            </w:r>
            <w:r w:rsidR="00FF2520">
              <w:rPr>
                <w:rFonts w:ascii="Arial" w:hAnsi="Arial" w:cs="Arial"/>
              </w:rPr>
              <w:t xml:space="preserve"> </w:t>
            </w:r>
            <w:r w:rsidR="00FF2520" w:rsidRPr="00FF2520">
              <w:rPr>
                <w:rFonts w:ascii="Arial" w:hAnsi="Arial" w:cs="Arial"/>
              </w:rPr>
              <w:t>copyright in that work:</w:t>
            </w:r>
          </w:p>
          <w:p w:rsidR="00FF2520" w:rsidRPr="00FF2520" w:rsidRDefault="00FF2520" w:rsidP="00FF2520">
            <w:pPr>
              <w:rPr>
                <w:rFonts w:ascii="Arial" w:hAnsi="Arial" w:cs="Arial"/>
              </w:rPr>
            </w:pPr>
            <w:r w:rsidRPr="00FF2520">
              <w:rPr>
                <w:rFonts w:ascii="Arial" w:hAnsi="Arial" w:cs="Arial"/>
              </w:rPr>
              <w:t>(</w:t>
            </w:r>
            <w:proofErr w:type="spellStart"/>
            <w:r w:rsidRPr="00FF2520">
              <w:rPr>
                <w:rFonts w:ascii="Arial" w:hAnsi="Arial" w:cs="Arial"/>
              </w:rPr>
              <w:t>i</w:t>
            </w:r>
            <w:proofErr w:type="spellEnd"/>
            <w:r w:rsidRPr="00FF2520">
              <w:rPr>
                <w:rFonts w:ascii="Arial" w:hAnsi="Arial" w:cs="Arial"/>
              </w:rPr>
              <w:t>) Research, private study or personal use, including the use of a lawfully</w:t>
            </w:r>
            <w:r>
              <w:rPr>
                <w:rFonts w:ascii="Arial" w:hAnsi="Arial" w:cs="Arial"/>
              </w:rPr>
              <w:t xml:space="preserve"> </w:t>
            </w:r>
            <w:r w:rsidRPr="00FF2520">
              <w:rPr>
                <w:rFonts w:ascii="Arial" w:hAnsi="Arial" w:cs="Arial"/>
              </w:rPr>
              <w:t>possessed work at a different time or with a different device;</w:t>
            </w:r>
          </w:p>
          <w:p w:rsidR="00FF2520" w:rsidRPr="00FF2520" w:rsidRDefault="00FF2520" w:rsidP="00FF2520">
            <w:pPr>
              <w:rPr>
                <w:rFonts w:ascii="Arial" w:hAnsi="Arial" w:cs="Arial"/>
              </w:rPr>
            </w:pPr>
            <w:r w:rsidRPr="00FF2520">
              <w:rPr>
                <w:rFonts w:ascii="Arial" w:hAnsi="Arial" w:cs="Arial"/>
              </w:rPr>
              <w:lastRenderedPageBreak/>
              <w:t>(ii) criticism or review of that work or of another work;</w:t>
            </w:r>
          </w:p>
          <w:p w:rsidR="00FF2520" w:rsidRPr="00FF2520" w:rsidRDefault="00FF2520" w:rsidP="00FF2520">
            <w:pPr>
              <w:rPr>
                <w:rFonts w:ascii="Arial" w:hAnsi="Arial" w:cs="Arial"/>
              </w:rPr>
            </w:pPr>
            <w:r w:rsidRPr="00FF2520">
              <w:rPr>
                <w:rFonts w:ascii="Arial" w:hAnsi="Arial" w:cs="Arial"/>
              </w:rPr>
              <w:t>(iii) reporting current events;</w:t>
            </w:r>
          </w:p>
          <w:p w:rsidR="00FF2520" w:rsidRPr="00FF2520" w:rsidRDefault="00FF2520" w:rsidP="00FF2520">
            <w:pPr>
              <w:rPr>
                <w:rFonts w:ascii="Arial" w:hAnsi="Arial" w:cs="Arial"/>
              </w:rPr>
            </w:pPr>
            <w:r w:rsidRPr="00FF2520">
              <w:rPr>
                <w:rFonts w:ascii="Arial" w:hAnsi="Arial" w:cs="Arial"/>
              </w:rPr>
              <w:t>(iv) scholarship, teaching and education;</w:t>
            </w:r>
          </w:p>
          <w:p w:rsidR="00FF2520" w:rsidRPr="00FF2520" w:rsidRDefault="00FF2520" w:rsidP="00FF2520">
            <w:pPr>
              <w:rPr>
                <w:rFonts w:ascii="Arial" w:hAnsi="Arial" w:cs="Arial"/>
              </w:rPr>
            </w:pPr>
            <w:r w:rsidRPr="00FF2520">
              <w:rPr>
                <w:rFonts w:ascii="Arial" w:hAnsi="Arial" w:cs="Arial"/>
              </w:rPr>
              <w:t>(v) comment, illustration, parody, satire, caricature or pastiche;</w:t>
            </w:r>
          </w:p>
          <w:p w:rsidR="00FF2520" w:rsidRPr="00FF2520" w:rsidRDefault="00FF2520" w:rsidP="00FF2520">
            <w:pPr>
              <w:rPr>
                <w:rFonts w:ascii="Arial" w:hAnsi="Arial" w:cs="Arial"/>
              </w:rPr>
            </w:pPr>
            <w:r w:rsidRPr="00FF2520">
              <w:rPr>
                <w:rFonts w:ascii="Arial" w:hAnsi="Arial" w:cs="Arial"/>
              </w:rPr>
              <w:t>(vi) preservation of and access to the collections of libraries, archives and</w:t>
            </w:r>
            <w:r w:rsidR="00677089">
              <w:rPr>
                <w:rFonts w:ascii="Arial" w:hAnsi="Arial" w:cs="Arial"/>
              </w:rPr>
              <w:t xml:space="preserve"> </w:t>
            </w:r>
            <w:r w:rsidRPr="00FF2520">
              <w:rPr>
                <w:rFonts w:ascii="Arial" w:hAnsi="Arial" w:cs="Arial"/>
              </w:rPr>
              <w:t>museums;</w:t>
            </w:r>
          </w:p>
          <w:p w:rsidR="00FF2520" w:rsidRPr="00FF2520" w:rsidRDefault="00FF2520" w:rsidP="00FF2520">
            <w:pPr>
              <w:rPr>
                <w:rFonts w:ascii="Arial" w:hAnsi="Arial" w:cs="Arial"/>
              </w:rPr>
            </w:pPr>
            <w:r w:rsidRPr="00FF2520">
              <w:rPr>
                <w:rFonts w:ascii="Arial" w:hAnsi="Arial" w:cs="Arial"/>
              </w:rPr>
              <w:t>(vii) expanding access for underserved populations; and</w:t>
            </w:r>
          </w:p>
          <w:p w:rsidR="00FF2520" w:rsidRDefault="00FF2520" w:rsidP="00FF2520">
            <w:pPr>
              <w:rPr>
                <w:rFonts w:ascii="Arial" w:hAnsi="Arial" w:cs="Arial"/>
              </w:rPr>
            </w:pPr>
            <w:r w:rsidRPr="00FF2520">
              <w:rPr>
                <w:rFonts w:ascii="Arial" w:hAnsi="Arial" w:cs="Arial"/>
              </w:rPr>
              <w:t xml:space="preserve">(viii) </w:t>
            </w:r>
            <w:proofErr w:type="gramStart"/>
            <w:r w:rsidRPr="00FF2520">
              <w:rPr>
                <w:rFonts w:ascii="Arial" w:hAnsi="Arial" w:cs="Arial"/>
              </w:rPr>
              <w:t>ensuring</w:t>
            </w:r>
            <w:proofErr w:type="gramEnd"/>
            <w:r w:rsidRPr="00FF2520">
              <w:rPr>
                <w:rFonts w:ascii="Arial" w:hAnsi="Arial" w:cs="Arial"/>
              </w:rPr>
              <w:t xml:space="preserve"> proper performance of public administration.</w:t>
            </w:r>
          </w:p>
          <w:p w:rsidR="00AD3811" w:rsidRPr="00AD3811" w:rsidRDefault="00AD3811" w:rsidP="00AD3811">
            <w:pPr>
              <w:rPr>
                <w:rFonts w:ascii="Arial" w:hAnsi="Arial" w:cs="Arial"/>
              </w:rPr>
            </w:pPr>
            <w:r w:rsidRPr="00AD3811">
              <w:rPr>
                <w:rFonts w:ascii="Arial" w:hAnsi="Arial" w:cs="Arial"/>
              </w:rPr>
              <w:t>General exceptions:</w:t>
            </w:r>
          </w:p>
          <w:p w:rsidR="00AD3811" w:rsidRPr="00AD3811" w:rsidRDefault="00AD3811" w:rsidP="00AD3811">
            <w:pPr>
              <w:rPr>
                <w:rFonts w:ascii="Arial" w:hAnsi="Arial" w:cs="Arial"/>
              </w:rPr>
            </w:pPr>
            <w:r w:rsidRPr="00AD3811">
              <w:rPr>
                <w:rFonts w:ascii="Arial" w:hAnsi="Arial" w:cs="Arial"/>
              </w:rPr>
              <w:t>A library, archive, museum or gallery may, without the authorisation of the copyright owner, use a copyright work to the extent appropriate to its activities if the work is not used for commercial purposes.</w:t>
            </w:r>
          </w:p>
          <w:p w:rsidR="005964BD" w:rsidRPr="00112222" w:rsidRDefault="00AD3811" w:rsidP="00FF2520">
            <w:pPr>
              <w:rPr>
                <w:rFonts w:ascii="Arial" w:hAnsi="Arial" w:cs="Arial"/>
              </w:rPr>
            </w:pPr>
            <w:r w:rsidRPr="00AD3811">
              <w:rPr>
                <w:rFonts w:ascii="Arial" w:hAnsi="Arial" w:cs="Arial"/>
              </w:rPr>
              <w:t>Any person may, without the authorisation of the author, make an accessible format copy for the benefit of a person with a disability, supply that accessible format copy to a person with a disability by any means, including by non-commercial lending or by electronic communication by wire or wireless means, and undertake any intermediate steps to achieve these objectives</w:t>
            </w:r>
            <w:r>
              <w:rPr>
                <w:rFonts w:ascii="Arial" w:hAnsi="Arial" w:cs="Arial"/>
              </w:rPr>
              <w:t>.</w:t>
            </w:r>
            <w:r w:rsidR="005964BD">
              <w:rPr>
                <w:rFonts w:ascii="Arial" w:hAnsi="Arial" w:cs="Arial"/>
              </w:rPr>
              <w:t xml:space="preserve"> </w:t>
            </w:r>
          </w:p>
        </w:tc>
      </w:tr>
      <w:tr w:rsidR="005964BD" w:rsidRPr="00112222" w:rsidTr="007A0F95">
        <w:trPr>
          <w:trHeight w:val="894"/>
        </w:trPr>
        <w:tc>
          <w:tcPr>
            <w:tcW w:w="2970" w:type="dxa"/>
          </w:tcPr>
          <w:p w:rsidR="005964BD" w:rsidRDefault="005964BD" w:rsidP="00AD3811">
            <w:pPr>
              <w:pStyle w:val="ListParagraph"/>
              <w:ind w:left="0"/>
              <w:jc w:val="both"/>
              <w:rPr>
                <w:rFonts w:ascii="Arial" w:hAnsi="Arial" w:cs="Arial"/>
              </w:rPr>
            </w:pPr>
            <w:r>
              <w:rPr>
                <w:rFonts w:ascii="Arial" w:hAnsi="Arial" w:cs="Arial"/>
              </w:rPr>
              <w:lastRenderedPageBreak/>
              <w:t>Libraries</w:t>
            </w:r>
          </w:p>
          <w:p w:rsidR="005964BD" w:rsidRDefault="005964BD" w:rsidP="00AD3811">
            <w:pPr>
              <w:pStyle w:val="ListParagraph"/>
              <w:ind w:left="0"/>
              <w:jc w:val="both"/>
              <w:rPr>
                <w:rFonts w:ascii="Arial" w:hAnsi="Arial" w:cs="Arial"/>
              </w:rPr>
            </w:pPr>
            <w:r>
              <w:rPr>
                <w:rFonts w:ascii="Arial" w:hAnsi="Arial" w:cs="Arial"/>
              </w:rPr>
              <w:t>Archivists</w:t>
            </w:r>
          </w:p>
          <w:p w:rsidR="005964BD" w:rsidRDefault="005964BD" w:rsidP="00AD3811">
            <w:pPr>
              <w:pStyle w:val="ListParagraph"/>
              <w:ind w:left="0"/>
              <w:jc w:val="both"/>
              <w:rPr>
                <w:rFonts w:ascii="Arial" w:hAnsi="Arial" w:cs="Arial"/>
              </w:rPr>
            </w:pPr>
            <w:r>
              <w:rPr>
                <w:rFonts w:ascii="Arial" w:hAnsi="Arial" w:cs="Arial"/>
              </w:rPr>
              <w:t xml:space="preserve">Museums </w:t>
            </w:r>
          </w:p>
          <w:p w:rsidR="005964BD" w:rsidRDefault="005964BD" w:rsidP="00AD3811">
            <w:pPr>
              <w:pStyle w:val="ListParagraph"/>
              <w:ind w:left="0"/>
              <w:jc w:val="both"/>
              <w:rPr>
                <w:rFonts w:ascii="Arial" w:hAnsi="Arial" w:cs="Arial"/>
              </w:rPr>
            </w:pPr>
            <w:r>
              <w:rPr>
                <w:rFonts w:ascii="Arial" w:hAnsi="Arial" w:cs="Arial"/>
              </w:rPr>
              <w:t>Galleries</w:t>
            </w:r>
          </w:p>
          <w:p w:rsidR="005964BD" w:rsidRPr="00462528" w:rsidRDefault="005964BD" w:rsidP="00AD3811">
            <w:pPr>
              <w:pStyle w:val="ListParagraph"/>
              <w:ind w:left="0"/>
              <w:jc w:val="both"/>
              <w:rPr>
                <w:rFonts w:ascii="Arial" w:hAnsi="Arial" w:cs="Arial"/>
              </w:rPr>
            </w:pPr>
            <w:r w:rsidRPr="00462528">
              <w:rPr>
                <w:rFonts w:ascii="Arial" w:hAnsi="Arial" w:cs="Arial"/>
              </w:rPr>
              <w:t>Persons with disabilities</w:t>
            </w:r>
          </w:p>
          <w:p w:rsidR="005964BD" w:rsidRPr="00602F32" w:rsidRDefault="005964BD" w:rsidP="00AD3811">
            <w:pPr>
              <w:pStyle w:val="ListParagraph"/>
              <w:ind w:left="0"/>
              <w:jc w:val="both"/>
              <w:rPr>
                <w:rFonts w:ascii="Arial" w:hAnsi="Arial" w:cs="Arial"/>
              </w:rPr>
            </w:pPr>
            <w:r w:rsidRPr="00602F32">
              <w:rPr>
                <w:rFonts w:ascii="Arial" w:hAnsi="Arial" w:cs="Arial"/>
              </w:rPr>
              <w:t>The public</w:t>
            </w:r>
          </w:p>
          <w:p w:rsidR="005964BD" w:rsidRPr="00602F32" w:rsidRDefault="005964BD" w:rsidP="00AD3811">
            <w:pPr>
              <w:pStyle w:val="ListParagraph"/>
              <w:ind w:left="0"/>
              <w:jc w:val="both"/>
              <w:rPr>
                <w:rFonts w:ascii="Arial" w:hAnsi="Arial" w:cs="Arial"/>
              </w:rPr>
            </w:pPr>
            <w:r w:rsidRPr="00602F32">
              <w:rPr>
                <w:rFonts w:ascii="Arial" w:hAnsi="Arial" w:cs="Arial"/>
              </w:rPr>
              <w:t xml:space="preserve">Copyright </w:t>
            </w:r>
            <w:r>
              <w:rPr>
                <w:rFonts w:ascii="Arial" w:hAnsi="Arial" w:cs="Arial"/>
              </w:rPr>
              <w:t xml:space="preserve">authors / </w:t>
            </w:r>
            <w:r w:rsidRPr="00602F32">
              <w:rPr>
                <w:rFonts w:ascii="Arial" w:hAnsi="Arial" w:cs="Arial"/>
              </w:rPr>
              <w:t>owners</w:t>
            </w:r>
          </w:p>
          <w:p w:rsidR="005964BD" w:rsidRDefault="005964BD" w:rsidP="00AD3811">
            <w:pPr>
              <w:pStyle w:val="ListParagraph"/>
              <w:ind w:left="0"/>
              <w:jc w:val="both"/>
              <w:rPr>
                <w:rFonts w:ascii="Arial" w:hAnsi="Arial" w:cs="Arial"/>
              </w:rPr>
            </w:pPr>
            <w:r w:rsidRPr="00602F32">
              <w:rPr>
                <w:rFonts w:ascii="Arial" w:hAnsi="Arial" w:cs="Arial"/>
              </w:rPr>
              <w:t>Educational institutions</w:t>
            </w:r>
          </w:p>
          <w:p w:rsidR="005964BD" w:rsidRDefault="005964BD" w:rsidP="00AD3811">
            <w:pPr>
              <w:pStyle w:val="ListParagraph"/>
              <w:ind w:left="0"/>
              <w:jc w:val="both"/>
              <w:rPr>
                <w:rFonts w:ascii="Arial" w:hAnsi="Arial" w:cs="Arial"/>
              </w:rPr>
            </w:pPr>
            <w:r>
              <w:rPr>
                <w:rFonts w:ascii="Arial" w:hAnsi="Arial" w:cs="Arial"/>
              </w:rPr>
              <w:lastRenderedPageBreak/>
              <w:t>Publishers</w:t>
            </w:r>
          </w:p>
          <w:p w:rsidR="005964BD" w:rsidRDefault="005964BD" w:rsidP="00AD3811">
            <w:pPr>
              <w:pStyle w:val="ListParagraph"/>
              <w:ind w:left="0"/>
              <w:jc w:val="both"/>
              <w:rPr>
                <w:rFonts w:ascii="Arial" w:hAnsi="Arial" w:cs="Arial"/>
              </w:rPr>
            </w:pPr>
            <w:r>
              <w:rPr>
                <w:rFonts w:ascii="Arial" w:hAnsi="Arial" w:cs="Arial"/>
              </w:rPr>
              <w:t>CIPC</w:t>
            </w:r>
          </w:p>
          <w:p w:rsidR="005964BD" w:rsidRPr="000B4BB9" w:rsidRDefault="005964BD" w:rsidP="00AD3811">
            <w:pPr>
              <w:pStyle w:val="ListParagraph"/>
              <w:ind w:left="0"/>
              <w:jc w:val="both"/>
              <w:rPr>
                <w:rFonts w:ascii="Arial" w:hAnsi="Arial" w:cs="Arial"/>
                <w:b/>
              </w:rPr>
            </w:pPr>
            <w:r>
              <w:rPr>
                <w:rFonts w:ascii="Arial" w:hAnsi="Arial" w:cs="Arial"/>
                <w:b/>
              </w:rPr>
              <w:t xml:space="preserve">the </w:t>
            </w:r>
            <w:proofErr w:type="spellStart"/>
            <w:r>
              <w:rPr>
                <w:rFonts w:ascii="Arial" w:hAnsi="Arial" w:cs="Arial"/>
                <w:b/>
              </w:rPr>
              <w:t>dti</w:t>
            </w:r>
            <w:proofErr w:type="spellEnd"/>
          </w:p>
          <w:p w:rsidR="005964BD" w:rsidRPr="00112222" w:rsidRDefault="005964BD" w:rsidP="00AD3811">
            <w:pPr>
              <w:pStyle w:val="ListParagraph"/>
              <w:ind w:left="360"/>
              <w:jc w:val="both"/>
              <w:rPr>
                <w:rFonts w:ascii="Arial" w:hAnsi="Arial" w:cs="Arial"/>
              </w:rPr>
            </w:pPr>
          </w:p>
        </w:tc>
        <w:tc>
          <w:tcPr>
            <w:tcW w:w="2790" w:type="dxa"/>
          </w:tcPr>
          <w:p w:rsidR="005964BD" w:rsidRPr="00112222" w:rsidRDefault="00156925" w:rsidP="00AD3811">
            <w:pPr>
              <w:jc w:val="both"/>
              <w:rPr>
                <w:rFonts w:ascii="Arial" w:hAnsi="Arial" w:cs="Arial"/>
              </w:rPr>
            </w:pPr>
            <w:r>
              <w:rPr>
                <w:rFonts w:ascii="Arial" w:hAnsi="Arial" w:cs="Arial"/>
              </w:rPr>
              <w:lastRenderedPageBreak/>
              <w:t xml:space="preserve">The CIPC might incur costs in employing staff members that will deal with applications for fair dealings and uses. </w:t>
            </w:r>
          </w:p>
        </w:tc>
        <w:tc>
          <w:tcPr>
            <w:tcW w:w="2880" w:type="dxa"/>
          </w:tcPr>
          <w:p w:rsidR="005964BD" w:rsidRDefault="005964BD" w:rsidP="00AD3811">
            <w:pPr>
              <w:jc w:val="both"/>
              <w:rPr>
                <w:rFonts w:ascii="Arial" w:hAnsi="Arial" w:cs="Arial"/>
              </w:rPr>
            </w:pPr>
            <w:r>
              <w:rPr>
                <w:rFonts w:ascii="Arial" w:hAnsi="Arial" w:cs="Arial"/>
              </w:rPr>
              <w:t>Intended users would incur costs for licensing to use copyright works for fair use purposes.</w:t>
            </w:r>
          </w:p>
          <w:p w:rsidR="005964BD" w:rsidRDefault="005964BD" w:rsidP="00AD3811">
            <w:pPr>
              <w:jc w:val="both"/>
              <w:rPr>
                <w:rFonts w:ascii="Arial" w:hAnsi="Arial" w:cs="Arial"/>
              </w:rPr>
            </w:pPr>
          </w:p>
          <w:p w:rsidR="005964BD" w:rsidRDefault="005964BD" w:rsidP="00AD3811">
            <w:pPr>
              <w:jc w:val="both"/>
              <w:rPr>
                <w:rFonts w:ascii="Arial" w:hAnsi="Arial" w:cs="Arial"/>
              </w:rPr>
            </w:pPr>
            <w:r>
              <w:rPr>
                <w:rFonts w:ascii="Arial" w:hAnsi="Arial" w:cs="Arial"/>
              </w:rPr>
              <w:t xml:space="preserve">Education and awareness by </w:t>
            </w:r>
            <w:r w:rsidRPr="0049133F">
              <w:rPr>
                <w:rFonts w:ascii="Arial" w:hAnsi="Arial" w:cs="Arial"/>
                <w:b/>
              </w:rPr>
              <w:t xml:space="preserve">the </w:t>
            </w:r>
            <w:proofErr w:type="spellStart"/>
            <w:r w:rsidRPr="0049133F">
              <w:rPr>
                <w:rFonts w:ascii="Arial" w:hAnsi="Arial" w:cs="Arial"/>
                <w:b/>
              </w:rPr>
              <w:t>dti</w:t>
            </w:r>
            <w:proofErr w:type="spellEnd"/>
            <w:r>
              <w:rPr>
                <w:rFonts w:ascii="Arial" w:hAnsi="Arial" w:cs="Arial"/>
              </w:rPr>
              <w:t xml:space="preserve"> and CIPC to </w:t>
            </w:r>
            <w:r>
              <w:rPr>
                <w:rFonts w:ascii="Arial" w:hAnsi="Arial" w:cs="Arial"/>
              </w:rPr>
              <w:lastRenderedPageBreak/>
              <w:t>libraries, archivists, museums, galleries, educational institutions, persons with disabilities, t</w:t>
            </w:r>
            <w:r w:rsidRPr="00602F32">
              <w:rPr>
                <w:rFonts w:ascii="Arial" w:hAnsi="Arial" w:cs="Arial"/>
              </w:rPr>
              <w:t>he public</w:t>
            </w:r>
            <w:r>
              <w:rPr>
                <w:rFonts w:ascii="Arial" w:hAnsi="Arial" w:cs="Arial"/>
              </w:rPr>
              <w:t>, c</w:t>
            </w:r>
            <w:r w:rsidRPr="00602F32">
              <w:rPr>
                <w:rFonts w:ascii="Arial" w:hAnsi="Arial" w:cs="Arial"/>
              </w:rPr>
              <w:t xml:space="preserve">opyright </w:t>
            </w:r>
            <w:r>
              <w:rPr>
                <w:rFonts w:ascii="Arial" w:hAnsi="Arial" w:cs="Arial"/>
              </w:rPr>
              <w:t xml:space="preserve">authors / </w:t>
            </w:r>
            <w:r w:rsidRPr="00602F32">
              <w:rPr>
                <w:rFonts w:ascii="Arial" w:hAnsi="Arial" w:cs="Arial"/>
              </w:rPr>
              <w:t>owners</w:t>
            </w:r>
            <w:r>
              <w:rPr>
                <w:rFonts w:ascii="Arial" w:hAnsi="Arial" w:cs="Arial"/>
              </w:rPr>
              <w:t xml:space="preserve"> and publishers on</w:t>
            </w:r>
            <w:r w:rsidRPr="00246143">
              <w:rPr>
                <w:rFonts w:ascii="Arial" w:hAnsi="Arial" w:cs="Arial"/>
              </w:rPr>
              <w:t xml:space="preserve"> the </w:t>
            </w:r>
            <w:r>
              <w:rPr>
                <w:rFonts w:ascii="Arial" w:hAnsi="Arial" w:cs="Arial"/>
              </w:rPr>
              <w:t>‘</w:t>
            </w:r>
            <w:r w:rsidRPr="00246143">
              <w:rPr>
                <w:rFonts w:ascii="Arial" w:hAnsi="Arial" w:cs="Arial"/>
              </w:rPr>
              <w:t>fair use</w:t>
            </w:r>
            <w:r>
              <w:rPr>
                <w:rFonts w:ascii="Arial" w:hAnsi="Arial" w:cs="Arial"/>
              </w:rPr>
              <w:t xml:space="preserve">’ provisions </w:t>
            </w:r>
          </w:p>
          <w:p w:rsidR="005964BD" w:rsidRPr="00246143" w:rsidRDefault="005964BD" w:rsidP="00677089">
            <w:pPr>
              <w:jc w:val="both"/>
              <w:rPr>
                <w:rFonts w:ascii="Arial" w:hAnsi="Arial" w:cs="Arial"/>
              </w:rPr>
            </w:pPr>
            <w:r>
              <w:rPr>
                <w:rFonts w:ascii="Arial" w:hAnsi="Arial" w:cs="Arial"/>
              </w:rPr>
              <w:t>The CIPC would need to put in place systems and processes for the administration o</w:t>
            </w:r>
            <w:r w:rsidR="00677089">
              <w:rPr>
                <w:rFonts w:ascii="Arial" w:hAnsi="Arial" w:cs="Arial"/>
              </w:rPr>
              <w:t>f copyright works for fair use.</w:t>
            </w:r>
          </w:p>
        </w:tc>
        <w:tc>
          <w:tcPr>
            <w:tcW w:w="2950" w:type="dxa"/>
            <w:gridSpan w:val="2"/>
          </w:tcPr>
          <w:p w:rsidR="005964BD" w:rsidRDefault="005964BD" w:rsidP="00677089">
            <w:pPr>
              <w:jc w:val="both"/>
              <w:rPr>
                <w:rFonts w:ascii="Arial" w:hAnsi="Arial" w:cs="Arial"/>
              </w:rPr>
            </w:pPr>
            <w:r w:rsidRPr="00677089">
              <w:rPr>
                <w:rFonts w:ascii="Arial" w:hAnsi="Arial" w:cs="Arial"/>
              </w:rPr>
              <w:lastRenderedPageBreak/>
              <w:t>The ‘fair use’ provision would lead to legal certainty to those using copyright works for ‘fair use’ purposes.</w:t>
            </w:r>
          </w:p>
          <w:p w:rsidR="005964BD" w:rsidRPr="00AF0D9B" w:rsidRDefault="005964BD" w:rsidP="00AF0D9B">
            <w:pPr>
              <w:jc w:val="both"/>
              <w:rPr>
                <w:rFonts w:ascii="Arial" w:hAnsi="Arial" w:cs="Arial"/>
              </w:rPr>
            </w:pPr>
            <w:r w:rsidRPr="00AF0D9B">
              <w:rPr>
                <w:rFonts w:ascii="Arial" w:hAnsi="Arial" w:cs="Arial"/>
              </w:rPr>
              <w:t xml:space="preserve">Improved access to copyright works for fair </w:t>
            </w:r>
            <w:r w:rsidRPr="00AF0D9B">
              <w:rPr>
                <w:rFonts w:ascii="Arial" w:hAnsi="Arial" w:cs="Arial"/>
              </w:rPr>
              <w:lastRenderedPageBreak/>
              <w:t xml:space="preserve">dealings and uses. </w:t>
            </w:r>
          </w:p>
        </w:tc>
        <w:tc>
          <w:tcPr>
            <w:tcW w:w="2810" w:type="dxa"/>
          </w:tcPr>
          <w:p w:rsidR="005964BD" w:rsidRPr="00112222" w:rsidRDefault="005964BD" w:rsidP="00AD3811">
            <w:pPr>
              <w:jc w:val="both"/>
              <w:rPr>
                <w:rFonts w:ascii="Arial" w:hAnsi="Arial" w:cs="Arial"/>
              </w:rPr>
            </w:pPr>
            <w:r>
              <w:rPr>
                <w:rFonts w:ascii="Arial" w:hAnsi="Arial" w:cs="Arial"/>
              </w:rPr>
              <w:lastRenderedPageBreak/>
              <w:t>None</w:t>
            </w:r>
          </w:p>
        </w:tc>
      </w:tr>
    </w:tbl>
    <w:p w:rsidR="00CC0E4D" w:rsidRDefault="00CC0E4D" w:rsidP="00750710">
      <w:pPr>
        <w:pStyle w:val="ListParagraph"/>
        <w:keepNext/>
        <w:numPr>
          <w:ilvl w:val="1"/>
          <w:numId w:val="4"/>
        </w:numPr>
        <w:jc w:val="both"/>
        <w:rPr>
          <w:rFonts w:ascii="Arial" w:hAnsi="Arial" w:cs="Arial"/>
          <w:b/>
        </w:rPr>
        <w:sectPr w:rsidR="00CC0E4D" w:rsidSect="00CC0E4D">
          <w:pgSz w:w="16838" w:h="11906" w:orient="landscape"/>
          <w:pgMar w:top="1440" w:right="1440" w:bottom="991" w:left="1440" w:header="720" w:footer="720" w:gutter="0"/>
          <w:cols w:space="720"/>
          <w:titlePg/>
          <w:docGrid w:linePitch="360"/>
        </w:sectPr>
      </w:pPr>
    </w:p>
    <w:p w:rsidR="00AB454F" w:rsidRPr="006D2580" w:rsidRDefault="006D2580" w:rsidP="000650EB">
      <w:pPr>
        <w:pStyle w:val="Heading1"/>
        <w:rPr>
          <w:rFonts w:ascii="Arial" w:hAnsi="Arial" w:cs="Arial"/>
          <w:color w:val="auto"/>
          <w:sz w:val="22"/>
          <w:szCs w:val="22"/>
        </w:rPr>
      </w:pPr>
      <w:bookmarkStart w:id="11" w:name="_Toc434869029"/>
      <w:r w:rsidRPr="006D2580">
        <w:rPr>
          <w:rFonts w:ascii="Arial" w:hAnsi="Arial" w:cs="Arial"/>
          <w:color w:val="auto"/>
          <w:sz w:val="22"/>
          <w:szCs w:val="22"/>
        </w:rPr>
        <w:lastRenderedPageBreak/>
        <w:t>BUDGETS AND STAFFING REQUIREMENTS</w:t>
      </w:r>
      <w:bookmarkEnd w:id="11"/>
      <w:r w:rsidRPr="006D2580">
        <w:rPr>
          <w:rFonts w:ascii="Arial" w:hAnsi="Arial" w:cs="Arial"/>
          <w:color w:val="auto"/>
          <w:sz w:val="22"/>
          <w:szCs w:val="22"/>
        </w:rPr>
        <w:t xml:space="preserve"> </w:t>
      </w:r>
    </w:p>
    <w:p w:rsidR="00F869FD" w:rsidRDefault="00F869FD" w:rsidP="000650EB">
      <w:pPr>
        <w:keepNext/>
        <w:keepLines/>
        <w:spacing w:line="360" w:lineRule="auto"/>
        <w:jc w:val="both"/>
        <w:rPr>
          <w:rFonts w:ascii="Arial" w:hAnsi="Arial" w:cs="Arial"/>
        </w:rPr>
      </w:pPr>
    </w:p>
    <w:p w:rsidR="00942E8A" w:rsidRDefault="00A40A4B" w:rsidP="000650EB">
      <w:pPr>
        <w:keepNext/>
        <w:keepLines/>
        <w:spacing w:line="360" w:lineRule="auto"/>
        <w:ind w:left="432"/>
        <w:jc w:val="both"/>
        <w:rPr>
          <w:rFonts w:ascii="Arial" w:hAnsi="Arial" w:cs="Arial"/>
        </w:rPr>
      </w:pPr>
      <w:r>
        <w:rPr>
          <w:rFonts w:ascii="Arial" w:hAnsi="Arial" w:cs="Arial"/>
        </w:rPr>
        <w:t xml:space="preserve">The </w:t>
      </w:r>
      <w:r w:rsidR="00A246EE">
        <w:rPr>
          <w:rFonts w:ascii="Arial" w:hAnsi="Arial" w:cs="Arial"/>
        </w:rPr>
        <w:t>CIPC</w:t>
      </w:r>
      <w:r w:rsidR="00156925">
        <w:rPr>
          <w:rFonts w:ascii="Arial" w:hAnsi="Arial" w:cs="Arial"/>
        </w:rPr>
        <w:t>s</w:t>
      </w:r>
      <w:r w:rsidR="00A246EE">
        <w:rPr>
          <w:rFonts w:ascii="Arial" w:hAnsi="Arial" w:cs="Arial"/>
        </w:rPr>
        <w:t xml:space="preserve"> responsibility in the </w:t>
      </w:r>
      <w:r>
        <w:rPr>
          <w:rFonts w:ascii="Arial" w:hAnsi="Arial" w:cs="Arial"/>
        </w:rPr>
        <w:t xml:space="preserve">collective </w:t>
      </w:r>
      <w:r w:rsidR="00A246EE">
        <w:rPr>
          <w:rFonts w:ascii="Arial" w:hAnsi="Arial" w:cs="Arial"/>
        </w:rPr>
        <w:t>management of rights would require more resource</w:t>
      </w:r>
      <w:r w:rsidR="005752AD">
        <w:rPr>
          <w:rFonts w:ascii="Arial" w:hAnsi="Arial" w:cs="Arial"/>
        </w:rPr>
        <w:t>s</w:t>
      </w:r>
      <w:r w:rsidR="00A246EE">
        <w:rPr>
          <w:rFonts w:ascii="Arial" w:hAnsi="Arial" w:cs="Arial"/>
        </w:rPr>
        <w:t xml:space="preserve"> towards the administration of this provision. In </w:t>
      </w:r>
      <w:r w:rsidR="0065765B">
        <w:rPr>
          <w:rFonts w:ascii="Arial" w:hAnsi="Arial" w:cs="Arial"/>
        </w:rPr>
        <w:t>addition,</w:t>
      </w:r>
      <w:r w:rsidR="00A246EE">
        <w:rPr>
          <w:rFonts w:ascii="Arial" w:hAnsi="Arial" w:cs="Arial"/>
        </w:rPr>
        <w:t xml:space="preserve"> the CIPC would be required to administer the licensing of orphan works</w:t>
      </w:r>
      <w:r w:rsidR="003E5D73">
        <w:rPr>
          <w:rFonts w:ascii="Arial" w:hAnsi="Arial" w:cs="Arial"/>
        </w:rPr>
        <w:t>, fair dealings and uses, and parallel importation</w:t>
      </w:r>
      <w:r w:rsidR="00A246EE">
        <w:rPr>
          <w:rFonts w:ascii="Arial" w:hAnsi="Arial" w:cs="Arial"/>
        </w:rPr>
        <w:t>.</w:t>
      </w:r>
      <w:r w:rsidR="00942E8A">
        <w:rPr>
          <w:rFonts w:ascii="Arial" w:hAnsi="Arial" w:cs="Arial"/>
        </w:rPr>
        <w:t xml:space="preserve"> The establishment of the IP Tribunal will have fina</w:t>
      </w:r>
      <w:r w:rsidR="003E5D73">
        <w:rPr>
          <w:rFonts w:ascii="Arial" w:hAnsi="Arial" w:cs="Arial"/>
        </w:rPr>
        <w:t xml:space="preserve">ncial implications for National Treasury. </w:t>
      </w:r>
      <w:r w:rsidR="00942E8A">
        <w:rPr>
          <w:rFonts w:ascii="Arial" w:hAnsi="Arial" w:cs="Arial"/>
        </w:rPr>
        <w:t xml:space="preserve">  </w:t>
      </w:r>
    </w:p>
    <w:p w:rsidR="002B158C" w:rsidRPr="006D2580" w:rsidRDefault="002B158C" w:rsidP="000650EB">
      <w:pPr>
        <w:pStyle w:val="Heading1"/>
        <w:ind w:left="567" w:hanging="567"/>
        <w:rPr>
          <w:rFonts w:ascii="Arial" w:hAnsi="Arial" w:cs="Arial"/>
          <w:color w:val="auto"/>
          <w:sz w:val="22"/>
          <w:szCs w:val="22"/>
        </w:rPr>
      </w:pPr>
      <w:bookmarkStart w:id="12" w:name="_Toc434682934"/>
      <w:bookmarkStart w:id="13" w:name="_Toc434869030"/>
      <w:r w:rsidRPr="006D2580">
        <w:rPr>
          <w:rFonts w:ascii="Arial" w:hAnsi="Arial" w:cs="Arial"/>
          <w:color w:val="auto"/>
          <w:sz w:val="22"/>
          <w:szCs w:val="22"/>
        </w:rPr>
        <w:t>HOW THE PROPOSALS MINIMISE</w:t>
      </w:r>
      <w:r w:rsidR="00D961AF">
        <w:rPr>
          <w:rFonts w:ascii="Arial" w:hAnsi="Arial" w:cs="Arial"/>
          <w:color w:val="auto"/>
          <w:sz w:val="22"/>
          <w:szCs w:val="22"/>
        </w:rPr>
        <w:t>S</w:t>
      </w:r>
      <w:r w:rsidRPr="006D2580">
        <w:rPr>
          <w:rFonts w:ascii="Arial" w:hAnsi="Arial" w:cs="Arial"/>
          <w:color w:val="auto"/>
          <w:sz w:val="22"/>
          <w:szCs w:val="22"/>
        </w:rPr>
        <w:t xml:space="preserve"> IMPLEMENTATION AND COMPLIANCE COSTS</w:t>
      </w:r>
      <w:bookmarkEnd w:id="12"/>
      <w:bookmarkEnd w:id="13"/>
    </w:p>
    <w:p w:rsidR="00B174CA" w:rsidRDefault="00B174CA" w:rsidP="000650EB">
      <w:pPr>
        <w:keepNext/>
        <w:keepLines/>
        <w:spacing w:line="360" w:lineRule="auto"/>
        <w:ind w:left="567"/>
        <w:jc w:val="both"/>
        <w:rPr>
          <w:rFonts w:ascii="Arial" w:hAnsi="Arial" w:cs="Arial"/>
        </w:rPr>
      </w:pPr>
    </w:p>
    <w:p w:rsidR="00A246EE" w:rsidRDefault="00B174CA" w:rsidP="000650EB">
      <w:pPr>
        <w:keepNext/>
        <w:keepLines/>
        <w:spacing w:line="360" w:lineRule="auto"/>
        <w:ind w:left="567"/>
        <w:jc w:val="both"/>
        <w:rPr>
          <w:rFonts w:ascii="Arial" w:hAnsi="Arial" w:cs="Arial"/>
        </w:rPr>
      </w:pPr>
      <w:r w:rsidRPr="000F3586">
        <w:rPr>
          <w:rFonts w:ascii="Arial" w:hAnsi="Arial" w:cs="Arial"/>
        </w:rPr>
        <w:t xml:space="preserve">The proposed amendments seek to </w:t>
      </w:r>
      <w:r w:rsidR="00A246EE">
        <w:rPr>
          <w:rFonts w:ascii="Arial" w:hAnsi="Arial" w:cs="Arial"/>
        </w:rPr>
        <w:t xml:space="preserve">protect the rights of authors and creators of works whilst balancing this with the promotion of access to such works for </w:t>
      </w:r>
      <w:r w:rsidR="006E41CF">
        <w:rPr>
          <w:rFonts w:ascii="Arial" w:hAnsi="Arial" w:cs="Arial"/>
        </w:rPr>
        <w:t>fair dealings and uses</w:t>
      </w:r>
      <w:r w:rsidR="00A246EE">
        <w:rPr>
          <w:rFonts w:ascii="Arial" w:hAnsi="Arial" w:cs="Arial"/>
        </w:rPr>
        <w:t xml:space="preserve">. </w:t>
      </w:r>
      <w:r w:rsidR="008D3682">
        <w:rPr>
          <w:rFonts w:ascii="Arial" w:hAnsi="Arial" w:cs="Arial"/>
        </w:rPr>
        <w:t xml:space="preserve">Most of the proposals would come with increased implementation costs for </w:t>
      </w:r>
      <w:r w:rsidR="00C01A2E">
        <w:rPr>
          <w:rFonts w:ascii="Arial" w:hAnsi="Arial" w:cs="Arial"/>
        </w:rPr>
        <w:t xml:space="preserve">the </w:t>
      </w:r>
      <w:r w:rsidR="008D3682">
        <w:rPr>
          <w:rFonts w:ascii="Arial" w:hAnsi="Arial" w:cs="Arial"/>
        </w:rPr>
        <w:t>CIPC in terms of the</w:t>
      </w:r>
      <w:r w:rsidR="00E22B83">
        <w:rPr>
          <w:rFonts w:ascii="Arial" w:hAnsi="Arial" w:cs="Arial"/>
        </w:rPr>
        <w:t xml:space="preserve"> administration of fair dealings and uses, </w:t>
      </w:r>
      <w:r w:rsidR="008D3682">
        <w:rPr>
          <w:rFonts w:ascii="Arial" w:hAnsi="Arial" w:cs="Arial"/>
        </w:rPr>
        <w:t xml:space="preserve">orphan works and </w:t>
      </w:r>
      <w:r w:rsidR="00E22B83">
        <w:rPr>
          <w:rFonts w:ascii="Arial" w:hAnsi="Arial" w:cs="Arial"/>
        </w:rPr>
        <w:t>management of C</w:t>
      </w:r>
      <w:r w:rsidR="008D3682">
        <w:rPr>
          <w:rFonts w:ascii="Arial" w:hAnsi="Arial" w:cs="Arial"/>
        </w:rPr>
        <w:t xml:space="preserve">ollecting </w:t>
      </w:r>
      <w:r w:rsidR="00E22B83">
        <w:rPr>
          <w:rFonts w:ascii="Arial" w:hAnsi="Arial" w:cs="Arial"/>
        </w:rPr>
        <w:t>S</w:t>
      </w:r>
      <w:r w:rsidR="008D3682">
        <w:rPr>
          <w:rFonts w:ascii="Arial" w:hAnsi="Arial" w:cs="Arial"/>
        </w:rPr>
        <w:t xml:space="preserve">ocieties.  The proposals </w:t>
      </w:r>
      <w:r w:rsidR="00D961AF">
        <w:rPr>
          <w:rFonts w:ascii="Arial" w:hAnsi="Arial" w:cs="Arial"/>
        </w:rPr>
        <w:t xml:space="preserve">carry compliance costs in that they to </w:t>
      </w:r>
      <w:r w:rsidR="008D3682">
        <w:rPr>
          <w:rFonts w:ascii="Arial" w:hAnsi="Arial" w:cs="Arial"/>
        </w:rPr>
        <w:t xml:space="preserve">seek to ensure that users of </w:t>
      </w:r>
      <w:r w:rsidR="00C01A2E">
        <w:rPr>
          <w:rFonts w:ascii="Arial" w:hAnsi="Arial" w:cs="Arial"/>
        </w:rPr>
        <w:t xml:space="preserve">copyright works </w:t>
      </w:r>
      <w:r w:rsidR="008D3682">
        <w:rPr>
          <w:rFonts w:ascii="Arial" w:hAnsi="Arial" w:cs="Arial"/>
        </w:rPr>
        <w:t xml:space="preserve">compensate the creators </w:t>
      </w:r>
      <w:r w:rsidR="00C01A2E">
        <w:rPr>
          <w:rFonts w:ascii="Arial" w:hAnsi="Arial" w:cs="Arial"/>
        </w:rPr>
        <w:t xml:space="preserve">of such works through </w:t>
      </w:r>
      <w:r w:rsidR="00D961AF">
        <w:rPr>
          <w:rFonts w:ascii="Arial" w:hAnsi="Arial" w:cs="Arial"/>
        </w:rPr>
        <w:t xml:space="preserve">payment of </w:t>
      </w:r>
      <w:r w:rsidR="008D3682">
        <w:rPr>
          <w:rFonts w:ascii="Arial" w:hAnsi="Arial" w:cs="Arial"/>
        </w:rPr>
        <w:t>royalt</w:t>
      </w:r>
      <w:r w:rsidR="00D961AF">
        <w:rPr>
          <w:rFonts w:ascii="Arial" w:hAnsi="Arial" w:cs="Arial"/>
        </w:rPr>
        <w:t xml:space="preserve">ies. </w:t>
      </w:r>
      <w:r w:rsidR="000E2459">
        <w:rPr>
          <w:rFonts w:ascii="Arial" w:hAnsi="Arial" w:cs="Arial"/>
        </w:rPr>
        <w:t>The Bill will also addres</w:t>
      </w:r>
      <w:r w:rsidR="00D71959">
        <w:rPr>
          <w:rFonts w:ascii="Arial" w:hAnsi="Arial" w:cs="Arial"/>
        </w:rPr>
        <w:t>s l</w:t>
      </w:r>
      <w:r w:rsidR="000E2459" w:rsidRPr="00370008">
        <w:rPr>
          <w:rFonts w:ascii="Arial" w:hAnsi="Arial" w:cs="Arial"/>
        </w:rPr>
        <w:t>engthy and costly dispute resolution processes</w:t>
      </w:r>
    </w:p>
    <w:p w:rsidR="00343DFB" w:rsidRDefault="006D2580" w:rsidP="001542C7">
      <w:pPr>
        <w:pStyle w:val="Heading2"/>
        <w:numPr>
          <w:ilvl w:val="0"/>
          <w:numId w:val="0"/>
        </w:numPr>
        <w:ind w:left="567" w:hanging="567"/>
        <w:rPr>
          <w:rFonts w:ascii="Arial" w:hAnsi="Arial" w:cs="Arial"/>
          <w:color w:val="auto"/>
          <w:sz w:val="22"/>
          <w:szCs w:val="22"/>
        </w:rPr>
      </w:pPr>
      <w:bookmarkStart w:id="14" w:name="_Toc434869031"/>
      <w:r w:rsidRPr="006D2580">
        <w:rPr>
          <w:rFonts w:ascii="Arial" w:hAnsi="Arial" w:cs="Arial"/>
          <w:color w:val="auto"/>
          <w:sz w:val="22"/>
          <w:szCs w:val="22"/>
        </w:rPr>
        <w:t>10.</w:t>
      </w:r>
      <w:r w:rsidRPr="006D2580">
        <w:rPr>
          <w:rFonts w:ascii="Arial" w:hAnsi="Arial" w:cs="Arial"/>
          <w:color w:val="auto"/>
          <w:sz w:val="22"/>
          <w:szCs w:val="22"/>
        </w:rPr>
        <w:tab/>
        <w:t>DISPUTE RESOLUTION</w:t>
      </w:r>
      <w:bookmarkEnd w:id="14"/>
      <w:r w:rsidRPr="006D2580">
        <w:rPr>
          <w:rFonts w:ascii="Arial" w:hAnsi="Arial" w:cs="Arial"/>
          <w:color w:val="auto"/>
          <w:sz w:val="22"/>
          <w:szCs w:val="22"/>
        </w:rPr>
        <w:t xml:space="preserve">  </w:t>
      </w:r>
    </w:p>
    <w:p w:rsidR="00AD3811" w:rsidRPr="00AD3811" w:rsidRDefault="00AD3811" w:rsidP="00AD3811"/>
    <w:p w:rsidR="001542C7" w:rsidRDefault="00156925" w:rsidP="00AD3811">
      <w:pPr>
        <w:pStyle w:val="ListParagraph"/>
        <w:spacing w:line="360" w:lineRule="auto"/>
        <w:ind w:left="567"/>
        <w:jc w:val="both"/>
        <w:rPr>
          <w:rFonts w:ascii="Arial" w:hAnsi="Arial" w:cs="Arial"/>
        </w:rPr>
      </w:pPr>
      <w:r w:rsidRPr="001542C7">
        <w:rPr>
          <w:rFonts w:ascii="Arial" w:hAnsi="Arial" w:cs="Arial"/>
        </w:rPr>
        <w:t xml:space="preserve">The Copyright </w:t>
      </w:r>
      <w:r>
        <w:rPr>
          <w:rFonts w:ascii="Arial" w:hAnsi="Arial" w:cs="Arial"/>
        </w:rPr>
        <w:t xml:space="preserve">Amendment </w:t>
      </w:r>
      <w:r w:rsidRPr="001542C7">
        <w:rPr>
          <w:rFonts w:ascii="Arial" w:hAnsi="Arial" w:cs="Arial"/>
        </w:rPr>
        <w:t>recommends the establishment of an Intellectual Property (IP) Tribunal that will preside over disputes lodged on IP matters</w:t>
      </w:r>
      <w:r>
        <w:rPr>
          <w:rFonts w:ascii="Arial" w:hAnsi="Arial" w:cs="Arial"/>
        </w:rPr>
        <w:t xml:space="preserve">. </w:t>
      </w:r>
      <w:r w:rsidRPr="001542C7">
        <w:rPr>
          <w:rFonts w:ascii="Arial" w:hAnsi="Arial" w:cs="Arial"/>
        </w:rPr>
        <w:t xml:space="preserve">The established Tribunal will deal with potential disputes from </w:t>
      </w:r>
      <w:r w:rsidR="001542C7">
        <w:rPr>
          <w:rFonts w:ascii="Arial" w:hAnsi="Arial" w:cs="Arial"/>
        </w:rPr>
        <w:t xml:space="preserve">copyright authors/ owners, Collecting Societies, </w:t>
      </w:r>
      <w:r w:rsidRPr="001542C7">
        <w:rPr>
          <w:rFonts w:ascii="Arial" w:hAnsi="Arial" w:cs="Arial"/>
        </w:rPr>
        <w:t>producers, broadcasters and the public that may arise from the implementation of the proposed amendments</w:t>
      </w:r>
      <w:r w:rsidR="001542C7">
        <w:rPr>
          <w:rFonts w:ascii="Arial" w:hAnsi="Arial" w:cs="Arial"/>
        </w:rPr>
        <w:t xml:space="preserve">. </w:t>
      </w:r>
      <w:r w:rsidRPr="001542C7">
        <w:rPr>
          <w:rFonts w:ascii="Arial" w:hAnsi="Arial" w:cs="Arial"/>
        </w:rPr>
        <w:t xml:space="preserve">For example, there could be disputes arising from the proposal on the </w:t>
      </w:r>
      <w:r w:rsidR="001542C7">
        <w:rPr>
          <w:rFonts w:ascii="Arial" w:hAnsi="Arial" w:cs="Arial"/>
        </w:rPr>
        <w:t xml:space="preserve">fair dealings and use between copyright authors/ owners and educational institutions, archivists, libraries, archivists, museums, and galleries, because they will have to forfeit any royalties. </w:t>
      </w:r>
    </w:p>
    <w:p w:rsidR="007E545F" w:rsidRPr="006D2580" w:rsidRDefault="000F2F34" w:rsidP="000650EB">
      <w:pPr>
        <w:pStyle w:val="Heading1"/>
        <w:numPr>
          <w:ilvl w:val="0"/>
          <w:numId w:val="31"/>
        </w:numPr>
        <w:ind w:hanging="720"/>
        <w:rPr>
          <w:rFonts w:ascii="Arial" w:hAnsi="Arial" w:cs="Arial"/>
          <w:color w:val="auto"/>
          <w:sz w:val="22"/>
          <w:szCs w:val="22"/>
        </w:rPr>
      </w:pPr>
      <w:bookmarkStart w:id="15" w:name="_Toc434869032"/>
      <w:r w:rsidRPr="006D2580">
        <w:rPr>
          <w:rFonts w:ascii="Arial" w:hAnsi="Arial" w:cs="Arial"/>
          <w:color w:val="auto"/>
          <w:sz w:val="22"/>
          <w:szCs w:val="22"/>
        </w:rPr>
        <w:lastRenderedPageBreak/>
        <w:t>R</w:t>
      </w:r>
      <w:r w:rsidR="009764DC" w:rsidRPr="006D2580">
        <w:rPr>
          <w:rFonts w:ascii="Arial" w:hAnsi="Arial" w:cs="Arial"/>
          <w:color w:val="auto"/>
          <w:sz w:val="22"/>
          <w:szCs w:val="22"/>
        </w:rPr>
        <w:t>ISK MANAGEMENT</w:t>
      </w:r>
      <w:bookmarkEnd w:id="15"/>
    </w:p>
    <w:p w:rsidR="00343DFB" w:rsidRPr="00112222" w:rsidRDefault="00343DFB" w:rsidP="000650EB">
      <w:pPr>
        <w:pStyle w:val="ListParagraph"/>
        <w:keepNext/>
        <w:keepLines/>
        <w:rPr>
          <w:rFonts w:ascii="Arial" w:hAnsi="Arial" w:cs="Arial"/>
          <w:b/>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9"/>
        <w:gridCol w:w="5529"/>
      </w:tblGrid>
      <w:tr w:rsidR="00AB454F" w:rsidRPr="00112222" w:rsidTr="00AD3811">
        <w:trPr>
          <w:tblHeader/>
        </w:trPr>
        <w:tc>
          <w:tcPr>
            <w:tcW w:w="3519" w:type="dxa"/>
            <w:shd w:val="clear" w:color="auto" w:fill="D9D9D9" w:themeFill="background1" w:themeFillShade="D9"/>
          </w:tcPr>
          <w:p w:rsidR="00AB454F" w:rsidRPr="00112222" w:rsidRDefault="00AB454F" w:rsidP="000650EB">
            <w:pPr>
              <w:keepNext/>
              <w:keepLines/>
              <w:rPr>
                <w:rFonts w:ascii="Arial" w:hAnsi="Arial" w:cs="Arial"/>
                <w:b/>
              </w:rPr>
            </w:pPr>
            <w:r w:rsidRPr="00112222">
              <w:rPr>
                <w:rFonts w:ascii="Arial" w:hAnsi="Arial" w:cs="Arial"/>
                <w:b/>
              </w:rPr>
              <w:t>Identified risk</w:t>
            </w:r>
          </w:p>
        </w:tc>
        <w:tc>
          <w:tcPr>
            <w:tcW w:w="5529" w:type="dxa"/>
            <w:shd w:val="clear" w:color="auto" w:fill="D9D9D9" w:themeFill="background1" w:themeFillShade="D9"/>
          </w:tcPr>
          <w:p w:rsidR="00AB454F" w:rsidRPr="00112222" w:rsidRDefault="00AB454F" w:rsidP="000650EB">
            <w:pPr>
              <w:keepNext/>
              <w:keepLines/>
              <w:rPr>
                <w:rFonts w:ascii="Arial" w:hAnsi="Arial" w:cs="Arial"/>
                <w:b/>
              </w:rPr>
            </w:pPr>
            <w:r w:rsidRPr="00112222">
              <w:rPr>
                <w:rFonts w:ascii="Arial" w:hAnsi="Arial" w:cs="Arial"/>
                <w:b/>
              </w:rPr>
              <w:t>Mitigation measures</w:t>
            </w:r>
            <w:r w:rsidRPr="00112222">
              <w:rPr>
                <w:rFonts w:ascii="Arial" w:hAnsi="Arial" w:cs="Arial"/>
                <w:b/>
              </w:rPr>
              <w:tab/>
            </w:r>
          </w:p>
        </w:tc>
      </w:tr>
      <w:tr w:rsidR="00D961AF" w:rsidRPr="00112222" w:rsidTr="00AD3811">
        <w:trPr>
          <w:trHeight w:val="578"/>
        </w:trPr>
        <w:tc>
          <w:tcPr>
            <w:tcW w:w="3519" w:type="dxa"/>
          </w:tcPr>
          <w:p w:rsidR="00D961AF" w:rsidRDefault="00D961AF" w:rsidP="00AD3811">
            <w:pPr>
              <w:keepNext/>
              <w:keepLines/>
              <w:jc w:val="both"/>
              <w:rPr>
                <w:rFonts w:ascii="Arial" w:hAnsi="Arial" w:cs="Arial"/>
              </w:rPr>
            </w:pPr>
            <w:r>
              <w:rPr>
                <w:rFonts w:ascii="Arial" w:hAnsi="Arial" w:cs="Arial"/>
              </w:rPr>
              <w:t xml:space="preserve">Infringement of the freedom to contract. </w:t>
            </w:r>
          </w:p>
        </w:tc>
        <w:tc>
          <w:tcPr>
            <w:tcW w:w="5529" w:type="dxa"/>
          </w:tcPr>
          <w:p w:rsidR="00D961AF" w:rsidRDefault="00D961AF" w:rsidP="00AD3811">
            <w:pPr>
              <w:keepNext/>
              <w:keepLines/>
              <w:jc w:val="both"/>
              <w:rPr>
                <w:rFonts w:ascii="Arial" w:hAnsi="Arial" w:cs="Arial"/>
              </w:rPr>
            </w:pPr>
            <w:r>
              <w:rPr>
                <w:rFonts w:ascii="Arial" w:hAnsi="Arial" w:cs="Arial"/>
              </w:rPr>
              <w:t xml:space="preserve">Minimum requirements will seek to offer fair compensation for both parties and not take away the freedom to contract. </w:t>
            </w:r>
          </w:p>
        </w:tc>
      </w:tr>
      <w:tr w:rsidR="00AB454F" w:rsidRPr="00112222" w:rsidTr="00AD3811">
        <w:trPr>
          <w:trHeight w:val="1393"/>
        </w:trPr>
        <w:tc>
          <w:tcPr>
            <w:tcW w:w="3519" w:type="dxa"/>
          </w:tcPr>
          <w:p w:rsidR="00AB454F" w:rsidRPr="00112222" w:rsidRDefault="002941B3" w:rsidP="00AD3811">
            <w:pPr>
              <w:keepNext/>
              <w:keepLines/>
              <w:jc w:val="both"/>
              <w:rPr>
                <w:rFonts w:ascii="Arial" w:hAnsi="Arial" w:cs="Arial"/>
              </w:rPr>
            </w:pPr>
            <w:r>
              <w:rPr>
                <w:rFonts w:ascii="Arial" w:hAnsi="Arial" w:cs="Arial"/>
              </w:rPr>
              <w:t>Lack of capacity by C</w:t>
            </w:r>
            <w:r w:rsidR="008B4BA6">
              <w:rPr>
                <w:rFonts w:ascii="Arial" w:hAnsi="Arial" w:cs="Arial"/>
              </w:rPr>
              <w:t xml:space="preserve">ompanies and </w:t>
            </w:r>
            <w:r>
              <w:rPr>
                <w:rFonts w:ascii="Arial" w:hAnsi="Arial" w:cs="Arial"/>
              </w:rPr>
              <w:t>I</w:t>
            </w:r>
            <w:r w:rsidR="008B4BA6">
              <w:rPr>
                <w:rFonts w:ascii="Arial" w:hAnsi="Arial" w:cs="Arial"/>
              </w:rPr>
              <w:t xml:space="preserve">ntellectual </w:t>
            </w:r>
            <w:r>
              <w:rPr>
                <w:rFonts w:ascii="Arial" w:hAnsi="Arial" w:cs="Arial"/>
              </w:rPr>
              <w:t>P</w:t>
            </w:r>
            <w:r w:rsidR="008B4BA6">
              <w:rPr>
                <w:rFonts w:ascii="Arial" w:hAnsi="Arial" w:cs="Arial"/>
              </w:rPr>
              <w:t xml:space="preserve">roperty </w:t>
            </w:r>
            <w:r>
              <w:rPr>
                <w:rFonts w:ascii="Arial" w:hAnsi="Arial" w:cs="Arial"/>
              </w:rPr>
              <w:t>C</w:t>
            </w:r>
            <w:r w:rsidR="008B4BA6">
              <w:rPr>
                <w:rFonts w:ascii="Arial" w:hAnsi="Arial" w:cs="Arial"/>
              </w:rPr>
              <w:t>ommission (CIPC)</w:t>
            </w:r>
            <w:r w:rsidR="001B79E9">
              <w:rPr>
                <w:rFonts w:ascii="Arial" w:hAnsi="Arial" w:cs="Arial"/>
              </w:rPr>
              <w:t xml:space="preserve"> to regulate C</w:t>
            </w:r>
            <w:r>
              <w:rPr>
                <w:rFonts w:ascii="Arial" w:hAnsi="Arial" w:cs="Arial"/>
              </w:rPr>
              <w:t xml:space="preserve">ollecting </w:t>
            </w:r>
            <w:proofErr w:type="gramStart"/>
            <w:r w:rsidR="001B79E9">
              <w:rPr>
                <w:rFonts w:ascii="Arial" w:hAnsi="Arial" w:cs="Arial"/>
              </w:rPr>
              <w:t>S</w:t>
            </w:r>
            <w:r>
              <w:rPr>
                <w:rFonts w:ascii="Arial" w:hAnsi="Arial" w:cs="Arial"/>
              </w:rPr>
              <w:t>ocieties</w:t>
            </w:r>
            <w:r w:rsidR="001B79E9">
              <w:rPr>
                <w:rFonts w:ascii="Arial" w:hAnsi="Arial" w:cs="Arial"/>
              </w:rPr>
              <w:t>,</w:t>
            </w:r>
            <w:proofErr w:type="gramEnd"/>
            <w:r w:rsidR="001B79E9">
              <w:rPr>
                <w:rFonts w:ascii="Arial" w:hAnsi="Arial" w:cs="Arial"/>
              </w:rPr>
              <w:t xml:space="preserve"> administer </w:t>
            </w:r>
            <w:r w:rsidR="00B72241">
              <w:rPr>
                <w:rFonts w:ascii="Arial" w:hAnsi="Arial" w:cs="Arial"/>
              </w:rPr>
              <w:t xml:space="preserve">orphan works, and </w:t>
            </w:r>
            <w:r w:rsidR="00AC3BDF">
              <w:rPr>
                <w:rFonts w:ascii="Arial" w:hAnsi="Arial" w:cs="Arial"/>
              </w:rPr>
              <w:t xml:space="preserve">fair </w:t>
            </w:r>
            <w:r w:rsidR="001B79E9">
              <w:rPr>
                <w:rFonts w:ascii="Arial" w:hAnsi="Arial" w:cs="Arial"/>
              </w:rPr>
              <w:t xml:space="preserve">dealings and </w:t>
            </w:r>
            <w:r w:rsidR="00AC3BDF">
              <w:rPr>
                <w:rFonts w:ascii="Arial" w:hAnsi="Arial" w:cs="Arial"/>
              </w:rPr>
              <w:t>use</w:t>
            </w:r>
            <w:r w:rsidR="001B79E9">
              <w:rPr>
                <w:rFonts w:ascii="Arial" w:hAnsi="Arial" w:cs="Arial"/>
              </w:rPr>
              <w:t>s</w:t>
            </w:r>
            <w:r w:rsidR="00751B37">
              <w:rPr>
                <w:rFonts w:ascii="Arial" w:hAnsi="Arial" w:cs="Arial"/>
              </w:rPr>
              <w:t>.</w:t>
            </w:r>
          </w:p>
        </w:tc>
        <w:tc>
          <w:tcPr>
            <w:tcW w:w="5529" w:type="dxa"/>
          </w:tcPr>
          <w:p w:rsidR="006A10DB" w:rsidRPr="00112222" w:rsidRDefault="002941B3" w:rsidP="00AD3811">
            <w:pPr>
              <w:keepNext/>
              <w:keepLines/>
              <w:jc w:val="both"/>
              <w:rPr>
                <w:rFonts w:ascii="Arial" w:hAnsi="Arial" w:cs="Arial"/>
              </w:rPr>
            </w:pPr>
            <w:r>
              <w:rPr>
                <w:rFonts w:ascii="Arial" w:hAnsi="Arial" w:cs="Arial"/>
              </w:rPr>
              <w:t>Capacity issues will be addressed prior to the implementation of the new proposals to avoid unintended consequences</w:t>
            </w:r>
            <w:r w:rsidR="00751B37">
              <w:rPr>
                <w:rFonts w:ascii="Arial" w:hAnsi="Arial" w:cs="Arial"/>
              </w:rPr>
              <w:t>.</w:t>
            </w:r>
            <w:r>
              <w:rPr>
                <w:rFonts w:ascii="Arial" w:hAnsi="Arial" w:cs="Arial"/>
              </w:rPr>
              <w:t xml:space="preserve"> </w:t>
            </w:r>
          </w:p>
        </w:tc>
      </w:tr>
      <w:tr w:rsidR="00AB454F" w:rsidRPr="00112222" w:rsidTr="00AD3811">
        <w:trPr>
          <w:trHeight w:val="338"/>
        </w:trPr>
        <w:tc>
          <w:tcPr>
            <w:tcW w:w="3519" w:type="dxa"/>
          </w:tcPr>
          <w:p w:rsidR="00AB454F" w:rsidRPr="00112222" w:rsidRDefault="002941B3" w:rsidP="00AD3811">
            <w:pPr>
              <w:keepNext/>
              <w:keepLines/>
              <w:jc w:val="both"/>
              <w:rPr>
                <w:rFonts w:ascii="Arial" w:hAnsi="Arial" w:cs="Arial"/>
              </w:rPr>
            </w:pPr>
            <w:r>
              <w:rPr>
                <w:rFonts w:ascii="Arial" w:hAnsi="Arial" w:cs="Arial"/>
              </w:rPr>
              <w:t xml:space="preserve">Abuse of the </w:t>
            </w:r>
            <w:r w:rsidR="00751B37">
              <w:rPr>
                <w:rFonts w:ascii="Arial" w:hAnsi="Arial" w:cs="Arial"/>
              </w:rPr>
              <w:t>‘</w:t>
            </w:r>
            <w:r>
              <w:rPr>
                <w:rFonts w:ascii="Arial" w:hAnsi="Arial" w:cs="Arial"/>
              </w:rPr>
              <w:t>fair use</w:t>
            </w:r>
            <w:r w:rsidR="00751B37">
              <w:rPr>
                <w:rFonts w:ascii="Arial" w:hAnsi="Arial" w:cs="Arial"/>
              </w:rPr>
              <w:t>’</w:t>
            </w:r>
            <w:r>
              <w:rPr>
                <w:rFonts w:ascii="Arial" w:hAnsi="Arial" w:cs="Arial"/>
              </w:rPr>
              <w:t xml:space="preserve"> provision</w:t>
            </w:r>
            <w:r w:rsidR="00751B37">
              <w:rPr>
                <w:rFonts w:ascii="Arial" w:hAnsi="Arial" w:cs="Arial"/>
              </w:rPr>
              <w:t>s</w:t>
            </w:r>
          </w:p>
        </w:tc>
        <w:tc>
          <w:tcPr>
            <w:tcW w:w="5529" w:type="dxa"/>
          </w:tcPr>
          <w:p w:rsidR="00BE0F0B" w:rsidRPr="00112222" w:rsidRDefault="007E12C7" w:rsidP="00AD3811">
            <w:pPr>
              <w:keepNext/>
              <w:keepLines/>
              <w:jc w:val="both"/>
              <w:rPr>
                <w:rFonts w:ascii="Arial" w:hAnsi="Arial" w:cs="Arial"/>
              </w:rPr>
            </w:pPr>
            <w:r>
              <w:rPr>
                <w:rFonts w:ascii="Arial" w:hAnsi="Arial" w:cs="Arial"/>
              </w:rPr>
              <w:t xml:space="preserve">The </w:t>
            </w:r>
            <w:r w:rsidR="00751B37">
              <w:rPr>
                <w:rFonts w:ascii="Arial" w:hAnsi="Arial" w:cs="Arial"/>
              </w:rPr>
              <w:t>‘</w:t>
            </w:r>
            <w:r>
              <w:rPr>
                <w:rFonts w:ascii="Arial" w:hAnsi="Arial" w:cs="Arial"/>
              </w:rPr>
              <w:t>fair</w:t>
            </w:r>
            <w:r w:rsidR="00FC17E7">
              <w:rPr>
                <w:rFonts w:ascii="Arial" w:hAnsi="Arial" w:cs="Arial"/>
              </w:rPr>
              <w:t xml:space="preserve"> dealings and</w:t>
            </w:r>
            <w:r>
              <w:rPr>
                <w:rFonts w:ascii="Arial" w:hAnsi="Arial" w:cs="Arial"/>
              </w:rPr>
              <w:t xml:space="preserve"> use</w:t>
            </w:r>
            <w:r w:rsidR="00FC17E7">
              <w:rPr>
                <w:rFonts w:ascii="Arial" w:hAnsi="Arial" w:cs="Arial"/>
              </w:rPr>
              <w:t>s</w:t>
            </w:r>
            <w:r w:rsidR="00751B37">
              <w:rPr>
                <w:rFonts w:ascii="Arial" w:hAnsi="Arial" w:cs="Arial"/>
              </w:rPr>
              <w:t>’</w:t>
            </w:r>
            <w:r>
              <w:rPr>
                <w:rFonts w:ascii="Arial" w:hAnsi="Arial" w:cs="Arial"/>
              </w:rPr>
              <w:t xml:space="preserve"> </w:t>
            </w:r>
            <w:r w:rsidR="008B4BA6">
              <w:rPr>
                <w:rFonts w:ascii="Arial" w:hAnsi="Arial" w:cs="Arial"/>
              </w:rPr>
              <w:t>provision</w:t>
            </w:r>
            <w:r w:rsidR="00751B37">
              <w:rPr>
                <w:rFonts w:ascii="Arial" w:hAnsi="Arial" w:cs="Arial"/>
              </w:rPr>
              <w:t>s</w:t>
            </w:r>
            <w:r w:rsidR="008B4BA6">
              <w:rPr>
                <w:rFonts w:ascii="Arial" w:hAnsi="Arial" w:cs="Arial"/>
              </w:rPr>
              <w:t xml:space="preserve"> </w:t>
            </w:r>
            <w:r w:rsidR="000255D1">
              <w:rPr>
                <w:rFonts w:ascii="Arial" w:hAnsi="Arial" w:cs="Arial"/>
              </w:rPr>
              <w:t>provide</w:t>
            </w:r>
            <w:r w:rsidR="00AC3BDF">
              <w:rPr>
                <w:rFonts w:ascii="Arial" w:hAnsi="Arial" w:cs="Arial"/>
              </w:rPr>
              <w:t xml:space="preserve"> clear </w:t>
            </w:r>
            <w:r w:rsidR="000255D1">
              <w:rPr>
                <w:rFonts w:ascii="Arial" w:hAnsi="Arial" w:cs="Arial"/>
              </w:rPr>
              <w:t xml:space="preserve">criteria </w:t>
            </w:r>
            <w:r w:rsidR="00AC3BDF">
              <w:rPr>
                <w:rFonts w:ascii="Arial" w:hAnsi="Arial" w:cs="Arial"/>
              </w:rPr>
              <w:t xml:space="preserve">to </w:t>
            </w:r>
            <w:r w:rsidR="008B4BA6">
              <w:rPr>
                <w:rFonts w:ascii="Arial" w:hAnsi="Arial" w:cs="Arial"/>
              </w:rPr>
              <w:t>ensure</w:t>
            </w:r>
            <w:r>
              <w:rPr>
                <w:rFonts w:ascii="Arial" w:hAnsi="Arial" w:cs="Arial"/>
              </w:rPr>
              <w:t xml:space="preserve"> that </w:t>
            </w:r>
            <w:r w:rsidR="00FC17E7">
              <w:rPr>
                <w:rFonts w:ascii="Arial" w:hAnsi="Arial" w:cs="Arial"/>
              </w:rPr>
              <w:t xml:space="preserve">copyright </w:t>
            </w:r>
            <w:r>
              <w:rPr>
                <w:rFonts w:ascii="Arial" w:hAnsi="Arial" w:cs="Arial"/>
              </w:rPr>
              <w:t>use</w:t>
            </w:r>
            <w:r w:rsidR="000255D1">
              <w:rPr>
                <w:rFonts w:ascii="Arial" w:hAnsi="Arial" w:cs="Arial"/>
              </w:rPr>
              <w:t>r</w:t>
            </w:r>
            <w:r w:rsidR="008B4BA6">
              <w:rPr>
                <w:rFonts w:ascii="Arial" w:hAnsi="Arial" w:cs="Arial"/>
              </w:rPr>
              <w:t>s</w:t>
            </w:r>
            <w:r>
              <w:rPr>
                <w:rFonts w:ascii="Arial" w:hAnsi="Arial" w:cs="Arial"/>
              </w:rPr>
              <w:t xml:space="preserve"> do not prejudice copyright owner</w:t>
            </w:r>
            <w:r w:rsidR="00AC3BDF">
              <w:rPr>
                <w:rFonts w:ascii="Arial" w:hAnsi="Arial" w:cs="Arial"/>
              </w:rPr>
              <w:t>s</w:t>
            </w:r>
            <w:r w:rsidR="000255D1">
              <w:rPr>
                <w:rFonts w:ascii="Arial" w:hAnsi="Arial" w:cs="Arial"/>
              </w:rPr>
              <w:t>.</w:t>
            </w:r>
          </w:p>
        </w:tc>
      </w:tr>
      <w:tr w:rsidR="009D5951" w:rsidRPr="00112222" w:rsidTr="00AD3811">
        <w:trPr>
          <w:trHeight w:val="338"/>
        </w:trPr>
        <w:tc>
          <w:tcPr>
            <w:tcW w:w="3519" w:type="dxa"/>
          </w:tcPr>
          <w:p w:rsidR="009D5951" w:rsidRPr="00112222" w:rsidRDefault="009D5951" w:rsidP="00AD3811">
            <w:pPr>
              <w:keepNext/>
              <w:keepLines/>
              <w:jc w:val="both"/>
              <w:rPr>
                <w:rFonts w:ascii="Arial" w:hAnsi="Arial" w:cs="Arial"/>
              </w:rPr>
            </w:pPr>
            <w:r>
              <w:rPr>
                <w:rFonts w:ascii="Arial" w:hAnsi="Arial" w:cs="Arial"/>
              </w:rPr>
              <w:t>Infringements of copyright</w:t>
            </w:r>
          </w:p>
        </w:tc>
        <w:tc>
          <w:tcPr>
            <w:tcW w:w="5529" w:type="dxa"/>
          </w:tcPr>
          <w:p w:rsidR="009D5951" w:rsidRPr="00112222" w:rsidRDefault="009D5951" w:rsidP="00AD3811">
            <w:pPr>
              <w:keepNext/>
              <w:keepLines/>
              <w:jc w:val="both"/>
              <w:rPr>
                <w:rFonts w:ascii="Arial" w:hAnsi="Arial" w:cs="Arial"/>
              </w:rPr>
            </w:pPr>
            <w:r>
              <w:rPr>
                <w:rFonts w:ascii="Arial" w:hAnsi="Arial" w:cs="Arial"/>
              </w:rPr>
              <w:t>Education and awareness and information dissemination campaigns to the public</w:t>
            </w:r>
            <w:r w:rsidR="00AC3BDF">
              <w:rPr>
                <w:rFonts w:ascii="Arial" w:hAnsi="Arial" w:cs="Arial"/>
              </w:rPr>
              <w:t xml:space="preserve">, users of copyright works </w:t>
            </w:r>
            <w:r>
              <w:rPr>
                <w:rFonts w:ascii="Arial" w:hAnsi="Arial" w:cs="Arial"/>
              </w:rPr>
              <w:t>so that they are aware of the new provisions</w:t>
            </w:r>
            <w:r w:rsidR="000255D1">
              <w:rPr>
                <w:rFonts w:ascii="Arial" w:hAnsi="Arial" w:cs="Arial"/>
              </w:rPr>
              <w:t>.</w:t>
            </w:r>
            <w:r>
              <w:rPr>
                <w:rFonts w:ascii="Arial" w:hAnsi="Arial" w:cs="Arial"/>
              </w:rPr>
              <w:t xml:space="preserve"> </w:t>
            </w:r>
          </w:p>
        </w:tc>
      </w:tr>
      <w:tr w:rsidR="008B4BA6" w:rsidRPr="00112222" w:rsidTr="00AD3811">
        <w:trPr>
          <w:trHeight w:val="868"/>
        </w:trPr>
        <w:tc>
          <w:tcPr>
            <w:tcW w:w="3519" w:type="dxa"/>
          </w:tcPr>
          <w:p w:rsidR="008B4BA6" w:rsidRPr="00112222" w:rsidRDefault="008B4BA6" w:rsidP="00AD3811">
            <w:pPr>
              <w:keepNext/>
              <w:keepLines/>
              <w:jc w:val="both"/>
              <w:rPr>
                <w:rFonts w:ascii="Arial" w:hAnsi="Arial" w:cs="Arial"/>
              </w:rPr>
            </w:pPr>
            <w:r w:rsidRPr="00112222">
              <w:rPr>
                <w:rFonts w:ascii="Arial" w:hAnsi="Arial" w:cs="Arial"/>
              </w:rPr>
              <w:t xml:space="preserve">Litigation cases </w:t>
            </w:r>
            <w:r>
              <w:rPr>
                <w:rFonts w:ascii="Arial" w:hAnsi="Arial" w:cs="Arial"/>
              </w:rPr>
              <w:t>on wrongful classification of orphan works</w:t>
            </w:r>
            <w:r w:rsidR="00FC17E7">
              <w:rPr>
                <w:rFonts w:ascii="Arial" w:hAnsi="Arial" w:cs="Arial"/>
              </w:rPr>
              <w:t>.</w:t>
            </w:r>
          </w:p>
        </w:tc>
        <w:tc>
          <w:tcPr>
            <w:tcW w:w="5529" w:type="dxa"/>
          </w:tcPr>
          <w:p w:rsidR="008B4BA6" w:rsidRPr="00112222" w:rsidRDefault="004D0ABE" w:rsidP="00AD3811">
            <w:pPr>
              <w:keepNext/>
              <w:keepLines/>
              <w:jc w:val="both"/>
              <w:rPr>
                <w:rFonts w:ascii="Arial" w:hAnsi="Arial" w:cs="Arial"/>
              </w:rPr>
            </w:pPr>
            <w:r>
              <w:rPr>
                <w:rFonts w:ascii="Arial" w:hAnsi="Arial" w:cs="Arial"/>
              </w:rPr>
              <w:t xml:space="preserve">Stipulation of the </w:t>
            </w:r>
            <w:r w:rsidR="008B4BA6">
              <w:rPr>
                <w:rFonts w:ascii="Arial" w:hAnsi="Arial" w:cs="Arial"/>
              </w:rPr>
              <w:t xml:space="preserve">search requirements </w:t>
            </w:r>
            <w:r w:rsidR="00AC3BDF">
              <w:rPr>
                <w:rFonts w:ascii="Arial" w:hAnsi="Arial" w:cs="Arial"/>
              </w:rPr>
              <w:t xml:space="preserve">to be adhered to </w:t>
            </w:r>
            <w:r w:rsidR="008B4BA6">
              <w:rPr>
                <w:rFonts w:ascii="Arial" w:hAnsi="Arial" w:cs="Arial"/>
              </w:rPr>
              <w:t>before work c</w:t>
            </w:r>
            <w:r w:rsidR="00AC3BDF">
              <w:rPr>
                <w:rFonts w:ascii="Arial" w:hAnsi="Arial" w:cs="Arial"/>
              </w:rPr>
              <w:t>ould be declared as “an orphan”.</w:t>
            </w:r>
          </w:p>
        </w:tc>
      </w:tr>
    </w:tbl>
    <w:p w:rsidR="00AB454F" w:rsidRPr="00112222" w:rsidRDefault="00AB454F" w:rsidP="000650EB">
      <w:pPr>
        <w:keepNext/>
        <w:keepLines/>
        <w:rPr>
          <w:rFonts w:ascii="Arial" w:hAnsi="Arial" w:cs="Arial"/>
          <w:b/>
        </w:rPr>
      </w:pPr>
    </w:p>
    <w:p w:rsidR="00AB454F" w:rsidRPr="006D2580" w:rsidRDefault="007E545F" w:rsidP="000650EB">
      <w:pPr>
        <w:pStyle w:val="Heading1"/>
        <w:numPr>
          <w:ilvl w:val="0"/>
          <w:numId w:val="31"/>
        </w:numPr>
        <w:ind w:hanging="720"/>
        <w:rPr>
          <w:rFonts w:ascii="Arial" w:hAnsi="Arial" w:cs="Arial"/>
          <w:color w:val="auto"/>
          <w:sz w:val="22"/>
          <w:szCs w:val="22"/>
        </w:rPr>
      </w:pPr>
      <w:bookmarkStart w:id="16" w:name="_Toc434869033"/>
      <w:r w:rsidRPr="006D2580">
        <w:rPr>
          <w:rFonts w:ascii="Arial" w:hAnsi="Arial" w:cs="Arial"/>
          <w:color w:val="auto"/>
          <w:sz w:val="22"/>
          <w:szCs w:val="22"/>
        </w:rPr>
        <w:t>M</w:t>
      </w:r>
      <w:r w:rsidR="00B968EE" w:rsidRPr="006D2580">
        <w:rPr>
          <w:rFonts w:ascii="Arial" w:hAnsi="Arial" w:cs="Arial"/>
          <w:color w:val="auto"/>
          <w:sz w:val="22"/>
          <w:szCs w:val="22"/>
        </w:rPr>
        <w:t>ONITORING AND EVALUATION</w:t>
      </w:r>
      <w:bookmarkEnd w:id="16"/>
      <w:r w:rsidRPr="006D2580">
        <w:rPr>
          <w:rFonts w:ascii="Arial" w:hAnsi="Arial" w:cs="Arial"/>
          <w:color w:val="auto"/>
          <w:sz w:val="22"/>
          <w:szCs w:val="22"/>
        </w:rPr>
        <w:t xml:space="preserve"> </w:t>
      </w:r>
    </w:p>
    <w:p w:rsidR="002B776A" w:rsidRPr="00112222" w:rsidRDefault="002B776A" w:rsidP="000650EB">
      <w:pPr>
        <w:pStyle w:val="ListParagraph"/>
        <w:keepNext/>
        <w:keepLines/>
        <w:rPr>
          <w:rFonts w:ascii="Arial" w:hAnsi="Arial" w:cs="Arial"/>
          <w:b/>
        </w:rPr>
      </w:pPr>
    </w:p>
    <w:p w:rsidR="00012871" w:rsidRPr="00112222" w:rsidRDefault="00A03D2B" w:rsidP="00CB654E">
      <w:pPr>
        <w:pStyle w:val="ListParagraph"/>
        <w:keepNext/>
        <w:keepLines/>
        <w:spacing w:line="360" w:lineRule="auto"/>
        <w:ind w:left="432"/>
        <w:jc w:val="both"/>
        <w:rPr>
          <w:rFonts w:ascii="Arial" w:hAnsi="Arial" w:cs="Arial"/>
        </w:rPr>
      </w:pPr>
      <w:r w:rsidRPr="00112222">
        <w:rPr>
          <w:rFonts w:ascii="Arial" w:hAnsi="Arial" w:cs="Arial"/>
        </w:rPr>
        <w:t>Implementation monitoring of the proposed amendments to the</w:t>
      </w:r>
      <w:r w:rsidR="005638FA">
        <w:rPr>
          <w:rFonts w:ascii="Arial" w:hAnsi="Arial" w:cs="Arial"/>
        </w:rPr>
        <w:t xml:space="preserve"> Copyright </w:t>
      </w:r>
      <w:r w:rsidRPr="00112222">
        <w:rPr>
          <w:rFonts w:ascii="Arial" w:hAnsi="Arial" w:cs="Arial"/>
        </w:rPr>
        <w:t xml:space="preserve">legislation will be a continuous process that will inform decision making on the manner in which resources are employed and activities undertaken during implementation. The information acquired through the monitoring process will also inform the short, medium and long term evaluation of the </w:t>
      </w:r>
      <w:r w:rsidR="005638FA">
        <w:rPr>
          <w:rFonts w:ascii="Arial" w:hAnsi="Arial" w:cs="Arial"/>
        </w:rPr>
        <w:t>Copyright</w:t>
      </w:r>
      <w:r w:rsidRPr="00112222">
        <w:rPr>
          <w:rFonts w:ascii="Arial" w:hAnsi="Arial" w:cs="Arial"/>
        </w:rPr>
        <w:t xml:space="preserve"> legislation.  </w:t>
      </w:r>
      <w:r w:rsidR="00DE71DB">
        <w:rPr>
          <w:rFonts w:ascii="Arial" w:hAnsi="Arial" w:cs="Arial"/>
        </w:rPr>
        <w:t>CIPC will monitor compliance of the implementation of this Bill</w:t>
      </w:r>
    </w:p>
    <w:p w:rsidR="00012871" w:rsidRPr="00112222" w:rsidRDefault="00012871" w:rsidP="00AD3811">
      <w:pPr>
        <w:pStyle w:val="ListParagraph"/>
        <w:keepNext/>
        <w:keepLines/>
        <w:spacing w:line="360" w:lineRule="auto"/>
        <w:rPr>
          <w:rFonts w:ascii="Arial" w:hAnsi="Arial" w:cs="Arial"/>
        </w:rPr>
      </w:pPr>
    </w:p>
    <w:p w:rsidR="00A03D2B" w:rsidRDefault="00A03D2B" w:rsidP="00CB654E">
      <w:pPr>
        <w:pStyle w:val="ListParagraph"/>
        <w:keepNext/>
        <w:keepLines/>
        <w:spacing w:line="360" w:lineRule="auto"/>
        <w:ind w:left="432"/>
        <w:jc w:val="both"/>
        <w:rPr>
          <w:rFonts w:ascii="Arial" w:hAnsi="Arial" w:cs="Arial"/>
        </w:rPr>
      </w:pPr>
      <w:r w:rsidRPr="00112222">
        <w:rPr>
          <w:rFonts w:ascii="Arial" w:hAnsi="Arial" w:cs="Arial"/>
        </w:rPr>
        <w:lastRenderedPageBreak/>
        <w:t xml:space="preserve">There exists a Monitoring and Evaluation Unit within the Consumer and Corporate Regulation Division of </w:t>
      </w:r>
      <w:r w:rsidR="00C207DB" w:rsidRPr="00112222">
        <w:rPr>
          <w:rFonts w:ascii="Arial" w:hAnsi="Arial" w:cs="Arial"/>
        </w:rPr>
        <w:t>the Department of Trade and Industry (</w:t>
      </w:r>
      <w:r w:rsidRPr="00112222">
        <w:rPr>
          <w:rFonts w:ascii="Arial" w:hAnsi="Arial" w:cs="Arial"/>
          <w:b/>
        </w:rPr>
        <w:t xml:space="preserve">the </w:t>
      </w:r>
      <w:proofErr w:type="spellStart"/>
      <w:r w:rsidRPr="00112222">
        <w:rPr>
          <w:rFonts w:ascii="Arial" w:hAnsi="Arial" w:cs="Arial"/>
          <w:b/>
        </w:rPr>
        <w:t>dti</w:t>
      </w:r>
      <w:proofErr w:type="spellEnd"/>
      <w:r w:rsidR="00C207DB" w:rsidRPr="00112222">
        <w:rPr>
          <w:rFonts w:ascii="Arial" w:hAnsi="Arial" w:cs="Arial"/>
        </w:rPr>
        <w:t>)</w:t>
      </w:r>
      <w:r w:rsidRPr="00112222">
        <w:rPr>
          <w:rFonts w:ascii="Arial" w:hAnsi="Arial" w:cs="Arial"/>
        </w:rPr>
        <w:t xml:space="preserve">, which is responsible for the monitoring and evaluation of policies and legislation under the custodianship of the Division. The Unit will develop an M&amp;E plan to guide the monitoring and evaluation of the implementation of the </w:t>
      </w:r>
      <w:r w:rsidR="00AB78BC">
        <w:rPr>
          <w:rFonts w:ascii="Arial" w:hAnsi="Arial" w:cs="Arial"/>
        </w:rPr>
        <w:t xml:space="preserve">copyright </w:t>
      </w:r>
      <w:r w:rsidRPr="00112222">
        <w:rPr>
          <w:rFonts w:ascii="Arial" w:hAnsi="Arial" w:cs="Arial"/>
        </w:rPr>
        <w:t>legislation. Monitoring will be done on a continuous basis while evaluations will be undertaken within a period of 3 to 5 years. Monitoring and evaluation results will be assessed against the legislative objectives or outcomes and appropriate measures will be undertaken to ensure that the intended outcomes are realised.</w:t>
      </w:r>
    </w:p>
    <w:p w:rsidR="000650EB" w:rsidRDefault="000650EB" w:rsidP="00AD3811">
      <w:pPr>
        <w:pStyle w:val="ListParagraph"/>
        <w:keepNext/>
        <w:keepLines/>
        <w:spacing w:line="360" w:lineRule="auto"/>
        <w:ind w:left="432"/>
        <w:rPr>
          <w:rFonts w:ascii="Arial" w:hAnsi="Arial" w:cs="Arial"/>
        </w:rPr>
      </w:pPr>
    </w:p>
    <w:p w:rsidR="000F2F34" w:rsidRPr="006D2580" w:rsidRDefault="000F2F34" w:rsidP="000255D1">
      <w:pPr>
        <w:pStyle w:val="Heading1"/>
        <w:numPr>
          <w:ilvl w:val="0"/>
          <w:numId w:val="31"/>
        </w:numPr>
        <w:ind w:hanging="720"/>
        <w:rPr>
          <w:rFonts w:ascii="Arial" w:hAnsi="Arial" w:cs="Arial"/>
          <w:color w:val="auto"/>
          <w:sz w:val="22"/>
          <w:szCs w:val="22"/>
        </w:rPr>
      </w:pPr>
      <w:bookmarkStart w:id="17" w:name="_Toc434869034"/>
      <w:r w:rsidRPr="006D2580">
        <w:rPr>
          <w:rFonts w:ascii="Arial" w:hAnsi="Arial" w:cs="Arial"/>
          <w:color w:val="auto"/>
          <w:sz w:val="22"/>
          <w:szCs w:val="22"/>
        </w:rPr>
        <w:t>I</w:t>
      </w:r>
      <w:r w:rsidR="00B968EE" w:rsidRPr="006D2580">
        <w:rPr>
          <w:rFonts w:ascii="Arial" w:hAnsi="Arial" w:cs="Arial"/>
          <w:color w:val="auto"/>
          <w:sz w:val="22"/>
          <w:szCs w:val="22"/>
        </w:rPr>
        <w:t>MPACT ON NATIONAL PRIORITIES</w:t>
      </w:r>
      <w:bookmarkEnd w:id="17"/>
    </w:p>
    <w:p w:rsidR="00267416" w:rsidRPr="00112222" w:rsidRDefault="00267416" w:rsidP="000255D1">
      <w:pPr>
        <w:pStyle w:val="ListParagraph"/>
        <w:keepNext/>
        <w:keepLines/>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7"/>
        <w:gridCol w:w="6237"/>
      </w:tblGrid>
      <w:tr w:rsidR="00AB454F" w:rsidRPr="00112222" w:rsidTr="00AD3811">
        <w:trPr>
          <w:tblHeader/>
        </w:trPr>
        <w:tc>
          <w:tcPr>
            <w:tcW w:w="2617" w:type="dxa"/>
            <w:shd w:val="clear" w:color="auto" w:fill="D9D9D9" w:themeFill="background1" w:themeFillShade="D9"/>
          </w:tcPr>
          <w:p w:rsidR="00AB454F" w:rsidRPr="00112222" w:rsidRDefault="00AB454F" w:rsidP="000255D1">
            <w:pPr>
              <w:keepNext/>
              <w:keepLines/>
              <w:rPr>
                <w:rFonts w:ascii="Arial" w:hAnsi="Arial" w:cs="Arial"/>
                <w:b/>
              </w:rPr>
            </w:pPr>
            <w:r w:rsidRPr="00112222">
              <w:rPr>
                <w:rFonts w:ascii="Arial" w:hAnsi="Arial" w:cs="Arial"/>
                <w:b/>
              </w:rPr>
              <w:t>Priority</w:t>
            </w:r>
          </w:p>
        </w:tc>
        <w:tc>
          <w:tcPr>
            <w:tcW w:w="6237" w:type="dxa"/>
            <w:shd w:val="clear" w:color="auto" w:fill="D9D9D9" w:themeFill="background1" w:themeFillShade="D9"/>
          </w:tcPr>
          <w:p w:rsidR="00AB454F" w:rsidRPr="00112222" w:rsidRDefault="00AB454F" w:rsidP="000255D1">
            <w:pPr>
              <w:keepNext/>
              <w:keepLines/>
              <w:rPr>
                <w:rFonts w:ascii="Arial" w:hAnsi="Arial" w:cs="Arial"/>
                <w:b/>
              </w:rPr>
            </w:pPr>
            <w:r w:rsidRPr="00112222">
              <w:rPr>
                <w:rFonts w:ascii="Arial" w:hAnsi="Arial" w:cs="Arial"/>
                <w:b/>
              </w:rPr>
              <w:t>Impact</w:t>
            </w:r>
          </w:p>
        </w:tc>
      </w:tr>
      <w:tr w:rsidR="00AB454F" w:rsidRPr="00112222" w:rsidTr="00AD3811">
        <w:tc>
          <w:tcPr>
            <w:tcW w:w="2617" w:type="dxa"/>
          </w:tcPr>
          <w:p w:rsidR="00AB454F" w:rsidRPr="00112222" w:rsidRDefault="00AB454F" w:rsidP="00D71959">
            <w:pPr>
              <w:keepNext/>
              <w:keepLines/>
              <w:rPr>
                <w:rFonts w:ascii="Arial" w:hAnsi="Arial" w:cs="Arial"/>
              </w:rPr>
            </w:pPr>
            <w:r w:rsidRPr="00112222">
              <w:rPr>
                <w:rFonts w:ascii="Arial" w:hAnsi="Arial" w:cs="Arial"/>
              </w:rPr>
              <w:t>Social cohesion</w:t>
            </w:r>
          </w:p>
          <w:p w:rsidR="00AB454F" w:rsidRPr="00112222" w:rsidRDefault="00AB454F" w:rsidP="00D71959">
            <w:pPr>
              <w:keepNext/>
              <w:keepLines/>
              <w:rPr>
                <w:rFonts w:ascii="Arial" w:hAnsi="Arial" w:cs="Arial"/>
              </w:rPr>
            </w:pPr>
          </w:p>
          <w:p w:rsidR="00AB454F" w:rsidRPr="00112222" w:rsidRDefault="00AB454F" w:rsidP="00D71959">
            <w:pPr>
              <w:keepNext/>
              <w:keepLines/>
              <w:rPr>
                <w:rFonts w:ascii="Arial" w:hAnsi="Arial" w:cs="Arial"/>
              </w:rPr>
            </w:pPr>
          </w:p>
        </w:tc>
        <w:tc>
          <w:tcPr>
            <w:tcW w:w="6237" w:type="dxa"/>
          </w:tcPr>
          <w:p w:rsidR="002170EB" w:rsidRDefault="001A0BE9" w:rsidP="00AD3811">
            <w:pPr>
              <w:keepNext/>
              <w:keepLines/>
              <w:jc w:val="both"/>
              <w:rPr>
                <w:rFonts w:ascii="Arial" w:hAnsi="Arial" w:cs="Arial"/>
              </w:rPr>
            </w:pPr>
            <w:r>
              <w:rPr>
                <w:rFonts w:ascii="Arial" w:hAnsi="Arial" w:cs="Arial"/>
              </w:rPr>
              <w:t>The col</w:t>
            </w:r>
            <w:r w:rsidR="00340D3A">
              <w:rPr>
                <w:rFonts w:ascii="Arial" w:hAnsi="Arial" w:cs="Arial"/>
              </w:rPr>
              <w:t>lective management of copyright</w:t>
            </w:r>
            <w:r>
              <w:rPr>
                <w:rFonts w:ascii="Arial" w:hAnsi="Arial" w:cs="Arial"/>
              </w:rPr>
              <w:t xml:space="preserve"> will ensure that authors and creators </w:t>
            </w:r>
            <w:r w:rsidR="00340D3A">
              <w:rPr>
                <w:rFonts w:ascii="Arial" w:hAnsi="Arial" w:cs="Arial"/>
              </w:rPr>
              <w:t xml:space="preserve">of works </w:t>
            </w:r>
            <w:r>
              <w:rPr>
                <w:rFonts w:ascii="Arial" w:hAnsi="Arial" w:cs="Arial"/>
              </w:rPr>
              <w:t>are duly rewarded for their efforts and this would eliminate any disharmony between creators</w:t>
            </w:r>
            <w:r w:rsidR="00340D3A">
              <w:rPr>
                <w:rFonts w:ascii="Arial" w:hAnsi="Arial" w:cs="Arial"/>
              </w:rPr>
              <w:t xml:space="preserve">, </w:t>
            </w:r>
            <w:r w:rsidR="003E6E02">
              <w:rPr>
                <w:rFonts w:ascii="Arial" w:hAnsi="Arial" w:cs="Arial"/>
              </w:rPr>
              <w:t>producers, publishers</w:t>
            </w:r>
            <w:r w:rsidR="00340D3A">
              <w:rPr>
                <w:rFonts w:ascii="Arial" w:hAnsi="Arial" w:cs="Arial"/>
              </w:rPr>
              <w:t xml:space="preserve"> and users</w:t>
            </w:r>
            <w:r>
              <w:rPr>
                <w:rFonts w:ascii="Arial" w:hAnsi="Arial" w:cs="Arial"/>
              </w:rPr>
              <w:t xml:space="preserve"> of </w:t>
            </w:r>
            <w:r w:rsidR="00340D3A">
              <w:rPr>
                <w:rFonts w:ascii="Arial" w:hAnsi="Arial" w:cs="Arial"/>
              </w:rPr>
              <w:t xml:space="preserve">copyright </w:t>
            </w:r>
            <w:r>
              <w:rPr>
                <w:rFonts w:ascii="Arial" w:hAnsi="Arial" w:cs="Arial"/>
              </w:rPr>
              <w:t>works, thereby contributing to social cohesion.</w:t>
            </w:r>
          </w:p>
          <w:p w:rsidR="001A0BE9" w:rsidRPr="00112222" w:rsidRDefault="001A0BE9" w:rsidP="00AD3811">
            <w:pPr>
              <w:keepNext/>
              <w:keepLines/>
              <w:jc w:val="both"/>
              <w:rPr>
                <w:rFonts w:ascii="Arial" w:hAnsi="Arial" w:cs="Arial"/>
              </w:rPr>
            </w:pPr>
            <w:r>
              <w:rPr>
                <w:rFonts w:ascii="Arial" w:hAnsi="Arial" w:cs="Arial"/>
              </w:rPr>
              <w:t xml:space="preserve">Facilitating access to educational materials to the public, including persons with disabilities will provide communities with the knowledge and skills required </w:t>
            </w:r>
            <w:r w:rsidR="00ED1324">
              <w:rPr>
                <w:rFonts w:ascii="Arial" w:hAnsi="Arial" w:cs="Arial"/>
              </w:rPr>
              <w:t>for their</w:t>
            </w:r>
            <w:r>
              <w:rPr>
                <w:rFonts w:ascii="Arial" w:hAnsi="Arial" w:cs="Arial"/>
              </w:rPr>
              <w:t xml:space="preserve"> </w:t>
            </w:r>
            <w:r w:rsidR="00ED1324">
              <w:rPr>
                <w:rFonts w:ascii="Arial" w:hAnsi="Arial" w:cs="Arial"/>
              </w:rPr>
              <w:t xml:space="preserve">social </w:t>
            </w:r>
            <w:r>
              <w:rPr>
                <w:rFonts w:ascii="Arial" w:hAnsi="Arial" w:cs="Arial"/>
              </w:rPr>
              <w:t>develop</w:t>
            </w:r>
            <w:r w:rsidR="00ED1324">
              <w:rPr>
                <w:rFonts w:ascii="Arial" w:hAnsi="Arial" w:cs="Arial"/>
              </w:rPr>
              <w:t xml:space="preserve">ment. </w:t>
            </w:r>
          </w:p>
        </w:tc>
      </w:tr>
      <w:tr w:rsidR="00AB454F" w:rsidRPr="00112222" w:rsidTr="00AD3811">
        <w:tc>
          <w:tcPr>
            <w:tcW w:w="2617" w:type="dxa"/>
          </w:tcPr>
          <w:p w:rsidR="00AB454F" w:rsidRPr="00112222" w:rsidRDefault="00AB454F" w:rsidP="00D71959">
            <w:pPr>
              <w:keepNext/>
              <w:keepLines/>
              <w:rPr>
                <w:rFonts w:ascii="Arial" w:hAnsi="Arial" w:cs="Arial"/>
              </w:rPr>
            </w:pPr>
            <w:r w:rsidRPr="00112222">
              <w:rPr>
                <w:rFonts w:ascii="Arial" w:hAnsi="Arial" w:cs="Arial"/>
              </w:rPr>
              <w:t>Security</w:t>
            </w:r>
          </w:p>
          <w:p w:rsidR="00AB454F" w:rsidRPr="00112222" w:rsidRDefault="00AB454F" w:rsidP="00D71959">
            <w:pPr>
              <w:keepNext/>
              <w:keepLines/>
              <w:rPr>
                <w:rFonts w:ascii="Arial" w:hAnsi="Arial" w:cs="Arial"/>
              </w:rPr>
            </w:pPr>
          </w:p>
        </w:tc>
        <w:tc>
          <w:tcPr>
            <w:tcW w:w="6237" w:type="dxa"/>
          </w:tcPr>
          <w:p w:rsidR="00AB454F" w:rsidRPr="00112222" w:rsidRDefault="007A15CC" w:rsidP="00AD3811">
            <w:pPr>
              <w:keepNext/>
              <w:keepLines/>
              <w:jc w:val="both"/>
              <w:rPr>
                <w:rFonts w:ascii="Arial" w:hAnsi="Arial" w:cs="Arial"/>
              </w:rPr>
            </w:pPr>
            <w:r>
              <w:rPr>
                <w:rFonts w:ascii="Arial" w:hAnsi="Arial" w:cs="Arial"/>
              </w:rPr>
              <w:t xml:space="preserve">The provisions will </w:t>
            </w:r>
            <w:r w:rsidR="006B6062">
              <w:rPr>
                <w:rFonts w:ascii="Arial" w:hAnsi="Arial" w:cs="Arial"/>
              </w:rPr>
              <w:t>offer</w:t>
            </w:r>
            <w:r>
              <w:rPr>
                <w:rFonts w:ascii="Arial" w:hAnsi="Arial" w:cs="Arial"/>
              </w:rPr>
              <w:t xml:space="preserve"> legal certainty to those who use copyright works and curb the infri</w:t>
            </w:r>
            <w:r w:rsidR="00823ACF">
              <w:rPr>
                <w:rFonts w:ascii="Arial" w:hAnsi="Arial" w:cs="Arial"/>
              </w:rPr>
              <w:t>ngement of copyright</w:t>
            </w:r>
            <w:r w:rsidR="004722DB">
              <w:rPr>
                <w:rFonts w:ascii="Arial" w:hAnsi="Arial" w:cs="Arial"/>
              </w:rPr>
              <w:t xml:space="preserve"> and </w:t>
            </w:r>
            <w:r w:rsidR="003E6E02">
              <w:rPr>
                <w:rFonts w:ascii="Arial" w:hAnsi="Arial" w:cs="Arial"/>
              </w:rPr>
              <w:t>breach</w:t>
            </w:r>
            <w:r w:rsidR="00340D3A">
              <w:rPr>
                <w:rFonts w:ascii="Arial" w:hAnsi="Arial" w:cs="Arial"/>
              </w:rPr>
              <w:t xml:space="preserve"> of </w:t>
            </w:r>
            <w:r w:rsidR="004722DB">
              <w:rPr>
                <w:rFonts w:ascii="Arial" w:hAnsi="Arial" w:cs="Arial"/>
              </w:rPr>
              <w:t xml:space="preserve">security over </w:t>
            </w:r>
            <w:r w:rsidR="00340D3A">
              <w:rPr>
                <w:rFonts w:ascii="Arial" w:hAnsi="Arial" w:cs="Arial"/>
              </w:rPr>
              <w:t xml:space="preserve">protected </w:t>
            </w:r>
            <w:r w:rsidR="004722DB">
              <w:rPr>
                <w:rFonts w:ascii="Arial" w:hAnsi="Arial" w:cs="Arial"/>
              </w:rPr>
              <w:t>works.</w:t>
            </w:r>
          </w:p>
        </w:tc>
      </w:tr>
      <w:tr w:rsidR="00AB454F" w:rsidRPr="00112222" w:rsidTr="00AD3811">
        <w:trPr>
          <w:trHeight w:val="831"/>
        </w:trPr>
        <w:tc>
          <w:tcPr>
            <w:tcW w:w="2617" w:type="dxa"/>
          </w:tcPr>
          <w:p w:rsidR="00AB454F" w:rsidRPr="00112222" w:rsidRDefault="005638FA" w:rsidP="00D71959">
            <w:pPr>
              <w:keepNext/>
              <w:keepLines/>
              <w:rPr>
                <w:rFonts w:ascii="Arial" w:hAnsi="Arial" w:cs="Arial"/>
              </w:rPr>
            </w:pPr>
            <w:r>
              <w:rPr>
                <w:rFonts w:ascii="Arial" w:hAnsi="Arial" w:cs="Arial"/>
              </w:rPr>
              <w:t>Economic growth and investment</w:t>
            </w:r>
          </w:p>
        </w:tc>
        <w:tc>
          <w:tcPr>
            <w:tcW w:w="6237" w:type="dxa"/>
          </w:tcPr>
          <w:p w:rsidR="008D4ACA" w:rsidRPr="00112222" w:rsidRDefault="004722DB" w:rsidP="00AD3811">
            <w:pPr>
              <w:keepNext/>
              <w:keepLines/>
              <w:jc w:val="both"/>
              <w:rPr>
                <w:rFonts w:ascii="Arial" w:hAnsi="Arial" w:cs="Arial"/>
              </w:rPr>
            </w:pPr>
            <w:r>
              <w:rPr>
                <w:rFonts w:ascii="Arial" w:hAnsi="Arial" w:cs="Arial"/>
              </w:rPr>
              <w:t xml:space="preserve">Rewarding creators of works offers economic benefits in the form of royalties and encourages innovation and investment in the creative industry. </w:t>
            </w:r>
          </w:p>
        </w:tc>
      </w:tr>
      <w:tr w:rsidR="00AB454F" w:rsidRPr="00112222" w:rsidTr="00AD3811">
        <w:tc>
          <w:tcPr>
            <w:tcW w:w="2617" w:type="dxa"/>
          </w:tcPr>
          <w:p w:rsidR="00AB454F" w:rsidRPr="00112222" w:rsidRDefault="00AB454F" w:rsidP="00D71959">
            <w:pPr>
              <w:keepNext/>
              <w:keepLines/>
              <w:rPr>
                <w:rFonts w:ascii="Arial" w:hAnsi="Arial" w:cs="Arial"/>
              </w:rPr>
            </w:pPr>
            <w:r w:rsidRPr="00112222">
              <w:rPr>
                <w:rFonts w:ascii="Arial" w:hAnsi="Arial" w:cs="Arial"/>
              </w:rPr>
              <w:t>Economic inclusion (employment creation and equity)</w:t>
            </w:r>
          </w:p>
        </w:tc>
        <w:tc>
          <w:tcPr>
            <w:tcW w:w="6237" w:type="dxa"/>
          </w:tcPr>
          <w:p w:rsidR="009965E6" w:rsidRPr="00112222" w:rsidRDefault="004722DB" w:rsidP="00AD3811">
            <w:pPr>
              <w:keepNext/>
              <w:keepLines/>
              <w:jc w:val="both"/>
              <w:rPr>
                <w:rFonts w:ascii="Arial" w:hAnsi="Arial" w:cs="Arial"/>
              </w:rPr>
            </w:pPr>
            <w:r>
              <w:rPr>
                <w:rFonts w:ascii="Arial" w:hAnsi="Arial" w:cs="Arial"/>
              </w:rPr>
              <w:t xml:space="preserve">The collective management of copyright will </w:t>
            </w:r>
            <w:r w:rsidR="009F2807">
              <w:rPr>
                <w:rFonts w:ascii="Arial" w:hAnsi="Arial" w:cs="Arial"/>
              </w:rPr>
              <w:t xml:space="preserve">offer a platform for </w:t>
            </w:r>
            <w:r>
              <w:rPr>
                <w:rFonts w:ascii="Arial" w:hAnsi="Arial" w:cs="Arial"/>
              </w:rPr>
              <w:t xml:space="preserve">both big and small scale creators </w:t>
            </w:r>
            <w:r w:rsidR="00D6416C">
              <w:rPr>
                <w:rFonts w:ascii="Arial" w:hAnsi="Arial" w:cs="Arial"/>
              </w:rPr>
              <w:t xml:space="preserve">to </w:t>
            </w:r>
            <w:r w:rsidR="009F2807">
              <w:rPr>
                <w:rFonts w:ascii="Arial" w:hAnsi="Arial" w:cs="Arial"/>
              </w:rPr>
              <w:t xml:space="preserve">get recognition for their work by </w:t>
            </w:r>
            <w:r>
              <w:rPr>
                <w:rFonts w:ascii="Arial" w:hAnsi="Arial" w:cs="Arial"/>
              </w:rPr>
              <w:t>register</w:t>
            </w:r>
            <w:r w:rsidR="009F2807">
              <w:rPr>
                <w:rFonts w:ascii="Arial" w:hAnsi="Arial" w:cs="Arial"/>
              </w:rPr>
              <w:t>ing</w:t>
            </w:r>
            <w:r>
              <w:rPr>
                <w:rFonts w:ascii="Arial" w:hAnsi="Arial" w:cs="Arial"/>
              </w:rPr>
              <w:t xml:space="preserve"> with </w:t>
            </w:r>
            <w:r w:rsidR="007C6373">
              <w:rPr>
                <w:rFonts w:ascii="Arial" w:hAnsi="Arial" w:cs="Arial"/>
              </w:rPr>
              <w:t>C</w:t>
            </w:r>
            <w:r w:rsidR="009F2807">
              <w:rPr>
                <w:rFonts w:ascii="Arial" w:hAnsi="Arial" w:cs="Arial"/>
              </w:rPr>
              <w:t xml:space="preserve">ollecting </w:t>
            </w:r>
            <w:r w:rsidR="007C6373">
              <w:rPr>
                <w:rFonts w:ascii="Arial" w:hAnsi="Arial" w:cs="Arial"/>
              </w:rPr>
              <w:t>S</w:t>
            </w:r>
            <w:r w:rsidR="009F2807">
              <w:rPr>
                <w:rFonts w:ascii="Arial" w:hAnsi="Arial" w:cs="Arial"/>
              </w:rPr>
              <w:t>ocieties to receive</w:t>
            </w:r>
            <w:r>
              <w:rPr>
                <w:rFonts w:ascii="Arial" w:hAnsi="Arial" w:cs="Arial"/>
              </w:rPr>
              <w:t xml:space="preserve"> rewards for their works. </w:t>
            </w:r>
            <w:r w:rsidR="007C6373">
              <w:rPr>
                <w:rFonts w:ascii="Arial" w:hAnsi="Arial" w:cs="Arial"/>
              </w:rPr>
              <w:t>Collecting S</w:t>
            </w:r>
            <w:r w:rsidR="009F2807">
              <w:rPr>
                <w:rFonts w:ascii="Arial" w:hAnsi="Arial" w:cs="Arial"/>
              </w:rPr>
              <w:t xml:space="preserve">ocieties would serve as an incentive for creators of works (especially </w:t>
            </w:r>
            <w:r w:rsidR="00D6416C">
              <w:rPr>
                <w:rFonts w:ascii="Arial" w:hAnsi="Arial" w:cs="Arial"/>
              </w:rPr>
              <w:t>emerging authors</w:t>
            </w:r>
            <w:r w:rsidR="009F2807">
              <w:rPr>
                <w:rFonts w:ascii="Arial" w:hAnsi="Arial" w:cs="Arial"/>
              </w:rPr>
              <w:t>) to enter the mainstream economy and reap economic benefits for their efforts.</w:t>
            </w:r>
          </w:p>
        </w:tc>
      </w:tr>
      <w:tr w:rsidR="00AB454F" w:rsidRPr="00112222" w:rsidTr="00AD3811">
        <w:tc>
          <w:tcPr>
            <w:tcW w:w="2617" w:type="dxa"/>
          </w:tcPr>
          <w:p w:rsidR="00AB454F" w:rsidRPr="00112222" w:rsidRDefault="00C0613B" w:rsidP="00AC7901">
            <w:pPr>
              <w:keepNext/>
              <w:keepLines/>
              <w:rPr>
                <w:rFonts w:ascii="Arial" w:hAnsi="Arial" w:cs="Arial"/>
              </w:rPr>
            </w:pPr>
            <w:r>
              <w:rPr>
                <w:rFonts w:ascii="Arial" w:hAnsi="Arial" w:cs="Arial"/>
              </w:rPr>
              <w:t>Environmental sustainability</w:t>
            </w:r>
          </w:p>
        </w:tc>
        <w:tc>
          <w:tcPr>
            <w:tcW w:w="6237" w:type="dxa"/>
          </w:tcPr>
          <w:p w:rsidR="00AB454F" w:rsidRPr="00112222" w:rsidRDefault="009F2807">
            <w:pPr>
              <w:keepNext/>
              <w:keepLines/>
              <w:rPr>
                <w:rFonts w:ascii="Arial" w:hAnsi="Arial" w:cs="Arial"/>
              </w:rPr>
            </w:pPr>
            <w:r>
              <w:rPr>
                <w:rFonts w:ascii="Arial" w:hAnsi="Arial" w:cs="Arial"/>
              </w:rPr>
              <w:t>None</w:t>
            </w:r>
          </w:p>
        </w:tc>
      </w:tr>
    </w:tbl>
    <w:p w:rsidR="00703CFE" w:rsidRPr="00904EAB" w:rsidRDefault="00703CFE" w:rsidP="00904EAB">
      <w:pPr>
        <w:pStyle w:val="Heading1"/>
        <w:numPr>
          <w:ilvl w:val="0"/>
          <w:numId w:val="31"/>
        </w:numPr>
        <w:ind w:hanging="720"/>
        <w:rPr>
          <w:rFonts w:ascii="Arial" w:hAnsi="Arial" w:cs="Arial"/>
          <w:color w:val="auto"/>
          <w:sz w:val="22"/>
        </w:rPr>
      </w:pPr>
      <w:bookmarkStart w:id="18" w:name="_Toc434682939"/>
      <w:bookmarkStart w:id="19" w:name="_Toc434869035"/>
      <w:r w:rsidRPr="00904EAB">
        <w:rPr>
          <w:rFonts w:ascii="Arial" w:hAnsi="Arial" w:cs="Arial"/>
          <w:color w:val="auto"/>
          <w:sz w:val="22"/>
        </w:rPr>
        <w:lastRenderedPageBreak/>
        <w:t>SOCIAL AND ECONOMIC GROUPS TO BENEFIT AND BEAR THE COST THE MOST</w:t>
      </w:r>
      <w:bookmarkEnd w:id="18"/>
      <w:bookmarkEnd w:id="19"/>
    </w:p>
    <w:p w:rsidR="00703CFE" w:rsidRDefault="00703CFE" w:rsidP="00904EAB">
      <w:pPr>
        <w:keepNext/>
        <w:keepLine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4500"/>
      </w:tblGrid>
      <w:tr w:rsidR="00703CFE" w:rsidRPr="00904EAB" w:rsidTr="006F7534">
        <w:trPr>
          <w:tblHeader/>
        </w:trPr>
        <w:tc>
          <w:tcPr>
            <w:tcW w:w="4320" w:type="dxa"/>
            <w:shd w:val="clear" w:color="auto" w:fill="D9D9D9" w:themeFill="background1" w:themeFillShade="D9"/>
          </w:tcPr>
          <w:p w:rsidR="00703CFE" w:rsidRPr="00904EAB" w:rsidRDefault="00703CFE" w:rsidP="00904EAB">
            <w:pPr>
              <w:keepNext/>
              <w:keepLines/>
              <w:spacing w:line="240" w:lineRule="auto"/>
              <w:rPr>
                <w:rFonts w:ascii="Arial" w:hAnsi="Arial" w:cs="Arial"/>
                <w:b/>
              </w:rPr>
            </w:pPr>
            <w:r w:rsidRPr="00904EAB">
              <w:rPr>
                <w:rFonts w:ascii="Arial" w:hAnsi="Arial" w:cs="Arial"/>
                <w:b/>
              </w:rPr>
              <w:t>Main beneficiaries</w:t>
            </w:r>
          </w:p>
        </w:tc>
        <w:tc>
          <w:tcPr>
            <w:tcW w:w="4500" w:type="dxa"/>
            <w:shd w:val="clear" w:color="auto" w:fill="D9D9D9" w:themeFill="background1" w:themeFillShade="D9"/>
          </w:tcPr>
          <w:p w:rsidR="00703CFE" w:rsidRPr="00904EAB" w:rsidRDefault="00703CFE" w:rsidP="00904EAB">
            <w:pPr>
              <w:keepNext/>
              <w:keepLines/>
              <w:spacing w:line="240" w:lineRule="auto"/>
              <w:rPr>
                <w:rFonts w:ascii="Arial" w:hAnsi="Arial" w:cs="Arial"/>
                <w:b/>
              </w:rPr>
            </w:pPr>
            <w:r w:rsidRPr="00904EAB">
              <w:rPr>
                <w:rFonts w:ascii="Arial" w:hAnsi="Arial" w:cs="Arial"/>
                <w:b/>
              </w:rPr>
              <w:t>Main cost bearers</w:t>
            </w:r>
          </w:p>
        </w:tc>
      </w:tr>
      <w:tr w:rsidR="00703CFE" w:rsidRPr="00904EAB" w:rsidTr="00321081">
        <w:trPr>
          <w:trHeight w:val="349"/>
        </w:trPr>
        <w:tc>
          <w:tcPr>
            <w:tcW w:w="4320" w:type="dxa"/>
          </w:tcPr>
          <w:p w:rsidR="00703CFE" w:rsidRPr="00904EAB" w:rsidRDefault="00451636" w:rsidP="00451636">
            <w:pPr>
              <w:keepNext/>
              <w:keepLines/>
              <w:spacing w:line="240" w:lineRule="auto"/>
              <w:rPr>
                <w:rFonts w:ascii="Arial" w:hAnsi="Arial" w:cs="Arial"/>
              </w:rPr>
            </w:pPr>
            <w:r>
              <w:rPr>
                <w:rFonts w:ascii="Arial" w:hAnsi="Arial" w:cs="Arial"/>
              </w:rPr>
              <w:t>Copyright a</w:t>
            </w:r>
            <w:r w:rsidR="00340D3A">
              <w:rPr>
                <w:rFonts w:ascii="Arial" w:hAnsi="Arial" w:cs="Arial"/>
              </w:rPr>
              <w:t>uthors</w:t>
            </w:r>
            <w:r>
              <w:rPr>
                <w:rFonts w:ascii="Arial" w:hAnsi="Arial" w:cs="Arial"/>
              </w:rPr>
              <w:t xml:space="preserve">/ owners </w:t>
            </w:r>
          </w:p>
        </w:tc>
        <w:tc>
          <w:tcPr>
            <w:tcW w:w="4500" w:type="dxa"/>
          </w:tcPr>
          <w:p w:rsidR="00703CFE" w:rsidRPr="00904EAB" w:rsidRDefault="00321081" w:rsidP="00904EAB">
            <w:pPr>
              <w:keepNext/>
              <w:keepLines/>
              <w:spacing w:line="240" w:lineRule="auto"/>
              <w:rPr>
                <w:rFonts w:ascii="Arial" w:hAnsi="Arial" w:cs="Arial"/>
              </w:rPr>
            </w:pPr>
            <w:r>
              <w:rPr>
                <w:rFonts w:ascii="Arial" w:hAnsi="Arial" w:cs="Arial"/>
              </w:rPr>
              <w:t>CIPC</w:t>
            </w:r>
          </w:p>
        </w:tc>
      </w:tr>
      <w:tr w:rsidR="00703CFE" w:rsidRPr="00904EAB" w:rsidTr="00321081">
        <w:trPr>
          <w:trHeight w:val="316"/>
        </w:trPr>
        <w:tc>
          <w:tcPr>
            <w:tcW w:w="4320" w:type="dxa"/>
          </w:tcPr>
          <w:p w:rsidR="00703CFE" w:rsidRPr="00904EAB" w:rsidRDefault="00451636" w:rsidP="00451636">
            <w:pPr>
              <w:keepNext/>
              <w:keepLines/>
              <w:spacing w:line="240" w:lineRule="auto"/>
              <w:rPr>
                <w:rFonts w:ascii="Arial" w:hAnsi="Arial" w:cs="Arial"/>
              </w:rPr>
            </w:pPr>
            <w:r>
              <w:rPr>
                <w:rFonts w:ascii="Arial" w:hAnsi="Arial" w:cs="Arial"/>
              </w:rPr>
              <w:t xml:space="preserve">The State </w:t>
            </w:r>
          </w:p>
        </w:tc>
        <w:tc>
          <w:tcPr>
            <w:tcW w:w="4500" w:type="dxa"/>
          </w:tcPr>
          <w:p w:rsidR="00703CFE" w:rsidRPr="00904EAB" w:rsidRDefault="00451636" w:rsidP="00904EAB">
            <w:pPr>
              <w:keepNext/>
              <w:keepLines/>
              <w:spacing w:line="240" w:lineRule="auto"/>
              <w:rPr>
                <w:rFonts w:ascii="Arial" w:hAnsi="Arial" w:cs="Arial"/>
              </w:rPr>
            </w:pPr>
            <w:r>
              <w:rPr>
                <w:rFonts w:ascii="Arial" w:hAnsi="Arial" w:cs="Arial"/>
              </w:rPr>
              <w:t>Collecting S</w:t>
            </w:r>
            <w:r w:rsidR="00321081">
              <w:rPr>
                <w:rFonts w:ascii="Arial" w:hAnsi="Arial" w:cs="Arial"/>
              </w:rPr>
              <w:t>ocieties</w:t>
            </w:r>
          </w:p>
        </w:tc>
      </w:tr>
      <w:tr w:rsidR="00703CFE" w:rsidRPr="00904EAB" w:rsidTr="00321081">
        <w:trPr>
          <w:trHeight w:val="427"/>
        </w:trPr>
        <w:tc>
          <w:tcPr>
            <w:tcW w:w="4320" w:type="dxa"/>
          </w:tcPr>
          <w:p w:rsidR="00703CFE" w:rsidRPr="00904EAB" w:rsidRDefault="00321081" w:rsidP="00904EAB">
            <w:pPr>
              <w:keepNext/>
              <w:keepLines/>
              <w:spacing w:line="240" w:lineRule="auto"/>
              <w:rPr>
                <w:rFonts w:ascii="Arial" w:hAnsi="Arial" w:cs="Arial"/>
              </w:rPr>
            </w:pPr>
            <w:r>
              <w:rPr>
                <w:rFonts w:ascii="Arial" w:hAnsi="Arial" w:cs="Arial"/>
              </w:rPr>
              <w:t>The public</w:t>
            </w:r>
          </w:p>
        </w:tc>
        <w:tc>
          <w:tcPr>
            <w:tcW w:w="4500" w:type="dxa"/>
          </w:tcPr>
          <w:p w:rsidR="00703CFE" w:rsidRPr="00904EAB" w:rsidRDefault="00D35808" w:rsidP="007D39EC">
            <w:pPr>
              <w:keepNext/>
              <w:keepLines/>
              <w:spacing w:line="240" w:lineRule="auto"/>
              <w:rPr>
                <w:rFonts w:ascii="Arial" w:hAnsi="Arial" w:cs="Arial"/>
              </w:rPr>
            </w:pPr>
            <w:r>
              <w:rPr>
                <w:rFonts w:ascii="Arial" w:hAnsi="Arial" w:cs="Arial"/>
              </w:rPr>
              <w:t>Producers</w:t>
            </w:r>
            <w:r w:rsidR="007D39EC">
              <w:rPr>
                <w:rFonts w:ascii="Arial" w:hAnsi="Arial" w:cs="Arial"/>
              </w:rPr>
              <w:t xml:space="preserve"> and </w:t>
            </w:r>
            <w:r>
              <w:rPr>
                <w:rFonts w:ascii="Arial" w:hAnsi="Arial" w:cs="Arial"/>
              </w:rPr>
              <w:t>publishers</w:t>
            </w:r>
          </w:p>
        </w:tc>
      </w:tr>
      <w:tr w:rsidR="00451636" w:rsidRPr="00904EAB" w:rsidTr="00451636">
        <w:trPr>
          <w:trHeight w:val="415"/>
        </w:trPr>
        <w:tc>
          <w:tcPr>
            <w:tcW w:w="4320" w:type="dxa"/>
          </w:tcPr>
          <w:p w:rsidR="00451636" w:rsidRPr="00904EAB" w:rsidRDefault="00451636" w:rsidP="00904EAB">
            <w:pPr>
              <w:keepNext/>
              <w:keepLines/>
              <w:spacing w:line="240" w:lineRule="auto"/>
              <w:rPr>
                <w:rFonts w:ascii="Arial" w:hAnsi="Arial" w:cs="Arial"/>
              </w:rPr>
            </w:pPr>
            <w:r>
              <w:rPr>
                <w:rFonts w:ascii="Arial" w:hAnsi="Arial" w:cs="Arial"/>
              </w:rPr>
              <w:t xml:space="preserve">Collecting Societies </w:t>
            </w:r>
          </w:p>
        </w:tc>
        <w:tc>
          <w:tcPr>
            <w:tcW w:w="4500" w:type="dxa"/>
          </w:tcPr>
          <w:p w:rsidR="00451636" w:rsidRPr="00904EAB" w:rsidRDefault="006A345B" w:rsidP="00904EAB">
            <w:pPr>
              <w:keepNext/>
              <w:keepLines/>
              <w:spacing w:line="240" w:lineRule="auto"/>
              <w:rPr>
                <w:rFonts w:ascii="Arial" w:hAnsi="Arial" w:cs="Arial"/>
              </w:rPr>
            </w:pPr>
            <w:r>
              <w:rPr>
                <w:rFonts w:ascii="Arial" w:hAnsi="Arial" w:cs="Arial"/>
              </w:rPr>
              <w:t xml:space="preserve">Copyright authors/ owners </w:t>
            </w:r>
          </w:p>
        </w:tc>
      </w:tr>
      <w:tr w:rsidR="007D39EC" w:rsidRPr="00904EAB" w:rsidTr="00451636">
        <w:trPr>
          <w:trHeight w:val="415"/>
        </w:trPr>
        <w:tc>
          <w:tcPr>
            <w:tcW w:w="4320" w:type="dxa"/>
          </w:tcPr>
          <w:p w:rsidR="007D39EC" w:rsidRDefault="007D39EC" w:rsidP="00904EAB">
            <w:pPr>
              <w:keepNext/>
              <w:keepLines/>
              <w:spacing w:line="240" w:lineRule="auto"/>
              <w:rPr>
                <w:rFonts w:ascii="Arial" w:hAnsi="Arial" w:cs="Arial"/>
              </w:rPr>
            </w:pPr>
          </w:p>
        </w:tc>
        <w:tc>
          <w:tcPr>
            <w:tcW w:w="4500" w:type="dxa"/>
          </w:tcPr>
          <w:p w:rsidR="007D39EC" w:rsidRDefault="006A345B" w:rsidP="00904EAB">
            <w:pPr>
              <w:keepNext/>
              <w:keepLines/>
              <w:spacing w:line="240" w:lineRule="auto"/>
              <w:rPr>
                <w:rFonts w:ascii="Arial" w:hAnsi="Arial" w:cs="Arial"/>
              </w:rPr>
            </w:pPr>
            <w:r>
              <w:rPr>
                <w:rFonts w:ascii="Arial" w:hAnsi="Arial" w:cs="Arial"/>
              </w:rPr>
              <w:t xml:space="preserve">Users of copyright works </w:t>
            </w:r>
          </w:p>
        </w:tc>
      </w:tr>
      <w:tr w:rsidR="006A345B" w:rsidRPr="00904EAB" w:rsidTr="00451636">
        <w:trPr>
          <w:trHeight w:val="415"/>
        </w:trPr>
        <w:tc>
          <w:tcPr>
            <w:tcW w:w="4320" w:type="dxa"/>
          </w:tcPr>
          <w:p w:rsidR="006A345B" w:rsidRDefault="006A345B" w:rsidP="00904EAB">
            <w:pPr>
              <w:keepNext/>
              <w:keepLines/>
              <w:spacing w:line="240" w:lineRule="auto"/>
              <w:rPr>
                <w:rFonts w:ascii="Arial" w:hAnsi="Arial" w:cs="Arial"/>
              </w:rPr>
            </w:pPr>
          </w:p>
        </w:tc>
        <w:tc>
          <w:tcPr>
            <w:tcW w:w="4500" w:type="dxa"/>
          </w:tcPr>
          <w:p w:rsidR="006A345B" w:rsidRDefault="006A345B" w:rsidP="00904EAB">
            <w:pPr>
              <w:keepNext/>
              <w:keepLines/>
              <w:spacing w:line="240" w:lineRule="auto"/>
              <w:rPr>
                <w:rFonts w:ascii="Arial" w:hAnsi="Arial" w:cs="Arial"/>
              </w:rPr>
            </w:pPr>
            <w:r>
              <w:rPr>
                <w:rFonts w:ascii="Arial" w:hAnsi="Arial" w:cs="Arial"/>
              </w:rPr>
              <w:t>The State</w:t>
            </w:r>
          </w:p>
        </w:tc>
      </w:tr>
      <w:tr w:rsidR="006A345B" w:rsidRPr="00904EAB" w:rsidTr="00451636">
        <w:trPr>
          <w:trHeight w:val="415"/>
        </w:trPr>
        <w:tc>
          <w:tcPr>
            <w:tcW w:w="4320" w:type="dxa"/>
          </w:tcPr>
          <w:p w:rsidR="006A345B" w:rsidRDefault="006A345B" w:rsidP="00904EAB">
            <w:pPr>
              <w:keepNext/>
              <w:keepLines/>
              <w:spacing w:line="240" w:lineRule="auto"/>
              <w:rPr>
                <w:rFonts w:ascii="Arial" w:hAnsi="Arial" w:cs="Arial"/>
              </w:rPr>
            </w:pPr>
          </w:p>
        </w:tc>
        <w:tc>
          <w:tcPr>
            <w:tcW w:w="4500" w:type="dxa"/>
          </w:tcPr>
          <w:p w:rsidR="006A345B" w:rsidRDefault="006A345B" w:rsidP="00904EAB">
            <w:pPr>
              <w:keepNext/>
              <w:keepLines/>
              <w:spacing w:line="240" w:lineRule="auto"/>
              <w:rPr>
                <w:rFonts w:ascii="Arial" w:hAnsi="Arial" w:cs="Arial"/>
              </w:rPr>
            </w:pPr>
            <w:r>
              <w:rPr>
                <w:rFonts w:ascii="Arial" w:hAnsi="Arial" w:cs="Arial"/>
              </w:rPr>
              <w:t xml:space="preserve">The public </w:t>
            </w:r>
          </w:p>
        </w:tc>
      </w:tr>
    </w:tbl>
    <w:p w:rsidR="00D317BE" w:rsidRPr="006D2580" w:rsidRDefault="000F2F34" w:rsidP="00904EAB">
      <w:pPr>
        <w:pStyle w:val="Heading1"/>
        <w:numPr>
          <w:ilvl w:val="0"/>
          <w:numId w:val="31"/>
        </w:numPr>
        <w:ind w:hanging="720"/>
        <w:rPr>
          <w:rFonts w:ascii="Arial" w:hAnsi="Arial" w:cs="Arial"/>
          <w:color w:val="auto"/>
          <w:sz w:val="22"/>
          <w:szCs w:val="22"/>
        </w:rPr>
      </w:pPr>
      <w:bookmarkStart w:id="20" w:name="_Toc434869036"/>
      <w:r w:rsidRPr="006D2580">
        <w:rPr>
          <w:rFonts w:ascii="Arial" w:hAnsi="Arial" w:cs="Arial"/>
          <w:color w:val="auto"/>
          <w:sz w:val="22"/>
          <w:szCs w:val="22"/>
        </w:rPr>
        <w:t>C</w:t>
      </w:r>
      <w:r w:rsidR="00B968EE" w:rsidRPr="006D2580">
        <w:rPr>
          <w:rFonts w:ascii="Arial" w:hAnsi="Arial" w:cs="Arial"/>
          <w:color w:val="auto"/>
          <w:sz w:val="22"/>
          <w:szCs w:val="22"/>
        </w:rPr>
        <w:t>ONCLUSION</w:t>
      </w:r>
      <w:bookmarkEnd w:id="20"/>
    </w:p>
    <w:p w:rsidR="00F869FD" w:rsidRDefault="00F869FD" w:rsidP="00904EAB">
      <w:pPr>
        <w:keepNext/>
        <w:keepLines/>
        <w:spacing w:line="360" w:lineRule="auto"/>
        <w:ind w:left="432"/>
        <w:jc w:val="both"/>
        <w:rPr>
          <w:rFonts w:ascii="Arial" w:hAnsi="Arial" w:cs="Arial"/>
        </w:rPr>
      </w:pPr>
    </w:p>
    <w:p w:rsidR="00973BF0" w:rsidRPr="00112222" w:rsidRDefault="005D1301" w:rsidP="00A17468">
      <w:pPr>
        <w:keepNext/>
        <w:keepLines/>
        <w:spacing w:line="360" w:lineRule="auto"/>
        <w:ind w:left="432"/>
        <w:jc w:val="both"/>
        <w:rPr>
          <w:rFonts w:ascii="Arial" w:hAnsi="Arial" w:cs="Arial"/>
        </w:rPr>
      </w:pPr>
      <w:r w:rsidRPr="00112222">
        <w:rPr>
          <w:rFonts w:ascii="Arial" w:hAnsi="Arial" w:cs="Arial"/>
        </w:rPr>
        <w:t xml:space="preserve">In conclusion, the proposed legislative amendments will achieve the intended outcomes </w:t>
      </w:r>
      <w:r w:rsidR="003501B6">
        <w:rPr>
          <w:rFonts w:ascii="Arial" w:hAnsi="Arial" w:cs="Arial"/>
        </w:rPr>
        <w:t xml:space="preserve">and offer authors and creators of copyright works the benefits due to them </w:t>
      </w:r>
      <w:r w:rsidRPr="00112222">
        <w:rPr>
          <w:rFonts w:ascii="Arial" w:hAnsi="Arial" w:cs="Arial"/>
        </w:rPr>
        <w:t xml:space="preserve">if education and awareness </w:t>
      </w:r>
      <w:r w:rsidR="003501B6">
        <w:rPr>
          <w:rFonts w:ascii="Arial" w:hAnsi="Arial" w:cs="Arial"/>
        </w:rPr>
        <w:t xml:space="preserve">and the regulatory capacity of the CIPC </w:t>
      </w:r>
      <w:r w:rsidR="00750DC0">
        <w:rPr>
          <w:rFonts w:ascii="Arial" w:hAnsi="Arial" w:cs="Arial"/>
        </w:rPr>
        <w:t>are</w:t>
      </w:r>
      <w:r w:rsidR="003501B6">
        <w:rPr>
          <w:rFonts w:ascii="Arial" w:hAnsi="Arial" w:cs="Arial"/>
        </w:rPr>
        <w:t xml:space="preserve"> increased</w:t>
      </w:r>
      <w:r w:rsidRPr="00112222">
        <w:rPr>
          <w:rFonts w:ascii="Arial" w:hAnsi="Arial" w:cs="Arial"/>
        </w:rPr>
        <w:t xml:space="preserve">. </w:t>
      </w:r>
      <w:r w:rsidR="00750DC0">
        <w:rPr>
          <w:rFonts w:ascii="Arial" w:hAnsi="Arial" w:cs="Arial"/>
        </w:rPr>
        <w:t xml:space="preserve">The proposal for the management of copyright, management of orphan works and management of ‘fair use’ of copyright works will require increased regulatory capacity for the CIPC. The provisions that offer increased protection in the area of commercial re-use of works, re-sale of works of art and digital works will necessitate education and awareness by </w:t>
      </w:r>
      <w:r w:rsidR="00750DC0" w:rsidRPr="00750DC0">
        <w:rPr>
          <w:rFonts w:ascii="Arial" w:hAnsi="Arial" w:cs="Arial"/>
          <w:b/>
        </w:rPr>
        <w:t xml:space="preserve">the </w:t>
      </w:r>
      <w:proofErr w:type="spellStart"/>
      <w:r w:rsidR="00750DC0" w:rsidRPr="00750DC0">
        <w:rPr>
          <w:rFonts w:ascii="Arial" w:hAnsi="Arial" w:cs="Arial"/>
          <w:b/>
        </w:rPr>
        <w:t>dti</w:t>
      </w:r>
      <w:proofErr w:type="spellEnd"/>
      <w:r w:rsidR="00750DC0">
        <w:rPr>
          <w:rFonts w:ascii="Arial" w:hAnsi="Arial" w:cs="Arial"/>
        </w:rPr>
        <w:t xml:space="preserve"> and CIPC. </w:t>
      </w:r>
    </w:p>
    <w:p w:rsidR="00D317BE" w:rsidRPr="006D2580" w:rsidRDefault="00D317BE" w:rsidP="006D2580">
      <w:pPr>
        <w:pStyle w:val="Heading1"/>
        <w:numPr>
          <w:ilvl w:val="0"/>
          <w:numId w:val="31"/>
        </w:numPr>
        <w:ind w:hanging="720"/>
        <w:rPr>
          <w:rFonts w:ascii="Arial" w:hAnsi="Arial" w:cs="Arial"/>
          <w:color w:val="auto"/>
          <w:sz w:val="22"/>
          <w:szCs w:val="22"/>
        </w:rPr>
      </w:pPr>
      <w:bookmarkStart w:id="21" w:name="_Toc434869037"/>
      <w:r w:rsidRPr="006D2580">
        <w:rPr>
          <w:rFonts w:ascii="Arial" w:hAnsi="Arial" w:cs="Arial"/>
          <w:color w:val="auto"/>
          <w:sz w:val="22"/>
          <w:szCs w:val="22"/>
        </w:rPr>
        <w:t>A</w:t>
      </w:r>
      <w:r w:rsidR="00B968EE" w:rsidRPr="006D2580">
        <w:rPr>
          <w:rFonts w:ascii="Arial" w:hAnsi="Arial" w:cs="Arial"/>
          <w:color w:val="auto"/>
          <w:sz w:val="22"/>
          <w:szCs w:val="22"/>
        </w:rPr>
        <w:t>REAS FOR ADDITIONAL RESEARCH</w:t>
      </w:r>
      <w:bookmarkEnd w:id="21"/>
    </w:p>
    <w:p w:rsidR="00ED3F17" w:rsidRPr="00112222" w:rsidRDefault="00ED3F17" w:rsidP="00ED3F17">
      <w:pPr>
        <w:pStyle w:val="ListParagraph"/>
        <w:keepNext/>
        <w:ind w:left="360"/>
        <w:jc w:val="both"/>
        <w:rPr>
          <w:rFonts w:ascii="Arial" w:hAnsi="Arial" w:cs="Arial"/>
        </w:rPr>
      </w:pPr>
    </w:p>
    <w:p w:rsidR="00CB654E" w:rsidRDefault="00CB654E" w:rsidP="00F869FD">
      <w:pPr>
        <w:pStyle w:val="ListParagraph"/>
        <w:keepNext/>
        <w:ind w:left="432"/>
        <w:jc w:val="both"/>
        <w:rPr>
          <w:rFonts w:ascii="Arial" w:hAnsi="Arial" w:cs="Arial"/>
        </w:rPr>
      </w:pPr>
      <w:r>
        <w:rPr>
          <w:rFonts w:ascii="Arial" w:hAnsi="Arial" w:cs="Arial"/>
        </w:rPr>
        <w:t>No areas of f</w:t>
      </w:r>
      <w:r w:rsidR="000716D5" w:rsidRPr="00112222">
        <w:rPr>
          <w:rFonts w:ascii="Arial" w:hAnsi="Arial" w:cs="Arial"/>
        </w:rPr>
        <w:t>urther research</w:t>
      </w:r>
      <w:r>
        <w:rPr>
          <w:rFonts w:ascii="Arial" w:hAnsi="Arial" w:cs="Arial"/>
        </w:rPr>
        <w:t xml:space="preserve">. </w:t>
      </w:r>
    </w:p>
    <w:p w:rsidR="00E44430" w:rsidRPr="00703CFE" w:rsidRDefault="00B968EE" w:rsidP="00703CFE">
      <w:pPr>
        <w:pStyle w:val="Heading1"/>
        <w:numPr>
          <w:ilvl w:val="0"/>
          <w:numId w:val="31"/>
        </w:numPr>
        <w:ind w:hanging="720"/>
        <w:rPr>
          <w:rFonts w:ascii="Arial" w:hAnsi="Arial" w:cs="Arial"/>
          <w:color w:val="auto"/>
          <w:sz w:val="22"/>
          <w:szCs w:val="22"/>
        </w:rPr>
      </w:pPr>
      <w:bookmarkStart w:id="22" w:name="_Toc434869038"/>
      <w:r w:rsidRPr="00703CFE">
        <w:rPr>
          <w:rFonts w:ascii="Arial" w:hAnsi="Arial" w:cs="Arial"/>
          <w:color w:val="auto"/>
          <w:sz w:val="22"/>
          <w:szCs w:val="22"/>
        </w:rPr>
        <w:t>COMPILATION OF SEIAS</w:t>
      </w:r>
      <w:bookmarkEnd w:id="22"/>
      <w:r w:rsidRPr="00703CFE">
        <w:rPr>
          <w:rFonts w:ascii="Arial" w:hAnsi="Arial" w:cs="Arial"/>
          <w:color w:val="auto"/>
          <w:sz w:val="22"/>
          <w:szCs w:val="22"/>
        </w:rPr>
        <w:t xml:space="preserve"> </w:t>
      </w:r>
    </w:p>
    <w:p w:rsidR="00A37967" w:rsidRPr="00112222" w:rsidRDefault="00A37967" w:rsidP="00A37967">
      <w:pPr>
        <w:pStyle w:val="ListParagraph"/>
        <w:keepNext/>
        <w:spacing w:before="120" w:after="0" w:line="240" w:lineRule="auto"/>
        <w:contextualSpacing w:val="0"/>
        <w:jc w:val="both"/>
        <w:rPr>
          <w:rFonts w:ascii="Arial" w:hAnsi="Arial" w:cs="Arial"/>
        </w:rPr>
      </w:pPr>
    </w:p>
    <w:tbl>
      <w:tblPr>
        <w:tblStyle w:val="TableGrid"/>
        <w:tblW w:w="8970" w:type="dxa"/>
        <w:tblInd w:w="720" w:type="dxa"/>
        <w:shd w:val="clear" w:color="auto" w:fill="D9D9D9" w:themeFill="background1" w:themeFillShade="D9"/>
        <w:tblLook w:val="04A0"/>
      </w:tblPr>
      <w:tblGrid>
        <w:gridCol w:w="2507"/>
        <w:gridCol w:w="6463"/>
      </w:tblGrid>
      <w:tr w:rsidR="0036361F" w:rsidRPr="00112222" w:rsidTr="0036361F">
        <w:trPr>
          <w:trHeight w:val="476"/>
        </w:trPr>
        <w:tc>
          <w:tcPr>
            <w:tcW w:w="2507" w:type="dxa"/>
            <w:shd w:val="clear" w:color="auto" w:fill="D9D9D9" w:themeFill="background1" w:themeFillShade="D9"/>
          </w:tcPr>
          <w:p w:rsidR="0036361F" w:rsidRPr="00112222" w:rsidRDefault="0036361F" w:rsidP="0036361F">
            <w:pPr>
              <w:keepNext/>
              <w:jc w:val="both"/>
              <w:rPr>
                <w:rFonts w:ascii="Arial" w:hAnsi="Arial" w:cs="Arial"/>
                <w:b/>
              </w:rPr>
            </w:pPr>
            <w:r w:rsidRPr="00112222">
              <w:rPr>
                <w:rFonts w:ascii="Arial" w:hAnsi="Arial" w:cs="Arial"/>
                <w:b/>
                <w:sz w:val="22"/>
                <w:szCs w:val="22"/>
              </w:rPr>
              <w:t>Name of the Official:</w:t>
            </w:r>
          </w:p>
        </w:tc>
        <w:tc>
          <w:tcPr>
            <w:tcW w:w="6463" w:type="dxa"/>
            <w:shd w:val="clear" w:color="auto" w:fill="auto"/>
          </w:tcPr>
          <w:p w:rsidR="0036361F" w:rsidRPr="0036361F" w:rsidRDefault="0036361F" w:rsidP="0036361F">
            <w:pPr>
              <w:keepNext/>
              <w:jc w:val="both"/>
              <w:rPr>
                <w:rFonts w:ascii="Arial" w:hAnsi="Arial" w:cs="Arial"/>
                <w:sz w:val="22"/>
                <w:szCs w:val="22"/>
              </w:rPr>
            </w:pPr>
            <w:proofErr w:type="spellStart"/>
            <w:r w:rsidRPr="0036361F">
              <w:rPr>
                <w:rFonts w:ascii="Arial" w:hAnsi="Arial" w:cs="Arial"/>
                <w:sz w:val="22"/>
                <w:szCs w:val="22"/>
              </w:rPr>
              <w:t>Mokgadi</w:t>
            </w:r>
            <w:proofErr w:type="spellEnd"/>
            <w:r w:rsidRPr="0036361F">
              <w:rPr>
                <w:rFonts w:ascii="Arial" w:hAnsi="Arial" w:cs="Arial"/>
                <w:sz w:val="22"/>
                <w:szCs w:val="22"/>
              </w:rPr>
              <w:t xml:space="preserve"> </w:t>
            </w:r>
            <w:proofErr w:type="spellStart"/>
            <w:r w:rsidRPr="0036361F">
              <w:rPr>
                <w:rFonts w:ascii="Arial" w:hAnsi="Arial" w:cs="Arial"/>
                <w:sz w:val="22"/>
                <w:szCs w:val="22"/>
              </w:rPr>
              <w:t>Mathonzi</w:t>
            </w:r>
            <w:proofErr w:type="spellEnd"/>
          </w:p>
        </w:tc>
      </w:tr>
      <w:tr w:rsidR="0036361F" w:rsidRPr="00112222" w:rsidTr="0036361F">
        <w:trPr>
          <w:trHeight w:val="472"/>
        </w:trPr>
        <w:tc>
          <w:tcPr>
            <w:tcW w:w="2507" w:type="dxa"/>
            <w:shd w:val="clear" w:color="auto" w:fill="D9D9D9" w:themeFill="background1" w:themeFillShade="D9"/>
          </w:tcPr>
          <w:p w:rsidR="0036361F" w:rsidRPr="00112222" w:rsidRDefault="0036361F" w:rsidP="0036361F">
            <w:pPr>
              <w:keepNext/>
              <w:jc w:val="both"/>
              <w:rPr>
                <w:rFonts w:ascii="Arial" w:hAnsi="Arial" w:cs="Arial"/>
                <w:b/>
              </w:rPr>
            </w:pPr>
            <w:r w:rsidRPr="00112222">
              <w:rPr>
                <w:rFonts w:ascii="Arial" w:hAnsi="Arial" w:cs="Arial"/>
                <w:b/>
                <w:sz w:val="22"/>
                <w:szCs w:val="22"/>
              </w:rPr>
              <w:t>Designation:</w:t>
            </w:r>
          </w:p>
        </w:tc>
        <w:tc>
          <w:tcPr>
            <w:tcW w:w="6463" w:type="dxa"/>
            <w:shd w:val="clear" w:color="auto" w:fill="auto"/>
          </w:tcPr>
          <w:p w:rsidR="0036361F" w:rsidRPr="0036361F" w:rsidRDefault="0036361F" w:rsidP="0036361F">
            <w:pPr>
              <w:keepNext/>
              <w:jc w:val="both"/>
              <w:rPr>
                <w:rFonts w:ascii="Arial" w:hAnsi="Arial" w:cs="Arial"/>
                <w:sz w:val="22"/>
                <w:szCs w:val="22"/>
              </w:rPr>
            </w:pPr>
            <w:r w:rsidRPr="0036361F">
              <w:rPr>
                <w:rFonts w:ascii="Arial" w:hAnsi="Arial" w:cs="Arial"/>
                <w:sz w:val="22"/>
                <w:szCs w:val="22"/>
              </w:rPr>
              <w:t xml:space="preserve">Director  </w:t>
            </w:r>
          </w:p>
          <w:p w:rsidR="0036361F" w:rsidRPr="0036361F" w:rsidRDefault="0036361F" w:rsidP="00247B25">
            <w:pPr>
              <w:keepNext/>
              <w:jc w:val="both"/>
              <w:rPr>
                <w:rFonts w:ascii="Arial" w:hAnsi="Arial" w:cs="Arial"/>
              </w:rPr>
            </w:pPr>
          </w:p>
        </w:tc>
      </w:tr>
      <w:tr w:rsidR="0036361F" w:rsidRPr="00112222" w:rsidTr="0036361F">
        <w:trPr>
          <w:trHeight w:val="472"/>
        </w:trPr>
        <w:tc>
          <w:tcPr>
            <w:tcW w:w="2507" w:type="dxa"/>
            <w:shd w:val="clear" w:color="auto" w:fill="D9D9D9" w:themeFill="background1" w:themeFillShade="D9"/>
          </w:tcPr>
          <w:p w:rsidR="0036361F" w:rsidRPr="00112222" w:rsidRDefault="0036361F" w:rsidP="0036361F">
            <w:pPr>
              <w:keepNext/>
              <w:jc w:val="both"/>
              <w:rPr>
                <w:rFonts w:ascii="Arial" w:hAnsi="Arial" w:cs="Arial"/>
                <w:b/>
              </w:rPr>
            </w:pPr>
            <w:r w:rsidRPr="00112222">
              <w:rPr>
                <w:rFonts w:ascii="Arial" w:hAnsi="Arial" w:cs="Arial"/>
                <w:b/>
                <w:sz w:val="22"/>
                <w:szCs w:val="22"/>
              </w:rPr>
              <w:t>Unit:</w:t>
            </w:r>
          </w:p>
        </w:tc>
        <w:tc>
          <w:tcPr>
            <w:tcW w:w="6463" w:type="dxa"/>
            <w:shd w:val="clear" w:color="auto" w:fill="auto"/>
          </w:tcPr>
          <w:p w:rsidR="0036361F" w:rsidRPr="0036361F" w:rsidRDefault="00B624D2" w:rsidP="0036361F">
            <w:pPr>
              <w:keepNext/>
              <w:jc w:val="both"/>
              <w:rPr>
                <w:rFonts w:ascii="Arial" w:hAnsi="Arial" w:cs="Arial"/>
                <w:sz w:val="22"/>
                <w:szCs w:val="22"/>
              </w:rPr>
            </w:pPr>
            <w:r>
              <w:rPr>
                <w:rFonts w:ascii="Arial" w:hAnsi="Arial" w:cs="Arial"/>
                <w:sz w:val="22"/>
                <w:szCs w:val="22"/>
              </w:rPr>
              <w:t>SEIAS</w:t>
            </w:r>
          </w:p>
          <w:p w:rsidR="0036361F" w:rsidRPr="0036361F" w:rsidRDefault="0036361F" w:rsidP="00247B25">
            <w:pPr>
              <w:keepNext/>
              <w:jc w:val="both"/>
              <w:rPr>
                <w:rFonts w:ascii="Arial" w:hAnsi="Arial" w:cs="Arial"/>
              </w:rPr>
            </w:pPr>
          </w:p>
        </w:tc>
      </w:tr>
      <w:tr w:rsidR="0036361F" w:rsidRPr="00112222" w:rsidTr="0036361F">
        <w:trPr>
          <w:trHeight w:val="472"/>
        </w:trPr>
        <w:tc>
          <w:tcPr>
            <w:tcW w:w="2507" w:type="dxa"/>
            <w:shd w:val="clear" w:color="auto" w:fill="D9D9D9" w:themeFill="background1" w:themeFillShade="D9"/>
          </w:tcPr>
          <w:p w:rsidR="0036361F" w:rsidRPr="00112222" w:rsidRDefault="0036361F" w:rsidP="00247B25">
            <w:pPr>
              <w:keepNext/>
              <w:jc w:val="both"/>
              <w:rPr>
                <w:rFonts w:ascii="Arial" w:hAnsi="Arial" w:cs="Arial"/>
                <w:b/>
              </w:rPr>
            </w:pPr>
            <w:r w:rsidRPr="00112222">
              <w:rPr>
                <w:rFonts w:ascii="Arial" w:hAnsi="Arial" w:cs="Arial"/>
                <w:b/>
                <w:sz w:val="22"/>
                <w:szCs w:val="22"/>
              </w:rPr>
              <w:t>Contact Details:</w:t>
            </w:r>
          </w:p>
        </w:tc>
        <w:tc>
          <w:tcPr>
            <w:tcW w:w="6463" w:type="dxa"/>
            <w:shd w:val="clear" w:color="auto" w:fill="auto"/>
          </w:tcPr>
          <w:p w:rsidR="0036361F" w:rsidRPr="0036361F" w:rsidRDefault="0036361F" w:rsidP="00247B25">
            <w:pPr>
              <w:keepNext/>
              <w:jc w:val="both"/>
              <w:rPr>
                <w:rFonts w:ascii="Arial" w:hAnsi="Arial" w:cs="Arial"/>
              </w:rPr>
            </w:pPr>
            <w:r w:rsidRPr="0036361F">
              <w:rPr>
                <w:rFonts w:ascii="Arial" w:hAnsi="Arial" w:cs="Arial"/>
                <w:sz w:val="22"/>
                <w:szCs w:val="22"/>
              </w:rPr>
              <w:t>012 394 1141</w:t>
            </w:r>
          </w:p>
        </w:tc>
      </w:tr>
      <w:tr w:rsidR="0036361F" w:rsidRPr="00112222" w:rsidTr="006F726C">
        <w:trPr>
          <w:trHeight w:val="319"/>
        </w:trPr>
        <w:tc>
          <w:tcPr>
            <w:tcW w:w="2507" w:type="dxa"/>
            <w:shd w:val="clear" w:color="auto" w:fill="D9D9D9" w:themeFill="background1" w:themeFillShade="D9"/>
          </w:tcPr>
          <w:p w:rsidR="0036361F" w:rsidRPr="00112222" w:rsidRDefault="0036361F" w:rsidP="0036361F">
            <w:pPr>
              <w:keepNext/>
              <w:jc w:val="both"/>
              <w:rPr>
                <w:rFonts w:ascii="Arial" w:hAnsi="Arial" w:cs="Arial"/>
                <w:b/>
              </w:rPr>
            </w:pPr>
            <w:r w:rsidRPr="00112222">
              <w:rPr>
                <w:rFonts w:ascii="Arial" w:hAnsi="Arial" w:cs="Arial"/>
                <w:b/>
                <w:sz w:val="22"/>
                <w:szCs w:val="22"/>
              </w:rPr>
              <w:t>Email address:</w:t>
            </w:r>
          </w:p>
        </w:tc>
        <w:tc>
          <w:tcPr>
            <w:tcW w:w="6463" w:type="dxa"/>
            <w:shd w:val="clear" w:color="auto" w:fill="auto"/>
          </w:tcPr>
          <w:p w:rsidR="0036361F" w:rsidRPr="0036361F" w:rsidRDefault="0036361F" w:rsidP="0036361F">
            <w:pPr>
              <w:keepNext/>
              <w:jc w:val="both"/>
              <w:rPr>
                <w:rFonts w:ascii="Arial" w:hAnsi="Arial" w:cs="Arial"/>
                <w:sz w:val="22"/>
                <w:szCs w:val="22"/>
              </w:rPr>
            </w:pPr>
            <w:r w:rsidRPr="0036361F">
              <w:rPr>
                <w:rFonts w:ascii="Arial" w:hAnsi="Arial" w:cs="Arial"/>
                <w:sz w:val="22"/>
                <w:szCs w:val="22"/>
              </w:rPr>
              <w:t>mmathonzi@thedti.gov.za</w:t>
            </w:r>
          </w:p>
          <w:p w:rsidR="0036361F" w:rsidRPr="0036361F" w:rsidRDefault="0036361F" w:rsidP="00247B25">
            <w:pPr>
              <w:keepNext/>
              <w:jc w:val="both"/>
              <w:rPr>
                <w:rFonts w:ascii="Arial" w:hAnsi="Arial" w:cs="Arial"/>
              </w:rPr>
            </w:pPr>
          </w:p>
        </w:tc>
      </w:tr>
    </w:tbl>
    <w:p w:rsidR="00AB454F" w:rsidRDefault="00AB454F" w:rsidP="00816172">
      <w:pPr>
        <w:rPr>
          <w:rFonts w:ascii="Arial" w:hAnsi="Arial" w:cs="Arial"/>
        </w:rPr>
      </w:pPr>
    </w:p>
    <w:p w:rsidR="00794841" w:rsidRPr="00794841" w:rsidRDefault="006657DF" w:rsidP="00816172">
      <w:pPr>
        <w:rPr>
          <w:rFonts w:ascii="Arial" w:hAnsi="Arial" w:cs="Arial"/>
          <w:b/>
          <w:caps/>
        </w:rPr>
      </w:pPr>
      <w:r>
        <w:rPr>
          <w:rFonts w:ascii="Arial" w:hAnsi="Arial" w:cs="Arial"/>
          <w:b/>
          <w:caps/>
        </w:rPr>
        <w:lastRenderedPageBreak/>
        <w:t xml:space="preserve">Official sign off for the copyright seias report: </w:t>
      </w:r>
    </w:p>
    <w:p w:rsidR="00794841" w:rsidRDefault="00794841" w:rsidP="00816172">
      <w:pPr>
        <w:rPr>
          <w:rFonts w:ascii="Arial" w:hAnsi="Arial" w:cs="Arial"/>
        </w:rPr>
      </w:pPr>
    </w:p>
    <w:p w:rsidR="00794841" w:rsidRDefault="00B624D2" w:rsidP="00816172">
      <w:pPr>
        <w:rPr>
          <w:rFonts w:ascii="Arial" w:hAnsi="Arial" w:cs="Arial"/>
        </w:rPr>
      </w:pPr>
      <w:r>
        <w:rPr>
          <w:rFonts w:ascii="Arial" w:hAnsi="Arial" w:cs="Arial"/>
        </w:rPr>
        <w:t>_____________</w:t>
      </w:r>
    </w:p>
    <w:p w:rsidR="00794841" w:rsidRPr="00E149D4" w:rsidRDefault="00794841" w:rsidP="00816172">
      <w:pPr>
        <w:rPr>
          <w:rFonts w:ascii="Arial" w:hAnsi="Arial" w:cs="Arial"/>
          <w:b/>
          <w:caps/>
        </w:rPr>
      </w:pPr>
      <w:r w:rsidRPr="00E149D4">
        <w:rPr>
          <w:rFonts w:ascii="Arial" w:hAnsi="Arial" w:cs="Arial"/>
          <w:b/>
          <w:caps/>
        </w:rPr>
        <w:t>Z</w:t>
      </w:r>
      <w:r w:rsidR="009A30AB">
        <w:rPr>
          <w:rFonts w:ascii="Arial" w:hAnsi="Arial" w:cs="Arial"/>
          <w:b/>
          <w:caps/>
        </w:rPr>
        <w:t>.</w:t>
      </w:r>
      <w:r w:rsidRPr="00E149D4">
        <w:rPr>
          <w:rFonts w:ascii="Arial" w:hAnsi="Arial" w:cs="Arial"/>
          <w:b/>
          <w:caps/>
        </w:rPr>
        <w:t xml:space="preserve"> Nkonyane</w:t>
      </w:r>
    </w:p>
    <w:p w:rsidR="00794841" w:rsidRPr="00E149D4" w:rsidRDefault="00794841" w:rsidP="00816172">
      <w:pPr>
        <w:rPr>
          <w:rFonts w:ascii="Arial" w:hAnsi="Arial" w:cs="Arial"/>
          <w:b/>
          <w:caps/>
        </w:rPr>
      </w:pPr>
      <w:r w:rsidRPr="00E149D4">
        <w:rPr>
          <w:rFonts w:ascii="Arial" w:hAnsi="Arial" w:cs="Arial"/>
          <w:b/>
          <w:caps/>
        </w:rPr>
        <w:t>CD: M</w:t>
      </w:r>
      <w:r w:rsidR="00B624D2">
        <w:rPr>
          <w:rFonts w:ascii="Arial" w:hAnsi="Arial" w:cs="Arial"/>
          <w:b/>
          <w:caps/>
        </w:rPr>
        <w:t>&amp;</w:t>
      </w:r>
      <w:r w:rsidRPr="00E149D4">
        <w:rPr>
          <w:rFonts w:ascii="Arial" w:hAnsi="Arial" w:cs="Arial"/>
          <w:b/>
          <w:caps/>
        </w:rPr>
        <w:t>E</w:t>
      </w:r>
      <w:r w:rsidR="00B624D2">
        <w:rPr>
          <w:rFonts w:ascii="Arial" w:hAnsi="Arial" w:cs="Arial"/>
          <w:b/>
          <w:caps/>
        </w:rPr>
        <w:t xml:space="preserve"> AND SEIAS</w:t>
      </w:r>
    </w:p>
    <w:p w:rsidR="00794841" w:rsidRPr="00E149D4" w:rsidRDefault="00794841" w:rsidP="00816172">
      <w:pPr>
        <w:rPr>
          <w:rFonts w:ascii="Arial" w:hAnsi="Arial" w:cs="Arial"/>
          <w:b/>
          <w:caps/>
        </w:rPr>
      </w:pPr>
      <w:r w:rsidRPr="00E149D4">
        <w:rPr>
          <w:rFonts w:ascii="Arial" w:hAnsi="Arial" w:cs="Arial"/>
          <w:b/>
          <w:caps/>
        </w:rPr>
        <w:t xml:space="preserve">Date: </w:t>
      </w:r>
    </w:p>
    <w:p w:rsidR="00E149D4" w:rsidRDefault="00E149D4" w:rsidP="00E149D4">
      <w:pPr>
        <w:rPr>
          <w:rFonts w:ascii="Arial" w:hAnsi="Arial" w:cs="Arial"/>
        </w:rPr>
      </w:pPr>
    </w:p>
    <w:p w:rsidR="00E149D4" w:rsidRDefault="00E149D4" w:rsidP="00E149D4">
      <w:pPr>
        <w:rPr>
          <w:rFonts w:ascii="Arial" w:hAnsi="Arial" w:cs="Arial"/>
        </w:rPr>
      </w:pPr>
      <w:r>
        <w:rPr>
          <w:rFonts w:ascii="Arial" w:hAnsi="Arial" w:cs="Arial"/>
        </w:rPr>
        <w:t xml:space="preserve">Approved/ not approved </w:t>
      </w:r>
    </w:p>
    <w:p w:rsidR="00E149D4" w:rsidRDefault="00E149D4" w:rsidP="00E149D4">
      <w:pPr>
        <w:rPr>
          <w:rFonts w:ascii="Arial" w:hAnsi="Arial" w:cs="Arial"/>
          <w:b/>
        </w:rPr>
      </w:pPr>
    </w:p>
    <w:p w:rsidR="00E149D4" w:rsidRDefault="00E149D4" w:rsidP="00E149D4">
      <w:pPr>
        <w:rPr>
          <w:rFonts w:ascii="Arial" w:hAnsi="Arial" w:cs="Arial"/>
          <w:b/>
        </w:rPr>
      </w:pPr>
    </w:p>
    <w:p w:rsidR="00E149D4" w:rsidRDefault="00E149D4" w:rsidP="00E149D4">
      <w:pPr>
        <w:rPr>
          <w:rFonts w:ascii="Arial" w:hAnsi="Arial" w:cs="Arial"/>
          <w:b/>
        </w:rPr>
      </w:pPr>
      <w:r>
        <w:rPr>
          <w:rFonts w:ascii="Arial" w:hAnsi="Arial" w:cs="Arial"/>
          <w:b/>
        </w:rPr>
        <w:t>________________</w:t>
      </w:r>
    </w:p>
    <w:p w:rsidR="00E149D4" w:rsidRDefault="00E149D4" w:rsidP="00E149D4">
      <w:pPr>
        <w:rPr>
          <w:rFonts w:ascii="Arial" w:hAnsi="Arial" w:cs="Arial"/>
          <w:b/>
        </w:rPr>
      </w:pPr>
      <w:r w:rsidRPr="00C8182A">
        <w:rPr>
          <w:rFonts w:ascii="Arial" w:hAnsi="Arial" w:cs="Arial"/>
          <w:b/>
        </w:rPr>
        <w:t>M. NETSHITENZHE</w:t>
      </w:r>
    </w:p>
    <w:p w:rsidR="00E149D4" w:rsidRDefault="00E149D4" w:rsidP="00E149D4">
      <w:pPr>
        <w:rPr>
          <w:rFonts w:ascii="Arial" w:hAnsi="Arial" w:cs="Arial"/>
          <w:b/>
        </w:rPr>
      </w:pPr>
      <w:r>
        <w:rPr>
          <w:rFonts w:ascii="Arial" w:hAnsi="Arial" w:cs="Arial"/>
          <w:b/>
        </w:rPr>
        <w:t>ACTING DDG: CCRD</w:t>
      </w:r>
    </w:p>
    <w:p w:rsidR="00E149D4" w:rsidRPr="00C8182A" w:rsidRDefault="00E149D4" w:rsidP="00E149D4">
      <w:pPr>
        <w:rPr>
          <w:rFonts w:ascii="Arial" w:hAnsi="Arial" w:cs="Arial"/>
          <w:b/>
        </w:rPr>
      </w:pPr>
      <w:r>
        <w:rPr>
          <w:rFonts w:ascii="Arial" w:hAnsi="Arial" w:cs="Arial"/>
          <w:b/>
        </w:rPr>
        <w:t>DATE:</w:t>
      </w:r>
    </w:p>
    <w:p w:rsidR="00E149D4" w:rsidRPr="00794841" w:rsidRDefault="00E149D4" w:rsidP="00816172">
      <w:pPr>
        <w:rPr>
          <w:rFonts w:ascii="Arial" w:hAnsi="Arial" w:cs="Arial"/>
          <w:b/>
        </w:rPr>
      </w:pPr>
    </w:p>
    <w:sectPr w:rsidR="00E149D4" w:rsidRPr="00794841" w:rsidSect="00CC0E4D">
      <w:pgSz w:w="11906" w:h="16838"/>
      <w:pgMar w:top="1440" w:right="992"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7E0" w:rsidRDefault="00C337E0" w:rsidP="00E25F72">
      <w:pPr>
        <w:spacing w:after="0" w:line="240" w:lineRule="auto"/>
      </w:pPr>
      <w:r>
        <w:separator/>
      </w:r>
    </w:p>
  </w:endnote>
  <w:endnote w:type="continuationSeparator" w:id="0">
    <w:p w:rsidR="00C337E0" w:rsidRDefault="00C337E0" w:rsidP="00E25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954250"/>
      <w:docPartObj>
        <w:docPartGallery w:val="Page Numbers (Bottom of Page)"/>
        <w:docPartUnique/>
      </w:docPartObj>
    </w:sdtPr>
    <w:sdtEndPr>
      <w:rPr>
        <w:noProof/>
      </w:rPr>
    </w:sdtEndPr>
    <w:sdtContent>
      <w:p w:rsidR="00180706" w:rsidRDefault="00C4065F">
        <w:pPr>
          <w:pStyle w:val="Footer"/>
          <w:jc w:val="right"/>
        </w:pPr>
        <w:r>
          <w:fldChar w:fldCharType="begin"/>
        </w:r>
        <w:r w:rsidR="00180706">
          <w:instrText xml:space="preserve"> PAGE   \* MERGEFORMAT </w:instrText>
        </w:r>
        <w:r>
          <w:fldChar w:fldCharType="separate"/>
        </w:r>
        <w:r w:rsidR="003205CE">
          <w:rPr>
            <w:noProof/>
          </w:rPr>
          <w:t>33</w:t>
        </w:r>
        <w:r>
          <w:rPr>
            <w:noProof/>
          </w:rPr>
          <w:fldChar w:fldCharType="end"/>
        </w:r>
      </w:p>
    </w:sdtContent>
  </w:sdt>
  <w:p w:rsidR="00180706" w:rsidRDefault="00180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7E0" w:rsidRDefault="00C337E0" w:rsidP="00E25F72">
      <w:pPr>
        <w:spacing w:after="0" w:line="240" w:lineRule="auto"/>
      </w:pPr>
      <w:r>
        <w:separator/>
      </w:r>
    </w:p>
  </w:footnote>
  <w:footnote w:type="continuationSeparator" w:id="0">
    <w:p w:rsidR="00C337E0" w:rsidRDefault="00C337E0" w:rsidP="00E25F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FE2"/>
    <w:multiLevelType w:val="multilevel"/>
    <w:tmpl w:val="B3461176"/>
    <w:lvl w:ilvl="0">
      <w:start w:val="1"/>
      <w:numFmt w:val="decimal"/>
      <w:pStyle w:val="Heading1"/>
      <w:lvlText w:val="%1"/>
      <w:lvlJc w:val="left"/>
      <w:pPr>
        <w:ind w:left="432" w:hanging="432"/>
      </w:pPr>
      <w:rPr>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07429B"/>
    <w:multiLevelType w:val="multilevel"/>
    <w:tmpl w:val="EC0643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AA281F"/>
    <w:multiLevelType w:val="hybridMultilevel"/>
    <w:tmpl w:val="BBD42B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8CC3477"/>
    <w:multiLevelType w:val="hybridMultilevel"/>
    <w:tmpl w:val="E948244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ECF54B1"/>
    <w:multiLevelType w:val="hybridMultilevel"/>
    <w:tmpl w:val="B75A66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F013C7A"/>
    <w:multiLevelType w:val="hybridMultilevel"/>
    <w:tmpl w:val="8F3C5272"/>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D0EFB"/>
    <w:multiLevelType w:val="hybridMultilevel"/>
    <w:tmpl w:val="92AC77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1F2255B"/>
    <w:multiLevelType w:val="hybridMultilevel"/>
    <w:tmpl w:val="01EAB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EC4641"/>
    <w:multiLevelType w:val="hybridMultilevel"/>
    <w:tmpl w:val="CE62356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5AE608C"/>
    <w:multiLevelType w:val="hybridMultilevel"/>
    <w:tmpl w:val="2FF404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8134637"/>
    <w:multiLevelType w:val="hybridMultilevel"/>
    <w:tmpl w:val="D0C84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DC1746"/>
    <w:multiLevelType w:val="hybridMultilevel"/>
    <w:tmpl w:val="1218A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0F1AA1"/>
    <w:multiLevelType w:val="hybridMultilevel"/>
    <w:tmpl w:val="B39C098E"/>
    <w:lvl w:ilvl="0" w:tplc="04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AC5376"/>
    <w:multiLevelType w:val="hybridMultilevel"/>
    <w:tmpl w:val="3CFE2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86D24DA"/>
    <w:multiLevelType w:val="hybridMultilevel"/>
    <w:tmpl w:val="0EE81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665DB5"/>
    <w:multiLevelType w:val="hybridMultilevel"/>
    <w:tmpl w:val="7820EE5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03423"/>
    <w:multiLevelType w:val="hybridMultilevel"/>
    <w:tmpl w:val="BAFE35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CC77F90"/>
    <w:multiLevelType w:val="hybridMultilevel"/>
    <w:tmpl w:val="76A87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9C598C"/>
    <w:multiLevelType w:val="hybridMultilevel"/>
    <w:tmpl w:val="326815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4427C06"/>
    <w:multiLevelType w:val="hybridMultilevel"/>
    <w:tmpl w:val="0E8682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37AB6C70"/>
    <w:multiLevelType w:val="hybridMultilevel"/>
    <w:tmpl w:val="971C9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3B555F3F"/>
    <w:multiLevelType w:val="hybridMultilevel"/>
    <w:tmpl w:val="3E2EEE12"/>
    <w:lvl w:ilvl="0" w:tplc="04090001">
      <w:start w:val="1"/>
      <w:numFmt w:val="bullet"/>
      <w:lvlText w:val=""/>
      <w:lvlJc w:val="left"/>
      <w:pPr>
        <w:ind w:left="360" w:hanging="360"/>
      </w:pPr>
      <w:rPr>
        <w:rFonts w:ascii="Symbol" w:hAnsi="Symbol" w:hint="default"/>
      </w:rPr>
    </w:lvl>
    <w:lvl w:ilvl="1" w:tplc="2AFEA44C">
      <w:numFmt w:val="bullet"/>
      <w:lvlText w:val="•"/>
      <w:lvlJc w:val="left"/>
      <w:pPr>
        <w:ind w:left="1440" w:hanging="72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125658"/>
    <w:multiLevelType w:val="hybridMultilevel"/>
    <w:tmpl w:val="90208D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3FA27D41"/>
    <w:multiLevelType w:val="hybridMultilevel"/>
    <w:tmpl w:val="F7F89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345867"/>
    <w:multiLevelType w:val="hybridMultilevel"/>
    <w:tmpl w:val="7658A6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394529E"/>
    <w:multiLevelType w:val="hybridMultilevel"/>
    <w:tmpl w:val="774E63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42E587B"/>
    <w:multiLevelType w:val="hybridMultilevel"/>
    <w:tmpl w:val="548609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8E12100"/>
    <w:multiLevelType w:val="hybridMultilevel"/>
    <w:tmpl w:val="39C815D6"/>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F972C0C"/>
    <w:multiLevelType w:val="hybridMultilevel"/>
    <w:tmpl w:val="9B20B3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FB51AE9"/>
    <w:multiLevelType w:val="hybridMultilevel"/>
    <w:tmpl w:val="9D7E7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AA5605"/>
    <w:multiLevelType w:val="multilevel"/>
    <w:tmpl w:val="69F8B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58AA2C6F"/>
    <w:multiLevelType w:val="hybridMultilevel"/>
    <w:tmpl w:val="636E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457986"/>
    <w:multiLevelType w:val="hybridMultilevel"/>
    <w:tmpl w:val="6F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416660"/>
    <w:multiLevelType w:val="hybridMultilevel"/>
    <w:tmpl w:val="1EC86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7015A4"/>
    <w:multiLevelType w:val="hybridMultilevel"/>
    <w:tmpl w:val="D41847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FC12F25"/>
    <w:multiLevelType w:val="hybridMultilevel"/>
    <w:tmpl w:val="ABAEE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3F61C6D"/>
    <w:multiLevelType w:val="hybridMultilevel"/>
    <w:tmpl w:val="E65A9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DA1D6C"/>
    <w:multiLevelType w:val="hybridMultilevel"/>
    <w:tmpl w:val="2E1427FE"/>
    <w:lvl w:ilvl="0" w:tplc="5E9023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B2A6E66"/>
    <w:multiLevelType w:val="hybridMultilevel"/>
    <w:tmpl w:val="8BC8DADE"/>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6C4B39B7"/>
    <w:multiLevelType w:val="hybridMultilevel"/>
    <w:tmpl w:val="D1D2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465A60"/>
    <w:multiLevelType w:val="hybridMultilevel"/>
    <w:tmpl w:val="C0E492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6DBB6E05"/>
    <w:multiLevelType w:val="hybridMultilevel"/>
    <w:tmpl w:val="24927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EE877C8"/>
    <w:multiLevelType w:val="hybridMultilevel"/>
    <w:tmpl w:val="34B2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C497D"/>
    <w:multiLevelType w:val="hybridMultilevel"/>
    <w:tmpl w:val="DE700DA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6CB2428"/>
    <w:multiLevelType w:val="hybridMultilevel"/>
    <w:tmpl w:val="B39C098E"/>
    <w:lvl w:ilvl="0" w:tplc="04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71B1406"/>
    <w:multiLevelType w:val="hybridMultilevel"/>
    <w:tmpl w:val="9E5A5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8F05128"/>
    <w:multiLevelType w:val="hybridMultilevel"/>
    <w:tmpl w:val="6CD003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D2830B9"/>
    <w:multiLevelType w:val="hybridMultilevel"/>
    <w:tmpl w:val="3D0A3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EC773E1"/>
    <w:multiLevelType w:val="hybridMultilevel"/>
    <w:tmpl w:val="1AF6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F3A3511"/>
    <w:multiLevelType w:val="hybridMultilevel"/>
    <w:tmpl w:val="035060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
  </w:num>
  <w:num w:numId="4">
    <w:abstractNumId w:val="30"/>
  </w:num>
  <w:num w:numId="5">
    <w:abstractNumId w:val="19"/>
  </w:num>
  <w:num w:numId="6">
    <w:abstractNumId w:val="14"/>
  </w:num>
  <w:num w:numId="7">
    <w:abstractNumId w:val="23"/>
  </w:num>
  <w:num w:numId="8">
    <w:abstractNumId w:val="39"/>
  </w:num>
  <w:num w:numId="9">
    <w:abstractNumId w:val="42"/>
  </w:num>
  <w:num w:numId="10">
    <w:abstractNumId w:val="15"/>
  </w:num>
  <w:num w:numId="11">
    <w:abstractNumId w:val="33"/>
  </w:num>
  <w:num w:numId="12">
    <w:abstractNumId w:val="47"/>
  </w:num>
  <w:num w:numId="13">
    <w:abstractNumId w:val="48"/>
  </w:num>
  <w:num w:numId="14">
    <w:abstractNumId w:val="7"/>
  </w:num>
  <w:num w:numId="15">
    <w:abstractNumId w:val="31"/>
  </w:num>
  <w:num w:numId="16">
    <w:abstractNumId w:val="29"/>
  </w:num>
  <w:num w:numId="17">
    <w:abstractNumId w:val="10"/>
  </w:num>
  <w:num w:numId="18">
    <w:abstractNumId w:val="17"/>
  </w:num>
  <w:num w:numId="19">
    <w:abstractNumId w:val="36"/>
  </w:num>
  <w:num w:numId="20">
    <w:abstractNumId w:val="44"/>
  </w:num>
  <w:num w:numId="21">
    <w:abstractNumId w:val="41"/>
  </w:num>
  <w:num w:numId="22">
    <w:abstractNumId w:val="8"/>
  </w:num>
  <w:num w:numId="23">
    <w:abstractNumId w:val="22"/>
  </w:num>
  <w:num w:numId="24">
    <w:abstractNumId w:val="45"/>
  </w:num>
  <w:num w:numId="25">
    <w:abstractNumId w:val="4"/>
  </w:num>
  <w:num w:numId="26">
    <w:abstractNumId w:val="2"/>
  </w:num>
  <w:num w:numId="27">
    <w:abstractNumId w:val="34"/>
  </w:num>
  <w:num w:numId="28">
    <w:abstractNumId w:val="46"/>
  </w:num>
  <w:num w:numId="29">
    <w:abstractNumId w:val="43"/>
  </w:num>
  <w:num w:numId="30">
    <w:abstractNumId w:val="38"/>
  </w:num>
  <w:num w:numId="31">
    <w:abstractNumId w:val="27"/>
  </w:num>
  <w:num w:numId="32">
    <w:abstractNumId w:val="21"/>
  </w:num>
  <w:num w:numId="33">
    <w:abstractNumId w:val="32"/>
  </w:num>
  <w:num w:numId="34">
    <w:abstractNumId w:val="35"/>
  </w:num>
  <w:num w:numId="35">
    <w:abstractNumId w:val="13"/>
  </w:num>
  <w:num w:numId="36">
    <w:abstractNumId w:val="16"/>
  </w:num>
  <w:num w:numId="37">
    <w:abstractNumId w:val="11"/>
  </w:num>
  <w:num w:numId="38">
    <w:abstractNumId w:val="3"/>
  </w:num>
  <w:num w:numId="39">
    <w:abstractNumId w:val="28"/>
  </w:num>
  <w:num w:numId="40">
    <w:abstractNumId w:val="9"/>
  </w:num>
  <w:num w:numId="41">
    <w:abstractNumId w:val="40"/>
  </w:num>
  <w:num w:numId="42">
    <w:abstractNumId w:val="49"/>
  </w:num>
  <w:num w:numId="43">
    <w:abstractNumId w:val="24"/>
  </w:num>
  <w:num w:numId="44">
    <w:abstractNumId w:val="26"/>
  </w:num>
  <w:num w:numId="45">
    <w:abstractNumId w:val="6"/>
  </w:num>
  <w:num w:numId="46">
    <w:abstractNumId w:val="25"/>
  </w:num>
  <w:num w:numId="47">
    <w:abstractNumId w:val="18"/>
  </w:num>
  <w:num w:numId="48">
    <w:abstractNumId w:val="20"/>
  </w:num>
  <w:num w:numId="49">
    <w:abstractNumId w:val="5"/>
  </w:num>
  <w:num w:numId="50">
    <w:abstractNumId w:val="3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20"/>
  <w:characterSpacingControl w:val="doNotCompress"/>
  <w:footnotePr>
    <w:footnote w:id="-1"/>
    <w:footnote w:id="0"/>
  </w:footnotePr>
  <w:endnotePr>
    <w:endnote w:id="-1"/>
    <w:endnote w:id="0"/>
  </w:endnotePr>
  <w:compat>
    <w:useFELayout/>
  </w:compat>
  <w:rsids>
    <w:rsidRoot w:val="00AB454F"/>
    <w:rsid w:val="00000223"/>
    <w:rsid w:val="00003B60"/>
    <w:rsid w:val="000040E2"/>
    <w:rsid w:val="000059EF"/>
    <w:rsid w:val="00006503"/>
    <w:rsid w:val="00006C82"/>
    <w:rsid w:val="00007123"/>
    <w:rsid w:val="00010549"/>
    <w:rsid w:val="00011121"/>
    <w:rsid w:val="00011678"/>
    <w:rsid w:val="00011A06"/>
    <w:rsid w:val="00012871"/>
    <w:rsid w:val="0001561F"/>
    <w:rsid w:val="00015C5D"/>
    <w:rsid w:val="00015EF1"/>
    <w:rsid w:val="00017079"/>
    <w:rsid w:val="0001737E"/>
    <w:rsid w:val="00017DC3"/>
    <w:rsid w:val="00017F41"/>
    <w:rsid w:val="00021ADB"/>
    <w:rsid w:val="00021FAD"/>
    <w:rsid w:val="00022896"/>
    <w:rsid w:val="00023E1D"/>
    <w:rsid w:val="000240C4"/>
    <w:rsid w:val="000255D1"/>
    <w:rsid w:val="00027419"/>
    <w:rsid w:val="000279EF"/>
    <w:rsid w:val="00027F96"/>
    <w:rsid w:val="00030108"/>
    <w:rsid w:val="00031C47"/>
    <w:rsid w:val="000375D4"/>
    <w:rsid w:val="00042FB7"/>
    <w:rsid w:val="0004404D"/>
    <w:rsid w:val="000443A6"/>
    <w:rsid w:val="000478E7"/>
    <w:rsid w:val="0005106B"/>
    <w:rsid w:val="00051E8E"/>
    <w:rsid w:val="00052B33"/>
    <w:rsid w:val="000538C1"/>
    <w:rsid w:val="0005518F"/>
    <w:rsid w:val="000551F0"/>
    <w:rsid w:val="00055203"/>
    <w:rsid w:val="000600EB"/>
    <w:rsid w:val="00060F58"/>
    <w:rsid w:val="00061995"/>
    <w:rsid w:val="00061C0D"/>
    <w:rsid w:val="00061D18"/>
    <w:rsid w:val="00062224"/>
    <w:rsid w:val="0006314A"/>
    <w:rsid w:val="000650EB"/>
    <w:rsid w:val="00065983"/>
    <w:rsid w:val="000673B3"/>
    <w:rsid w:val="00070EE9"/>
    <w:rsid w:val="000716D5"/>
    <w:rsid w:val="000724C2"/>
    <w:rsid w:val="0007305F"/>
    <w:rsid w:val="00073E67"/>
    <w:rsid w:val="0007451B"/>
    <w:rsid w:val="000771E1"/>
    <w:rsid w:val="00080237"/>
    <w:rsid w:val="00081027"/>
    <w:rsid w:val="00081095"/>
    <w:rsid w:val="00082577"/>
    <w:rsid w:val="000841F0"/>
    <w:rsid w:val="00085484"/>
    <w:rsid w:val="0008573C"/>
    <w:rsid w:val="00085AC1"/>
    <w:rsid w:val="00086B99"/>
    <w:rsid w:val="00091204"/>
    <w:rsid w:val="00091CD2"/>
    <w:rsid w:val="0009313E"/>
    <w:rsid w:val="00093EF3"/>
    <w:rsid w:val="00094C18"/>
    <w:rsid w:val="00094C88"/>
    <w:rsid w:val="00095099"/>
    <w:rsid w:val="00095501"/>
    <w:rsid w:val="0009611D"/>
    <w:rsid w:val="0009628C"/>
    <w:rsid w:val="00096802"/>
    <w:rsid w:val="000A0551"/>
    <w:rsid w:val="000A5734"/>
    <w:rsid w:val="000A5EE8"/>
    <w:rsid w:val="000A62CA"/>
    <w:rsid w:val="000B4B52"/>
    <w:rsid w:val="000B4BB9"/>
    <w:rsid w:val="000B5BDB"/>
    <w:rsid w:val="000B623F"/>
    <w:rsid w:val="000B66DC"/>
    <w:rsid w:val="000B6AD8"/>
    <w:rsid w:val="000B6BB0"/>
    <w:rsid w:val="000B6C98"/>
    <w:rsid w:val="000C11B3"/>
    <w:rsid w:val="000C1948"/>
    <w:rsid w:val="000C3022"/>
    <w:rsid w:val="000C4C8D"/>
    <w:rsid w:val="000C69B1"/>
    <w:rsid w:val="000D0D6B"/>
    <w:rsid w:val="000D170F"/>
    <w:rsid w:val="000D2451"/>
    <w:rsid w:val="000D2740"/>
    <w:rsid w:val="000D2C27"/>
    <w:rsid w:val="000D2D8B"/>
    <w:rsid w:val="000D5D36"/>
    <w:rsid w:val="000D6EB4"/>
    <w:rsid w:val="000D719A"/>
    <w:rsid w:val="000D78D1"/>
    <w:rsid w:val="000D7DC4"/>
    <w:rsid w:val="000E2459"/>
    <w:rsid w:val="000E2544"/>
    <w:rsid w:val="000E2989"/>
    <w:rsid w:val="000E4754"/>
    <w:rsid w:val="000E65E4"/>
    <w:rsid w:val="000E7574"/>
    <w:rsid w:val="000E7A78"/>
    <w:rsid w:val="000E7B2F"/>
    <w:rsid w:val="000E7FEB"/>
    <w:rsid w:val="000F224A"/>
    <w:rsid w:val="000F2630"/>
    <w:rsid w:val="000F2F34"/>
    <w:rsid w:val="000F3616"/>
    <w:rsid w:val="000F5E4B"/>
    <w:rsid w:val="000F6C84"/>
    <w:rsid w:val="000F6CB8"/>
    <w:rsid w:val="000F7CE8"/>
    <w:rsid w:val="000F7DD8"/>
    <w:rsid w:val="00100DE8"/>
    <w:rsid w:val="00105B5E"/>
    <w:rsid w:val="0010634C"/>
    <w:rsid w:val="00107888"/>
    <w:rsid w:val="00112222"/>
    <w:rsid w:val="00113E9E"/>
    <w:rsid w:val="00113EB2"/>
    <w:rsid w:val="001163D6"/>
    <w:rsid w:val="0012102C"/>
    <w:rsid w:val="00121500"/>
    <w:rsid w:val="001219C7"/>
    <w:rsid w:val="00122AF9"/>
    <w:rsid w:val="00122B9D"/>
    <w:rsid w:val="0012327C"/>
    <w:rsid w:val="00124950"/>
    <w:rsid w:val="00125030"/>
    <w:rsid w:val="00130A6C"/>
    <w:rsid w:val="00132F06"/>
    <w:rsid w:val="0013370A"/>
    <w:rsid w:val="00134739"/>
    <w:rsid w:val="00137513"/>
    <w:rsid w:val="00137587"/>
    <w:rsid w:val="0014010C"/>
    <w:rsid w:val="00140F8C"/>
    <w:rsid w:val="00141AE7"/>
    <w:rsid w:val="001420A0"/>
    <w:rsid w:val="001425F1"/>
    <w:rsid w:val="00144777"/>
    <w:rsid w:val="00144A48"/>
    <w:rsid w:val="00145BD9"/>
    <w:rsid w:val="001461FB"/>
    <w:rsid w:val="0014637A"/>
    <w:rsid w:val="00147215"/>
    <w:rsid w:val="001475F0"/>
    <w:rsid w:val="0014787B"/>
    <w:rsid w:val="00147E07"/>
    <w:rsid w:val="0015133B"/>
    <w:rsid w:val="00152B07"/>
    <w:rsid w:val="00153865"/>
    <w:rsid w:val="001542C7"/>
    <w:rsid w:val="001545E1"/>
    <w:rsid w:val="00155D71"/>
    <w:rsid w:val="00156754"/>
    <w:rsid w:val="00156925"/>
    <w:rsid w:val="00160944"/>
    <w:rsid w:val="00160A19"/>
    <w:rsid w:val="00162036"/>
    <w:rsid w:val="00162EF9"/>
    <w:rsid w:val="0016325D"/>
    <w:rsid w:val="00163804"/>
    <w:rsid w:val="00163D0A"/>
    <w:rsid w:val="001676E5"/>
    <w:rsid w:val="00167ADC"/>
    <w:rsid w:val="0017059C"/>
    <w:rsid w:val="00171115"/>
    <w:rsid w:val="00172AFE"/>
    <w:rsid w:val="0017537D"/>
    <w:rsid w:val="00177DD1"/>
    <w:rsid w:val="001801C7"/>
    <w:rsid w:val="00180706"/>
    <w:rsid w:val="00180B9E"/>
    <w:rsid w:val="00180FF8"/>
    <w:rsid w:val="00182CBF"/>
    <w:rsid w:val="00184D21"/>
    <w:rsid w:val="001852B4"/>
    <w:rsid w:val="00186079"/>
    <w:rsid w:val="00186A91"/>
    <w:rsid w:val="00186CC3"/>
    <w:rsid w:val="001876EB"/>
    <w:rsid w:val="00187F1B"/>
    <w:rsid w:val="00192A4C"/>
    <w:rsid w:val="00193F2E"/>
    <w:rsid w:val="00193FE7"/>
    <w:rsid w:val="0019637F"/>
    <w:rsid w:val="001A0173"/>
    <w:rsid w:val="001A024A"/>
    <w:rsid w:val="001A0BE9"/>
    <w:rsid w:val="001A254C"/>
    <w:rsid w:val="001A3AD0"/>
    <w:rsid w:val="001A43AD"/>
    <w:rsid w:val="001A4F93"/>
    <w:rsid w:val="001A7802"/>
    <w:rsid w:val="001A7CB8"/>
    <w:rsid w:val="001B05F0"/>
    <w:rsid w:val="001B1837"/>
    <w:rsid w:val="001B2988"/>
    <w:rsid w:val="001B2CEB"/>
    <w:rsid w:val="001B3A85"/>
    <w:rsid w:val="001B3EF1"/>
    <w:rsid w:val="001B4D1D"/>
    <w:rsid w:val="001B5670"/>
    <w:rsid w:val="001B5F26"/>
    <w:rsid w:val="001B648E"/>
    <w:rsid w:val="001B6B4F"/>
    <w:rsid w:val="001B71AA"/>
    <w:rsid w:val="001B79E9"/>
    <w:rsid w:val="001C18E1"/>
    <w:rsid w:val="001C2025"/>
    <w:rsid w:val="001C2BFB"/>
    <w:rsid w:val="001C58B7"/>
    <w:rsid w:val="001C771C"/>
    <w:rsid w:val="001D00E2"/>
    <w:rsid w:val="001D027E"/>
    <w:rsid w:val="001D2728"/>
    <w:rsid w:val="001D4FBE"/>
    <w:rsid w:val="001D7445"/>
    <w:rsid w:val="001D7A59"/>
    <w:rsid w:val="001E423C"/>
    <w:rsid w:val="001E5044"/>
    <w:rsid w:val="001E6F9A"/>
    <w:rsid w:val="001E73A1"/>
    <w:rsid w:val="001F4E13"/>
    <w:rsid w:val="001F6F48"/>
    <w:rsid w:val="001F7D2C"/>
    <w:rsid w:val="0020091B"/>
    <w:rsid w:val="0020101F"/>
    <w:rsid w:val="002037B4"/>
    <w:rsid w:val="00203800"/>
    <w:rsid w:val="002040EC"/>
    <w:rsid w:val="00205FF8"/>
    <w:rsid w:val="00207901"/>
    <w:rsid w:val="00211071"/>
    <w:rsid w:val="00212DD9"/>
    <w:rsid w:val="00214AC8"/>
    <w:rsid w:val="00216672"/>
    <w:rsid w:val="00216E00"/>
    <w:rsid w:val="002170EB"/>
    <w:rsid w:val="00222EDF"/>
    <w:rsid w:val="00225245"/>
    <w:rsid w:val="00226FF3"/>
    <w:rsid w:val="00230BBA"/>
    <w:rsid w:val="00231617"/>
    <w:rsid w:val="00231DFD"/>
    <w:rsid w:val="00233178"/>
    <w:rsid w:val="00233199"/>
    <w:rsid w:val="00235B8C"/>
    <w:rsid w:val="00235FD7"/>
    <w:rsid w:val="00236C23"/>
    <w:rsid w:val="002407F5"/>
    <w:rsid w:val="00241450"/>
    <w:rsid w:val="002417D9"/>
    <w:rsid w:val="002421C8"/>
    <w:rsid w:val="00242DF7"/>
    <w:rsid w:val="002435B6"/>
    <w:rsid w:val="00244221"/>
    <w:rsid w:val="00245D1A"/>
    <w:rsid w:val="00246143"/>
    <w:rsid w:val="00246DA2"/>
    <w:rsid w:val="0024764C"/>
    <w:rsid w:val="00247A02"/>
    <w:rsid w:val="00247B25"/>
    <w:rsid w:val="00250DA3"/>
    <w:rsid w:val="002520CD"/>
    <w:rsid w:val="00253F62"/>
    <w:rsid w:val="00256E08"/>
    <w:rsid w:val="0025765E"/>
    <w:rsid w:val="002615FF"/>
    <w:rsid w:val="0026181F"/>
    <w:rsid w:val="00263467"/>
    <w:rsid w:val="00263598"/>
    <w:rsid w:val="002640F1"/>
    <w:rsid w:val="00264320"/>
    <w:rsid w:val="00267416"/>
    <w:rsid w:val="00270809"/>
    <w:rsid w:val="00273260"/>
    <w:rsid w:val="002758BC"/>
    <w:rsid w:val="00275FEB"/>
    <w:rsid w:val="00283A3A"/>
    <w:rsid w:val="00284734"/>
    <w:rsid w:val="00284C9A"/>
    <w:rsid w:val="00285ADD"/>
    <w:rsid w:val="0028658B"/>
    <w:rsid w:val="002869BF"/>
    <w:rsid w:val="00290C7C"/>
    <w:rsid w:val="00290C7E"/>
    <w:rsid w:val="00290F0A"/>
    <w:rsid w:val="0029348A"/>
    <w:rsid w:val="00293B50"/>
    <w:rsid w:val="002941B3"/>
    <w:rsid w:val="00295092"/>
    <w:rsid w:val="00295198"/>
    <w:rsid w:val="00295AD4"/>
    <w:rsid w:val="0029601C"/>
    <w:rsid w:val="002962C1"/>
    <w:rsid w:val="002A01D4"/>
    <w:rsid w:val="002A13B2"/>
    <w:rsid w:val="002A17D9"/>
    <w:rsid w:val="002A1A49"/>
    <w:rsid w:val="002A1F2E"/>
    <w:rsid w:val="002A3C4A"/>
    <w:rsid w:val="002A453A"/>
    <w:rsid w:val="002A729D"/>
    <w:rsid w:val="002A7620"/>
    <w:rsid w:val="002B0035"/>
    <w:rsid w:val="002B01AA"/>
    <w:rsid w:val="002B158C"/>
    <w:rsid w:val="002B1B29"/>
    <w:rsid w:val="002B1B52"/>
    <w:rsid w:val="002B4B8D"/>
    <w:rsid w:val="002B4D53"/>
    <w:rsid w:val="002B4F90"/>
    <w:rsid w:val="002B536E"/>
    <w:rsid w:val="002B54BA"/>
    <w:rsid w:val="002B56B6"/>
    <w:rsid w:val="002B5E1D"/>
    <w:rsid w:val="002B6B37"/>
    <w:rsid w:val="002B6EA2"/>
    <w:rsid w:val="002B776A"/>
    <w:rsid w:val="002C0CC1"/>
    <w:rsid w:val="002C13C5"/>
    <w:rsid w:val="002C2308"/>
    <w:rsid w:val="002C2317"/>
    <w:rsid w:val="002C2461"/>
    <w:rsid w:val="002C3A57"/>
    <w:rsid w:val="002C4241"/>
    <w:rsid w:val="002C491B"/>
    <w:rsid w:val="002C4B80"/>
    <w:rsid w:val="002C4CAB"/>
    <w:rsid w:val="002D11DA"/>
    <w:rsid w:val="002D1B41"/>
    <w:rsid w:val="002D24AC"/>
    <w:rsid w:val="002D251B"/>
    <w:rsid w:val="002D3957"/>
    <w:rsid w:val="002D47B0"/>
    <w:rsid w:val="002D6163"/>
    <w:rsid w:val="002D68B2"/>
    <w:rsid w:val="002D7BC2"/>
    <w:rsid w:val="002E4D48"/>
    <w:rsid w:val="002E4F7A"/>
    <w:rsid w:val="002E5AB7"/>
    <w:rsid w:val="002E677C"/>
    <w:rsid w:val="002E68CC"/>
    <w:rsid w:val="002E6F44"/>
    <w:rsid w:val="002E7BA2"/>
    <w:rsid w:val="002F0023"/>
    <w:rsid w:val="002F1961"/>
    <w:rsid w:val="002F246D"/>
    <w:rsid w:val="002F36D2"/>
    <w:rsid w:val="002F40A2"/>
    <w:rsid w:val="002F42E3"/>
    <w:rsid w:val="002F4556"/>
    <w:rsid w:val="002F62A8"/>
    <w:rsid w:val="002F67FB"/>
    <w:rsid w:val="0030332D"/>
    <w:rsid w:val="003046DA"/>
    <w:rsid w:val="00304A95"/>
    <w:rsid w:val="00305269"/>
    <w:rsid w:val="00305532"/>
    <w:rsid w:val="0030679B"/>
    <w:rsid w:val="00313879"/>
    <w:rsid w:val="00316C68"/>
    <w:rsid w:val="00316D0C"/>
    <w:rsid w:val="00317857"/>
    <w:rsid w:val="003205CE"/>
    <w:rsid w:val="00321081"/>
    <w:rsid w:val="00321997"/>
    <w:rsid w:val="00322B85"/>
    <w:rsid w:val="003238BA"/>
    <w:rsid w:val="00323C34"/>
    <w:rsid w:val="00323EC5"/>
    <w:rsid w:val="00324105"/>
    <w:rsid w:val="003272FF"/>
    <w:rsid w:val="0033040A"/>
    <w:rsid w:val="00330C44"/>
    <w:rsid w:val="00332E24"/>
    <w:rsid w:val="00333B80"/>
    <w:rsid w:val="0033487C"/>
    <w:rsid w:val="00335770"/>
    <w:rsid w:val="003363B1"/>
    <w:rsid w:val="003377F5"/>
    <w:rsid w:val="00340238"/>
    <w:rsid w:val="0034047D"/>
    <w:rsid w:val="00340D3A"/>
    <w:rsid w:val="003411AA"/>
    <w:rsid w:val="00342801"/>
    <w:rsid w:val="00342A27"/>
    <w:rsid w:val="00343DFB"/>
    <w:rsid w:val="00344075"/>
    <w:rsid w:val="00345AD9"/>
    <w:rsid w:val="00346D83"/>
    <w:rsid w:val="00347C09"/>
    <w:rsid w:val="003501B6"/>
    <w:rsid w:val="00351E01"/>
    <w:rsid w:val="003521C9"/>
    <w:rsid w:val="003546B3"/>
    <w:rsid w:val="00356493"/>
    <w:rsid w:val="00356FB8"/>
    <w:rsid w:val="00357C44"/>
    <w:rsid w:val="00357E40"/>
    <w:rsid w:val="0036038F"/>
    <w:rsid w:val="0036054B"/>
    <w:rsid w:val="00361467"/>
    <w:rsid w:val="003625EC"/>
    <w:rsid w:val="0036361F"/>
    <w:rsid w:val="00363E5E"/>
    <w:rsid w:val="00364388"/>
    <w:rsid w:val="00364F4C"/>
    <w:rsid w:val="00365999"/>
    <w:rsid w:val="00367674"/>
    <w:rsid w:val="00370008"/>
    <w:rsid w:val="00371FDC"/>
    <w:rsid w:val="00373CFC"/>
    <w:rsid w:val="003763B8"/>
    <w:rsid w:val="003768D7"/>
    <w:rsid w:val="003777BC"/>
    <w:rsid w:val="00380466"/>
    <w:rsid w:val="00380C12"/>
    <w:rsid w:val="00380EE9"/>
    <w:rsid w:val="003825EF"/>
    <w:rsid w:val="0038755F"/>
    <w:rsid w:val="003900A4"/>
    <w:rsid w:val="00392020"/>
    <w:rsid w:val="003925D2"/>
    <w:rsid w:val="00395134"/>
    <w:rsid w:val="0039673F"/>
    <w:rsid w:val="00396EBF"/>
    <w:rsid w:val="00397760"/>
    <w:rsid w:val="003977B7"/>
    <w:rsid w:val="00397F9B"/>
    <w:rsid w:val="003A3C0F"/>
    <w:rsid w:val="003A4096"/>
    <w:rsid w:val="003A44E4"/>
    <w:rsid w:val="003A462F"/>
    <w:rsid w:val="003A5AC8"/>
    <w:rsid w:val="003B1082"/>
    <w:rsid w:val="003B26E1"/>
    <w:rsid w:val="003B6A5F"/>
    <w:rsid w:val="003B7A1D"/>
    <w:rsid w:val="003B7CB2"/>
    <w:rsid w:val="003B7EB1"/>
    <w:rsid w:val="003C0841"/>
    <w:rsid w:val="003C0867"/>
    <w:rsid w:val="003C09CC"/>
    <w:rsid w:val="003C1854"/>
    <w:rsid w:val="003C1B05"/>
    <w:rsid w:val="003C259B"/>
    <w:rsid w:val="003C26BC"/>
    <w:rsid w:val="003C2DA5"/>
    <w:rsid w:val="003C33C9"/>
    <w:rsid w:val="003C3591"/>
    <w:rsid w:val="003C42D3"/>
    <w:rsid w:val="003C4C0F"/>
    <w:rsid w:val="003C556C"/>
    <w:rsid w:val="003C5B44"/>
    <w:rsid w:val="003C5CD0"/>
    <w:rsid w:val="003C69AD"/>
    <w:rsid w:val="003C7C2D"/>
    <w:rsid w:val="003C7CFB"/>
    <w:rsid w:val="003C7D3B"/>
    <w:rsid w:val="003D16DE"/>
    <w:rsid w:val="003D3135"/>
    <w:rsid w:val="003D5C6A"/>
    <w:rsid w:val="003D5C89"/>
    <w:rsid w:val="003D5D16"/>
    <w:rsid w:val="003E0B6F"/>
    <w:rsid w:val="003E3DD6"/>
    <w:rsid w:val="003E4E65"/>
    <w:rsid w:val="003E559B"/>
    <w:rsid w:val="003E5D73"/>
    <w:rsid w:val="003E5E0D"/>
    <w:rsid w:val="003E6D18"/>
    <w:rsid w:val="003E6E02"/>
    <w:rsid w:val="003F08DB"/>
    <w:rsid w:val="003F0AEA"/>
    <w:rsid w:val="003F1547"/>
    <w:rsid w:val="003F4F8D"/>
    <w:rsid w:val="003F71B5"/>
    <w:rsid w:val="003F7453"/>
    <w:rsid w:val="00401407"/>
    <w:rsid w:val="0040146D"/>
    <w:rsid w:val="00403FE7"/>
    <w:rsid w:val="00404656"/>
    <w:rsid w:val="00407008"/>
    <w:rsid w:val="004075BB"/>
    <w:rsid w:val="00407887"/>
    <w:rsid w:val="0041096E"/>
    <w:rsid w:val="00411167"/>
    <w:rsid w:val="00412147"/>
    <w:rsid w:val="00413311"/>
    <w:rsid w:val="00414B7C"/>
    <w:rsid w:val="00415A88"/>
    <w:rsid w:val="004167DB"/>
    <w:rsid w:val="004168A8"/>
    <w:rsid w:val="0042179E"/>
    <w:rsid w:val="00421982"/>
    <w:rsid w:val="00421DEA"/>
    <w:rsid w:val="00421ED6"/>
    <w:rsid w:val="004245B9"/>
    <w:rsid w:val="004245E3"/>
    <w:rsid w:val="00426838"/>
    <w:rsid w:val="00426BAA"/>
    <w:rsid w:val="0043025C"/>
    <w:rsid w:val="00432AD9"/>
    <w:rsid w:val="00433272"/>
    <w:rsid w:val="004335DA"/>
    <w:rsid w:val="00433825"/>
    <w:rsid w:val="00434659"/>
    <w:rsid w:val="00436E15"/>
    <w:rsid w:val="004371FE"/>
    <w:rsid w:val="004379AC"/>
    <w:rsid w:val="00437D6A"/>
    <w:rsid w:val="00440D44"/>
    <w:rsid w:val="00441480"/>
    <w:rsid w:val="00441797"/>
    <w:rsid w:val="00441B62"/>
    <w:rsid w:val="00442E93"/>
    <w:rsid w:val="00447126"/>
    <w:rsid w:val="00447D6F"/>
    <w:rsid w:val="004506F0"/>
    <w:rsid w:val="00451636"/>
    <w:rsid w:val="0045281F"/>
    <w:rsid w:val="00454D9B"/>
    <w:rsid w:val="004556B5"/>
    <w:rsid w:val="00455815"/>
    <w:rsid w:val="00456289"/>
    <w:rsid w:val="004574C2"/>
    <w:rsid w:val="004606BD"/>
    <w:rsid w:val="00462528"/>
    <w:rsid w:val="00462E33"/>
    <w:rsid w:val="0046535E"/>
    <w:rsid w:val="0046622C"/>
    <w:rsid w:val="0046622D"/>
    <w:rsid w:val="00466B54"/>
    <w:rsid w:val="00466E23"/>
    <w:rsid w:val="004701B1"/>
    <w:rsid w:val="004722DB"/>
    <w:rsid w:val="0047431A"/>
    <w:rsid w:val="0047513E"/>
    <w:rsid w:val="00475A24"/>
    <w:rsid w:val="004763BF"/>
    <w:rsid w:val="00476BA2"/>
    <w:rsid w:val="00477DF9"/>
    <w:rsid w:val="0048000D"/>
    <w:rsid w:val="00484334"/>
    <w:rsid w:val="004871E8"/>
    <w:rsid w:val="004879B3"/>
    <w:rsid w:val="0049133F"/>
    <w:rsid w:val="00492D84"/>
    <w:rsid w:val="00494B4D"/>
    <w:rsid w:val="00496752"/>
    <w:rsid w:val="00497FAD"/>
    <w:rsid w:val="004A20A6"/>
    <w:rsid w:val="004A20C7"/>
    <w:rsid w:val="004A2809"/>
    <w:rsid w:val="004A3EFD"/>
    <w:rsid w:val="004A3FDE"/>
    <w:rsid w:val="004A4AC9"/>
    <w:rsid w:val="004A4FC5"/>
    <w:rsid w:val="004A5EA2"/>
    <w:rsid w:val="004B011F"/>
    <w:rsid w:val="004B247B"/>
    <w:rsid w:val="004B3939"/>
    <w:rsid w:val="004B3F0F"/>
    <w:rsid w:val="004B4076"/>
    <w:rsid w:val="004B5160"/>
    <w:rsid w:val="004B5C85"/>
    <w:rsid w:val="004B6458"/>
    <w:rsid w:val="004B7059"/>
    <w:rsid w:val="004B7891"/>
    <w:rsid w:val="004C04A5"/>
    <w:rsid w:val="004C13A3"/>
    <w:rsid w:val="004C36C2"/>
    <w:rsid w:val="004C5DDD"/>
    <w:rsid w:val="004C64C1"/>
    <w:rsid w:val="004C78B7"/>
    <w:rsid w:val="004D0884"/>
    <w:rsid w:val="004D0ABE"/>
    <w:rsid w:val="004D28C0"/>
    <w:rsid w:val="004D5D36"/>
    <w:rsid w:val="004D6111"/>
    <w:rsid w:val="004D6762"/>
    <w:rsid w:val="004D6BDF"/>
    <w:rsid w:val="004D6E4A"/>
    <w:rsid w:val="004D7371"/>
    <w:rsid w:val="004D7683"/>
    <w:rsid w:val="004E08DE"/>
    <w:rsid w:val="004E0A3C"/>
    <w:rsid w:val="004E0C6F"/>
    <w:rsid w:val="004E0D27"/>
    <w:rsid w:val="004E1EE8"/>
    <w:rsid w:val="004E2A3B"/>
    <w:rsid w:val="004E6AB7"/>
    <w:rsid w:val="004E6CE4"/>
    <w:rsid w:val="004F1D1F"/>
    <w:rsid w:val="004F1D42"/>
    <w:rsid w:val="004F6231"/>
    <w:rsid w:val="004F6ED6"/>
    <w:rsid w:val="005019C8"/>
    <w:rsid w:val="00502E87"/>
    <w:rsid w:val="005068DB"/>
    <w:rsid w:val="00506ABB"/>
    <w:rsid w:val="00506BB4"/>
    <w:rsid w:val="00507625"/>
    <w:rsid w:val="005079B3"/>
    <w:rsid w:val="00507DAB"/>
    <w:rsid w:val="0051071D"/>
    <w:rsid w:val="00512AC8"/>
    <w:rsid w:val="00514B42"/>
    <w:rsid w:val="00514C92"/>
    <w:rsid w:val="005166D2"/>
    <w:rsid w:val="00516ADC"/>
    <w:rsid w:val="00517CF4"/>
    <w:rsid w:val="00517FDC"/>
    <w:rsid w:val="005201E2"/>
    <w:rsid w:val="00520262"/>
    <w:rsid w:val="00521B2C"/>
    <w:rsid w:val="00521BD3"/>
    <w:rsid w:val="00522C21"/>
    <w:rsid w:val="00522E9B"/>
    <w:rsid w:val="0052356D"/>
    <w:rsid w:val="00523896"/>
    <w:rsid w:val="00525DA7"/>
    <w:rsid w:val="00526008"/>
    <w:rsid w:val="005274A1"/>
    <w:rsid w:val="005301B6"/>
    <w:rsid w:val="00530631"/>
    <w:rsid w:val="00530B0C"/>
    <w:rsid w:val="0053173A"/>
    <w:rsid w:val="00531DE5"/>
    <w:rsid w:val="005321C7"/>
    <w:rsid w:val="00532D49"/>
    <w:rsid w:val="005332AD"/>
    <w:rsid w:val="00533D50"/>
    <w:rsid w:val="00534708"/>
    <w:rsid w:val="005358F0"/>
    <w:rsid w:val="0054075D"/>
    <w:rsid w:val="00541BF3"/>
    <w:rsid w:val="005422C6"/>
    <w:rsid w:val="005422E8"/>
    <w:rsid w:val="005435E8"/>
    <w:rsid w:val="00546389"/>
    <w:rsid w:val="005475D8"/>
    <w:rsid w:val="0055349E"/>
    <w:rsid w:val="00556061"/>
    <w:rsid w:val="0055668A"/>
    <w:rsid w:val="005570BE"/>
    <w:rsid w:val="005612AD"/>
    <w:rsid w:val="00561DD3"/>
    <w:rsid w:val="00563787"/>
    <w:rsid w:val="005638FA"/>
    <w:rsid w:val="00563A13"/>
    <w:rsid w:val="00564951"/>
    <w:rsid w:val="00565463"/>
    <w:rsid w:val="00566747"/>
    <w:rsid w:val="00567726"/>
    <w:rsid w:val="0056772F"/>
    <w:rsid w:val="00567D9A"/>
    <w:rsid w:val="0057014F"/>
    <w:rsid w:val="00571597"/>
    <w:rsid w:val="00573D3D"/>
    <w:rsid w:val="005752AD"/>
    <w:rsid w:val="005754D8"/>
    <w:rsid w:val="00575CA9"/>
    <w:rsid w:val="00575E9F"/>
    <w:rsid w:val="00576388"/>
    <w:rsid w:val="00576A9F"/>
    <w:rsid w:val="005771B4"/>
    <w:rsid w:val="005771C1"/>
    <w:rsid w:val="005775F0"/>
    <w:rsid w:val="0058167E"/>
    <w:rsid w:val="0058792E"/>
    <w:rsid w:val="005964BD"/>
    <w:rsid w:val="00596DD8"/>
    <w:rsid w:val="005A0F0F"/>
    <w:rsid w:val="005A1F37"/>
    <w:rsid w:val="005A2668"/>
    <w:rsid w:val="005A29B6"/>
    <w:rsid w:val="005A2F14"/>
    <w:rsid w:val="005A31AB"/>
    <w:rsid w:val="005A782E"/>
    <w:rsid w:val="005B0F3B"/>
    <w:rsid w:val="005B1179"/>
    <w:rsid w:val="005B3A24"/>
    <w:rsid w:val="005B4441"/>
    <w:rsid w:val="005B5CB4"/>
    <w:rsid w:val="005B667C"/>
    <w:rsid w:val="005B6B7F"/>
    <w:rsid w:val="005B7518"/>
    <w:rsid w:val="005C08E6"/>
    <w:rsid w:val="005C29E4"/>
    <w:rsid w:val="005C43BD"/>
    <w:rsid w:val="005C4689"/>
    <w:rsid w:val="005C4840"/>
    <w:rsid w:val="005C4AC7"/>
    <w:rsid w:val="005C4FCA"/>
    <w:rsid w:val="005C56FB"/>
    <w:rsid w:val="005C5B64"/>
    <w:rsid w:val="005C6144"/>
    <w:rsid w:val="005D0E07"/>
    <w:rsid w:val="005D1301"/>
    <w:rsid w:val="005D278D"/>
    <w:rsid w:val="005D3009"/>
    <w:rsid w:val="005D4509"/>
    <w:rsid w:val="005D4727"/>
    <w:rsid w:val="005D4FB7"/>
    <w:rsid w:val="005D5DB1"/>
    <w:rsid w:val="005D773E"/>
    <w:rsid w:val="005E076B"/>
    <w:rsid w:val="005E090B"/>
    <w:rsid w:val="005E17A2"/>
    <w:rsid w:val="005E4161"/>
    <w:rsid w:val="005E5036"/>
    <w:rsid w:val="005F013F"/>
    <w:rsid w:val="005F26DF"/>
    <w:rsid w:val="005F2E3C"/>
    <w:rsid w:val="005F31F7"/>
    <w:rsid w:val="005F64E0"/>
    <w:rsid w:val="00602F32"/>
    <w:rsid w:val="00603056"/>
    <w:rsid w:val="00604D42"/>
    <w:rsid w:val="00604E27"/>
    <w:rsid w:val="006057CE"/>
    <w:rsid w:val="00605CA6"/>
    <w:rsid w:val="0060607D"/>
    <w:rsid w:val="00606A17"/>
    <w:rsid w:val="00610894"/>
    <w:rsid w:val="00611BEF"/>
    <w:rsid w:val="006158E7"/>
    <w:rsid w:val="00616603"/>
    <w:rsid w:val="00616648"/>
    <w:rsid w:val="006168A9"/>
    <w:rsid w:val="00617594"/>
    <w:rsid w:val="00620286"/>
    <w:rsid w:val="00620896"/>
    <w:rsid w:val="00620D6F"/>
    <w:rsid w:val="006216F4"/>
    <w:rsid w:val="00621E06"/>
    <w:rsid w:val="00621F48"/>
    <w:rsid w:val="006229F1"/>
    <w:rsid w:val="00623937"/>
    <w:rsid w:val="00623B6E"/>
    <w:rsid w:val="00624276"/>
    <w:rsid w:val="006315F4"/>
    <w:rsid w:val="00631F51"/>
    <w:rsid w:val="006354B2"/>
    <w:rsid w:val="006375DB"/>
    <w:rsid w:val="00640E8E"/>
    <w:rsid w:val="006430FA"/>
    <w:rsid w:val="00643C02"/>
    <w:rsid w:val="0064527F"/>
    <w:rsid w:val="0064581F"/>
    <w:rsid w:val="00651B8B"/>
    <w:rsid w:val="00653AEE"/>
    <w:rsid w:val="00655409"/>
    <w:rsid w:val="0065765B"/>
    <w:rsid w:val="00664551"/>
    <w:rsid w:val="006657DF"/>
    <w:rsid w:val="00666679"/>
    <w:rsid w:val="00667847"/>
    <w:rsid w:val="006721DA"/>
    <w:rsid w:val="00672435"/>
    <w:rsid w:val="00675B83"/>
    <w:rsid w:val="00676A15"/>
    <w:rsid w:val="00676DCC"/>
    <w:rsid w:val="00677089"/>
    <w:rsid w:val="0067748C"/>
    <w:rsid w:val="00680691"/>
    <w:rsid w:val="0068245F"/>
    <w:rsid w:val="00683738"/>
    <w:rsid w:val="006871C6"/>
    <w:rsid w:val="006900EC"/>
    <w:rsid w:val="00692F8D"/>
    <w:rsid w:val="00697721"/>
    <w:rsid w:val="006A10DB"/>
    <w:rsid w:val="006A33B1"/>
    <w:rsid w:val="006A345B"/>
    <w:rsid w:val="006A367C"/>
    <w:rsid w:val="006A5614"/>
    <w:rsid w:val="006A6567"/>
    <w:rsid w:val="006A6E7E"/>
    <w:rsid w:val="006A7BFE"/>
    <w:rsid w:val="006B0DB4"/>
    <w:rsid w:val="006B3CC6"/>
    <w:rsid w:val="006B3D79"/>
    <w:rsid w:val="006B469C"/>
    <w:rsid w:val="006B4748"/>
    <w:rsid w:val="006B5867"/>
    <w:rsid w:val="006B6062"/>
    <w:rsid w:val="006C1AFF"/>
    <w:rsid w:val="006C1C35"/>
    <w:rsid w:val="006C3735"/>
    <w:rsid w:val="006C58E5"/>
    <w:rsid w:val="006C595C"/>
    <w:rsid w:val="006C6305"/>
    <w:rsid w:val="006C6DEA"/>
    <w:rsid w:val="006C7503"/>
    <w:rsid w:val="006D0950"/>
    <w:rsid w:val="006D1BE8"/>
    <w:rsid w:val="006D1FC4"/>
    <w:rsid w:val="006D2580"/>
    <w:rsid w:val="006D66A8"/>
    <w:rsid w:val="006D749B"/>
    <w:rsid w:val="006D7D3D"/>
    <w:rsid w:val="006E23D8"/>
    <w:rsid w:val="006E27F9"/>
    <w:rsid w:val="006E2DF0"/>
    <w:rsid w:val="006E3AEA"/>
    <w:rsid w:val="006E3E8D"/>
    <w:rsid w:val="006E4117"/>
    <w:rsid w:val="006E415F"/>
    <w:rsid w:val="006E41CF"/>
    <w:rsid w:val="006E42D6"/>
    <w:rsid w:val="006E4763"/>
    <w:rsid w:val="006E58FF"/>
    <w:rsid w:val="006E650C"/>
    <w:rsid w:val="006F117A"/>
    <w:rsid w:val="006F11F6"/>
    <w:rsid w:val="006F1FC0"/>
    <w:rsid w:val="006F3DA1"/>
    <w:rsid w:val="006F6D1A"/>
    <w:rsid w:val="006F6F3C"/>
    <w:rsid w:val="006F726C"/>
    <w:rsid w:val="006F7534"/>
    <w:rsid w:val="00700962"/>
    <w:rsid w:val="00700E31"/>
    <w:rsid w:val="0070128E"/>
    <w:rsid w:val="007016C8"/>
    <w:rsid w:val="007022D3"/>
    <w:rsid w:val="00702C99"/>
    <w:rsid w:val="00703CFE"/>
    <w:rsid w:val="00710C59"/>
    <w:rsid w:val="007110AD"/>
    <w:rsid w:val="00714FF3"/>
    <w:rsid w:val="007153D1"/>
    <w:rsid w:val="00716DE1"/>
    <w:rsid w:val="007176C5"/>
    <w:rsid w:val="00720F6E"/>
    <w:rsid w:val="007214FD"/>
    <w:rsid w:val="00723D96"/>
    <w:rsid w:val="00727B94"/>
    <w:rsid w:val="00727BFD"/>
    <w:rsid w:val="00727D3C"/>
    <w:rsid w:val="0073083E"/>
    <w:rsid w:val="00731C4F"/>
    <w:rsid w:val="00732DE0"/>
    <w:rsid w:val="00732F0A"/>
    <w:rsid w:val="00733A88"/>
    <w:rsid w:val="0073583C"/>
    <w:rsid w:val="00737FB9"/>
    <w:rsid w:val="00740EDD"/>
    <w:rsid w:val="0074181B"/>
    <w:rsid w:val="00741992"/>
    <w:rsid w:val="00742EEA"/>
    <w:rsid w:val="007442AB"/>
    <w:rsid w:val="007458A8"/>
    <w:rsid w:val="00750710"/>
    <w:rsid w:val="00750C9E"/>
    <w:rsid w:val="00750DC0"/>
    <w:rsid w:val="0075175A"/>
    <w:rsid w:val="00751B37"/>
    <w:rsid w:val="00751BCC"/>
    <w:rsid w:val="00754610"/>
    <w:rsid w:val="00755C8C"/>
    <w:rsid w:val="0075664F"/>
    <w:rsid w:val="0075765F"/>
    <w:rsid w:val="00762759"/>
    <w:rsid w:val="007647F7"/>
    <w:rsid w:val="00764AE7"/>
    <w:rsid w:val="00766E44"/>
    <w:rsid w:val="00771238"/>
    <w:rsid w:val="00771EDA"/>
    <w:rsid w:val="007725D3"/>
    <w:rsid w:val="00772A0F"/>
    <w:rsid w:val="00772A7D"/>
    <w:rsid w:val="00773B95"/>
    <w:rsid w:val="00774B40"/>
    <w:rsid w:val="00774C86"/>
    <w:rsid w:val="00775BB2"/>
    <w:rsid w:val="00777597"/>
    <w:rsid w:val="00781EEE"/>
    <w:rsid w:val="00783533"/>
    <w:rsid w:val="0078358C"/>
    <w:rsid w:val="0078549E"/>
    <w:rsid w:val="00790DC4"/>
    <w:rsid w:val="00792236"/>
    <w:rsid w:val="00792E5F"/>
    <w:rsid w:val="00793681"/>
    <w:rsid w:val="00794841"/>
    <w:rsid w:val="0079489E"/>
    <w:rsid w:val="007A0275"/>
    <w:rsid w:val="007A0F95"/>
    <w:rsid w:val="007A103B"/>
    <w:rsid w:val="007A104D"/>
    <w:rsid w:val="007A15CC"/>
    <w:rsid w:val="007A164E"/>
    <w:rsid w:val="007A196F"/>
    <w:rsid w:val="007A1C9F"/>
    <w:rsid w:val="007A3240"/>
    <w:rsid w:val="007A3AD4"/>
    <w:rsid w:val="007A54F4"/>
    <w:rsid w:val="007A7120"/>
    <w:rsid w:val="007B194F"/>
    <w:rsid w:val="007B2A8D"/>
    <w:rsid w:val="007B4696"/>
    <w:rsid w:val="007B481A"/>
    <w:rsid w:val="007B740F"/>
    <w:rsid w:val="007B7879"/>
    <w:rsid w:val="007B7907"/>
    <w:rsid w:val="007C0BFF"/>
    <w:rsid w:val="007C0FFB"/>
    <w:rsid w:val="007C1F21"/>
    <w:rsid w:val="007C249B"/>
    <w:rsid w:val="007C3C74"/>
    <w:rsid w:val="007C6373"/>
    <w:rsid w:val="007C7DF9"/>
    <w:rsid w:val="007D0211"/>
    <w:rsid w:val="007D1865"/>
    <w:rsid w:val="007D1995"/>
    <w:rsid w:val="007D1DB3"/>
    <w:rsid w:val="007D2CCF"/>
    <w:rsid w:val="007D39EC"/>
    <w:rsid w:val="007D46A2"/>
    <w:rsid w:val="007D4CB2"/>
    <w:rsid w:val="007D53D8"/>
    <w:rsid w:val="007D6555"/>
    <w:rsid w:val="007E0C0F"/>
    <w:rsid w:val="007E12C7"/>
    <w:rsid w:val="007E545F"/>
    <w:rsid w:val="007E56BA"/>
    <w:rsid w:val="007E5BD0"/>
    <w:rsid w:val="007E69E5"/>
    <w:rsid w:val="007F0CB9"/>
    <w:rsid w:val="007F13A2"/>
    <w:rsid w:val="007F1D02"/>
    <w:rsid w:val="007F375C"/>
    <w:rsid w:val="007F5368"/>
    <w:rsid w:val="007F5484"/>
    <w:rsid w:val="007F7076"/>
    <w:rsid w:val="007F7CB1"/>
    <w:rsid w:val="00801C33"/>
    <w:rsid w:val="00802AC2"/>
    <w:rsid w:val="008035DE"/>
    <w:rsid w:val="00804569"/>
    <w:rsid w:val="00806414"/>
    <w:rsid w:val="00806EF9"/>
    <w:rsid w:val="00807DF2"/>
    <w:rsid w:val="00811472"/>
    <w:rsid w:val="00813AA9"/>
    <w:rsid w:val="00816172"/>
    <w:rsid w:val="00817587"/>
    <w:rsid w:val="008215A1"/>
    <w:rsid w:val="00822856"/>
    <w:rsid w:val="00823ACF"/>
    <w:rsid w:val="008242B3"/>
    <w:rsid w:val="008337B7"/>
    <w:rsid w:val="00834A33"/>
    <w:rsid w:val="00835232"/>
    <w:rsid w:val="008352F5"/>
    <w:rsid w:val="00840971"/>
    <w:rsid w:val="00841C1F"/>
    <w:rsid w:val="008423D6"/>
    <w:rsid w:val="00844AA6"/>
    <w:rsid w:val="00845521"/>
    <w:rsid w:val="00846F52"/>
    <w:rsid w:val="00846F8D"/>
    <w:rsid w:val="008471B6"/>
    <w:rsid w:val="00847F19"/>
    <w:rsid w:val="00851663"/>
    <w:rsid w:val="00851B27"/>
    <w:rsid w:val="008520B8"/>
    <w:rsid w:val="00852709"/>
    <w:rsid w:val="00852868"/>
    <w:rsid w:val="00852A85"/>
    <w:rsid w:val="00853C14"/>
    <w:rsid w:val="0085540F"/>
    <w:rsid w:val="008555FE"/>
    <w:rsid w:val="00860F45"/>
    <w:rsid w:val="0086250A"/>
    <w:rsid w:val="0086549E"/>
    <w:rsid w:val="008654B7"/>
    <w:rsid w:val="008679C6"/>
    <w:rsid w:val="00867AB8"/>
    <w:rsid w:val="00870E36"/>
    <w:rsid w:val="008716E5"/>
    <w:rsid w:val="00871FD7"/>
    <w:rsid w:val="008747F7"/>
    <w:rsid w:val="00876108"/>
    <w:rsid w:val="00876A00"/>
    <w:rsid w:val="00876B9D"/>
    <w:rsid w:val="0088303F"/>
    <w:rsid w:val="00883A34"/>
    <w:rsid w:val="00884D68"/>
    <w:rsid w:val="00886D56"/>
    <w:rsid w:val="008875D2"/>
    <w:rsid w:val="00890AE8"/>
    <w:rsid w:val="00892449"/>
    <w:rsid w:val="00892781"/>
    <w:rsid w:val="00892B46"/>
    <w:rsid w:val="008957E2"/>
    <w:rsid w:val="008978CA"/>
    <w:rsid w:val="00897965"/>
    <w:rsid w:val="008A187C"/>
    <w:rsid w:val="008A2C48"/>
    <w:rsid w:val="008A2CE6"/>
    <w:rsid w:val="008A3D9F"/>
    <w:rsid w:val="008A46D9"/>
    <w:rsid w:val="008A4C34"/>
    <w:rsid w:val="008A5773"/>
    <w:rsid w:val="008A6885"/>
    <w:rsid w:val="008B12E0"/>
    <w:rsid w:val="008B2B93"/>
    <w:rsid w:val="008B2DB0"/>
    <w:rsid w:val="008B31B3"/>
    <w:rsid w:val="008B387A"/>
    <w:rsid w:val="008B44DC"/>
    <w:rsid w:val="008B4BA6"/>
    <w:rsid w:val="008B5F2E"/>
    <w:rsid w:val="008B6EF8"/>
    <w:rsid w:val="008B7B80"/>
    <w:rsid w:val="008C0E64"/>
    <w:rsid w:val="008C10E5"/>
    <w:rsid w:val="008C2059"/>
    <w:rsid w:val="008C4215"/>
    <w:rsid w:val="008C4AC0"/>
    <w:rsid w:val="008C56B7"/>
    <w:rsid w:val="008C5898"/>
    <w:rsid w:val="008C5BA2"/>
    <w:rsid w:val="008C683E"/>
    <w:rsid w:val="008C7530"/>
    <w:rsid w:val="008D10AE"/>
    <w:rsid w:val="008D1149"/>
    <w:rsid w:val="008D3682"/>
    <w:rsid w:val="008D4ACA"/>
    <w:rsid w:val="008D6FA0"/>
    <w:rsid w:val="008E0C41"/>
    <w:rsid w:val="008E1B75"/>
    <w:rsid w:val="008E375D"/>
    <w:rsid w:val="008E41EE"/>
    <w:rsid w:val="008E4A65"/>
    <w:rsid w:val="008E6E3D"/>
    <w:rsid w:val="008E7FA8"/>
    <w:rsid w:val="008F2940"/>
    <w:rsid w:val="008F5FA8"/>
    <w:rsid w:val="008F75A6"/>
    <w:rsid w:val="00900869"/>
    <w:rsid w:val="009021DD"/>
    <w:rsid w:val="00903917"/>
    <w:rsid w:val="00904993"/>
    <w:rsid w:val="00904EAB"/>
    <w:rsid w:val="009051F9"/>
    <w:rsid w:val="00906525"/>
    <w:rsid w:val="00906A36"/>
    <w:rsid w:val="00906C1E"/>
    <w:rsid w:val="00907957"/>
    <w:rsid w:val="00910ABC"/>
    <w:rsid w:val="00910B07"/>
    <w:rsid w:val="00911587"/>
    <w:rsid w:val="00911F48"/>
    <w:rsid w:val="009121E1"/>
    <w:rsid w:val="009165D9"/>
    <w:rsid w:val="00916732"/>
    <w:rsid w:val="00916A05"/>
    <w:rsid w:val="00917467"/>
    <w:rsid w:val="00917AC5"/>
    <w:rsid w:val="00923559"/>
    <w:rsid w:val="00924942"/>
    <w:rsid w:val="00925632"/>
    <w:rsid w:val="00925C3E"/>
    <w:rsid w:val="0093094A"/>
    <w:rsid w:val="00931AD8"/>
    <w:rsid w:val="00932E03"/>
    <w:rsid w:val="00933427"/>
    <w:rsid w:val="00933C42"/>
    <w:rsid w:val="009364FD"/>
    <w:rsid w:val="00936550"/>
    <w:rsid w:val="0093736A"/>
    <w:rsid w:val="00937A04"/>
    <w:rsid w:val="00937E0C"/>
    <w:rsid w:val="009417F1"/>
    <w:rsid w:val="00941E40"/>
    <w:rsid w:val="0094261C"/>
    <w:rsid w:val="00942E8A"/>
    <w:rsid w:val="00943A17"/>
    <w:rsid w:val="00946C06"/>
    <w:rsid w:val="00947903"/>
    <w:rsid w:val="00947FD2"/>
    <w:rsid w:val="00952399"/>
    <w:rsid w:val="0095376B"/>
    <w:rsid w:val="00954EC9"/>
    <w:rsid w:val="009550D4"/>
    <w:rsid w:val="00961283"/>
    <w:rsid w:val="00961888"/>
    <w:rsid w:val="009619AB"/>
    <w:rsid w:val="00963C73"/>
    <w:rsid w:val="0096466A"/>
    <w:rsid w:val="00965E6A"/>
    <w:rsid w:val="0096718A"/>
    <w:rsid w:val="009678E3"/>
    <w:rsid w:val="009702C3"/>
    <w:rsid w:val="00970432"/>
    <w:rsid w:val="00970C0C"/>
    <w:rsid w:val="00970C5D"/>
    <w:rsid w:val="00971BEA"/>
    <w:rsid w:val="0097224E"/>
    <w:rsid w:val="00972A84"/>
    <w:rsid w:val="00973BF0"/>
    <w:rsid w:val="009740BA"/>
    <w:rsid w:val="0097508A"/>
    <w:rsid w:val="00975127"/>
    <w:rsid w:val="00975A1A"/>
    <w:rsid w:val="00975DAF"/>
    <w:rsid w:val="009764DC"/>
    <w:rsid w:val="00976807"/>
    <w:rsid w:val="00976B5A"/>
    <w:rsid w:val="00976FC6"/>
    <w:rsid w:val="009770DF"/>
    <w:rsid w:val="00981F28"/>
    <w:rsid w:val="0098315F"/>
    <w:rsid w:val="00985EEB"/>
    <w:rsid w:val="0098630A"/>
    <w:rsid w:val="00987E07"/>
    <w:rsid w:val="00990014"/>
    <w:rsid w:val="009901A9"/>
    <w:rsid w:val="009965E6"/>
    <w:rsid w:val="009968B4"/>
    <w:rsid w:val="00996A1F"/>
    <w:rsid w:val="00996B08"/>
    <w:rsid w:val="009977B2"/>
    <w:rsid w:val="00997E34"/>
    <w:rsid w:val="009A0440"/>
    <w:rsid w:val="009A0470"/>
    <w:rsid w:val="009A06E9"/>
    <w:rsid w:val="009A0E52"/>
    <w:rsid w:val="009A1368"/>
    <w:rsid w:val="009A1831"/>
    <w:rsid w:val="009A30AB"/>
    <w:rsid w:val="009A58DF"/>
    <w:rsid w:val="009A62F2"/>
    <w:rsid w:val="009A6499"/>
    <w:rsid w:val="009A68C2"/>
    <w:rsid w:val="009B0E44"/>
    <w:rsid w:val="009B0E4C"/>
    <w:rsid w:val="009B0F49"/>
    <w:rsid w:val="009B155A"/>
    <w:rsid w:val="009B27C2"/>
    <w:rsid w:val="009B33D1"/>
    <w:rsid w:val="009B5DA5"/>
    <w:rsid w:val="009B62AA"/>
    <w:rsid w:val="009B6590"/>
    <w:rsid w:val="009C0FB0"/>
    <w:rsid w:val="009C1896"/>
    <w:rsid w:val="009C3C8B"/>
    <w:rsid w:val="009C40F4"/>
    <w:rsid w:val="009C4190"/>
    <w:rsid w:val="009C4BBC"/>
    <w:rsid w:val="009C4BFF"/>
    <w:rsid w:val="009C5587"/>
    <w:rsid w:val="009C55FD"/>
    <w:rsid w:val="009C609E"/>
    <w:rsid w:val="009C70AE"/>
    <w:rsid w:val="009C7970"/>
    <w:rsid w:val="009C7CC5"/>
    <w:rsid w:val="009D00BA"/>
    <w:rsid w:val="009D252A"/>
    <w:rsid w:val="009D2D48"/>
    <w:rsid w:val="009D31E7"/>
    <w:rsid w:val="009D5951"/>
    <w:rsid w:val="009D63E6"/>
    <w:rsid w:val="009D7158"/>
    <w:rsid w:val="009E0144"/>
    <w:rsid w:val="009E25A4"/>
    <w:rsid w:val="009E320D"/>
    <w:rsid w:val="009E38DE"/>
    <w:rsid w:val="009E40CD"/>
    <w:rsid w:val="009E40EC"/>
    <w:rsid w:val="009E43ED"/>
    <w:rsid w:val="009E455E"/>
    <w:rsid w:val="009E5161"/>
    <w:rsid w:val="009E59D4"/>
    <w:rsid w:val="009E7122"/>
    <w:rsid w:val="009E71E2"/>
    <w:rsid w:val="009F0ACF"/>
    <w:rsid w:val="009F1DB5"/>
    <w:rsid w:val="009F1EC0"/>
    <w:rsid w:val="009F22BC"/>
    <w:rsid w:val="009F25C3"/>
    <w:rsid w:val="009F2807"/>
    <w:rsid w:val="009F7144"/>
    <w:rsid w:val="00A017A1"/>
    <w:rsid w:val="00A01E1B"/>
    <w:rsid w:val="00A03AB4"/>
    <w:rsid w:val="00A03D2B"/>
    <w:rsid w:val="00A040AE"/>
    <w:rsid w:val="00A04985"/>
    <w:rsid w:val="00A06326"/>
    <w:rsid w:val="00A10C81"/>
    <w:rsid w:val="00A1163F"/>
    <w:rsid w:val="00A1398B"/>
    <w:rsid w:val="00A14C1E"/>
    <w:rsid w:val="00A152CA"/>
    <w:rsid w:val="00A17468"/>
    <w:rsid w:val="00A20BEE"/>
    <w:rsid w:val="00A246EE"/>
    <w:rsid w:val="00A24C53"/>
    <w:rsid w:val="00A25C28"/>
    <w:rsid w:val="00A266E7"/>
    <w:rsid w:val="00A27140"/>
    <w:rsid w:val="00A27865"/>
    <w:rsid w:val="00A30337"/>
    <w:rsid w:val="00A32370"/>
    <w:rsid w:val="00A33284"/>
    <w:rsid w:val="00A344BA"/>
    <w:rsid w:val="00A34EDD"/>
    <w:rsid w:val="00A37967"/>
    <w:rsid w:val="00A40A4B"/>
    <w:rsid w:val="00A40AC7"/>
    <w:rsid w:val="00A40D12"/>
    <w:rsid w:val="00A438B1"/>
    <w:rsid w:val="00A4622C"/>
    <w:rsid w:val="00A473F8"/>
    <w:rsid w:val="00A506D5"/>
    <w:rsid w:val="00A50959"/>
    <w:rsid w:val="00A51A54"/>
    <w:rsid w:val="00A57F1A"/>
    <w:rsid w:val="00A60654"/>
    <w:rsid w:val="00A60CC8"/>
    <w:rsid w:val="00A6180B"/>
    <w:rsid w:val="00A628FC"/>
    <w:rsid w:val="00A62FE6"/>
    <w:rsid w:val="00A63C4E"/>
    <w:rsid w:val="00A6452B"/>
    <w:rsid w:val="00A70F27"/>
    <w:rsid w:val="00A71A63"/>
    <w:rsid w:val="00A7303D"/>
    <w:rsid w:val="00A73454"/>
    <w:rsid w:val="00A74D67"/>
    <w:rsid w:val="00A75070"/>
    <w:rsid w:val="00A75466"/>
    <w:rsid w:val="00A7655A"/>
    <w:rsid w:val="00A76F8E"/>
    <w:rsid w:val="00A80880"/>
    <w:rsid w:val="00A82D43"/>
    <w:rsid w:val="00A8575B"/>
    <w:rsid w:val="00A935CC"/>
    <w:rsid w:val="00A93F7D"/>
    <w:rsid w:val="00A96803"/>
    <w:rsid w:val="00A97251"/>
    <w:rsid w:val="00A974BB"/>
    <w:rsid w:val="00AA0184"/>
    <w:rsid w:val="00AA0E35"/>
    <w:rsid w:val="00AA18B7"/>
    <w:rsid w:val="00AA2BEE"/>
    <w:rsid w:val="00AA318B"/>
    <w:rsid w:val="00AA3E60"/>
    <w:rsid w:val="00AA468E"/>
    <w:rsid w:val="00AA483E"/>
    <w:rsid w:val="00AA4AE9"/>
    <w:rsid w:val="00AA5903"/>
    <w:rsid w:val="00AA7791"/>
    <w:rsid w:val="00AB032A"/>
    <w:rsid w:val="00AB11F5"/>
    <w:rsid w:val="00AB1EAF"/>
    <w:rsid w:val="00AB22ED"/>
    <w:rsid w:val="00AB3256"/>
    <w:rsid w:val="00AB454F"/>
    <w:rsid w:val="00AB4C69"/>
    <w:rsid w:val="00AB6A33"/>
    <w:rsid w:val="00AB78BC"/>
    <w:rsid w:val="00AB79B5"/>
    <w:rsid w:val="00AC1CF8"/>
    <w:rsid w:val="00AC3BDF"/>
    <w:rsid w:val="00AC70C1"/>
    <w:rsid w:val="00AC7901"/>
    <w:rsid w:val="00AD0793"/>
    <w:rsid w:val="00AD0C3A"/>
    <w:rsid w:val="00AD3811"/>
    <w:rsid w:val="00AD44DE"/>
    <w:rsid w:val="00AD5487"/>
    <w:rsid w:val="00AD6CD2"/>
    <w:rsid w:val="00AD7E62"/>
    <w:rsid w:val="00AE228A"/>
    <w:rsid w:val="00AE30C5"/>
    <w:rsid w:val="00AE4B38"/>
    <w:rsid w:val="00AE4B70"/>
    <w:rsid w:val="00AE5237"/>
    <w:rsid w:val="00AE5E3B"/>
    <w:rsid w:val="00AE66C8"/>
    <w:rsid w:val="00AE680B"/>
    <w:rsid w:val="00AE718B"/>
    <w:rsid w:val="00AF0D9B"/>
    <w:rsid w:val="00AF19D0"/>
    <w:rsid w:val="00AF38B1"/>
    <w:rsid w:val="00AF4B5F"/>
    <w:rsid w:val="00AF54C6"/>
    <w:rsid w:val="00AF6A41"/>
    <w:rsid w:val="00AF6B30"/>
    <w:rsid w:val="00AF75BD"/>
    <w:rsid w:val="00AF7C96"/>
    <w:rsid w:val="00B002D2"/>
    <w:rsid w:val="00B02327"/>
    <w:rsid w:val="00B024E1"/>
    <w:rsid w:val="00B07898"/>
    <w:rsid w:val="00B07D1F"/>
    <w:rsid w:val="00B10103"/>
    <w:rsid w:val="00B11076"/>
    <w:rsid w:val="00B11B0E"/>
    <w:rsid w:val="00B120B3"/>
    <w:rsid w:val="00B1273E"/>
    <w:rsid w:val="00B14692"/>
    <w:rsid w:val="00B174CA"/>
    <w:rsid w:val="00B17E45"/>
    <w:rsid w:val="00B213B6"/>
    <w:rsid w:val="00B21650"/>
    <w:rsid w:val="00B2361A"/>
    <w:rsid w:val="00B23DE1"/>
    <w:rsid w:val="00B25618"/>
    <w:rsid w:val="00B31C9F"/>
    <w:rsid w:val="00B348E0"/>
    <w:rsid w:val="00B37565"/>
    <w:rsid w:val="00B40734"/>
    <w:rsid w:val="00B42301"/>
    <w:rsid w:val="00B425EC"/>
    <w:rsid w:val="00B4402A"/>
    <w:rsid w:val="00B44043"/>
    <w:rsid w:val="00B467D8"/>
    <w:rsid w:val="00B46CCD"/>
    <w:rsid w:val="00B46F04"/>
    <w:rsid w:val="00B5000F"/>
    <w:rsid w:val="00B504DB"/>
    <w:rsid w:val="00B50D44"/>
    <w:rsid w:val="00B531AD"/>
    <w:rsid w:val="00B53C95"/>
    <w:rsid w:val="00B543FA"/>
    <w:rsid w:val="00B55565"/>
    <w:rsid w:val="00B56068"/>
    <w:rsid w:val="00B601A2"/>
    <w:rsid w:val="00B60C9F"/>
    <w:rsid w:val="00B6218D"/>
    <w:rsid w:val="00B624D2"/>
    <w:rsid w:val="00B65510"/>
    <w:rsid w:val="00B65ED2"/>
    <w:rsid w:val="00B66E34"/>
    <w:rsid w:val="00B70D06"/>
    <w:rsid w:val="00B716FD"/>
    <w:rsid w:val="00B720DB"/>
    <w:rsid w:val="00B72241"/>
    <w:rsid w:val="00B74A31"/>
    <w:rsid w:val="00B75635"/>
    <w:rsid w:val="00B76ABF"/>
    <w:rsid w:val="00B76ECB"/>
    <w:rsid w:val="00B8031D"/>
    <w:rsid w:val="00B80388"/>
    <w:rsid w:val="00B80B1A"/>
    <w:rsid w:val="00B80E31"/>
    <w:rsid w:val="00B81437"/>
    <w:rsid w:val="00B817A1"/>
    <w:rsid w:val="00B82AC4"/>
    <w:rsid w:val="00B82CFA"/>
    <w:rsid w:val="00B837A9"/>
    <w:rsid w:val="00B87D10"/>
    <w:rsid w:val="00B90096"/>
    <w:rsid w:val="00B90276"/>
    <w:rsid w:val="00B90E3B"/>
    <w:rsid w:val="00B91E65"/>
    <w:rsid w:val="00B9224F"/>
    <w:rsid w:val="00B92F0C"/>
    <w:rsid w:val="00B95C6A"/>
    <w:rsid w:val="00B96697"/>
    <w:rsid w:val="00B9673E"/>
    <w:rsid w:val="00B968EE"/>
    <w:rsid w:val="00B96E69"/>
    <w:rsid w:val="00BA0962"/>
    <w:rsid w:val="00BA0E2D"/>
    <w:rsid w:val="00BA1B4B"/>
    <w:rsid w:val="00BA1ECE"/>
    <w:rsid w:val="00BA26FE"/>
    <w:rsid w:val="00BA31E8"/>
    <w:rsid w:val="00BA32AF"/>
    <w:rsid w:val="00BA3A4E"/>
    <w:rsid w:val="00BA5B25"/>
    <w:rsid w:val="00BA5DF0"/>
    <w:rsid w:val="00BA73FA"/>
    <w:rsid w:val="00BB0144"/>
    <w:rsid w:val="00BB057A"/>
    <w:rsid w:val="00BB13A9"/>
    <w:rsid w:val="00BB1897"/>
    <w:rsid w:val="00BB23E9"/>
    <w:rsid w:val="00BB29C3"/>
    <w:rsid w:val="00BB2D86"/>
    <w:rsid w:val="00BB3183"/>
    <w:rsid w:val="00BC0BC5"/>
    <w:rsid w:val="00BC1195"/>
    <w:rsid w:val="00BC32FD"/>
    <w:rsid w:val="00BC3469"/>
    <w:rsid w:val="00BC3598"/>
    <w:rsid w:val="00BC522F"/>
    <w:rsid w:val="00BD0755"/>
    <w:rsid w:val="00BD17BB"/>
    <w:rsid w:val="00BD1C17"/>
    <w:rsid w:val="00BD3E38"/>
    <w:rsid w:val="00BD6D5F"/>
    <w:rsid w:val="00BD7AD1"/>
    <w:rsid w:val="00BE026E"/>
    <w:rsid w:val="00BE0930"/>
    <w:rsid w:val="00BE0F0B"/>
    <w:rsid w:val="00BE768E"/>
    <w:rsid w:val="00BE77CF"/>
    <w:rsid w:val="00BF3809"/>
    <w:rsid w:val="00BF60F5"/>
    <w:rsid w:val="00BF789C"/>
    <w:rsid w:val="00C00F07"/>
    <w:rsid w:val="00C019DF"/>
    <w:rsid w:val="00C01A2E"/>
    <w:rsid w:val="00C01BD3"/>
    <w:rsid w:val="00C03EE8"/>
    <w:rsid w:val="00C05914"/>
    <w:rsid w:val="00C05DB8"/>
    <w:rsid w:val="00C05E57"/>
    <w:rsid w:val="00C0613B"/>
    <w:rsid w:val="00C0657D"/>
    <w:rsid w:val="00C076D7"/>
    <w:rsid w:val="00C07B25"/>
    <w:rsid w:val="00C11C27"/>
    <w:rsid w:val="00C12E02"/>
    <w:rsid w:val="00C13006"/>
    <w:rsid w:val="00C134AA"/>
    <w:rsid w:val="00C137AA"/>
    <w:rsid w:val="00C14FCD"/>
    <w:rsid w:val="00C16D16"/>
    <w:rsid w:val="00C17077"/>
    <w:rsid w:val="00C207DB"/>
    <w:rsid w:val="00C20DE1"/>
    <w:rsid w:val="00C20F7C"/>
    <w:rsid w:val="00C211A5"/>
    <w:rsid w:val="00C22453"/>
    <w:rsid w:val="00C25877"/>
    <w:rsid w:val="00C26BA0"/>
    <w:rsid w:val="00C30207"/>
    <w:rsid w:val="00C337E0"/>
    <w:rsid w:val="00C338DD"/>
    <w:rsid w:val="00C352E2"/>
    <w:rsid w:val="00C3544E"/>
    <w:rsid w:val="00C357F0"/>
    <w:rsid w:val="00C37685"/>
    <w:rsid w:val="00C401CD"/>
    <w:rsid w:val="00C4065F"/>
    <w:rsid w:val="00C40B90"/>
    <w:rsid w:val="00C41FD2"/>
    <w:rsid w:val="00C424B2"/>
    <w:rsid w:val="00C467A9"/>
    <w:rsid w:val="00C471B0"/>
    <w:rsid w:val="00C47EDC"/>
    <w:rsid w:val="00C51F4D"/>
    <w:rsid w:val="00C544A0"/>
    <w:rsid w:val="00C54926"/>
    <w:rsid w:val="00C54E08"/>
    <w:rsid w:val="00C55DB6"/>
    <w:rsid w:val="00C57461"/>
    <w:rsid w:val="00C637E9"/>
    <w:rsid w:val="00C64ACB"/>
    <w:rsid w:val="00C725A7"/>
    <w:rsid w:val="00C73769"/>
    <w:rsid w:val="00C73C9C"/>
    <w:rsid w:val="00C73F79"/>
    <w:rsid w:val="00C740C9"/>
    <w:rsid w:val="00C76C65"/>
    <w:rsid w:val="00C77DF8"/>
    <w:rsid w:val="00C824E9"/>
    <w:rsid w:val="00C841C3"/>
    <w:rsid w:val="00C862F9"/>
    <w:rsid w:val="00C867F8"/>
    <w:rsid w:val="00C92DB2"/>
    <w:rsid w:val="00C92ECB"/>
    <w:rsid w:val="00C94D28"/>
    <w:rsid w:val="00C94D32"/>
    <w:rsid w:val="00C97836"/>
    <w:rsid w:val="00C978AA"/>
    <w:rsid w:val="00C9799A"/>
    <w:rsid w:val="00C97DC7"/>
    <w:rsid w:val="00C97EF0"/>
    <w:rsid w:val="00CA07B9"/>
    <w:rsid w:val="00CA4293"/>
    <w:rsid w:val="00CA61A1"/>
    <w:rsid w:val="00CA700B"/>
    <w:rsid w:val="00CA72F1"/>
    <w:rsid w:val="00CA7AD8"/>
    <w:rsid w:val="00CA7DC9"/>
    <w:rsid w:val="00CB04D4"/>
    <w:rsid w:val="00CB1AD0"/>
    <w:rsid w:val="00CB300C"/>
    <w:rsid w:val="00CB654E"/>
    <w:rsid w:val="00CC037B"/>
    <w:rsid w:val="00CC05E7"/>
    <w:rsid w:val="00CC0610"/>
    <w:rsid w:val="00CC081D"/>
    <w:rsid w:val="00CC0E4D"/>
    <w:rsid w:val="00CC1365"/>
    <w:rsid w:val="00CC1443"/>
    <w:rsid w:val="00CC18B7"/>
    <w:rsid w:val="00CC243F"/>
    <w:rsid w:val="00CC26AE"/>
    <w:rsid w:val="00CC38A3"/>
    <w:rsid w:val="00CC3C92"/>
    <w:rsid w:val="00CC46CE"/>
    <w:rsid w:val="00CD1610"/>
    <w:rsid w:val="00CD1B6F"/>
    <w:rsid w:val="00CE2ECA"/>
    <w:rsid w:val="00CE38FD"/>
    <w:rsid w:val="00CE3D93"/>
    <w:rsid w:val="00CE5DDC"/>
    <w:rsid w:val="00CE7197"/>
    <w:rsid w:val="00CF081E"/>
    <w:rsid w:val="00CF0D58"/>
    <w:rsid w:val="00CF1661"/>
    <w:rsid w:val="00CF240E"/>
    <w:rsid w:val="00CF2824"/>
    <w:rsid w:val="00CF3428"/>
    <w:rsid w:val="00CF397F"/>
    <w:rsid w:val="00CF3B31"/>
    <w:rsid w:val="00CF3C84"/>
    <w:rsid w:val="00CF4CF6"/>
    <w:rsid w:val="00CF5B8D"/>
    <w:rsid w:val="00CF666B"/>
    <w:rsid w:val="00CF696E"/>
    <w:rsid w:val="00CF7394"/>
    <w:rsid w:val="00CF7684"/>
    <w:rsid w:val="00D0287C"/>
    <w:rsid w:val="00D02F9F"/>
    <w:rsid w:val="00D0326F"/>
    <w:rsid w:val="00D03DCF"/>
    <w:rsid w:val="00D0613F"/>
    <w:rsid w:val="00D06C86"/>
    <w:rsid w:val="00D07031"/>
    <w:rsid w:val="00D07DD0"/>
    <w:rsid w:val="00D10CCC"/>
    <w:rsid w:val="00D114A8"/>
    <w:rsid w:val="00D11649"/>
    <w:rsid w:val="00D117D7"/>
    <w:rsid w:val="00D11CCB"/>
    <w:rsid w:val="00D11D3F"/>
    <w:rsid w:val="00D14B3A"/>
    <w:rsid w:val="00D15324"/>
    <w:rsid w:val="00D16253"/>
    <w:rsid w:val="00D17DCF"/>
    <w:rsid w:val="00D20C75"/>
    <w:rsid w:val="00D21776"/>
    <w:rsid w:val="00D2211F"/>
    <w:rsid w:val="00D24FE4"/>
    <w:rsid w:val="00D25604"/>
    <w:rsid w:val="00D26953"/>
    <w:rsid w:val="00D26BB2"/>
    <w:rsid w:val="00D2738C"/>
    <w:rsid w:val="00D30EDE"/>
    <w:rsid w:val="00D317BE"/>
    <w:rsid w:val="00D31E8B"/>
    <w:rsid w:val="00D330DC"/>
    <w:rsid w:val="00D33BA9"/>
    <w:rsid w:val="00D34DA3"/>
    <w:rsid w:val="00D356BD"/>
    <w:rsid w:val="00D35808"/>
    <w:rsid w:val="00D377E8"/>
    <w:rsid w:val="00D37D1D"/>
    <w:rsid w:val="00D37EA2"/>
    <w:rsid w:val="00D4001F"/>
    <w:rsid w:val="00D407F4"/>
    <w:rsid w:val="00D42CEA"/>
    <w:rsid w:val="00D452C0"/>
    <w:rsid w:val="00D46796"/>
    <w:rsid w:val="00D501D1"/>
    <w:rsid w:val="00D50DCA"/>
    <w:rsid w:val="00D52085"/>
    <w:rsid w:val="00D554AD"/>
    <w:rsid w:val="00D55D13"/>
    <w:rsid w:val="00D562C9"/>
    <w:rsid w:val="00D6186A"/>
    <w:rsid w:val="00D62953"/>
    <w:rsid w:val="00D63FA2"/>
    <w:rsid w:val="00D64093"/>
    <w:rsid w:val="00D6416C"/>
    <w:rsid w:val="00D65759"/>
    <w:rsid w:val="00D66C2A"/>
    <w:rsid w:val="00D70088"/>
    <w:rsid w:val="00D70ECA"/>
    <w:rsid w:val="00D71959"/>
    <w:rsid w:val="00D71B59"/>
    <w:rsid w:val="00D71E9D"/>
    <w:rsid w:val="00D7260B"/>
    <w:rsid w:val="00D74D3E"/>
    <w:rsid w:val="00D75E20"/>
    <w:rsid w:val="00D7602B"/>
    <w:rsid w:val="00D8251A"/>
    <w:rsid w:val="00D83F14"/>
    <w:rsid w:val="00D84AA1"/>
    <w:rsid w:val="00D850FD"/>
    <w:rsid w:val="00D86DA8"/>
    <w:rsid w:val="00D87DEB"/>
    <w:rsid w:val="00D913B2"/>
    <w:rsid w:val="00D961AF"/>
    <w:rsid w:val="00DA2224"/>
    <w:rsid w:val="00DA262E"/>
    <w:rsid w:val="00DA484F"/>
    <w:rsid w:val="00DA5C77"/>
    <w:rsid w:val="00DA602D"/>
    <w:rsid w:val="00DB0CC6"/>
    <w:rsid w:val="00DB150C"/>
    <w:rsid w:val="00DB23C2"/>
    <w:rsid w:val="00DB2FD9"/>
    <w:rsid w:val="00DC0879"/>
    <w:rsid w:val="00DC0B8D"/>
    <w:rsid w:val="00DC2D84"/>
    <w:rsid w:val="00DC3BD3"/>
    <w:rsid w:val="00DC5525"/>
    <w:rsid w:val="00DC66B9"/>
    <w:rsid w:val="00DD11FB"/>
    <w:rsid w:val="00DD13B6"/>
    <w:rsid w:val="00DD15D2"/>
    <w:rsid w:val="00DD3B06"/>
    <w:rsid w:val="00DD46A7"/>
    <w:rsid w:val="00DD51FA"/>
    <w:rsid w:val="00DD573F"/>
    <w:rsid w:val="00DE0155"/>
    <w:rsid w:val="00DE0839"/>
    <w:rsid w:val="00DE0AA9"/>
    <w:rsid w:val="00DE2003"/>
    <w:rsid w:val="00DE22BC"/>
    <w:rsid w:val="00DE2EC5"/>
    <w:rsid w:val="00DE3771"/>
    <w:rsid w:val="00DE4FA8"/>
    <w:rsid w:val="00DE6E2E"/>
    <w:rsid w:val="00DE71DB"/>
    <w:rsid w:val="00DF14CB"/>
    <w:rsid w:val="00DF49B9"/>
    <w:rsid w:val="00DF786B"/>
    <w:rsid w:val="00E004A3"/>
    <w:rsid w:val="00E0229F"/>
    <w:rsid w:val="00E02865"/>
    <w:rsid w:val="00E04C29"/>
    <w:rsid w:val="00E052CB"/>
    <w:rsid w:val="00E07B3C"/>
    <w:rsid w:val="00E12869"/>
    <w:rsid w:val="00E12A08"/>
    <w:rsid w:val="00E12E37"/>
    <w:rsid w:val="00E149D4"/>
    <w:rsid w:val="00E15B91"/>
    <w:rsid w:val="00E175CD"/>
    <w:rsid w:val="00E1779B"/>
    <w:rsid w:val="00E22B40"/>
    <w:rsid w:val="00E22B83"/>
    <w:rsid w:val="00E253E2"/>
    <w:rsid w:val="00E25F72"/>
    <w:rsid w:val="00E266B1"/>
    <w:rsid w:val="00E27C0A"/>
    <w:rsid w:val="00E27C20"/>
    <w:rsid w:val="00E30BDE"/>
    <w:rsid w:val="00E30EAC"/>
    <w:rsid w:val="00E30F08"/>
    <w:rsid w:val="00E31897"/>
    <w:rsid w:val="00E3245F"/>
    <w:rsid w:val="00E32F63"/>
    <w:rsid w:val="00E32FEA"/>
    <w:rsid w:val="00E34117"/>
    <w:rsid w:val="00E4166D"/>
    <w:rsid w:val="00E42BCC"/>
    <w:rsid w:val="00E44430"/>
    <w:rsid w:val="00E47BFD"/>
    <w:rsid w:val="00E5068A"/>
    <w:rsid w:val="00E5089C"/>
    <w:rsid w:val="00E56117"/>
    <w:rsid w:val="00E5693C"/>
    <w:rsid w:val="00E646AA"/>
    <w:rsid w:val="00E648D1"/>
    <w:rsid w:val="00E65D6C"/>
    <w:rsid w:val="00E70436"/>
    <w:rsid w:val="00E70B93"/>
    <w:rsid w:val="00E774B4"/>
    <w:rsid w:val="00E8074D"/>
    <w:rsid w:val="00E80854"/>
    <w:rsid w:val="00E81521"/>
    <w:rsid w:val="00E81B04"/>
    <w:rsid w:val="00E821DC"/>
    <w:rsid w:val="00E8281F"/>
    <w:rsid w:val="00E82AD3"/>
    <w:rsid w:val="00E82B3A"/>
    <w:rsid w:val="00E8311A"/>
    <w:rsid w:val="00E83EBF"/>
    <w:rsid w:val="00E84A7D"/>
    <w:rsid w:val="00E85F19"/>
    <w:rsid w:val="00E860E2"/>
    <w:rsid w:val="00E904EE"/>
    <w:rsid w:val="00E90FE8"/>
    <w:rsid w:val="00E9133C"/>
    <w:rsid w:val="00E91F56"/>
    <w:rsid w:val="00E92161"/>
    <w:rsid w:val="00E92B69"/>
    <w:rsid w:val="00E947E3"/>
    <w:rsid w:val="00E957D4"/>
    <w:rsid w:val="00E96A18"/>
    <w:rsid w:val="00E97890"/>
    <w:rsid w:val="00E97A73"/>
    <w:rsid w:val="00EA0BD5"/>
    <w:rsid w:val="00EA1386"/>
    <w:rsid w:val="00EA53C2"/>
    <w:rsid w:val="00EA5E3F"/>
    <w:rsid w:val="00EA7143"/>
    <w:rsid w:val="00EB0A98"/>
    <w:rsid w:val="00EB0FAB"/>
    <w:rsid w:val="00EB13EC"/>
    <w:rsid w:val="00EB13F1"/>
    <w:rsid w:val="00EB54A3"/>
    <w:rsid w:val="00EB5583"/>
    <w:rsid w:val="00EB61A6"/>
    <w:rsid w:val="00EB66A9"/>
    <w:rsid w:val="00EB6907"/>
    <w:rsid w:val="00EB7A5B"/>
    <w:rsid w:val="00EB7B34"/>
    <w:rsid w:val="00EC12E9"/>
    <w:rsid w:val="00EC1542"/>
    <w:rsid w:val="00EC3E19"/>
    <w:rsid w:val="00EC4642"/>
    <w:rsid w:val="00EC6375"/>
    <w:rsid w:val="00EC6590"/>
    <w:rsid w:val="00ED081D"/>
    <w:rsid w:val="00ED1324"/>
    <w:rsid w:val="00ED21E2"/>
    <w:rsid w:val="00ED288A"/>
    <w:rsid w:val="00ED30FC"/>
    <w:rsid w:val="00ED3274"/>
    <w:rsid w:val="00ED35A5"/>
    <w:rsid w:val="00ED3F17"/>
    <w:rsid w:val="00ED4454"/>
    <w:rsid w:val="00ED4967"/>
    <w:rsid w:val="00ED664A"/>
    <w:rsid w:val="00ED6C21"/>
    <w:rsid w:val="00EE14E0"/>
    <w:rsid w:val="00EE22F1"/>
    <w:rsid w:val="00EE469D"/>
    <w:rsid w:val="00EE54C7"/>
    <w:rsid w:val="00EE63BC"/>
    <w:rsid w:val="00EE7E19"/>
    <w:rsid w:val="00EF093E"/>
    <w:rsid w:val="00EF0B5A"/>
    <w:rsid w:val="00EF12D5"/>
    <w:rsid w:val="00EF1AF9"/>
    <w:rsid w:val="00EF48A8"/>
    <w:rsid w:val="00EF4C65"/>
    <w:rsid w:val="00EF4D0B"/>
    <w:rsid w:val="00EF5667"/>
    <w:rsid w:val="00EF5D80"/>
    <w:rsid w:val="00EF6137"/>
    <w:rsid w:val="00EF6DBF"/>
    <w:rsid w:val="00EF70D0"/>
    <w:rsid w:val="00EF7998"/>
    <w:rsid w:val="00EF7F26"/>
    <w:rsid w:val="00EF7F8B"/>
    <w:rsid w:val="00F00248"/>
    <w:rsid w:val="00F0032D"/>
    <w:rsid w:val="00F01B12"/>
    <w:rsid w:val="00F02696"/>
    <w:rsid w:val="00F04A0C"/>
    <w:rsid w:val="00F05C25"/>
    <w:rsid w:val="00F06F9B"/>
    <w:rsid w:val="00F0728A"/>
    <w:rsid w:val="00F07398"/>
    <w:rsid w:val="00F075E8"/>
    <w:rsid w:val="00F10BF6"/>
    <w:rsid w:val="00F11225"/>
    <w:rsid w:val="00F11B91"/>
    <w:rsid w:val="00F14D2B"/>
    <w:rsid w:val="00F14D60"/>
    <w:rsid w:val="00F16313"/>
    <w:rsid w:val="00F1734E"/>
    <w:rsid w:val="00F2100C"/>
    <w:rsid w:val="00F2169E"/>
    <w:rsid w:val="00F222B6"/>
    <w:rsid w:val="00F22F01"/>
    <w:rsid w:val="00F25BB0"/>
    <w:rsid w:val="00F26BFC"/>
    <w:rsid w:val="00F308D7"/>
    <w:rsid w:val="00F30F8E"/>
    <w:rsid w:val="00F333C8"/>
    <w:rsid w:val="00F344B0"/>
    <w:rsid w:val="00F349B6"/>
    <w:rsid w:val="00F37500"/>
    <w:rsid w:val="00F40B58"/>
    <w:rsid w:val="00F411DC"/>
    <w:rsid w:val="00F41B4E"/>
    <w:rsid w:val="00F41EB2"/>
    <w:rsid w:val="00F431F4"/>
    <w:rsid w:val="00F43C5F"/>
    <w:rsid w:val="00F43DE3"/>
    <w:rsid w:val="00F43FD8"/>
    <w:rsid w:val="00F44504"/>
    <w:rsid w:val="00F465DA"/>
    <w:rsid w:val="00F47E13"/>
    <w:rsid w:val="00F47F69"/>
    <w:rsid w:val="00F537EE"/>
    <w:rsid w:val="00F547FF"/>
    <w:rsid w:val="00F549C0"/>
    <w:rsid w:val="00F54F92"/>
    <w:rsid w:val="00F55D4D"/>
    <w:rsid w:val="00F62299"/>
    <w:rsid w:val="00F62AB7"/>
    <w:rsid w:val="00F633F4"/>
    <w:rsid w:val="00F65DC6"/>
    <w:rsid w:val="00F67DFA"/>
    <w:rsid w:val="00F70450"/>
    <w:rsid w:val="00F70FC3"/>
    <w:rsid w:val="00F71C24"/>
    <w:rsid w:val="00F71FE0"/>
    <w:rsid w:val="00F7200B"/>
    <w:rsid w:val="00F72DF3"/>
    <w:rsid w:val="00F736BB"/>
    <w:rsid w:val="00F738D1"/>
    <w:rsid w:val="00F749CD"/>
    <w:rsid w:val="00F7661D"/>
    <w:rsid w:val="00F802AC"/>
    <w:rsid w:val="00F83DF7"/>
    <w:rsid w:val="00F845F6"/>
    <w:rsid w:val="00F86190"/>
    <w:rsid w:val="00F861BF"/>
    <w:rsid w:val="00F869FD"/>
    <w:rsid w:val="00F91CFE"/>
    <w:rsid w:val="00F9279B"/>
    <w:rsid w:val="00F93E6A"/>
    <w:rsid w:val="00F945D3"/>
    <w:rsid w:val="00F9530F"/>
    <w:rsid w:val="00F95575"/>
    <w:rsid w:val="00F96CEF"/>
    <w:rsid w:val="00FA15FB"/>
    <w:rsid w:val="00FA4099"/>
    <w:rsid w:val="00FA4E24"/>
    <w:rsid w:val="00FA5212"/>
    <w:rsid w:val="00FA635F"/>
    <w:rsid w:val="00FA69D6"/>
    <w:rsid w:val="00FB15CC"/>
    <w:rsid w:val="00FB23B3"/>
    <w:rsid w:val="00FB3275"/>
    <w:rsid w:val="00FB3F11"/>
    <w:rsid w:val="00FB4027"/>
    <w:rsid w:val="00FB580D"/>
    <w:rsid w:val="00FB72EA"/>
    <w:rsid w:val="00FB7D81"/>
    <w:rsid w:val="00FC0E4C"/>
    <w:rsid w:val="00FC17E7"/>
    <w:rsid w:val="00FC24D4"/>
    <w:rsid w:val="00FC261F"/>
    <w:rsid w:val="00FC269F"/>
    <w:rsid w:val="00FC3F1C"/>
    <w:rsid w:val="00FC56B5"/>
    <w:rsid w:val="00FC598C"/>
    <w:rsid w:val="00FC78D5"/>
    <w:rsid w:val="00FC7E42"/>
    <w:rsid w:val="00FD06B1"/>
    <w:rsid w:val="00FD1C45"/>
    <w:rsid w:val="00FD2911"/>
    <w:rsid w:val="00FD31AB"/>
    <w:rsid w:val="00FD3943"/>
    <w:rsid w:val="00FD54EB"/>
    <w:rsid w:val="00FD67A2"/>
    <w:rsid w:val="00FE2DFE"/>
    <w:rsid w:val="00FE60AA"/>
    <w:rsid w:val="00FE67D6"/>
    <w:rsid w:val="00FE7542"/>
    <w:rsid w:val="00FE770F"/>
    <w:rsid w:val="00FF0E81"/>
    <w:rsid w:val="00FF2520"/>
    <w:rsid w:val="00FF2B88"/>
    <w:rsid w:val="00FF4C2D"/>
    <w:rsid w:val="00FF52E3"/>
    <w:rsid w:val="00FF58BD"/>
    <w:rsid w:val="00FF677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14"/>
  </w:style>
  <w:style w:type="paragraph" w:styleId="Heading1">
    <w:name w:val="heading 1"/>
    <w:basedOn w:val="Normal"/>
    <w:next w:val="Normal"/>
    <w:link w:val="Heading1Char"/>
    <w:uiPriority w:val="9"/>
    <w:qFormat/>
    <w:rsid w:val="0081617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7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7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617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617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1617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161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16172"/>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161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1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61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61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61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61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61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61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617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617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16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7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99"/>
    <w:qFormat/>
    <w:rsid w:val="00816172"/>
    <w:pPr>
      <w:ind w:left="720"/>
      <w:contextualSpacing/>
    </w:pPr>
  </w:style>
  <w:style w:type="paragraph" w:customStyle="1" w:styleId="source">
    <w:name w:val="source"/>
    <w:basedOn w:val="Normal"/>
    <w:link w:val="sourceChar"/>
    <w:rsid w:val="00970C0C"/>
    <w:rPr>
      <w:sz w:val="18"/>
    </w:rPr>
  </w:style>
  <w:style w:type="character" w:customStyle="1" w:styleId="sourceChar">
    <w:name w:val="source Char"/>
    <w:basedOn w:val="DefaultParagraphFont"/>
    <w:link w:val="source"/>
    <w:rsid w:val="00970C0C"/>
    <w:rPr>
      <w:rFonts w:eastAsiaTheme="minorEastAsia"/>
      <w:sz w:val="18"/>
      <w:lang w:bidi="en-US"/>
    </w:rPr>
  </w:style>
  <w:style w:type="paragraph" w:styleId="Caption">
    <w:name w:val="caption"/>
    <w:basedOn w:val="Normal"/>
    <w:next w:val="Normal"/>
    <w:uiPriority w:val="35"/>
    <w:semiHidden/>
    <w:unhideWhenUsed/>
    <w:qFormat/>
    <w:rsid w:val="0081617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8161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17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6172"/>
    <w:rPr>
      <w:b/>
      <w:bCs/>
    </w:rPr>
  </w:style>
  <w:style w:type="character" w:styleId="Emphasis">
    <w:name w:val="Emphasis"/>
    <w:basedOn w:val="DefaultParagraphFont"/>
    <w:uiPriority w:val="20"/>
    <w:qFormat/>
    <w:rsid w:val="00816172"/>
    <w:rPr>
      <w:i/>
      <w:iCs/>
    </w:rPr>
  </w:style>
  <w:style w:type="paragraph" w:styleId="NoSpacing">
    <w:name w:val="No Spacing"/>
    <w:uiPriority w:val="1"/>
    <w:qFormat/>
    <w:rsid w:val="00816172"/>
    <w:pPr>
      <w:spacing w:after="0" w:line="240" w:lineRule="auto"/>
    </w:pPr>
  </w:style>
  <w:style w:type="paragraph" w:styleId="Quote">
    <w:name w:val="Quote"/>
    <w:basedOn w:val="Normal"/>
    <w:next w:val="Normal"/>
    <w:link w:val="QuoteChar"/>
    <w:uiPriority w:val="29"/>
    <w:qFormat/>
    <w:rsid w:val="00816172"/>
    <w:rPr>
      <w:i/>
      <w:iCs/>
      <w:color w:val="000000" w:themeColor="text1"/>
    </w:rPr>
  </w:style>
  <w:style w:type="character" w:customStyle="1" w:styleId="QuoteChar">
    <w:name w:val="Quote Char"/>
    <w:basedOn w:val="DefaultParagraphFont"/>
    <w:link w:val="Quote"/>
    <w:uiPriority w:val="29"/>
    <w:rsid w:val="00816172"/>
    <w:rPr>
      <w:i/>
      <w:iCs/>
      <w:color w:val="000000" w:themeColor="text1"/>
    </w:rPr>
  </w:style>
  <w:style w:type="paragraph" w:styleId="IntenseQuote">
    <w:name w:val="Intense Quote"/>
    <w:basedOn w:val="Normal"/>
    <w:next w:val="Normal"/>
    <w:link w:val="IntenseQuoteChar"/>
    <w:uiPriority w:val="30"/>
    <w:qFormat/>
    <w:rsid w:val="0081617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172"/>
    <w:rPr>
      <w:b/>
      <w:bCs/>
      <w:i/>
      <w:iCs/>
      <w:color w:val="4F81BD" w:themeColor="accent1"/>
    </w:rPr>
  </w:style>
  <w:style w:type="character" w:styleId="SubtleEmphasis">
    <w:name w:val="Subtle Emphasis"/>
    <w:basedOn w:val="DefaultParagraphFont"/>
    <w:uiPriority w:val="19"/>
    <w:qFormat/>
    <w:rsid w:val="00816172"/>
    <w:rPr>
      <w:i/>
      <w:iCs/>
      <w:color w:val="808080" w:themeColor="text1" w:themeTint="7F"/>
    </w:rPr>
  </w:style>
  <w:style w:type="character" w:styleId="IntenseEmphasis">
    <w:name w:val="Intense Emphasis"/>
    <w:basedOn w:val="DefaultParagraphFont"/>
    <w:uiPriority w:val="21"/>
    <w:qFormat/>
    <w:rsid w:val="00816172"/>
    <w:rPr>
      <w:b/>
      <w:bCs/>
      <w:i/>
      <w:iCs/>
      <w:color w:val="4F81BD" w:themeColor="accent1"/>
    </w:rPr>
  </w:style>
  <w:style w:type="character" w:styleId="SubtleReference">
    <w:name w:val="Subtle Reference"/>
    <w:basedOn w:val="DefaultParagraphFont"/>
    <w:uiPriority w:val="31"/>
    <w:qFormat/>
    <w:rsid w:val="00816172"/>
    <w:rPr>
      <w:smallCaps/>
      <w:color w:val="C0504D" w:themeColor="accent2"/>
      <w:u w:val="single"/>
    </w:rPr>
  </w:style>
  <w:style w:type="character" w:styleId="IntenseReference">
    <w:name w:val="Intense Reference"/>
    <w:basedOn w:val="DefaultParagraphFont"/>
    <w:uiPriority w:val="32"/>
    <w:qFormat/>
    <w:rsid w:val="00816172"/>
    <w:rPr>
      <w:b/>
      <w:bCs/>
      <w:smallCaps/>
      <w:color w:val="C0504D" w:themeColor="accent2"/>
      <w:spacing w:val="5"/>
      <w:u w:val="single"/>
    </w:rPr>
  </w:style>
  <w:style w:type="character" w:styleId="BookTitle">
    <w:name w:val="Book Title"/>
    <w:basedOn w:val="DefaultParagraphFont"/>
    <w:uiPriority w:val="33"/>
    <w:qFormat/>
    <w:rsid w:val="00816172"/>
    <w:rPr>
      <w:b/>
      <w:bCs/>
      <w:smallCaps/>
      <w:spacing w:val="5"/>
    </w:rPr>
  </w:style>
  <w:style w:type="paragraph" w:styleId="TOCHeading">
    <w:name w:val="TOC Heading"/>
    <w:basedOn w:val="Heading1"/>
    <w:next w:val="Normal"/>
    <w:uiPriority w:val="39"/>
    <w:semiHidden/>
    <w:unhideWhenUsed/>
    <w:qFormat/>
    <w:rsid w:val="00816172"/>
    <w:pPr>
      <w:outlineLvl w:val="9"/>
    </w:pPr>
  </w:style>
  <w:style w:type="paragraph" w:styleId="Header">
    <w:name w:val="header"/>
    <w:basedOn w:val="Normal"/>
    <w:link w:val="HeaderChar"/>
    <w:uiPriority w:val="99"/>
    <w:unhideWhenUsed/>
    <w:rsid w:val="00E25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F72"/>
  </w:style>
  <w:style w:type="paragraph" w:styleId="Footer">
    <w:name w:val="footer"/>
    <w:basedOn w:val="Normal"/>
    <w:link w:val="FooterChar"/>
    <w:uiPriority w:val="99"/>
    <w:unhideWhenUsed/>
    <w:rsid w:val="00E25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F72"/>
  </w:style>
  <w:style w:type="table" w:styleId="TableGrid">
    <w:name w:val="Table Grid"/>
    <w:basedOn w:val="TableNormal"/>
    <w:uiPriority w:val="99"/>
    <w:rsid w:val="00E44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3C5"/>
    <w:rPr>
      <w:rFonts w:ascii="Tahoma" w:hAnsi="Tahoma" w:cs="Tahoma"/>
      <w:sz w:val="16"/>
      <w:szCs w:val="16"/>
    </w:rPr>
  </w:style>
  <w:style w:type="paragraph" w:styleId="TOC1">
    <w:name w:val="toc 1"/>
    <w:basedOn w:val="Normal"/>
    <w:next w:val="Normal"/>
    <w:autoRedefine/>
    <w:uiPriority w:val="39"/>
    <w:unhideWhenUsed/>
    <w:rsid w:val="009165D9"/>
    <w:pPr>
      <w:tabs>
        <w:tab w:val="left" w:pos="440"/>
        <w:tab w:val="right" w:leader="dot" w:pos="9465"/>
      </w:tabs>
      <w:spacing w:after="100" w:line="360" w:lineRule="auto"/>
    </w:pPr>
    <w:rPr>
      <w:rFonts w:ascii="Arial" w:hAnsi="Arial" w:cs="Arial"/>
      <w:b/>
      <w:caps/>
      <w:sz w:val="24"/>
    </w:rPr>
  </w:style>
  <w:style w:type="paragraph" w:styleId="TOC2">
    <w:name w:val="toc 2"/>
    <w:basedOn w:val="Normal"/>
    <w:next w:val="Normal"/>
    <w:autoRedefine/>
    <w:uiPriority w:val="39"/>
    <w:unhideWhenUsed/>
    <w:rsid w:val="000600EB"/>
    <w:pPr>
      <w:spacing w:after="100"/>
      <w:ind w:left="220"/>
    </w:pPr>
  </w:style>
  <w:style w:type="character" w:styleId="Hyperlink">
    <w:name w:val="Hyperlink"/>
    <w:basedOn w:val="DefaultParagraphFont"/>
    <w:uiPriority w:val="99"/>
    <w:unhideWhenUsed/>
    <w:rsid w:val="000600EB"/>
    <w:rPr>
      <w:color w:val="0000FF" w:themeColor="hyperlink"/>
      <w:u w:val="single"/>
    </w:rPr>
  </w:style>
  <w:style w:type="character" w:styleId="CommentReference">
    <w:name w:val="annotation reference"/>
    <w:basedOn w:val="DefaultParagraphFont"/>
    <w:uiPriority w:val="99"/>
    <w:semiHidden/>
    <w:unhideWhenUsed/>
    <w:rsid w:val="008A2CE6"/>
    <w:rPr>
      <w:sz w:val="16"/>
      <w:szCs w:val="16"/>
    </w:rPr>
  </w:style>
  <w:style w:type="paragraph" w:styleId="CommentText">
    <w:name w:val="annotation text"/>
    <w:basedOn w:val="Normal"/>
    <w:link w:val="CommentTextChar"/>
    <w:uiPriority w:val="99"/>
    <w:semiHidden/>
    <w:unhideWhenUsed/>
    <w:rsid w:val="008A2CE6"/>
    <w:pPr>
      <w:spacing w:line="240" w:lineRule="auto"/>
    </w:pPr>
    <w:rPr>
      <w:sz w:val="20"/>
      <w:szCs w:val="20"/>
    </w:rPr>
  </w:style>
  <w:style w:type="character" w:customStyle="1" w:styleId="CommentTextChar">
    <w:name w:val="Comment Text Char"/>
    <w:basedOn w:val="DefaultParagraphFont"/>
    <w:link w:val="CommentText"/>
    <w:uiPriority w:val="99"/>
    <w:semiHidden/>
    <w:rsid w:val="008A2CE6"/>
    <w:rPr>
      <w:sz w:val="20"/>
      <w:szCs w:val="20"/>
    </w:rPr>
  </w:style>
  <w:style w:type="paragraph" w:styleId="CommentSubject">
    <w:name w:val="annotation subject"/>
    <w:basedOn w:val="CommentText"/>
    <w:next w:val="CommentText"/>
    <w:link w:val="CommentSubjectChar"/>
    <w:uiPriority w:val="99"/>
    <w:semiHidden/>
    <w:unhideWhenUsed/>
    <w:rsid w:val="008A2CE6"/>
    <w:rPr>
      <w:b/>
      <w:bCs/>
    </w:rPr>
  </w:style>
  <w:style w:type="character" w:customStyle="1" w:styleId="CommentSubjectChar">
    <w:name w:val="Comment Subject Char"/>
    <w:basedOn w:val="CommentTextChar"/>
    <w:link w:val="CommentSubject"/>
    <w:uiPriority w:val="99"/>
    <w:semiHidden/>
    <w:rsid w:val="008A2CE6"/>
    <w:rPr>
      <w:b/>
      <w:bCs/>
      <w:sz w:val="20"/>
      <w:szCs w:val="20"/>
    </w:rPr>
  </w:style>
  <w:style w:type="paragraph" w:styleId="FootnoteText">
    <w:name w:val="footnote text"/>
    <w:basedOn w:val="Normal"/>
    <w:link w:val="FootnoteTextChar"/>
    <w:uiPriority w:val="99"/>
    <w:semiHidden/>
    <w:unhideWhenUsed/>
    <w:rsid w:val="00156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925"/>
    <w:rPr>
      <w:sz w:val="20"/>
      <w:szCs w:val="20"/>
    </w:rPr>
  </w:style>
  <w:style w:type="character" w:styleId="FootnoteReference">
    <w:name w:val="footnote reference"/>
    <w:basedOn w:val="DefaultParagraphFont"/>
    <w:uiPriority w:val="99"/>
    <w:semiHidden/>
    <w:unhideWhenUsed/>
    <w:rsid w:val="00156925"/>
    <w:rPr>
      <w:vertAlign w:val="superscript"/>
    </w:rPr>
  </w:style>
</w:styles>
</file>

<file path=word/webSettings.xml><?xml version="1.0" encoding="utf-8"?>
<w:webSettings xmlns:r="http://schemas.openxmlformats.org/officeDocument/2006/relationships" xmlns:w="http://schemas.openxmlformats.org/wordprocessingml/2006/main">
  <w:divs>
    <w:div w:id="8888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75F6-6FB8-4960-8F26-89AA4D4C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6755</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NMakgetla</dc:creator>
  <cp:lastModifiedBy>PUMZA</cp:lastModifiedBy>
  <cp:revision>2</cp:revision>
  <cp:lastPrinted>2017-05-29T11:32:00Z</cp:lastPrinted>
  <dcterms:created xsi:type="dcterms:W3CDTF">2017-06-05T12:42:00Z</dcterms:created>
  <dcterms:modified xsi:type="dcterms:W3CDTF">2017-06-05T12:42:00Z</dcterms:modified>
</cp:coreProperties>
</file>