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45" w:rsidRPr="001B284C" w:rsidRDefault="001B284C" w:rsidP="001B284C">
      <w:pPr>
        <w:spacing w:before="120" w:after="120" w:line="240" w:lineRule="auto"/>
        <w:ind w:hanging="450"/>
        <w:jc w:val="both"/>
        <w:rPr>
          <w:rFonts w:ascii="Times New Roman" w:hAnsi="Times New Roman" w:cs="Times New Roman"/>
          <w:b/>
          <w:color w:val="000000" w:themeColor="text1"/>
          <w:sz w:val="28"/>
          <w:szCs w:val="28"/>
          <w:lang w:val="en-ZA"/>
        </w:rPr>
      </w:pPr>
      <w:bookmarkStart w:id="0" w:name="_GoBack"/>
      <w:bookmarkEnd w:id="0"/>
      <w:r w:rsidRPr="001B284C">
        <w:rPr>
          <w:rFonts w:ascii="Times New Roman" w:hAnsi="Times New Roman" w:cs="Times New Roman"/>
          <w:b/>
          <w:color w:val="000000" w:themeColor="text1"/>
          <w:sz w:val="28"/>
          <w:szCs w:val="28"/>
          <w:lang w:val="en-ZA"/>
        </w:rPr>
        <w:t>3.</w:t>
      </w:r>
      <w:r w:rsidRPr="001B284C">
        <w:rPr>
          <w:rFonts w:ascii="Times New Roman" w:hAnsi="Times New Roman" w:cs="Times New Roman"/>
          <w:b/>
          <w:color w:val="000000" w:themeColor="text1"/>
          <w:sz w:val="28"/>
          <w:szCs w:val="28"/>
          <w:lang w:val="en-ZA"/>
        </w:rPr>
        <w:tab/>
      </w:r>
      <w:r w:rsidR="00B14B7C" w:rsidRPr="001B284C">
        <w:rPr>
          <w:rFonts w:ascii="Times New Roman" w:hAnsi="Times New Roman" w:cs="Times New Roman"/>
          <w:b/>
          <w:color w:val="000000" w:themeColor="text1"/>
          <w:sz w:val="28"/>
          <w:szCs w:val="28"/>
          <w:lang w:val="en-ZA"/>
        </w:rPr>
        <w:t>R</w:t>
      </w:r>
      <w:r w:rsidR="00297D45" w:rsidRPr="001B284C">
        <w:rPr>
          <w:rFonts w:ascii="Times New Roman" w:hAnsi="Times New Roman" w:cs="Times New Roman"/>
          <w:b/>
          <w:color w:val="000000" w:themeColor="text1"/>
          <w:sz w:val="28"/>
          <w:szCs w:val="28"/>
          <w:lang w:val="en-ZA"/>
        </w:rPr>
        <w:t>eport of the Portfolio Committee on International Relations and Cooperation on Budget Vote 6: International Relations and Cooperation, dated</w:t>
      </w:r>
      <w:r w:rsidR="00B14B7C" w:rsidRPr="001B284C">
        <w:rPr>
          <w:rFonts w:ascii="Times New Roman" w:hAnsi="Times New Roman" w:cs="Times New Roman"/>
          <w:b/>
          <w:color w:val="000000" w:themeColor="text1"/>
          <w:sz w:val="28"/>
          <w:szCs w:val="28"/>
          <w:lang w:val="en-ZA"/>
        </w:rPr>
        <w:t xml:space="preserve"> </w:t>
      </w:r>
      <w:r w:rsidR="00BB3DD9" w:rsidRPr="001B284C">
        <w:rPr>
          <w:rFonts w:ascii="Times New Roman" w:hAnsi="Times New Roman" w:cs="Times New Roman"/>
          <w:b/>
          <w:color w:val="000000" w:themeColor="text1"/>
          <w:sz w:val="28"/>
          <w:szCs w:val="28"/>
          <w:lang w:val="en-ZA"/>
        </w:rPr>
        <w:t xml:space="preserve">17 May </w:t>
      </w:r>
      <w:r w:rsidR="00CE4CD4" w:rsidRPr="001B284C">
        <w:rPr>
          <w:rFonts w:ascii="Times New Roman" w:hAnsi="Times New Roman" w:cs="Times New Roman"/>
          <w:b/>
          <w:color w:val="000000" w:themeColor="text1"/>
          <w:sz w:val="28"/>
          <w:szCs w:val="28"/>
          <w:lang w:val="en-ZA"/>
        </w:rPr>
        <w:t>2017</w:t>
      </w:r>
    </w:p>
    <w:p w:rsidR="00297D45" w:rsidRPr="001B284C" w:rsidRDefault="00297D45" w:rsidP="001B284C">
      <w:pPr>
        <w:spacing w:before="120" w:after="120" w:line="240" w:lineRule="auto"/>
        <w:jc w:val="both"/>
        <w:rPr>
          <w:rFonts w:ascii="Times New Roman" w:hAnsi="Times New Roman" w:cs="Times New Roman"/>
          <w:b/>
          <w:color w:val="000000" w:themeColor="text1"/>
          <w:sz w:val="24"/>
          <w:szCs w:val="24"/>
          <w:lang w:val="en-ZA"/>
        </w:rPr>
      </w:pP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The Portfolio Committee on International Relations and Cooperation (the Committee), having considered Budget Vote 6: International Relations and Cooperation of the Department of International Relations and Cooperation (the Department), reports as follows:</w:t>
      </w:r>
    </w:p>
    <w:p w:rsidR="00AD75FB" w:rsidRPr="001B284C" w:rsidRDefault="00AD75FB" w:rsidP="001B284C">
      <w:pPr>
        <w:spacing w:before="120" w:after="120" w:line="240" w:lineRule="auto"/>
        <w:jc w:val="both"/>
        <w:rPr>
          <w:rFonts w:ascii="Times New Roman" w:hAnsi="Times New Roman" w:cs="Times New Roman"/>
          <w:color w:val="000000" w:themeColor="text1"/>
          <w:sz w:val="24"/>
          <w:szCs w:val="24"/>
          <w:lang w:val="en-ZA"/>
        </w:rPr>
      </w:pPr>
    </w:p>
    <w:p w:rsidR="00E8134F" w:rsidRPr="001B284C" w:rsidRDefault="00297D45" w:rsidP="001B284C">
      <w:pPr>
        <w:numPr>
          <w:ilvl w:val="0"/>
          <w:numId w:val="7"/>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Introduction</w:t>
      </w:r>
    </w:p>
    <w:p w:rsidR="00ED08E6"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The Committee met on </w:t>
      </w:r>
      <w:r w:rsidR="00CE4CD4" w:rsidRPr="001B284C">
        <w:rPr>
          <w:rFonts w:ascii="Times New Roman" w:hAnsi="Times New Roman" w:cs="Times New Roman"/>
          <w:color w:val="000000" w:themeColor="text1"/>
          <w:sz w:val="24"/>
          <w:szCs w:val="24"/>
          <w:lang w:val="en-ZA"/>
        </w:rPr>
        <w:t>10 May</w:t>
      </w:r>
      <w:r w:rsidRPr="001B284C">
        <w:rPr>
          <w:rFonts w:ascii="Times New Roman" w:hAnsi="Times New Roman" w:cs="Times New Roman"/>
          <w:color w:val="000000" w:themeColor="text1"/>
          <w:sz w:val="24"/>
          <w:szCs w:val="24"/>
          <w:lang w:val="en-ZA"/>
        </w:rPr>
        <w:t xml:space="preserve"> 201</w:t>
      </w:r>
      <w:r w:rsidR="00CE4CD4" w:rsidRPr="001B284C">
        <w:rPr>
          <w:rFonts w:ascii="Times New Roman" w:hAnsi="Times New Roman" w:cs="Times New Roman"/>
          <w:color w:val="000000" w:themeColor="text1"/>
          <w:sz w:val="24"/>
          <w:szCs w:val="24"/>
          <w:lang w:val="en-ZA"/>
        </w:rPr>
        <w:t>7</w:t>
      </w:r>
      <w:r w:rsidRPr="001B284C">
        <w:rPr>
          <w:rFonts w:ascii="Times New Roman" w:hAnsi="Times New Roman" w:cs="Times New Roman"/>
          <w:color w:val="000000" w:themeColor="text1"/>
          <w:sz w:val="24"/>
          <w:szCs w:val="24"/>
          <w:lang w:val="en-ZA"/>
        </w:rPr>
        <w:t xml:space="preserve"> to consider the </w:t>
      </w:r>
      <w:r w:rsidR="008C52B8" w:rsidRPr="001B284C">
        <w:rPr>
          <w:rFonts w:ascii="Times New Roman" w:hAnsi="Times New Roman" w:cs="Times New Roman"/>
          <w:color w:val="000000" w:themeColor="text1"/>
          <w:sz w:val="24"/>
          <w:szCs w:val="24"/>
          <w:lang w:val="en-ZA"/>
        </w:rPr>
        <w:t>Department’s Annual</w:t>
      </w:r>
      <w:r w:rsidRPr="001B284C">
        <w:rPr>
          <w:rFonts w:ascii="Times New Roman" w:hAnsi="Times New Roman" w:cs="Times New Roman"/>
          <w:color w:val="000000" w:themeColor="text1"/>
          <w:sz w:val="24"/>
          <w:szCs w:val="24"/>
          <w:lang w:val="en-ZA"/>
        </w:rPr>
        <w:t xml:space="preserve"> Performance Plan (APP) 201</w:t>
      </w:r>
      <w:r w:rsidR="00CE4CD4" w:rsidRPr="001B284C">
        <w:rPr>
          <w:rFonts w:ascii="Times New Roman" w:hAnsi="Times New Roman" w:cs="Times New Roman"/>
          <w:color w:val="000000" w:themeColor="text1"/>
          <w:sz w:val="24"/>
          <w:szCs w:val="24"/>
          <w:lang w:val="en-ZA"/>
        </w:rPr>
        <w:t>7</w:t>
      </w:r>
      <w:r w:rsidRPr="001B284C">
        <w:rPr>
          <w:rFonts w:ascii="Times New Roman" w:hAnsi="Times New Roman" w:cs="Times New Roman"/>
          <w:color w:val="000000" w:themeColor="text1"/>
          <w:sz w:val="24"/>
          <w:szCs w:val="24"/>
          <w:lang w:val="en-ZA"/>
        </w:rPr>
        <w:t>-201</w:t>
      </w:r>
      <w:r w:rsidR="00CE4CD4" w:rsidRPr="001B284C">
        <w:rPr>
          <w:rFonts w:ascii="Times New Roman" w:hAnsi="Times New Roman" w:cs="Times New Roman"/>
          <w:color w:val="000000" w:themeColor="text1"/>
          <w:sz w:val="24"/>
          <w:szCs w:val="24"/>
          <w:lang w:val="en-ZA"/>
        </w:rPr>
        <w:t>8</w:t>
      </w:r>
      <w:r w:rsidRPr="001B284C">
        <w:rPr>
          <w:rFonts w:ascii="Times New Roman" w:hAnsi="Times New Roman" w:cs="Times New Roman"/>
          <w:color w:val="000000" w:themeColor="text1"/>
          <w:sz w:val="24"/>
          <w:szCs w:val="24"/>
          <w:lang w:val="en-ZA"/>
        </w:rPr>
        <w:t>. The Committee further discussed the African Renaissance and International Cooperation Fund’s (ARF) Annual Performance Plan 201</w:t>
      </w:r>
      <w:r w:rsidR="00CE4CD4" w:rsidRPr="001B284C">
        <w:rPr>
          <w:rFonts w:ascii="Times New Roman" w:hAnsi="Times New Roman" w:cs="Times New Roman"/>
          <w:color w:val="000000" w:themeColor="text1"/>
          <w:sz w:val="24"/>
          <w:szCs w:val="24"/>
          <w:lang w:val="en-ZA"/>
        </w:rPr>
        <w:t>7</w:t>
      </w:r>
      <w:r w:rsidRPr="001B284C">
        <w:rPr>
          <w:rFonts w:ascii="Times New Roman" w:hAnsi="Times New Roman" w:cs="Times New Roman"/>
          <w:color w:val="000000" w:themeColor="text1"/>
          <w:sz w:val="24"/>
          <w:szCs w:val="24"/>
          <w:lang w:val="en-ZA"/>
        </w:rPr>
        <w:t>-201</w:t>
      </w:r>
      <w:r w:rsidR="00CE4CD4" w:rsidRPr="001B284C">
        <w:rPr>
          <w:rFonts w:ascii="Times New Roman" w:hAnsi="Times New Roman" w:cs="Times New Roman"/>
          <w:color w:val="000000" w:themeColor="text1"/>
          <w:sz w:val="24"/>
          <w:szCs w:val="24"/>
          <w:lang w:val="en-ZA"/>
        </w:rPr>
        <w:t>8</w:t>
      </w:r>
      <w:r w:rsidRPr="001B284C">
        <w:rPr>
          <w:rFonts w:ascii="Times New Roman" w:hAnsi="Times New Roman" w:cs="Times New Roman"/>
          <w:color w:val="000000" w:themeColor="text1"/>
          <w:sz w:val="24"/>
          <w:szCs w:val="24"/>
          <w:lang w:val="en-ZA"/>
        </w:rPr>
        <w:t>, together with the overall budget allocation for 201</w:t>
      </w:r>
      <w:r w:rsidR="00CE4CD4" w:rsidRPr="001B284C">
        <w:rPr>
          <w:rFonts w:ascii="Times New Roman" w:hAnsi="Times New Roman" w:cs="Times New Roman"/>
          <w:color w:val="000000" w:themeColor="text1"/>
          <w:sz w:val="24"/>
          <w:szCs w:val="24"/>
          <w:lang w:val="en-ZA"/>
        </w:rPr>
        <w:t>7</w:t>
      </w:r>
      <w:r w:rsidRPr="001B284C">
        <w:rPr>
          <w:rFonts w:ascii="Times New Roman" w:hAnsi="Times New Roman" w:cs="Times New Roman"/>
          <w:color w:val="000000" w:themeColor="text1"/>
          <w:sz w:val="24"/>
          <w:szCs w:val="24"/>
          <w:lang w:val="en-ZA"/>
        </w:rPr>
        <w:t>-201</w:t>
      </w:r>
      <w:r w:rsidR="00CE4CD4" w:rsidRPr="001B284C">
        <w:rPr>
          <w:rFonts w:ascii="Times New Roman" w:hAnsi="Times New Roman" w:cs="Times New Roman"/>
          <w:color w:val="000000" w:themeColor="text1"/>
          <w:sz w:val="24"/>
          <w:szCs w:val="24"/>
          <w:lang w:val="en-ZA"/>
        </w:rPr>
        <w:t>8</w:t>
      </w:r>
      <w:r w:rsidRPr="001B284C">
        <w:rPr>
          <w:rFonts w:ascii="Times New Roman" w:hAnsi="Times New Roman" w:cs="Times New Roman"/>
          <w:color w:val="000000" w:themeColor="text1"/>
          <w:sz w:val="24"/>
          <w:szCs w:val="24"/>
          <w:lang w:val="en-ZA"/>
        </w:rPr>
        <w:t>.</w:t>
      </w:r>
      <w:r w:rsidR="009F4971" w:rsidRPr="001B284C">
        <w:rPr>
          <w:rFonts w:ascii="Times New Roman" w:hAnsi="Times New Roman" w:cs="Times New Roman"/>
          <w:color w:val="000000" w:themeColor="text1"/>
          <w:sz w:val="24"/>
          <w:szCs w:val="24"/>
          <w:lang w:val="en-ZA"/>
        </w:rPr>
        <w:t xml:space="preserve"> The Committee also received a presentation on the ‘Focus</w:t>
      </w:r>
      <w:r w:rsidR="00DC1741" w:rsidRPr="001B284C">
        <w:rPr>
          <w:rFonts w:ascii="Times New Roman" w:hAnsi="Times New Roman" w:cs="Times New Roman"/>
          <w:color w:val="000000" w:themeColor="text1"/>
          <w:sz w:val="24"/>
          <w:szCs w:val="24"/>
          <w:lang w:val="en-ZA"/>
        </w:rPr>
        <w:t xml:space="preserve"> on oversight</w:t>
      </w:r>
      <w:r w:rsidR="009F4971" w:rsidRPr="001B284C">
        <w:rPr>
          <w:rFonts w:ascii="Times New Roman" w:hAnsi="Times New Roman" w:cs="Times New Roman"/>
          <w:color w:val="000000" w:themeColor="text1"/>
          <w:sz w:val="24"/>
          <w:szCs w:val="24"/>
          <w:lang w:val="en-ZA"/>
        </w:rPr>
        <w:t xml:space="preserve"> areas for South Africa’s Foreign Policy in 2017</w:t>
      </w:r>
      <w:r w:rsidR="001565F3" w:rsidRPr="001B284C">
        <w:rPr>
          <w:rFonts w:ascii="Times New Roman" w:hAnsi="Times New Roman" w:cs="Times New Roman"/>
          <w:color w:val="000000" w:themeColor="text1"/>
          <w:sz w:val="24"/>
          <w:szCs w:val="24"/>
          <w:lang w:val="en-ZA"/>
        </w:rPr>
        <w:t xml:space="preserve"> and beyond</w:t>
      </w:r>
      <w:r w:rsidR="00CD7807" w:rsidRPr="001B284C">
        <w:rPr>
          <w:rFonts w:ascii="Times New Roman" w:hAnsi="Times New Roman" w:cs="Times New Roman"/>
          <w:color w:val="000000" w:themeColor="text1"/>
          <w:sz w:val="24"/>
          <w:szCs w:val="24"/>
          <w:lang w:val="en-ZA"/>
        </w:rPr>
        <w:t>’ by a stakeholder, Dr Philani Mthembu, from the Institute of Global Dialogue.</w:t>
      </w:r>
    </w:p>
    <w:p w:rsidR="00607F76" w:rsidRPr="001B284C" w:rsidRDefault="00607F76"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numPr>
          <w:ilvl w:val="0"/>
          <w:numId w:val="7"/>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Briefing by the Department on Budget Vote 6: International Relations and Cooperation</w:t>
      </w:r>
    </w:p>
    <w:p w:rsidR="00CD7807" w:rsidRPr="001B284C" w:rsidRDefault="00CD7807" w:rsidP="001B284C">
      <w:pPr>
        <w:numPr>
          <w:ilvl w:val="1"/>
          <w:numId w:val="7"/>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 xml:space="preserve">Expert presentation on the ‘Focus </w:t>
      </w:r>
      <w:r w:rsidR="003F0360" w:rsidRPr="001B284C">
        <w:rPr>
          <w:rFonts w:ascii="Times New Roman" w:hAnsi="Times New Roman" w:cs="Times New Roman"/>
          <w:b/>
          <w:color w:val="000000" w:themeColor="text1"/>
          <w:sz w:val="24"/>
          <w:szCs w:val="24"/>
          <w:lang w:val="en-ZA"/>
        </w:rPr>
        <w:t xml:space="preserve">on oversight </w:t>
      </w:r>
      <w:r w:rsidRPr="001B284C">
        <w:rPr>
          <w:rFonts w:ascii="Times New Roman" w:hAnsi="Times New Roman" w:cs="Times New Roman"/>
          <w:b/>
          <w:color w:val="000000" w:themeColor="text1"/>
          <w:sz w:val="24"/>
          <w:szCs w:val="24"/>
          <w:lang w:val="en-ZA"/>
        </w:rPr>
        <w:t>areas for South Africa’s Foreign Policy in 2017</w:t>
      </w:r>
      <w:r w:rsidR="00DC1741" w:rsidRPr="001B284C">
        <w:rPr>
          <w:rFonts w:ascii="Times New Roman" w:hAnsi="Times New Roman" w:cs="Times New Roman"/>
          <w:b/>
          <w:color w:val="000000" w:themeColor="text1"/>
          <w:sz w:val="24"/>
          <w:szCs w:val="24"/>
          <w:lang w:val="en-ZA"/>
        </w:rPr>
        <w:t xml:space="preserve"> and beyond</w:t>
      </w:r>
      <w:r w:rsidRPr="001B284C">
        <w:rPr>
          <w:rFonts w:ascii="Times New Roman" w:hAnsi="Times New Roman" w:cs="Times New Roman"/>
          <w:b/>
          <w:color w:val="000000" w:themeColor="text1"/>
          <w:sz w:val="24"/>
          <w:szCs w:val="24"/>
          <w:lang w:val="en-ZA"/>
        </w:rPr>
        <w:t>’</w:t>
      </w:r>
    </w:p>
    <w:p w:rsidR="00266128" w:rsidRPr="001B284C" w:rsidRDefault="004C36E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The </w:t>
      </w:r>
      <w:r w:rsidR="0021163C" w:rsidRPr="001B284C">
        <w:rPr>
          <w:rFonts w:ascii="Times New Roman" w:hAnsi="Times New Roman" w:cs="Times New Roman"/>
          <w:color w:val="000000" w:themeColor="text1"/>
          <w:sz w:val="24"/>
          <w:szCs w:val="24"/>
          <w:lang w:val="en-ZA"/>
        </w:rPr>
        <w:t xml:space="preserve">Committee’s </w:t>
      </w:r>
      <w:r w:rsidRPr="001B284C">
        <w:rPr>
          <w:rFonts w:ascii="Times New Roman" w:hAnsi="Times New Roman" w:cs="Times New Roman"/>
          <w:color w:val="000000" w:themeColor="text1"/>
          <w:sz w:val="24"/>
          <w:szCs w:val="24"/>
          <w:lang w:val="en-ZA"/>
        </w:rPr>
        <w:t>reason for inviting an expert was to receive an independent view and analysis on what the thematic areas of focus for foreign policy would be in the changing global environment.</w:t>
      </w:r>
      <w:r w:rsidR="003E471A" w:rsidRPr="001B284C">
        <w:rPr>
          <w:rFonts w:ascii="Times New Roman" w:hAnsi="Times New Roman" w:cs="Times New Roman"/>
          <w:color w:val="000000" w:themeColor="text1"/>
          <w:sz w:val="24"/>
          <w:szCs w:val="24"/>
          <w:lang w:val="en-ZA"/>
        </w:rPr>
        <w:t xml:space="preserve"> </w:t>
      </w:r>
      <w:r w:rsidRPr="001B284C">
        <w:rPr>
          <w:rFonts w:ascii="Times New Roman" w:hAnsi="Times New Roman" w:cs="Times New Roman"/>
          <w:color w:val="000000" w:themeColor="text1"/>
          <w:sz w:val="24"/>
          <w:szCs w:val="24"/>
          <w:lang w:val="en-ZA"/>
        </w:rPr>
        <w:t>Dr Philani Mthembu, a</w:t>
      </w:r>
      <w:r w:rsidR="003E471A" w:rsidRPr="001B284C">
        <w:rPr>
          <w:rFonts w:ascii="Times New Roman" w:hAnsi="Times New Roman" w:cs="Times New Roman"/>
          <w:color w:val="000000" w:themeColor="text1"/>
          <w:sz w:val="24"/>
          <w:szCs w:val="24"/>
          <w:lang w:val="en-ZA"/>
        </w:rPr>
        <w:t xml:space="preserve"> for</w:t>
      </w:r>
      <w:r w:rsidR="007A6ABE" w:rsidRPr="001B284C">
        <w:rPr>
          <w:rFonts w:ascii="Times New Roman" w:hAnsi="Times New Roman" w:cs="Times New Roman"/>
          <w:color w:val="000000" w:themeColor="text1"/>
          <w:sz w:val="24"/>
          <w:szCs w:val="24"/>
          <w:lang w:val="en-ZA"/>
        </w:rPr>
        <w:t>eign policy analyst, focused on the key service delivery areas under the mandate of the Department.</w:t>
      </w:r>
      <w:r w:rsidR="00F95CD3" w:rsidRPr="001B284C">
        <w:rPr>
          <w:rFonts w:ascii="Times New Roman" w:hAnsi="Times New Roman" w:cs="Times New Roman"/>
          <w:color w:val="000000" w:themeColor="text1"/>
          <w:sz w:val="24"/>
          <w:szCs w:val="24"/>
          <w:lang w:val="en-ZA"/>
        </w:rPr>
        <w:t xml:space="preserve"> He recommended areas that</w:t>
      </w:r>
      <w:r w:rsidR="001565F3" w:rsidRPr="001B284C">
        <w:rPr>
          <w:rFonts w:ascii="Times New Roman" w:hAnsi="Times New Roman" w:cs="Times New Roman"/>
          <w:color w:val="000000" w:themeColor="text1"/>
          <w:sz w:val="24"/>
          <w:szCs w:val="24"/>
          <w:lang w:val="en-ZA"/>
        </w:rPr>
        <w:t xml:space="preserve"> the Committee c</w:t>
      </w:r>
      <w:r w:rsidR="00F95CD3" w:rsidRPr="001B284C">
        <w:rPr>
          <w:rFonts w:ascii="Times New Roman" w:hAnsi="Times New Roman" w:cs="Times New Roman"/>
          <w:color w:val="000000" w:themeColor="text1"/>
          <w:sz w:val="24"/>
          <w:szCs w:val="24"/>
          <w:lang w:val="en-ZA"/>
        </w:rPr>
        <w:t>ould look at as part of oversight</w:t>
      </w:r>
      <w:r w:rsidR="002225E6" w:rsidRPr="001B284C">
        <w:rPr>
          <w:rFonts w:ascii="Times New Roman" w:hAnsi="Times New Roman" w:cs="Times New Roman"/>
          <w:color w:val="000000" w:themeColor="text1"/>
          <w:sz w:val="24"/>
          <w:szCs w:val="24"/>
          <w:lang w:val="en-ZA"/>
        </w:rPr>
        <w:t xml:space="preserve"> in 2017 and beyond.</w:t>
      </w:r>
    </w:p>
    <w:p w:rsidR="00607F76" w:rsidRPr="001B284C" w:rsidRDefault="00607F76" w:rsidP="001B284C">
      <w:pPr>
        <w:spacing w:before="120" w:after="120" w:line="240" w:lineRule="auto"/>
        <w:jc w:val="both"/>
        <w:rPr>
          <w:rFonts w:ascii="Times New Roman" w:hAnsi="Times New Roman" w:cs="Times New Roman"/>
          <w:color w:val="000000" w:themeColor="text1"/>
          <w:sz w:val="24"/>
          <w:szCs w:val="24"/>
          <w:lang w:val="en-ZA"/>
        </w:rPr>
      </w:pPr>
    </w:p>
    <w:p w:rsidR="003829C8" w:rsidRPr="001B284C" w:rsidRDefault="00B23C70"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The presentation noted that </w:t>
      </w:r>
      <w:r w:rsidR="003829C8" w:rsidRPr="001B284C">
        <w:rPr>
          <w:rFonts w:ascii="Times New Roman" w:hAnsi="Times New Roman" w:cs="Times New Roman"/>
          <w:color w:val="000000" w:themeColor="text1"/>
          <w:sz w:val="24"/>
          <w:szCs w:val="24"/>
          <w:lang w:val="en-ZA"/>
        </w:rPr>
        <w:t>South Africa has a huge global footprint, with 124 missions representing the country abroad.</w:t>
      </w:r>
      <w:r w:rsidRPr="001B284C">
        <w:rPr>
          <w:rFonts w:ascii="Times New Roman" w:hAnsi="Times New Roman" w:cs="Times New Roman"/>
          <w:color w:val="000000" w:themeColor="text1"/>
          <w:sz w:val="24"/>
          <w:szCs w:val="24"/>
          <w:lang w:val="en-ZA"/>
        </w:rPr>
        <w:t xml:space="preserve"> The number was regarded as symbolising the influence which the country has in the world. It was pointed out that some scholars had a different view with regard to the size of the global footprint.</w:t>
      </w:r>
    </w:p>
    <w:p w:rsidR="00607F76" w:rsidRPr="001B284C" w:rsidRDefault="00607F76" w:rsidP="001B284C">
      <w:pPr>
        <w:spacing w:before="120" w:after="120" w:line="240" w:lineRule="auto"/>
        <w:jc w:val="both"/>
        <w:rPr>
          <w:rFonts w:ascii="Times New Roman" w:hAnsi="Times New Roman" w:cs="Times New Roman"/>
          <w:color w:val="000000" w:themeColor="text1"/>
          <w:sz w:val="24"/>
          <w:szCs w:val="24"/>
          <w:lang w:val="en-ZA"/>
        </w:rPr>
      </w:pPr>
    </w:p>
    <w:p w:rsidR="00422FAC" w:rsidRPr="001B284C" w:rsidRDefault="00422FAC"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With regard to the African Agenda, it was noted that South Africa is to assume the chairship of the Southern African Development Community (SADC) as of August 2017.</w:t>
      </w:r>
      <w:r w:rsidR="00555785" w:rsidRPr="001B284C">
        <w:rPr>
          <w:rFonts w:ascii="Times New Roman" w:hAnsi="Times New Roman" w:cs="Times New Roman"/>
          <w:color w:val="000000" w:themeColor="text1"/>
          <w:sz w:val="24"/>
          <w:szCs w:val="24"/>
          <w:lang w:val="en-ZA"/>
        </w:rPr>
        <w:t xml:space="preserve"> It was regarded important that the Committee focus on ensuring that the Department </w:t>
      </w:r>
      <w:r w:rsidR="007F7DCE" w:rsidRPr="001B284C">
        <w:rPr>
          <w:rFonts w:ascii="Times New Roman" w:hAnsi="Times New Roman" w:cs="Times New Roman"/>
          <w:color w:val="000000" w:themeColor="text1"/>
          <w:sz w:val="24"/>
          <w:szCs w:val="24"/>
          <w:lang w:val="en-ZA"/>
        </w:rPr>
        <w:t xml:space="preserve">would </w:t>
      </w:r>
      <w:r w:rsidR="00555785" w:rsidRPr="001B284C">
        <w:rPr>
          <w:rFonts w:ascii="Times New Roman" w:hAnsi="Times New Roman" w:cs="Times New Roman"/>
          <w:color w:val="000000" w:themeColor="text1"/>
          <w:sz w:val="24"/>
          <w:szCs w:val="24"/>
          <w:lang w:val="en-ZA"/>
        </w:rPr>
        <w:t>participate in advancing the SADC regional integration program. South Africa should use its chairship to prioritise the finalisation of the Tripartite Free Trade Area (TFTA) processes, and that South Africa including some members of SADC, co</w:t>
      </w:r>
      <w:r w:rsidR="00F67D71" w:rsidRPr="001B284C">
        <w:rPr>
          <w:rFonts w:ascii="Times New Roman" w:hAnsi="Times New Roman" w:cs="Times New Roman"/>
          <w:color w:val="000000" w:themeColor="text1"/>
          <w:sz w:val="24"/>
          <w:szCs w:val="24"/>
          <w:lang w:val="en-ZA"/>
        </w:rPr>
        <w:t>n</w:t>
      </w:r>
      <w:r w:rsidR="00555785" w:rsidRPr="001B284C">
        <w:rPr>
          <w:rFonts w:ascii="Times New Roman" w:hAnsi="Times New Roman" w:cs="Times New Roman"/>
          <w:color w:val="000000" w:themeColor="text1"/>
          <w:sz w:val="24"/>
          <w:szCs w:val="24"/>
          <w:lang w:val="en-ZA"/>
        </w:rPr>
        <w:t>clude negotiations on the outstanding issues</w:t>
      </w:r>
      <w:r w:rsidR="00F67D71" w:rsidRPr="001B284C">
        <w:rPr>
          <w:rFonts w:ascii="Times New Roman" w:hAnsi="Times New Roman" w:cs="Times New Roman"/>
          <w:color w:val="000000" w:themeColor="text1"/>
          <w:sz w:val="24"/>
          <w:szCs w:val="24"/>
          <w:lang w:val="en-ZA"/>
        </w:rPr>
        <w:t xml:space="preserve"> regarding the TFTA.</w:t>
      </w:r>
      <w:r w:rsidR="00555785" w:rsidRPr="001B284C">
        <w:rPr>
          <w:rFonts w:ascii="Times New Roman" w:hAnsi="Times New Roman" w:cs="Times New Roman"/>
          <w:color w:val="000000" w:themeColor="text1"/>
          <w:sz w:val="24"/>
          <w:szCs w:val="24"/>
          <w:lang w:val="en-ZA"/>
        </w:rPr>
        <w:t xml:space="preserve"> </w:t>
      </w:r>
      <w:r w:rsidR="00F67D71" w:rsidRPr="001B284C">
        <w:rPr>
          <w:rFonts w:ascii="Times New Roman" w:hAnsi="Times New Roman" w:cs="Times New Roman"/>
          <w:color w:val="000000" w:themeColor="text1"/>
          <w:sz w:val="24"/>
          <w:szCs w:val="24"/>
          <w:lang w:val="en-ZA"/>
        </w:rPr>
        <w:t xml:space="preserve">This agenda should be prioritised </w:t>
      </w:r>
      <w:r w:rsidR="00555785" w:rsidRPr="001B284C">
        <w:rPr>
          <w:rFonts w:ascii="Times New Roman" w:hAnsi="Times New Roman" w:cs="Times New Roman"/>
          <w:color w:val="000000" w:themeColor="text1"/>
          <w:sz w:val="24"/>
          <w:szCs w:val="24"/>
          <w:lang w:val="en-ZA"/>
        </w:rPr>
        <w:t>bearing in mind that the African Union (AU), intends to launch the Continental Free Trade Area (CFTA) by the end of 2017.</w:t>
      </w:r>
    </w:p>
    <w:p w:rsidR="00455E49" w:rsidRPr="001B284C" w:rsidRDefault="00455E49" w:rsidP="001B284C">
      <w:pPr>
        <w:spacing w:before="120" w:after="120" w:line="240" w:lineRule="auto"/>
        <w:jc w:val="both"/>
        <w:rPr>
          <w:rFonts w:ascii="Times New Roman" w:hAnsi="Times New Roman" w:cs="Times New Roman"/>
          <w:color w:val="000000" w:themeColor="text1"/>
          <w:sz w:val="24"/>
          <w:szCs w:val="24"/>
          <w:lang w:val="en-ZA"/>
        </w:rPr>
      </w:pPr>
    </w:p>
    <w:p w:rsidR="00276069" w:rsidRPr="001B284C" w:rsidRDefault="00465C6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T</w:t>
      </w:r>
      <w:r w:rsidR="006C77ED" w:rsidRPr="001B284C">
        <w:rPr>
          <w:rFonts w:ascii="Times New Roman" w:hAnsi="Times New Roman" w:cs="Times New Roman"/>
          <w:color w:val="000000" w:themeColor="text1"/>
          <w:sz w:val="24"/>
          <w:szCs w:val="24"/>
          <w:lang w:val="en-ZA"/>
        </w:rPr>
        <w:t xml:space="preserve">he Committee was reminded that one of the policy legacies left by the former Chairperson of the </w:t>
      </w:r>
      <w:r w:rsidR="007F7DCE" w:rsidRPr="001B284C">
        <w:rPr>
          <w:rFonts w:ascii="Times New Roman" w:hAnsi="Times New Roman" w:cs="Times New Roman"/>
          <w:color w:val="000000" w:themeColor="text1"/>
          <w:sz w:val="24"/>
          <w:szCs w:val="24"/>
          <w:lang w:val="en-ZA"/>
        </w:rPr>
        <w:t>African Union (</w:t>
      </w:r>
      <w:r w:rsidR="006C77ED" w:rsidRPr="001B284C">
        <w:rPr>
          <w:rFonts w:ascii="Times New Roman" w:hAnsi="Times New Roman" w:cs="Times New Roman"/>
          <w:color w:val="000000" w:themeColor="text1"/>
          <w:sz w:val="24"/>
          <w:szCs w:val="24"/>
          <w:lang w:val="en-ZA"/>
        </w:rPr>
        <w:t>AU</w:t>
      </w:r>
      <w:r w:rsidR="007F7DCE" w:rsidRPr="001B284C">
        <w:rPr>
          <w:rFonts w:ascii="Times New Roman" w:hAnsi="Times New Roman" w:cs="Times New Roman"/>
          <w:color w:val="000000" w:themeColor="text1"/>
          <w:sz w:val="24"/>
          <w:szCs w:val="24"/>
          <w:lang w:val="en-ZA"/>
        </w:rPr>
        <w:t>)</w:t>
      </w:r>
      <w:r w:rsidR="006C77ED" w:rsidRPr="001B284C">
        <w:rPr>
          <w:rFonts w:ascii="Times New Roman" w:hAnsi="Times New Roman" w:cs="Times New Roman"/>
          <w:color w:val="000000" w:themeColor="text1"/>
          <w:sz w:val="24"/>
          <w:szCs w:val="24"/>
          <w:lang w:val="en-ZA"/>
        </w:rPr>
        <w:t xml:space="preserve"> Commission, Dr Nkosazana Dlamini-Zuma</w:t>
      </w:r>
      <w:r w:rsidR="00767FDD" w:rsidRPr="001B284C">
        <w:rPr>
          <w:rFonts w:ascii="Times New Roman" w:hAnsi="Times New Roman" w:cs="Times New Roman"/>
          <w:color w:val="000000" w:themeColor="text1"/>
          <w:sz w:val="24"/>
          <w:szCs w:val="24"/>
          <w:lang w:val="en-ZA"/>
        </w:rPr>
        <w:t>, was the Agenda 2063 and Africa’s commitment to ‘Silencing the guns by 2020’</w:t>
      </w:r>
      <w:r w:rsidR="0035593C" w:rsidRPr="001B284C">
        <w:rPr>
          <w:rFonts w:ascii="Times New Roman" w:hAnsi="Times New Roman" w:cs="Times New Roman"/>
          <w:color w:val="000000" w:themeColor="text1"/>
          <w:sz w:val="24"/>
          <w:szCs w:val="24"/>
          <w:lang w:val="en-ZA"/>
        </w:rPr>
        <w:t>. It was recommended that the Committee should engage the Department on this issue</w:t>
      </w:r>
      <w:r w:rsidR="00E85516" w:rsidRPr="001B284C">
        <w:rPr>
          <w:rFonts w:ascii="Times New Roman" w:hAnsi="Times New Roman" w:cs="Times New Roman"/>
          <w:color w:val="000000" w:themeColor="text1"/>
          <w:sz w:val="24"/>
          <w:szCs w:val="24"/>
          <w:lang w:val="en-ZA"/>
        </w:rPr>
        <w:t>. D</w:t>
      </w:r>
      <w:r w:rsidR="0035593C" w:rsidRPr="001B284C">
        <w:rPr>
          <w:rFonts w:ascii="Times New Roman" w:hAnsi="Times New Roman" w:cs="Times New Roman"/>
          <w:color w:val="000000" w:themeColor="text1"/>
          <w:sz w:val="24"/>
          <w:szCs w:val="24"/>
          <w:lang w:val="en-ZA"/>
        </w:rPr>
        <w:t xml:space="preserve">uring its chairship of SADC, South </w:t>
      </w:r>
      <w:r w:rsidR="0035593C" w:rsidRPr="001B284C">
        <w:rPr>
          <w:rFonts w:ascii="Times New Roman" w:hAnsi="Times New Roman" w:cs="Times New Roman"/>
          <w:color w:val="000000" w:themeColor="text1"/>
          <w:sz w:val="24"/>
          <w:szCs w:val="24"/>
          <w:lang w:val="en-ZA"/>
        </w:rPr>
        <w:lastRenderedPageBreak/>
        <w:t>Af</w:t>
      </w:r>
      <w:r w:rsidR="008C65A0" w:rsidRPr="001B284C">
        <w:rPr>
          <w:rFonts w:ascii="Times New Roman" w:hAnsi="Times New Roman" w:cs="Times New Roman"/>
          <w:color w:val="000000" w:themeColor="text1"/>
          <w:sz w:val="24"/>
          <w:szCs w:val="24"/>
          <w:lang w:val="en-ZA"/>
        </w:rPr>
        <w:t xml:space="preserve">rica should </w:t>
      </w:r>
      <w:r w:rsidR="00E85516" w:rsidRPr="001B284C">
        <w:rPr>
          <w:rFonts w:ascii="Times New Roman" w:hAnsi="Times New Roman" w:cs="Times New Roman"/>
          <w:color w:val="000000" w:themeColor="text1"/>
          <w:sz w:val="24"/>
          <w:szCs w:val="24"/>
          <w:lang w:val="en-ZA"/>
        </w:rPr>
        <w:t xml:space="preserve">be urged to </w:t>
      </w:r>
      <w:r w:rsidR="008C65A0" w:rsidRPr="001B284C">
        <w:rPr>
          <w:rFonts w:ascii="Times New Roman" w:hAnsi="Times New Roman" w:cs="Times New Roman"/>
          <w:color w:val="000000" w:themeColor="text1"/>
          <w:sz w:val="24"/>
          <w:szCs w:val="24"/>
          <w:lang w:val="en-ZA"/>
        </w:rPr>
        <w:t>focus on</w:t>
      </w:r>
      <w:r w:rsidR="00276069" w:rsidRPr="001B284C">
        <w:rPr>
          <w:rFonts w:ascii="Times New Roman" w:hAnsi="Times New Roman" w:cs="Times New Roman"/>
          <w:color w:val="000000" w:themeColor="text1"/>
          <w:sz w:val="24"/>
          <w:szCs w:val="24"/>
          <w:lang w:val="en-ZA"/>
        </w:rPr>
        <w:t xml:space="preserve"> the region achieving this goal, also in the continent.</w:t>
      </w:r>
      <w:r w:rsidR="00EF2770" w:rsidRPr="001B284C">
        <w:rPr>
          <w:rFonts w:ascii="Times New Roman" w:hAnsi="Times New Roman" w:cs="Times New Roman"/>
          <w:color w:val="000000" w:themeColor="text1"/>
          <w:sz w:val="24"/>
          <w:szCs w:val="24"/>
          <w:lang w:val="en-ZA"/>
        </w:rPr>
        <w:t xml:space="preserve"> </w:t>
      </w:r>
      <w:r w:rsidR="001824AB" w:rsidRPr="001B284C">
        <w:rPr>
          <w:rFonts w:ascii="Times New Roman" w:hAnsi="Times New Roman" w:cs="Times New Roman"/>
          <w:color w:val="000000" w:themeColor="text1"/>
          <w:sz w:val="24"/>
          <w:szCs w:val="24"/>
          <w:lang w:val="en-ZA"/>
        </w:rPr>
        <w:t xml:space="preserve">It </w:t>
      </w:r>
      <w:r w:rsidR="00276069" w:rsidRPr="001B284C">
        <w:rPr>
          <w:rFonts w:ascii="Times New Roman" w:hAnsi="Times New Roman" w:cs="Times New Roman"/>
          <w:color w:val="000000" w:themeColor="text1"/>
          <w:sz w:val="24"/>
          <w:szCs w:val="24"/>
          <w:lang w:val="en-ZA"/>
        </w:rPr>
        <w:t xml:space="preserve">was </w:t>
      </w:r>
      <w:r w:rsidR="00EF2770" w:rsidRPr="001B284C">
        <w:rPr>
          <w:rFonts w:ascii="Times New Roman" w:hAnsi="Times New Roman" w:cs="Times New Roman"/>
          <w:color w:val="000000" w:themeColor="text1"/>
          <w:sz w:val="24"/>
          <w:szCs w:val="24"/>
          <w:lang w:val="en-ZA"/>
        </w:rPr>
        <w:t xml:space="preserve">further </w:t>
      </w:r>
      <w:r w:rsidR="00276069" w:rsidRPr="001B284C">
        <w:rPr>
          <w:rFonts w:ascii="Times New Roman" w:hAnsi="Times New Roman" w:cs="Times New Roman"/>
          <w:color w:val="000000" w:themeColor="text1"/>
          <w:sz w:val="24"/>
          <w:szCs w:val="24"/>
          <w:lang w:val="en-ZA"/>
        </w:rPr>
        <w:t>noted that South Africa continues to serve in the A</w:t>
      </w:r>
      <w:r w:rsidR="00C50965" w:rsidRPr="001B284C">
        <w:rPr>
          <w:rFonts w:ascii="Times New Roman" w:hAnsi="Times New Roman" w:cs="Times New Roman"/>
          <w:color w:val="000000" w:themeColor="text1"/>
          <w:sz w:val="24"/>
          <w:szCs w:val="24"/>
          <w:lang w:val="en-ZA"/>
        </w:rPr>
        <w:t>U Peace and Security Council</w:t>
      </w:r>
      <w:r w:rsidR="006206BD" w:rsidRPr="001B284C">
        <w:rPr>
          <w:rFonts w:ascii="Times New Roman" w:hAnsi="Times New Roman" w:cs="Times New Roman"/>
          <w:color w:val="000000" w:themeColor="text1"/>
          <w:sz w:val="24"/>
          <w:szCs w:val="24"/>
          <w:lang w:val="en-ZA"/>
        </w:rPr>
        <w:t xml:space="preserve"> (AUPSC)</w:t>
      </w:r>
      <w:r w:rsidR="00C50965" w:rsidRPr="001B284C">
        <w:rPr>
          <w:rFonts w:ascii="Times New Roman" w:hAnsi="Times New Roman" w:cs="Times New Roman"/>
          <w:color w:val="000000" w:themeColor="text1"/>
          <w:sz w:val="24"/>
          <w:szCs w:val="24"/>
          <w:lang w:val="en-ZA"/>
        </w:rPr>
        <w:t xml:space="preserve"> from 2017-</w:t>
      </w:r>
      <w:r w:rsidR="00276069" w:rsidRPr="001B284C">
        <w:rPr>
          <w:rFonts w:ascii="Times New Roman" w:hAnsi="Times New Roman" w:cs="Times New Roman"/>
          <w:color w:val="000000" w:themeColor="text1"/>
          <w:sz w:val="24"/>
          <w:szCs w:val="24"/>
          <w:lang w:val="en-ZA"/>
        </w:rPr>
        <w:t>2018</w:t>
      </w:r>
      <w:r w:rsidR="001824AB" w:rsidRPr="001B284C">
        <w:rPr>
          <w:rFonts w:ascii="Times New Roman" w:hAnsi="Times New Roman" w:cs="Times New Roman"/>
          <w:color w:val="000000" w:themeColor="text1"/>
          <w:sz w:val="24"/>
          <w:szCs w:val="24"/>
          <w:lang w:val="en-ZA"/>
        </w:rPr>
        <w:t>.</w:t>
      </w:r>
      <w:r w:rsidR="00EF2770" w:rsidRPr="001B284C">
        <w:rPr>
          <w:rFonts w:ascii="Times New Roman" w:hAnsi="Times New Roman" w:cs="Times New Roman"/>
          <w:color w:val="000000" w:themeColor="text1"/>
          <w:sz w:val="24"/>
          <w:szCs w:val="24"/>
          <w:lang w:val="en-ZA"/>
        </w:rPr>
        <w:t xml:space="preserve"> It was recommended that the Committee could urge the Department to ensure that South Africa utilises its presence in the AUPSC towards achieving the goal of ‘Silencing the guns by 2020’</w:t>
      </w:r>
      <w:r w:rsidR="0055377C" w:rsidRPr="001B284C">
        <w:rPr>
          <w:rFonts w:ascii="Times New Roman" w:hAnsi="Times New Roman" w:cs="Times New Roman"/>
          <w:color w:val="000000" w:themeColor="text1"/>
          <w:sz w:val="24"/>
          <w:szCs w:val="24"/>
          <w:lang w:val="en-ZA"/>
        </w:rPr>
        <w:t>.</w:t>
      </w:r>
    </w:p>
    <w:p w:rsidR="00D16E30" w:rsidRPr="001B284C" w:rsidRDefault="00D16E30" w:rsidP="001B284C">
      <w:pPr>
        <w:spacing w:before="120" w:after="120" w:line="240" w:lineRule="auto"/>
        <w:jc w:val="both"/>
        <w:rPr>
          <w:rFonts w:ascii="Times New Roman" w:hAnsi="Times New Roman" w:cs="Times New Roman"/>
          <w:color w:val="000000" w:themeColor="text1"/>
          <w:sz w:val="24"/>
          <w:szCs w:val="24"/>
          <w:lang w:val="en-ZA"/>
        </w:rPr>
      </w:pPr>
    </w:p>
    <w:p w:rsidR="00D16E30" w:rsidRPr="001B284C" w:rsidRDefault="00E85516"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It was considered important that the AU should urge countries to take s</w:t>
      </w:r>
      <w:r w:rsidR="006431F1" w:rsidRPr="001B284C">
        <w:rPr>
          <w:rFonts w:ascii="Times New Roman" w:hAnsi="Times New Roman" w:cs="Times New Roman"/>
          <w:color w:val="000000" w:themeColor="text1"/>
          <w:sz w:val="24"/>
          <w:szCs w:val="24"/>
          <w:lang w:val="en-ZA"/>
        </w:rPr>
        <w:t xml:space="preserve">teps to ensure self-reliance in order to fund </w:t>
      </w:r>
      <w:r w:rsidR="003566AB" w:rsidRPr="001B284C">
        <w:rPr>
          <w:rFonts w:ascii="Times New Roman" w:hAnsi="Times New Roman" w:cs="Times New Roman"/>
          <w:color w:val="000000" w:themeColor="text1"/>
          <w:sz w:val="24"/>
          <w:szCs w:val="24"/>
          <w:lang w:val="en-ZA"/>
        </w:rPr>
        <w:t>Africa</w:t>
      </w:r>
      <w:r w:rsidR="006B2481" w:rsidRPr="001B284C">
        <w:rPr>
          <w:rFonts w:ascii="Times New Roman" w:hAnsi="Times New Roman" w:cs="Times New Roman"/>
          <w:color w:val="000000" w:themeColor="text1"/>
          <w:sz w:val="24"/>
          <w:szCs w:val="24"/>
          <w:lang w:val="en-ZA"/>
        </w:rPr>
        <w:t>’s</w:t>
      </w:r>
      <w:r w:rsidR="003566AB" w:rsidRPr="001B284C">
        <w:rPr>
          <w:rFonts w:ascii="Times New Roman" w:hAnsi="Times New Roman" w:cs="Times New Roman"/>
          <w:color w:val="000000" w:themeColor="text1"/>
          <w:sz w:val="24"/>
          <w:szCs w:val="24"/>
          <w:lang w:val="en-ZA"/>
        </w:rPr>
        <w:t xml:space="preserve"> own projects. </w:t>
      </w:r>
      <w:r w:rsidR="002035C4" w:rsidRPr="001B284C">
        <w:rPr>
          <w:rFonts w:ascii="Times New Roman" w:hAnsi="Times New Roman" w:cs="Times New Roman"/>
          <w:color w:val="000000" w:themeColor="text1"/>
          <w:sz w:val="24"/>
          <w:szCs w:val="24"/>
          <w:lang w:val="en-ZA"/>
        </w:rPr>
        <w:t>The m</w:t>
      </w:r>
      <w:r w:rsidR="003566AB" w:rsidRPr="001B284C">
        <w:rPr>
          <w:rFonts w:ascii="Times New Roman" w:hAnsi="Times New Roman" w:cs="Times New Roman"/>
          <w:color w:val="000000" w:themeColor="text1"/>
          <w:sz w:val="24"/>
          <w:szCs w:val="24"/>
          <w:lang w:val="en-ZA"/>
        </w:rPr>
        <w:t xml:space="preserve">ajority of peace and security funding </w:t>
      </w:r>
      <w:r w:rsidR="002035C4" w:rsidRPr="001B284C">
        <w:rPr>
          <w:rFonts w:ascii="Times New Roman" w:hAnsi="Times New Roman" w:cs="Times New Roman"/>
          <w:color w:val="000000" w:themeColor="text1"/>
          <w:sz w:val="24"/>
          <w:szCs w:val="24"/>
          <w:lang w:val="en-ZA"/>
        </w:rPr>
        <w:t>wa</w:t>
      </w:r>
      <w:r w:rsidR="003566AB" w:rsidRPr="001B284C">
        <w:rPr>
          <w:rFonts w:ascii="Times New Roman" w:hAnsi="Times New Roman" w:cs="Times New Roman"/>
          <w:color w:val="000000" w:themeColor="text1"/>
          <w:sz w:val="24"/>
          <w:szCs w:val="24"/>
          <w:lang w:val="en-ZA"/>
        </w:rPr>
        <w:t>s from the European Union. This has the potential of placing the continental sovereignty at stake.</w:t>
      </w:r>
      <w:r w:rsidR="00FF35BF" w:rsidRPr="001B284C">
        <w:rPr>
          <w:rFonts w:ascii="Times New Roman" w:hAnsi="Times New Roman" w:cs="Times New Roman"/>
          <w:color w:val="000000" w:themeColor="text1"/>
          <w:sz w:val="24"/>
          <w:szCs w:val="24"/>
          <w:lang w:val="en-ZA"/>
        </w:rPr>
        <w:t xml:space="preserve"> In order for Africa to be able to achieve on commitments under the Sustainable Development Goals (SDGs)</w:t>
      </w:r>
      <w:r w:rsidR="002035C4" w:rsidRPr="001B284C">
        <w:rPr>
          <w:rFonts w:ascii="Times New Roman" w:hAnsi="Times New Roman" w:cs="Times New Roman"/>
          <w:color w:val="000000" w:themeColor="text1"/>
          <w:sz w:val="24"/>
          <w:szCs w:val="24"/>
          <w:lang w:val="en-ZA"/>
        </w:rPr>
        <w:t>, it should be self-sufficient.</w:t>
      </w:r>
      <w:r w:rsidR="00FF35BF" w:rsidRPr="001B284C">
        <w:rPr>
          <w:rFonts w:ascii="Times New Roman" w:hAnsi="Times New Roman" w:cs="Times New Roman"/>
          <w:color w:val="000000" w:themeColor="text1"/>
          <w:sz w:val="24"/>
          <w:szCs w:val="24"/>
          <w:lang w:val="en-ZA"/>
        </w:rPr>
        <w:t xml:space="preserve"> The Trump administration has announced plans to slash development aid to many countries and organisations</w:t>
      </w:r>
      <w:r w:rsidR="007C599E" w:rsidRPr="001B284C">
        <w:rPr>
          <w:rFonts w:ascii="Times New Roman" w:hAnsi="Times New Roman" w:cs="Times New Roman"/>
          <w:color w:val="000000" w:themeColor="text1"/>
          <w:sz w:val="24"/>
          <w:szCs w:val="24"/>
          <w:lang w:val="en-ZA"/>
        </w:rPr>
        <w:t>, Africa has to devise ways</w:t>
      </w:r>
      <w:r w:rsidR="002035C4" w:rsidRPr="001B284C">
        <w:rPr>
          <w:rFonts w:ascii="Times New Roman" w:hAnsi="Times New Roman" w:cs="Times New Roman"/>
          <w:color w:val="000000" w:themeColor="text1"/>
          <w:sz w:val="24"/>
          <w:szCs w:val="24"/>
          <w:lang w:val="en-ZA"/>
        </w:rPr>
        <w:t xml:space="preserve"> of its own</w:t>
      </w:r>
      <w:r w:rsidR="007C599E" w:rsidRPr="001B284C">
        <w:rPr>
          <w:rFonts w:ascii="Times New Roman" w:hAnsi="Times New Roman" w:cs="Times New Roman"/>
          <w:color w:val="000000" w:themeColor="text1"/>
          <w:sz w:val="24"/>
          <w:szCs w:val="24"/>
          <w:lang w:val="en-ZA"/>
        </w:rPr>
        <w:t xml:space="preserve"> for self-reliance.</w:t>
      </w:r>
    </w:p>
    <w:p w:rsidR="00F0465F" w:rsidRPr="001B284C" w:rsidRDefault="00F0465F" w:rsidP="001B284C">
      <w:pPr>
        <w:spacing w:before="120" w:after="120" w:line="240" w:lineRule="auto"/>
        <w:jc w:val="both"/>
        <w:rPr>
          <w:rFonts w:ascii="Times New Roman" w:hAnsi="Times New Roman" w:cs="Times New Roman"/>
          <w:color w:val="000000" w:themeColor="text1"/>
          <w:sz w:val="24"/>
          <w:szCs w:val="24"/>
          <w:lang w:val="en-ZA"/>
        </w:rPr>
      </w:pPr>
    </w:p>
    <w:p w:rsidR="00F0465F" w:rsidRPr="001B284C" w:rsidRDefault="00F0465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Morocco’s admission to the African Union and the future of Western Sahara</w:t>
      </w:r>
      <w:r w:rsidR="009055D9" w:rsidRPr="001B284C">
        <w:rPr>
          <w:rFonts w:ascii="Times New Roman" w:hAnsi="Times New Roman" w:cs="Times New Roman"/>
          <w:color w:val="000000" w:themeColor="text1"/>
          <w:sz w:val="24"/>
          <w:szCs w:val="24"/>
          <w:lang w:val="en-ZA"/>
        </w:rPr>
        <w:t xml:space="preserve"> have become an important issue within the AU</w:t>
      </w:r>
      <w:r w:rsidRPr="001B284C">
        <w:rPr>
          <w:rFonts w:ascii="Times New Roman" w:hAnsi="Times New Roman" w:cs="Times New Roman"/>
          <w:color w:val="000000" w:themeColor="text1"/>
          <w:sz w:val="24"/>
          <w:szCs w:val="24"/>
          <w:lang w:val="en-ZA"/>
        </w:rPr>
        <w:t>. South Africa was</w:t>
      </w:r>
      <w:r w:rsidR="009055D9" w:rsidRPr="001B284C">
        <w:rPr>
          <w:rFonts w:ascii="Times New Roman" w:hAnsi="Times New Roman" w:cs="Times New Roman"/>
          <w:color w:val="000000" w:themeColor="text1"/>
          <w:sz w:val="24"/>
          <w:szCs w:val="24"/>
          <w:lang w:val="en-ZA"/>
        </w:rPr>
        <w:t>, however,</w:t>
      </w:r>
      <w:r w:rsidRPr="001B284C">
        <w:rPr>
          <w:rFonts w:ascii="Times New Roman" w:hAnsi="Times New Roman" w:cs="Times New Roman"/>
          <w:color w:val="000000" w:themeColor="text1"/>
          <w:sz w:val="24"/>
          <w:szCs w:val="24"/>
          <w:lang w:val="en-ZA"/>
        </w:rPr>
        <w:t xml:space="preserve"> not in favour of this decision. The political landscape in the con</w:t>
      </w:r>
      <w:r w:rsidR="00EE335E" w:rsidRPr="001B284C">
        <w:rPr>
          <w:rFonts w:ascii="Times New Roman" w:hAnsi="Times New Roman" w:cs="Times New Roman"/>
          <w:color w:val="000000" w:themeColor="text1"/>
          <w:sz w:val="24"/>
          <w:szCs w:val="24"/>
          <w:lang w:val="en-ZA"/>
        </w:rPr>
        <w:t xml:space="preserve">tinent </w:t>
      </w:r>
      <w:r w:rsidR="009055D9" w:rsidRPr="001B284C">
        <w:rPr>
          <w:rFonts w:ascii="Times New Roman" w:hAnsi="Times New Roman" w:cs="Times New Roman"/>
          <w:color w:val="000000" w:themeColor="text1"/>
          <w:sz w:val="24"/>
          <w:szCs w:val="24"/>
          <w:lang w:val="en-ZA"/>
        </w:rPr>
        <w:t>wa</w:t>
      </w:r>
      <w:r w:rsidR="00EE335E" w:rsidRPr="001B284C">
        <w:rPr>
          <w:rFonts w:ascii="Times New Roman" w:hAnsi="Times New Roman" w:cs="Times New Roman"/>
          <w:color w:val="000000" w:themeColor="text1"/>
          <w:sz w:val="24"/>
          <w:szCs w:val="24"/>
          <w:lang w:val="en-ZA"/>
        </w:rPr>
        <w:t>s</w:t>
      </w:r>
      <w:r w:rsidR="009055D9" w:rsidRPr="001B284C">
        <w:rPr>
          <w:rFonts w:ascii="Times New Roman" w:hAnsi="Times New Roman" w:cs="Times New Roman"/>
          <w:color w:val="000000" w:themeColor="text1"/>
          <w:sz w:val="24"/>
          <w:szCs w:val="24"/>
          <w:lang w:val="en-ZA"/>
        </w:rPr>
        <w:t xml:space="preserve"> said to be</w:t>
      </w:r>
      <w:r w:rsidR="00EE335E" w:rsidRPr="001B284C">
        <w:rPr>
          <w:rFonts w:ascii="Times New Roman" w:hAnsi="Times New Roman" w:cs="Times New Roman"/>
          <w:color w:val="000000" w:themeColor="text1"/>
          <w:sz w:val="24"/>
          <w:szCs w:val="24"/>
          <w:lang w:val="en-ZA"/>
        </w:rPr>
        <w:t xml:space="preserve"> fluid and moving</w:t>
      </w:r>
      <w:r w:rsidR="009055D9" w:rsidRPr="001B284C">
        <w:rPr>
          <w:rFonts w:ascii="Times New Roman" w:hAnsi="Times New Roman" w:cs="Times New Roman"/>
          <w:color w:val="000000" w:themeColor="text1"/>
          <w:sz w:val="24"/>
          <w:szCs w:val="24"/>
          <w:lang w:val="en-ZA"/>
        </w:rPr>
        <w:t xml:space="preserve"> very fast</w:t>
      </w:r>
      <w:r w:rsidR="00EE335E" w:rsidRPr="001B284C">
        <w:rPr>
          <w:rFonts w:ascii="Times New Roman" w:hAnsi="Times New Roman" w:cs="Times New Roman"/>
          <w:color w:val="000000" w:themeColor="text1"/>
          <w:sz w:val="24"/>
          <w:szCs w:val="24"/>
          <w:lang w:val="en-ZA"/>
        </w:rPr>
        <w:t>.</w:t>
      </w:r>
      <w:r w:rsidR="00834C5F" w:rsidRPr="001B284C">
        <w:rPr>
          <w:rFonts w:ascii="Times New Roman" w:hAnsi="Times New Roman" w:cs="Times New Roman"/>
          <w:color w:val="000000" w:themeColor="text1"/>
          <w:sz w:val="24"/>
          <w:szCs w:val="24"/>
          <w:lang w:val="en-ZA"/>
        </w:rPr>
        <w:t xml:space="preserve"> It was pointed out that the presence of Morocco in the AU, without conditions, should not mean the issue of self-determination for the people of Western Sahara is dead and buried. The presence of Morocco should be a catalyst for granting Western Sahara its independence.</w:t>
      </w:r>
      <w:r w:rsidR="00EE335E" w:rsidRPr="001B284C">
        <w:rPr>
          <w:rFonts w:ascii="Times New Roman" w:hAnsi="Times New Roman" w:cs="Times New Roman"/>
          <w:color w:val="000000" w:themeColor="text1"/>
          <w:sz w:val="24"/>
          <w:szCs w:val="24"/>
          <w:lang w:val="en-ZA"/>
        </w:rPr>
        <w:t xml:space="preserve"> It was</w:t>
      </w:r>
      <w:r w:rsidR="00834C5F" w:rsidRPr="001B284C">
        <w:rPr>
          <w:rFonts w:ascii="Times New Roman" w:hAnsi="Times New Roman" w:cs="Times New Roman"/>
          <w:color w:val="000000" w:themeColor="text1"/>
          <w:sz w:val="24"/>
          <w:szCs w:val="24"/>
          <w:lang w:val="en-ZA"/>
        </w:rPr>
        <w:t xml:space="preserve"> also</w:t>
      </w:r>
      <w:r w:rsidR="00EE335E" w:rsidRPr="001B284C">
        <w:rPr>
          <w:rFonts w:ascii="Times New Roman" w:hAnsi="Times New Roman" w:cs="Times New Roman"/>
          <w:color w:val="000000" w:themeColor="text1"/>
          <w:sz w:val="24"/>
          <w:szCs w:val="24"/>
          <w:lang w:val="en-ZA"/>
        </w:rPr>
        <w:t xml:space="preserve"> reported that Morocco</w:t>
      </w:r>
      <w:r w:rsidRPr="001B284C">
        <w:rPr>
          <w:rFonts w:ascii="Times New Roman" w:hAnsi="Times New Roman" w:cs="Times New Roman"/>
          <w:color w:val="000000" w:themeColor="text1"/>
          <w:sz w:val="24"/>
          <w:szCs w:val="24"/>
          <w:lang w:val="en-ZA"/>
        </w:rPr>
        <w:t xml:space="preserve"> has not </w:t>
      </w:r>
      <w:r w:rsidR="007B02F6" w:rsidRPr="001B284C">
        <w:rPr>
          <w:rFonts w:ascii="Times New Roman" w:hAnsi="Times New Roman" w:cs="Times New Roman"/>
          <w:color w:val="000000" w:themeColor="text1"/>
          <w:sz w:val="24"/>
          <w:szCs w:val="24"/>
          <w:lang w:val="en-ZA"/>
        </w:rPr>
        <w:t xml:space="preserve">been participating in the </w:t>
      </w:r>
      <w:r w:rsidR="005A3884" w:rsidRPr="001B284C">
        <w:rPr>
          <w:rFonts w:ascii="Times New Roman" w:hAnsi="Times New Roman" w:cs="Times New Roman"/>
          <w:color w:val="000000" w:themeColor="text1"/>
          <w:sz w:val="24"/>
          <w:szCs w:val="24"/>
          <w:lang w:val="en-ZA"/>
        </w:rPr>
        <w:t>Maghreb</w:t>
      </w:r>
      <w:r w:rsidRPr="001B284C">
        <w:rPr>
          <w:rFonts w:ascii="Times New Roman" w:hAnsi="Times New Roman" w:cs="Times New Roman"/>
          <w:color w:val="000000" w:themeColor="text1"/>
          <w:sz w:val="24"/>
          <w:szCs w:val="24"/>
          <w:lang w:val="en-ZA"/>
        </w:rPr>
        <w:t xml:space="preserve"> </w:t>
      </w:r>
      <w:r w:rsidR="005A3884" w:rsidRPr="001B284C">
        <w:rPr>
          <w:rFonts w:ascii="Times New Roman" w:hAnsi="Times New Roman" w:cs="Times New Roman"/>
          <w:color w:val="000000" w:themeColor="text1"/>
          <w:sz w:val="24"/>
          <w:szCs w:val="24"/>
          <w:lang w:val="en-ZA"/>
        </w:rPr>
        <w:t>(the</w:t>
      </w:r>
      <w:r w:rsidR="00D90CB5" w:rsidRPr="001B284C">
        <w:rPr>
          <w:rFonts w:ascii="Times New Roman" w:hAnsi="Times New Roman" w:cs="Times New Roman"/>
          <w:color w:val="000000" w:themeColor="text1"/>
          <w:sz w:val="24"/>
          <w:szCs w:val="24"/>
          <w:lang w:val="en-ZA"/>
        </w:rPr>
        <w:t xml:space="preserve"> Arabic name for the </w:t>
      </w:r>
      <w:r w:rsidRPr="001B284C">
        <w:rPr>
          <w:rFonts w:ascii="Times New Roman" w:hAnsi="Times New Roman" w:cs="Times New Roman"/>
          <w:color w:val="000000" w:themeColor="text1"/>
          <w:sz w:val="24"/>
          <w:szCs w:val="24"/>
          <w:lang w:val="en-ZA"/>
        </w:rPr>
        <w:t>region</w:t>
      </w:r>
      <w:r w:rsidR="00D90CB5" w:rsidRPr="001B284C">
        <w:rPr>
          <w:rFonts w:ascii="Times New Roman" w:hAnsi="Times New Roman" w:cs="Times New Roman"/>
          <w:color w:val="000000" w:themeColor="text1"/>
          <w:sz w:val="24"/>
          <w:szCs w:val="24"/>
          <w:lang w:val="en-ZA"/>
        </w:rPr>
        <w:t xml:space="preserve"> of North</w:t>
      </w:r>
      <w:r w:rsidR="00F538AC" w:rsidRPr="001B284C">
        <w:rPr>
          <w:rFonts w:ascii="Times New Roman" w:hAnsi="Times New Roman" w:cs="Times New Roman"/>
          <w:color w:val="000000" w:themeColor="text1"/>
          <w:sz w:val="24"/>
          <w:szCs w:val="24"/>
          <w:lang w:val="en-ZA"/>
        </w:rPr>
        <w:t>west Africa comprising Tunisia, Libya, Morocco, Algeria, Mali, Mauritania, Niger, Chad)</w:t>
      </w:r>
      <w:r w:rsidR="005A3884" w:rsidRPr="001B284C">
        <w:rPr>
          <w:rFonts w:ascii="Times New Roman" w:hAnsi="Times New Roman" w:cs="Times New Roman"/>
          <w:color w:val="000000" w:themeColor="text1"/>
          <w:sz w:val="24"/>
          <w:szCs w:val="24"/>
          <w:lang w:val="en-ZA"/>
        </w:rPr>
        <w:t xml:space="preserve"> as a regi</w:t>
      </w:r>
      <w:r w:rsidR="00AD75FB" w:rsidRPr="001B284C">
        <w:rPr>
          <w:rFonts w:ascii="Times New Roman" w:hAnsi="Times New Roman" w:cs="Times New Roman"/>
          <w:color w:val="000000" w:themeColor="text1"/>
          <w:sz w:val="24"/>
          <w:szCs w:val="24"/>
          <w:lang w:val="en-ZA"/>
        </w:rPr>
        <w:t>o</w:t>
      </w:r>
      <w:r w:rsidR="005A3884" w:rsidRPr="001B284C">
        <w:rPr>
          <w:rFonts w:ascii="Times New Roman" w:hAnsi="Times New Roman" w:cs="Times New Roman"/>
          <w:color w:val="000000" w:themeColor="text1"/>
          <w:sz w:val="24"/>
          <w:szCs w:val="24"/>
          <w:lang w:val="en-ZA"/>
        </w:rPr>
        <w:t>n</w:t>
      </w:r>
      <w:r w:rsidRPr="001B284C">
        <w:rPr>
          <w:rFonts w:ascii="Times New Roman" w:hAnsi="Times New Roman" w:cs="Times New Roman"/>
          <w:color w:val="000000" w:themeColor="text1"/>
          <w:sz w:val="24"/>
          <w:szCs w:val="24"/>
          <w:lang w:val="en-ZA"/>
        </w:rPr>
        <w:t xml:space="preserve">al economic </w:t>
      </w:r>
      <w:r w:rsidR="0044540B" w:rsidRPr="001B284C">
        <w:rPr>
          <w:rFonts w:ascii="Times New Roman" w:hAnsi="Times New Roman" w:cs="Times New Roman"/>
          <w:color w:val="000000" w:themeColor="text1"/>
          <w:sz w:val="24"/>
          <w:szCs w:val="24"/>
          <w:lang w:val="en-ZA"/>
        </w:rPr>
        <w:t>community (REC)</w:t>
      </w:r>
      <w:r w:rsidR="009055D9" w:rsidRPr="001B284C">
        <w:rPr>
          <w:rFonts w:ascii="Times New Roman" w:hAnsi="Times New Roman" w:cs="Times New Roman"/>
          <w:color w:val="000000" w:themeColor="text1"/>
          <w:sz w:val="24"/>
          <w:szCs w:val="24"/>
          <w:lang w:val="en-ZA"/>
        </w:rPr>
        <w:t>. The Maghreb has since been dormant and</w:t>
      </w:r>
      <w:r w:rsidR="0044540B" w:rsidRPr="001B284C">
        <w:rPr>
          <w:rFonts w:ascii="Times New Roman" w:hAnsi="Times New Roman" w:cs="Times New Roman"/>
          <w:color w:val="000000" w:themeColor="text1"/>
          <w:sz w:val="24"/>
          <w:szCs w:val="24"/>
          <w:lang w:val="en-ZA"/>
        </w:rPr>
        <w:t xml:space="preserve"> not reaching its full potential. </w:t>
      </w:r>
      <w:r w:rsidR="00BC6FF8" w:rsidRPr="001B284C">
        <w:rPr>
          <w:rFonts w:ascii="Times New Roman" w:hAnsi="Times New Roman" w:cs="Times New Roman"/>
          <w:color w:val="000000" w:themeColor="text1"/>
          <w:sz w:val="24"/>
          <w:szCs w:val="24"/>
          <w:lang w:val="en-ZA"/>
        </w:rPr>
        <w:t>It had also been indicated in some quarters</w:t>
      </w:r>
      <w:r w:rsidR="00340409" w:rsidRPr="001B284C">
        <w:rPr>
          <w:rFonts w:ascii="Times New Roman" w:hAnsi="Times New Roman" w:cs="Times New Roman"/>
          <w:color w:val="000000" w:themeColor="text1"/>
          <w:sz w:val="24"/>
          <w:szCs w:val="24"/>
          <w:lang w:val="en-ZA"/>
        </w:rPr>
        <w:t xml:space="preserve"> that Morocco was considering joining the </w:t>
      </w:r>
      <w:r w:rsidR="007B2F2C" w:rsidRPr="001B284C">
        <w:rPr>
          <w:rFonts w:ascii="Times New Roman" w:hAnsi="Times New Roman" w:cs="Times New Roman"/>
          <w:color w:val="000000" w:themeColor="text1"/>
          <w:sz w:val="24"/>
          <w:szCs w:val="24"/>
          <w:lang w:val="en-ZA"/>
        </w:rPr>
        <w:t>Economic Community</w:t>
      </w:r>
      <w:r w:rsidR="00340409" w:rsidRPr="001B284C">
        <w:rPr>
          <w:rFonts w:ascii="Times New Roman" w:hAnsi="Times New Roman" w:cs="Times New Roman"/>
          <w:color w:val="000000" w:themeColor="text1"/>
          <w:sz w:val="24"/>
          <w:szCs w:val="24"/>
          <w:lang w:val="en-ZA"/>
        </w:rPr>
        <w:t xml:space="preserve"> of West African States (ECOWAS)</w:t>
      </w:r>
      <w:r w:rsidRPr="001B284C">
        <w:rPr>
          <w:rFonts w:ascii="Times New Roman" w:hAnsi="Times New Roman" w:cs="Times New Roman"/>
          <w:color w:val="000000" w:themeColor="text1"/>
          <w:sz w:val="24"/>
          <w:szCs w:val="24"/>
          <w:lang w:val="en-ZA"/>
        </w:rPr>
        <w:t>.</w:t>
      </w:r>
      <w:r w:rsidR="003142BE" w:rsidRPr="001B284C">
        <w:rPr>
          <w:rFonts w:ascii="Times New Roman" w:hAnsi="Times New Roman" w:cs="Times New Roman"/>
          <w:color w:val="000000" w:themeColor="text1"/>
          <w:sz w:val="24"/>
          <w:szCs w:val="24"/>
          <w:lang w:val="en-ZA"/>
        </w:rPr>
        <w:t>The region would benefit from the participation of Morocco.</w:t>
      </w:r>
    </w:p>
    <w:p w:rsidR="003142BE" w:rsidRPr="001B284C" w:rsidRDefault="003142BE" w:rsidP="001B284C">
      <w:pPr>
        <w:spacing w:before="120" w:after="120" w:line="240" w:lineRule="auto"/>
        <w:jc w:val="both"/>
        <w:rPr>
          <w:rFonts w:ascii="Times New Roman" w:hAnsi="Times New Roman" w:cs="Times New Roman"/>
          <w:color w:val="000000" w:themeColor="text1"/>
          <w:sz w:val="24"/>
          <w:szCs w:val="24"/>
          <w:lang w:val="en-ZA"/>
        </w:rPr>
      </w:pPr>
    </w:p>
    <w:p w:rsidR="003142BE" w:rsidRPr="001B284C" w:rsidRDefault="003142BE"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The Committee was reminded that the key area for South Africa’s foreign policy is the maintenance of peace and security. The Committee was urged to encourage the Department to continue in its commitment to peace and security</w:t>
      </w:r>
      <w:r w:rsidR="00254BE2" w:rsidRPr="001B284C">
        <w:rPr>
          <w:rFonts w:ascii="Times New Roman" w:hAnsi="Times New Roman" w:cs="Times New Roman"/>
          <w:color w:val="000000" w:themeColor="text1"/>
          <w:sz w:val="24"/>
          <w:szCs w:val="24"/>
          <w:lang w:val="en-ZA"/>
        </w:rPr>
        <w:t>.</w:t>
      </w:r>
      <w:r w:rsidRPr="001B284C">
        <w:rPr>
          <w:rFonts w:ascii="Times New Roman" w:hAnsi="Times New Roman" w:cs="Times New Roman"/>
          <w:color w:val="000000" w:themeColor="text1"/>
          <w:sz w:val="24"/>
          <w:szCs w:val="24"/>
          <w:lang w:val="en-ZA"/>
        </w:rPr>
        <w:t xml:space="preserve"> South Africa should continue with its role in peace keeping in the region, continent and where requested so by the United Nations (UN).</w:t>
      </w:r>
      <w:r w:rsidR="009E2125" w:rsidRPr="001B284C">
        <w:rPr>
          <w:rFonts w:ascii="Times New Roman" w:hAnsi="Times New Roman" w:cs="Times New Roman"/>
          <w:color w:val="000000" w:themeColor="text1"/>
          <w:sz w:val="24"/>
          <w:szCs w:val="24"/>
          <w:lang w:val="en-ZA"/>
        </w:rPr>
        <w:t xml:space="preserve"> It was acknowledged that the country</w:t>
      </w:r>
      <w:r w:rsidR="00254BE2" w:rsidRPr="001B284C">
        <w:rPr>
          <w:rFonts w:ascii="Times New Roman" w:hAnsi="Times New Roman" w:cs="Times New Roman"/>
          <w:color w:val="000000" w:themeColor="text1"/>
          <w:sz w:val="24"/>
          <w:szCs w:val="24"/>
          <w:lang w:val="en-ZA"/>
        </w:rPr>
        <w:t>’s women and men in uniform</w:t>
      </w:r>
      <w:r w:rsidR="009E2125" w:rsidRPr="001B284C">
        <w:rPr>
          <w:rFonts w:ascii="Times New Roman" w:hAnsi="Times New Roman" w:cs="Times New Roman"/>
          <w:color w:val="000000" w:themeColor="text1"/>
          <w:sz w:val="24"/>
          <w:szCs w:val="24"/>
          <w:lang w:val="en-ZA"/>
        </w:rPr>
        <w:t xml:space="preserve"> ha</w:t>
      </w:r>
      <w:r w:rsidR="00254BE2" w:rsidRPr="001B284C">
        <w:rPr>
          <w:rFonts w:ascii="Times New Roman" w:hAnsi="Times New Roman" w:cs="Times New Roman"/>
          <w:color w:val="000000" w:themeColor="text1"/>
          <w:sz w:val="24"/>
          <w:szCs w:val="24"/>
          <w:lang w:val="en-ZA"/>
        </w:rPr>
        <w:t>ve</w:t>
      </w:r>
      <w:r w:rsidR="009E2125" w:rsidRPr="001B284C">
        <w:rPr>
          <w:rFonts w:ascii="Times New Roman" w:hAnsi="Times New Roman" w:cs="Times New Roman"/>
          <w:color w:val="000000" w:themeColor="text1"/>
          <w:sz w:val="24"/>
          <w:szCs w:val="24"/>
          <w:lang w:val="en-ZA"/>
        </w:rPr>
        <w:t xml:space="preserve"> suffered in</w:t>
      </w:r>
      <w:r w:rsidR="0000011B" w:rsidRPr="001B284C">
        <w:rPr>
          <w:rFonts w:ascii="Times New Roman" w:hAnsi="Times New Roman" w:cs="Times New Roman"/>
          <w:color w:val="000000" w:themeColor="text1"/>
          <w:sz w:val="24"/>
          <w:szCs w:val="24"/>
          <w:lang w:val="en-ZA"/>
        </w:rPr>
        <w:t>juries and loss of life in some</w:t>
      </w:r>
      <w:r w:rsidR="004033E2" w:rsidRPr="001B284C">
        <w:rPr>
          <w:rFonts w:ascii="Times New Roman" w:hAnsi="Times New Roman" w:cs="Times New Roman"/>
          <w:color w:val="000000" w:themeColor="text1"/>
          <w:sz w:val="24"/>
          <w:szCs w:val="24"/>
          <w:lang w:val="en-ZA"/>
        </w:rPr>
        <w:t xml:space="preserve"> incidences</w:t>
      </w:r>
      <w:r w:rsidR="00FB22DB" w:rsidRPr="001B284C">
        <w:rPr>
          <w:rFonts w:ascii="Times New Roman" w:hAnsi="Times New Roman" w:cs="Times New Roman"/>
          <w:color w:val="000000" w:themeColor="text1"/>
          <w:sz w:val="24"/>
          <w:szCs w:val="24"/>
          <w:lang w:val="en-ZA"/>
        </w:rPr>
        <w:t xml:space="preserve"> in the line of duty</w:t>
      </w:r>
      <w:r w:rsidR="004033E2" w:rsidRPr="001B284C">
        <w:rPr>
          <w:rFonts w:ascii="Times New Roman" w:hAnsi="Times New Roman" w:cs="Times New Roman"/>
          <w:color w:val="000000" w:themeColor="text1"/>
          <w:sz w:val="24"/>
          <w:szCs w:val="24"/>
          <w:lang w:val="en-ZA"/>
        </w:rPr>
        <w:t>.</w:t>
      </w:r>
    </w:p>
    <w:p w:rsidR="004033E2" w:rsidRPr="001B284C" w:rsidRDefault="004033E2" w:rsidP="001B284C">
      <w:pPr>
        <w:spacing w:before="120" w:after="120" w:line="240" w:lineRule="auto"/>
        <w:jc w:val="both"/>
        <w:rPr>
          <w:rFonts w:ascii="Times New Roman" w:hAnsi="Times New Roman" w:cs="Times New Roman"/>
          <w:color w:val="000000" w:themeColor="text1"/>
          <w:sz w:val="24"/>
          <w:szCs w:val="24"/>
          <w:lang w:val="en-ZA"/>
        </w:rPr>
      </w:pPr>
    </w:p>
    <w:p w:rsidR="00712550" w:rsidRPr="001B284C" w:rsidRDefault="004033E2"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With regard to South-South cooperation, the Committee was urged to</w:t>
      </w:r>
      <w:r w:rsidR="0025247C" w:rsidRPr="001B284C">
        <w:rPr>
          <w:rFonts w:ascii="Times New Roman" w:hAnsi="Times New Roman" w:cs="Times New Roman"/>
          <w:color w:val="000000" w:themeColor="text1"/>
          <w:sz w:val="24"/>
          <w:szCs w:val="24"/>
          <w:lang w:val="en-ZA"/>
        </w:rPr>
        <w:t xml:space="preserve"> consider a</w:t>
      </w:r>
      <w:r w:rsidRPr="001B284C">
        <w:rPr>
          <w:rFonts w:ascii="Times New Roman" w:hAnsi="Times New Roman" w:cs="Times New Roman"/>
          <w:color w:val="000000" w:themeColor="text1"/>
          <w:sz w:val="24"/>
          <w:szCs w:val="24"/>
          <w:lang w:val="en-ZA"/>
        </w:rPr>
        <w:t xml:space="preserve"> follow-up on the launch in Johannesburg of the Regional Centre for the Brazil, Russia, India, China, and South Africa (BRICS)’s New Development Bank</w:t>
      </w:r>
      <w:r w:rsidR="00FF14E2" w:rsidRPr="001B284C">
        <w:rPr>
          <w:rFonts w:ascii="Times New Roman" w:hAnsi="Times New Roman" w:cs="Times New Roman"/>
          <w:color w:val="000000" w:themeColor="text1"/>
          <w:sz w:val="24"/>
          <w:szCs w:val="24"/>
          <w:lang w:val="en-ZA"/>
        </w:rPr>
        <w:t xml:space="preserve"> (NDB)</w:t>
      </w:r>
      <w:r w:rsidRPr="001B284C">
        <w:rPr>
          <w:rFonts w:ascii="Times New Roman" w:hAnsi="Times New Roman" w:cs="Times New Roman"/>
          <w:color w:val="000000" w:themeColor="text1"/>
          <w:sz w:val="24"/>
          <w:szCs w:val="24"/>
          <w:lang w:val="en-ZA"/>
        </w:rPr>
        <w:t>.</w:t>
      </w:r>
      <w:r w:rsidR="0025247C" w:rsidRPr="001B284C">
        <w:rPr>
          <w:rFonts w:ascii="Times New Roman" w:hAnsi="Times New Roman" w:cs="Times New Roman"/>
          <w:color w:val="000000" w:themeColor="text1"/>
          <w:sz w:val="24"/>
          <w:szCs w:val="24"/>
          <w:lang w:val="en-ZA"/>
        </w:rPr>
        <w:t xml:space="preserve"> The Committee could also consider finding out what s</w:t>
      </w:r>
      <w:r w:rsidR="00925CE4" w:rsidRPr="001B284C">
        <w:rPr>
          <w:rFonts w:ascii="Times New Roman" w:hAnsi="Times New Roman" w:cs="Times New Roman"/>
          <w:color w:val="000000" w:themeColor="text1"/>
          <w:sz w:val="24"/>
          <w:szCs w:val="24"/>
          <w:lang w:val="en-ZA"/>
        </w:rPr>
        <w:t>ort of projects would benefit f</w:t>
      </w:r>
      <w:r w:rsidR="0025247C" w:rsidRPr="001B284C">
        <w:rPr>
          <w:rFonts w:ascii="Times New Roman" w:hAnsi="Times New Roman" w:cs="Times New Roman"/>
          <w:color w:val="000000" w:themeColor="text1"/>
          <w:sz w:val="24"/>
          <w:szCs w:val="24"/>
          <w:lang w:val="en-ZA"/>
        </w:rPr>
        <w:t>r</w:t>
      </w:r>
      <w:r w:rsidR="00925CE4" w:rsidRPr="001B284C">
        <w:rPr>
          <w:rFonts w:ascii="Times New Roman" w:hAnsi="Times New Roman" w:cs="Times New Roman"/>
          <w:color w:val="000000" w:themeColor="text1"/>
          <w:sz w:val="24"/>
          <w:szCs w:val="24"/>
          <w:lang w:val="en-ZA"/>
        </w:rPr>
        <w:t>om</w:t>
      </w:r>
      <w:r w:rsidR="0025247C" w:rsidRPr="001B284C">
        <w:rPr>
          <w:rFonts w:ascii="Times New Roman" w:hAnsi="Times New Roman" w:cs="Times New Roman"/>
          <w:color w:val="000000" w:themeColor="text1"/>
          <w:sz w:val="24"/>
          <w:szCs w:val="24"/>
          <w:lang w:val="en-ZA"/>
        </w:rPr>
        <w:t xml:space="preserve"> the regional branch of the BRICS Bank.</w:t>
      </w:r>
      <w:r w:rsidR="00254C7D" w:rsidRPr="001B284C">
        <w:rPr>
          <w:rFonts w:ascii="Times New Roman" w:hAnsi="Times New Roman" w:cs="Times New Roman"/>
          <w:color w:val="000000" w:themeColor="text1"/>
          <w:sz w:val="24"/>
          <w:szCs w:val="24"/>
          <w:lang w:val="en-ZA"/>
        </w:rPr>
        <w:t xml:space="preserve"> The Committee was further encouraged to urge the Department that the upcoming BRICS summit in October in China, should </w:t>
      </w:r>
      <w:r w:rsidR="006054A7" w:rsidRPr="001B284C">
        <w:rPr>
          <w:rFonts w:ascii="Times New Roman" w:hAnsi="Times New Roman" w:cs="Times New Roman"/>
          <w:color w:val="000000" w:themeColor="text1"/>
          <w:sz w:val="24"/>
          <w:szCs w:val="24"/>
          <w:lang w:val="en-ZA"/>
        </w:rPr>
        <w:t xml:space="preserve">continue to </w:t>
      </w:r>
      <w:r w:rsidR="00254C7D" w:rsidRPr="001B284C">
        <w:rPr>
          <w:rFonts w:ascii="Times New Roman" w:hAnsi="Times New Roman" w:cs="Times New Roman"/>
          <w:color w:val="000000" w:themeColor="text1"/>
          <w:sz w:val="24"/>
          <w:szCs w:val="24"/>
          <w:lang w:val="en-ZA"/>
        </w:rPr>
        <w:t>support the non-state actors relationships created under the auspices of the BRICS.</w:t>
      </w:r>
      <w:r w:rsidR="00EA2942" w:rsidRPr="001B284C">
        <w:rPr>
          <w:rFonts w:ascii="Times New Roman" w:hAnsi="Times New Roman" w:cs="Times New Roman"/>
          <w:color w:val="000000" w:themeColor="text1"/>
          <w:sz w:val="24"/>
          <w:szCs w:val="24"/>
          <w:lang w:val="en-ZA"/>
        </w:rPr>
        <w:t xml:space="preserve"> South Africa is due to assume the chairship of BRICS in 2018.</w:t>
      </w:r>
    </w:p>
    <w:p w:rsidR="00712550" w:rsidRPr="001B284C" w:rsidRDefault="00712550" w:rsidP="001B284C">
      <w:pPr>
        <w:spacing w:before="120" w:after="120" w:line="240" w:lineRule="auto"/>
        <w:jc w:val="both"/>
        <w:rPr>
          <w:rFonts w:ascii="Times New Roman" w:hAnsi="Times New Roman" w:cs="Times New Roman"/>
          <w:color w:val="000000" w:themeColor="text1"/>
          <w:sz w:val="24"/>
          <w:szCs w:val="24"/>
          <w:lang w:val="en-ZA"/>
        </w:rPr>
      </w:pPr>
    </w:p>
    <w:p w:rsidR="004033E2" w:rsidRPr="001B284C" w:rsidRDefault="00EA2942"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The Committee was asked to request the Department to </w:t>
      </w:r>
      <w:r w:rsidR="00FF14E2" w:rsidRPr="001B284C">
        <w:rPr>
          <w:rFonts w:ascii="Times New Roman" w:hAnsi="Times New Roman" w:cs="Times New Roman"/>
          <w:color w:val="000000" w:themeColor="text1"/>
          <w:sz w:val="24"/>
          <w:szCs w:val="24"/>
          <w:lang w:val="en-ZA"/>
        </w:rPr>
        <w:t>consider</w:t>
      </w:r>
      <w:r w:rsidRPr="001B284C">
        <w:rPr>
          <w:rFonts w:ascii="Times New Roman" w:hAnsi="Times New Roman" w:cs="Times New Roman"/>
          <w:color w:val="000000" w:themeColor="text1"/>
          <w:sz w:val="24"/>
          <w:szCs w:val="24"/>
          <w:lang w:val="en-ZA"/>
        </w:rPr>
        <w:t xml:space="preserve"> having a consolidated program of projects and issues to be implemented by BRICS</w:t>
      </w:r>
      <w:r w:rsidR="00FF14E2" w:rsidRPr="001B284C">
        <w:rPr>
          <w:rFonts w:ascii="Times New Roman" w:hAnsi="Times New Roman" w:cs="Times New Roman"/>
          <w:color w:val="000000" w:themeColor="text1"/>
          <w:sz w:val="24"/>
          <w:szCs w:val="24"/>
          <w:lang w:val="en-ZA"/>
        </w:rPr>
        <w:t>,</w:t>
      </w:r>
      <w:r w:rsidRPr="001B284C">
        <w:rPr>
          <w:rFonts w:ascii="Times New Roman" w:hAnsi="Times New Roman" w:cs="Times New Roman"/>
          <w:color w:val="000000" w:themeColor="text1"/>
          <w:sz w:val="24"/>
          <w:szCs w:val="24"/>
          <w:lang w:val="en-ZA"/>
        </w:rPr>
        <w:t xml:space="preserve"> and have all the projects already on the table</w:t>
      </w:r>
      <w:r w:rsidR="00FF14E2" w:rsidRPr="001B284C">
        <w:rPr>
          <w:rFonts w:ascii="Times New Roman" w:hAnsi="Times New Roman" w:cs="Times New Roman"/>
          <w:color w:val="000000" w:themeColor="text1"/>
          <w:sz w:val="24"/>
          <w:szCs w:val="24"/>
          <w:lang w:val="en-ZA"/>
        </w:rPr>
        <w:t>,</w:t>
      </w:r>
      <w:r w:rsidRPr="001B284C">
        <w:rPr>
          <w:rFonts w:ascii="Times New Roman" w:hAnsi="Times New Roman" w:cs="Times New Roman"/>
          <w:color w:val="000000" w:themeColor="text1"/>
          <w:sz w:val="24"/>
          <w:szCs w:val="24"/>
          <w:lang w:val="en-ZA"/>
        </w:rPr>
        <w:t xml:space="preserve"> completed.</w:t>
      </w:r>
      <w:r w:rsidR="00971F91" w:rsidRPr="001B284C">
        <w:rPr>
          <w:rFonts w:ascii="Times New Roman" w:hAnsi="Times New Roman" w:cs="Times New Roman"/>
          <w:color w:val="000000" w:themeColor="text1"/>
          <w:sz w:val="24"/>
          <w:szCs w:val="24"/>
          <w:lang w:val="en-ZA"/>
        </w:rPr>
        <w:t xml:space="preserve"> The Committee was asked to also consider following up on the </w:t>
      </w:r>
      <w:r w:rsidR="00971F91" w:rsidRPr="001B284C">
        <w:rPr>
          <w:rFonts w:ascii="Times New Roman" w:hAnsi="Times New Roman" w:cs="Times New Roman"/>
          <w:color w:val="000000" w:themeColor="text1"/>
          <w:sz w:val="24"/>
          <w:szCs w:val="24"/>
          <w:lang w:val="en-ZA"/>
        </w:rPr>
        <w:lastRenderedPageBreak/>
        <w:t xml:space="preserve">implementation of the </w:t>
      </w:r>
      <w:r w:rsidR="00B838BD" w:rsidRPr="001B284C">
        <w:rPr>
          <w:rFonts w:ascii="Times New Roman" w:hAnsi="Times New Roman" w:cs="Times New Roman"/>
          <w:color w:val="000000" w:themeColor="text1"/>
          <w:sz w:val="24"/>
          <w:szCs w:val="24"/>
          <w:lang w:val="en-ZA"/>
        </w:rPr>
        <w:t>Forum on China-</w:t>
      </w:r>
      <w:r w:rsidR="0030263C" w:rsidRPr="001B284C">
        <w:rPr>
          <w:rFonts w:ascii="Times New Roman" w:hAnsi="Times New Roman" w:cs="Times New Roman"/>
          <w:color w:val="000000" w:themeColor="text1"/>
          <w:sz w:val="24"/>
          <w:szCs w:val="24"/>
          <w:lang w:val="en-ZA"/>
        </w:rPr>
        <w:t>Africa</w:t>
      </w:r>
      <w:r w:rsidR="00B838BD" w:rsidRPr="001B284C">
        <w:rPr>
          <w:rFonts w:ascii="Times New Roman" w:hAnsi="Times New Roman" w:cs="Times New Roman"/>
          <w:color w:val="000000" w:themeColor="text1"/>
          <w:sz w:val="24"/>
          <w:szCs w:val="24"/>
          <w:lang w:val="en-ZA"/>
        </w:rPr>
        <w:t xml:space="preserve"> Cooperation (</w:t>
      </w:r>
      <w:r w:rsidR="00971F91" w:rsidRPr="001B284C">
        <w:rPr>
          <w:rFonts w:ascii="Times New Roman" w:hAnsi="Times New Roman" w:cs="Times New Roman"/>
          <w:color w:val="000000" w:themeColor="text1"/>
          <w:sz w:val="24"/>
          <w:szCs w:val="24"/>
          <w:lang w:val="en-ZA"/>
        </w:rPr>
        <w:t>FOCAC</w:t>
      </w:r>
      <w:r w:rsidR="00B838BD" w:rsidRPr="001B284C">
        <w:rPr>
          <w:rFonts w:ascii="Times New Roman" w:hAnsi="Times New Roman" w:cs="Times New Roman"/>
          <w:color w:val="000000" w:themeColor="text1"/>
          <w:sz w:val="24"/>
          <w:szCs w:val="24"/>
          <w:lang w:val="en-ZA"/>
        </w:rPr>
        <w:t>)</w:t>
      </w:r>
      <w:r w:rsidR="00971F91" w:rsidRPr="001B284C">
        <w:rPr>
          <w:rFonts w:ascii="Times New Roman" w:hAnsi="Times New Roman" w:cs="Times New Roman"/>
          <w:color w:val="000000" w:themeColor="text1"/>
          <w:sz w:val="24"/>
          <w:szCs w:val="24"/>
          <w:lang w:val="en-ZA"/>
        </w:rPr>
        <w:t xml:space="preserve"> decisions and commitments made for South Africa and Africa as a whole.</w:t>
      </w:r>
    </w:p>
    <w:p w:rsidR="00641082" w:rsidRPr="001B284C" w:rsidRDefault="00641082" w:rsidP="001B284C">
      <w:pPr>
        <w:spacing w:before="120" w:after="120" w:line="240" w:lineRule="auto"/>
        <w:jc w:val="both"/>
        <w:rPr>
          <w:rFonts w:ascii="Times New Roman" w:hAnsi="Times New Roman" w:cs="Times New Roman"/>
          <w:color w:val="000000" w:themeColor="text1"/>
          <w:sz w:val="24"/>
          <w:szCs w:val="24"/>
          <w:lang w:val="en-ZA"/>
        </w:rPr>
      </w:pPr>
    </w:p>
    <w:p w:rsidR="00971F91" w:rsidRPr="001B284C" w:rsidRDefault="00971F91"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With regard to North-South relations, it would benefit the Committee to find out what benefits and constraints exist with relations with the strategic countries of the North. The Committee </w:t>
      </w:r>
      <w:r w:rsidR="00687A12" w:rsidRPr="001B284C">
        <w:rPr>
          <w:rFonts w:ascii="Times New Roman" w:hAnsi="Times New Roman" w:cs="Times New Roman"/>
          <w:color w:val="000000" w:themeColor="text1"/>
          <w:sz w:val="24"/>
          <w:szCs w:val="24"/>
          <w:lang w:val="en-ZA"/>
        </w:rPr>
        <w:t>c</w:t>
      </w:r>
      <w:r w:rsidRPr="001B284C">
        <w:rPr>
          <w:rFonts w:ascii="Times New Roman" w:hAnsi="Times New Roman" w:cs="Times New Roman"/>
          <w:color w:val="000000" w:themeColor="text1"/>
          <w:sz w:val="24"/>
          <w:szCs w:val="24"/>
          <w:lang w:val="en-ZA"/>
        </w:rPr>
        <w:t xml:space="preserve">ould also focus on the on-coming </w:t>
      </w:r>
      <w:r w:rsidR="00687A12" w:rsidRPr="001B284C">
        <w:rPr>
          <w:rFonts w:ascii="Times New Roman" w:hAnsi="Times New Roman" w:cs="Times New Roman"/>
          <w:color w:val="000000" w:themeColor="text1"/>
          <w:sz w:val="24"/>
          <w:szCs w:val="24"/>
          <w:lang w:val="en-ZA"/>
        </w:rPr>
        <w:t>European Union (</w:t>
      </w:r>
      <w:r w:rsidRPr="001B284C">
        <w:rPr>
          <w:rFonts w:ascii="Times New Roman" w:hAnsi="Times New Roman" w:cs="Times New Roman"/>
          <w:color w:val="000000" w:themeColor="text1"/>
          <w:sz w:val="24"/>
          <w:szCs w:val="24"/>
          <w:lang w:val="en-ZA"/>
        </w:rPr>
        <w:t>EU</w:t>
      </w:r>
      <w:r w:rsidR="00687A12" w:rsidRPr="001B284C">
        <w:rPr>
          <w:rFonts w:ascii="Times New Roman" w:hAnsi="Times New Roman" w:cs="Times New Roman"/>
          <w:color w:val="000000" w:themeColor="text1"/>
          <w:sz w:val="24"/>
          <w:szCs w:val="24"/>
          <w:lang w:val="en-ZA"/>
        </w:rPr>
        <w:t>)</w:t>
      </w:r>
      <w:r w:rsidR="00AD75FB" w:rsidRPr="001B284C">
        <w:rPr>
          <w:rFonts w:ascii="Times New Roman" w:hAnsi="Times New Roman" w:cs="Times New Roman"/>
          <w:color w:val="000000" w:themeColor="text1"/>
          <w:sz w:val="24"/>
          <w:szCs w:val="24"/>
          <w:lang w:val="en-ZA"/>
        </w:rPr>
        <w:t xml:space="preserve"> </w:t>
      </w:r>
      <w:r w:rsidRPr="001B284C">
        <w:rPr>
          <w:rFonts w:ascii="Times New Roman" w:hAnsi="Times New Roman" w:cs="Times New Roman"/>
          <w:color w:val="000000" w:themeColor="text1"/>
          <w:sz w:val="24"/>
          <w:szCs w:val="24"/>
          <w:lang w:val="en-ZA"/>
        </w:rPr>
        <w:t>-</w:t>
      </w:r>
      <w:r w:rsidR="00AD75FB" w:rsidRPr="001B284C">
        <w:rPr>
          <w:rFonts w:ascii="Times New Roman" w:hAnsi="Times New Roman" w:cs="Times New Roman"/>
          <w:color w:val="000000" w:themeColor="text1"/>
          <w:sz w:val="24"/>
          <w:szCs w:val="24"/>
          <w:lang w:val="en-ZA"/>
        </w:rPr>
        <w:t xml:space="preserve"> </w:t>
      </w:r>
      <w:r w:rsidRPr="001B284C">
        <w:rPr>
          <w:rFonts w:ascii="Times New Roman" w:hAnsi="Times New Roman" w:cs="Times New Roman"/>
          <w:color w:val="000000" w:themeColor="text1"/>
          <w:sz w:val="24"/>
          <w:szCs w:val="24"/>
          <w:lang w:val="en-ZA"/>
        </w:rPr>
        <w:t>Africa summit at the end of 2017</w:t>
      </w:r>
      <w:r w:rsidR="00687A12" w:rsidRPr="001B284C">
        <w:rPr>
          <w:rFonts w:ascii="Times New Roman" w:hAnsi="Times New Roman" w:cs="Times New Roman"/>
          <w:color w:val="000000" w:themeColor="text1"/>
          <w:sz w:val="24"/>
          <w:szCs w:val="24"/>
          <w:lang w:val="en-ZA"/>
        </w:rPr>
        <w:t>. The Committee could</w:t>
      </w:r>
      <w:r w:rsidRPr="001B284C">
        <w:rPr>
          <w:rFonts w:ascii="Times New Roman" w:hAnsi="Times New Roman" w:cs="Times New Roman"/>
          <w:color w:val="000000" w:themeColor="text1"/>
          <w:sz w:val="24"/>
          <w:szCs w:val="24"/>
          <w:lang w:val="en-ZA"/>
        </w:rPr>
        <w:t xml:space="preserve"> ensure that South Africa and Africa reap benefits from the trade deals to be discussed. The United States posture on climate change should be closely monitored, not to jeopardise the gains reached by the </w:t>
      </w:r>
      <w:r w:rsidR="00687A12" w:rsidRPr="001B284C">
        <w:rPr>
          <w:rFonts w:ascii="Times New Roman" w:hAnsi="Times New Roman" w:cs="Times New Roman"/>
          <w:color w:val="000000" w:themeColor="text1"/>
          <w:sz w:val="24"/>
          <w:szCs w:val="24"/>
          <w:lang w:val="en-ZA"/>
        </w:rPr>
        <w:t>international community</w:t>
      </w:r>
      <w:r w:rsidRPr="001B284C">
        <w:rPr>
          <w:rFonts w:ascii="Times New Roman" w:hAnsi="Times New Roman" w:cs="Times New Roman"/>
          <w:color w:val="000000" w:themeColor="text1"/>
          <w:sz w:val="24"/>
          <w:szCs w:val="24"/>
          <w:lang w:val="en-ZA"/>
        </w:rPr>
        <w:t xml:space="preserve"> under the Paris Agreement in 2016.</w:t>
      </w:r>
    </w:p>
    <w:p w:rsidR="00971F91" w:rsidRPr="001B284C" w:rsidRDefault="00971F91" w:rsidP="001B284C">
      <w:pPr>
        <w:spacing w:before="120" w:after="120" w:line="240" w:lineRule="auto"/>
        <w:jc w:val="both"/>
        <w:rPr>
          <w:rFonts w:ascii="Times New Roman" w:hAnsi="Times New Roman" w:cs="Times New Roman"/>
          <w:color w:val="000000" w:themeColor="text1"/>
          <w:sz w:val="24"/>
          <w:szCs w:val="24"/>
          <w:lang w:val="en-ZA"/>
        </w:rPr>
      </w:pPr>
    </w:p>
    <w:p w:rsidR="00971F91" w:rsidRPr="001B284C" w:rsidRDefault="00971F91"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With regard to the ocean economy and maritime security, South Africa has to be in the lead in championing engagements in these fields. South Africa </w:t>
      </w:r>
      <w:r w:rsidR="00926650" w:rsidRPr="001B284C">
        <w:rPr>
          <w:rFonts w:ascii="Times New Roman" w:hAnsi="Times New Roman" w:cs="Times New Roman"/>
          <w:color w:val="000000" w:themeColor="text1"/>
          <w:sz w:val="24"/>
          <w:szCs w:val="24"/>
          <w:lang w:val="en-ZA"/>
        </w:rPr>
        <w:t>wa</w:t>
      </w:r>
      <w:r w:rsidRPr="001B284C">
        <w:rPr>
          <w:rFonts w:ascii="Times New Roman" w:hAnsi="Times New Roman" w:cs="Times New Roman"/>
          <w:color w:val="000000" w:themeColor="text1"/>
          <w:sz w:val="24"/>
          <w:szCs w:val="24"/>
          <w:lang w:val="en-ZA"/>
        </w:rPr>
        <w:t xml:space="preserve">s well positioned in </w:t>
      </w:r>
      <w:r w:rsidR="00D86A59" w:rsidRPr="001B284C">
        <w:rPr>
          <w:rFonts w:ascii="Times New Roman" w:hAnsi="Times New Roman" w:cs="Times New Roman"/>
          <w:color w:val="000000" w:themeColor="text1"/>
          <w:sz w:val="24"/>
          <w:szCs w:val="24"/>
          <w:lang w:val="en-ZA"/>
        </w:rPr>
        <w:t xml:space="preserve">the </w:t>
      </w:r>
      <w:r w:rsidRPr="001B284C">
        <w:rPr>
          <w:rFonts w:ascii="Times New Roman" w:hAnsi="Times New Roman" w:cs="Times New Roman"/>
          <w:color w:val="000000" w:themeColor="text1"/>
          <w:sz w:val="24"/>
          <w:szCs w:val="24"/>
          <w:lang w:val="en-ZA"/>
        </w:rPr>
        <w:t>global</w:t>
      </w:r>
      <w:r w:rsidR="00D86A59" w:rsidRPr="001B284C">
        <w:rPr>
          <w:rFonts w:ascii="Times New Roman" w:hAnsi="Times New Roman" w:cs="Times New Roman"/>
          <w:color w:val="000000" w:themeColor="text1"/>
          <w:sz w:val="24"/>
          <w:szCs w:val="24"/>
          <w:lang w:val="en-ZA"/>
        </w:rPr>
        <w:t xml:space="preserve"> maritime</w:t>
      </w:r>
      <w:r w:rsidRPr="001B284C">
        <w:rPr>
          <w:rFonts w:ascii="Times New Roman" w:hAnsi="Times New Roman" w:cs="Times New Roman"/>
          <w:color w:val="000000" w:themeColor="text1"/>
          <w:sz w:val="24"/>
          <w:szCs w:val="24"/>
          <w:lang w:val="en-ZA"/>
        </w:rPr>
        <w:t xml:space="preserve"> trade</w:t>
      </w:r>
      <w:r w:rsidR="00D86A59" w:rsidRPr="001B284C">
        <w:rPr>
          <w:rFonts w:ascii="Times New Roman" w:hAnsi="Times New Roman" w:cs="Times New Roman"/>
          <w:color w:val="000000" w:themeColor="text1"/>
          <w:sz w:val="24"/>
          <w:szCs w:val="24"/>
          <w:lang w:val="en-ZA"/>
        </w:rPr>
        <w:t xml:space="preserve"> as it is located between the Indian and the Atlantic oceans. It should guard against overfishing and piracy. As an incoming chair of </w:t>
      </w:r>
      <w:r w:rsidR="006756CF" w:rsidRPr="001B284C">
        <w:rPr>
          <w:rFonts w:ascii="Times New Roman" w:hAnsi="Times New Roman" w:cs="Times New Roman"/>
          <w:color w:val="000000" w:themeColor="text1"/>
          <w:sz w:val="24"/>
          <w:szCs w:val="24"/>
          <w:lang w:val="en-ZA"/>
        </w:rPr>
        <w:t>the Indian-Ocean Ri</w:t>
      </w:r>
      <w:r w:rsidR="00D044EE" w:rsidRPr="001B284C">
        <w:rPr>
          <w:rFonts w:ascii="Times New Roman" w:hAnsi="Times New Roman" w:cs="Times New Roman"/>
          <w:color w:val="000000" w:themeColor="text1"/>
          <w:sz w:val="24"/>
          <w:szCs w:val="24"/>
          <w:lang w:val="en-ZA"/>
        </w:rPr>
        <w:t>m Association (</w:t>
      </w:r>
      <w:r w:rsidR="00D86A59" w:rsidRPr="001B284C">
        <w:rPr>
          <w:rFonts w:ascii="Times New Roman" w:hAnsi="Times New Roman" w:cs="Times New Roman"/>
          <w:color w:val="000000" w:themeColor="text1"/>
          <w:sz w:val="24"/>
          <w:szCs w:val="24"/>
          <w:lang w:val="en-ZA"/>
        </w:rPr>
        <w:t>IORA</w:t>
      </w:r>
      <w:r w:rsidR="00D044EE" w:rsidRPr="001B284C">
        <w:rPr>
          <w:rFonts w:ascii="Times New Roman" w:hAnsi="Times New Roman" w:cs="Times New Roman"/>
          <w:color w:val="000000" w:themeColor="text1"/>
          <w:sz w:val="24"/>
          <w:szCs w:val="24"/>
          <w:lang w:val="en-ZA"/>
        </w:rPr>
        <w:t>)</w:t>
      </w:r>
      <w:r w:rsidR="00D86A59" w:rsidRPr="001B284C">
        <w:rPr>
          <w:rFonts w:ascii="Times New Roman" w:hAnsi="Times New Roman" w:cs="Times New Roman"/>
          <w:color w:val="000000" w:themeColor="text1"/>
          <w:sz w:val="24"/>
          <w:szCs w:val="24"/>
          <w:lang w:val="en-ZA"/>
        </w:rPr>
        <w:t>, South Africa should strive to partner with the other countries to advance the a</w:t>
      </w:r>
      <w:r w:rsidR="00FC2A2F" w:rsidRPr="001B284C">
        <w:rPr>
          <w:rFonts w:ascii="Times New Roman" w:hAnsi="Times New Roman" w:cs="Times New Roman"/>
          <w:color w:val="000000" w:themeColor="text1"/>
          <w:sz w:val="24"/>
          <w:szCs w:val="24"/>
          <w:lang w:val="en-ZA"/>
        </w:rPr>
        <w:t>spirations of Operation Phakisa, and support the Blue economy narrative.</w:t>
      </w:r>
    </w:p>
    <w:p w:rsidR="00D60038" w:rsidRPr="001B284C" w:rsidRDefault="00D60038" w:rsidP="001B284C">
      <w:pPr>
        <w:spacing w:before="120" w:after="120" w:line="240" w:lineRule="auto"/>
        <w:jc w:val="both"/>
        <w:rPr>
          <w:rFonts w:ascii="Times New Roman" w:hAnsi="Times New Roman" w:cs="Times New Roman"/>
          <w:color w:val="000000" w:themeColor="text1"/>
          <w:sz w:val="24"/>
          <w:szCs w:val="24"/>
          <w:lang w:val="en-ZA"/>
        </w:rPr>
      </w:pPr>
    </w:p>
    <w:p w:rsidR="00D60038" w:rsidRPr="001B284C" w:rsidRDefault="00D60038"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The issue of South Africa being involved in peace making in the continent was raised. The concern was that South Africa </w:t>
      </w:r>
      <w:r w:rsidR="00E9765C" w:rsidRPr="001B284C">
        <w:rPr>
          <w:rFonts w:ascii="Times New Roman" w:hAnsi="Times New Roman" w:cs="Times New Roman"/>
          <w:color w:val="000000" w:themeColor="text1"/>
          <w:sz w:val="24"/>
          <w:szCs w:val="24"/>
          <w:lang w:val="en-ZA"/>
        </w:rPr>
        <w:t>has</w:t>
      </w:r>
      <w:r w:rsidRPr="001B284C">
        <w:rPr>
          <w:rFonts w:ascii="Times New Roman" w:hAnsi="Times New Roman" w:cs="Times New Roman"/>
          <w:color w:val="000000" w:themeColor="text1"/>
          <w:sz w:val="24"/>
          <w:szCs w:val="24"/>
          <w:lang w:val="en-ZA"/>
        </w:rPr>
        <w:t xml:space="preserve"> not </w:t>
      </w:r>
      <w:r w:rsidR="00E9765C" w:rsidRPr="001B284C">
        <w:rPr>
          <w:rFonts w:ascii="Times New Roman" w:hAnsi="Times New Roman" w:cs="Times New Roman"/>
          <w:color w:val="000000" w:themeColor="text1"/>
          <w:sz w:val="24"/>
          <w:szCs w:val="24"/>
          <w:lang w:val="en-ZA"/>
        </w:rPr>
        <w:t xml:space="preserve">been </w:t>
      </w:r>
      <w:r w:rsidRPr="001B284C">
        <w:rPr>
          <w:rFonts w:ascii="Times New Roman" w:hAnsi="Times New Roman" w:cs="Times New Roman"/>
          <w:color w:val="000000" w:themeColor="text1"/>
          <w:sz w:val="24"/>
          <w:szCs w:val="24"/>
          <w:lang w:val="en-ZA"/>
        </w:rPr>
        <w:t>combin</w:t>
      </w:r>
      <w:r w:rsidR="00E9765C" w:rsidRPr="001B284C">
        <w:rPr>
          <w:rFonts w:ascii="Times New Roman" w:hAnsi="Times New Roman" w:cs="Times New Roman"/>
          <w:color w:val="000000" w:themeColor="text1"/>
          <w:sz w:val="24"/>
          <w:szCs w:val="24"/>
          <w:lang w:val="en-ZA"/>
        </w:rPr>
        <w:t>ing</w:t>
      </w:r>
      <w:r w:rsidRPr="001B284C">
        <w:rPr>
          <w:rFonts w:ascii="Times New Roman" w:hAnsi="Times New Roman" w:cs="Times New Roman"/>
          <w:color w:val="000000" w:themeColor="text1"/>
          <w:sz w:val="24"/>
          <w:szCs w:val="24"/>
          <w:lang w:val="en-ZA"/>
        </w:rPr>
        <w:t xml:space="preserve"> its peace making investment with opening up space for its national interest priorities. The country would benefit if the two </w:t>
      </w:r>
      <w:r w:rsidR="00E9765C" w:rsidRPr="001B284C">
        <w:rPr>
          <w:rFonts w:ascii="Times New Roman" w:hAnsi="Times New Roman" w:cs="Times New Roman"/>
          <w:color w:val="000000" w:themeColor="text1"/>
          <w:sz w:val="24"/>
          <w:szCs w:val="24"/>
          <w:lang w:val="en-ZA"/>
        </w:rPr>
        <w:t>we</w:t>
      </w:r>
      <w:r w:rsidRPr="001B284C">
        <w:rPr>
          <w:rFonts w:ascii="Times New Roman" w:hAnsi="Times New Roman" w:cs="Times New Roman"/>
          <w:color w:val="000000" w:themeColor="text1"/>
          <w:sz w:val="24"/>
          <w:szCs w:val="24"/>
          <w:lang w:val="en-ZA"/>
        </w:rPr>
        <w:t xml:space="preserve">re combined </w:t>
      </w:r>
      <w:r w:rsidR="00E9765C" w:rsidRPr="001B284C">
        <w:rPr>
          <w:rFonts w:ascii="Times New Roman" w:hAnsi="Times New Roman" w:cs="Times New Roman"/>
          <w:color w:val="000000" w:themeColor="text1"/>
          <w:sz w:val="24"/>
          <w:szCs w:val="24"/>
          <w:lang w:val="en-ZA"/>
        </w:rPr>
        <w:t>in its interventions</w:t>
      </w:r>
      <w:r w:rsidRPr="001B284C">
        <w:rPr>
          <w:rFonts w:ascii="Times New Roman" w:hAnsi="Times New Roman" w:cs="Times New Roman"/>
          <w:color w:val="000000" w:themeColor="text1"/>
          <w:sz w:val="24"/>
          <w:szCs w:val="24"/>
          <w:lang w:val="en-ZA"/>
        </w:rPr>
        <w:t>.</w:t>
      </w:r>
      <w:r w:rsidR="00E9765C" w:rsidRPr="001B284C">
        <w:rPr>
          <w:rFonts w:ascii="Times New Roman" w:hAnsi="Times New Roman" w:cs="Times New Roman"/>
          <w:color w:val="000000" w:themeColor="text1"/>
          <w:sz w:val="24"/>
          <w:szCs w:val="24"/>
          <w:lang w:val="en-ZA"/>
        </w:rPr>
        <w:t xml:space="preserve"> It was observed that at times the principle of Ubuntu would have been the first and foremost consideration by government to assist in deserving situations.</w:t>
      </w:r>
    </w:p>
    <w:p w:rsidR="00FC2A2F" w:rsidRPr="001B284C" w:rsidRDefault="00FC2A2F" w:rsidP="001B284C">
      <w:pPr>
        <w:spacing w:before="120" w:after="120" w:line="240" w:lineRule="auto"/>
        <w:jc w:val="both"/>
        <w:rPr>
          <w:rFonts w:ascii="Times New Roman" w:hAnsi="Times New Roman" w:cs="Times New Roman"/>
          <w:color w:val="000000" w:themeColor="text1"/>
          <w:sz w:val="24"/>
          <w:szCs w:val="24"/>
          <w:lang w:val="en-ZA"/>
        </w:rPr>
      </w:pPr>
    </w:p>
    <w:p w:rsidR="00FC2A2F" w:rsidRPr="001B284C" w:rsidRDefault="00FC2A2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The Committee was also urged to find out whether the work of</w:t>
      </w:r>
      <w:r w:rsidR="00D53F89" w:rsidRPr="001B284C">
        <w:rPr>
          <w:rFonts w:ascii="Times New Roman" w:hAnsi="Times New Roman" w:cs="Times New Roman"/>
          <w:color w:val="000000" w:themeColor="text1"/>
          <w:sz w:val="24"/>
          <w:szCs w:val="24"/>
          <w:lang w:val="en-ZA"/>
        </w:rPr>
        <w:t xml:space="preserve"> the South African Council on International Relations (</w:t>
      </w:r>
      <w:r w:rsidRPr="001B284C">
        <w:rPr>
          <w:rFonts w:ascii="Times New Roman" w:hAnsi="Times New Roman" w:cs="Times New Roman"/>
          <w:color w:val="000000" w:themeColor="text1"/>
          <w:sz w:val="24"/>
          <w:szCs w:val="24"/>
          <w:lang w:val="en-ZA"/>
        </w:rPr>
        <w:t>SACOIR</w:t>
      </w:r>
      <w:r w:rsidR="00D53F89" w:rsidRPr="001B284C">
        <w:rPr>
          <w:rFonts w:ascii="Times New Roman" w:hAnsi="Times New Roman" w:cs="Times New Roman"/>
          <w:color w:val="000000" w:themeColor="text1"/>
          <w:sz w:val="24"/>
          <w:szCs w:val="24"/>
          <w:lang w:val="en-ZA"/>
        </w:rPr>
        <w:t>)</w:t>
      </w:r>
      <w:r w:rsidRPr="001B284C">
        <w:rPr>
          <w:rFonts w:ascii="Times New Roman" w:hAnsi="Times New Roman" w:cs="Times New Roman"/>
          <w:color w:val="000000" w:themeColor="text1"/>
          <w:sz w:val="24"/>
          <w:szCs w:val="24"/>
          <w:lang w:val="en-ZA"/>
        </w:rPr>
        <w:t xml:space="preserve"> </w:t>
      </w:r>
      <w:r w:rsidR="00D53F89" w:rsidRPr="001B284C">
        <w:rPr>
          <w:rFonts w:ascii="Times New Roman" w:hAnsi="Times New Roman" w:cs="Times New Roman"/>
          <w:color w:val="000000" w:themeColor="text1"/>
          <w:sz w:val="24"/>
          <w:szCs w:val="24"/>
          <w:lang w:val="en-ZA"/>
        </w:rPr>
        <w:t>wa</w:t>
      </w:r>
      <w:r w:rsidRPr="001B284C">
        <w:rPr>
          <w:rFonts w:ascii="Times New Roman" w:hAnsi="Times New Roman" w:cs="Times New Roman"/>
          <w:color w:val="000000" w:themeColor="text1"/>
          <w:sz w:val="24"/>
          <w:szCs w:val="24"/>
          <w:lang w:val="en-ZA"/>
        </w:rPr>
        <w:t xml:space="preserve">s </w:t>
      </w:r>
      <w:r w:rsidR="00D53F89" w:rsidRPr="001B284C">
        <w:rPr>
          <w:rFonts w:ascii="Times New Roman" w:hAnsi="Times New Roman" w:cs="Times New Roman"/>
          <w:color w:val="000000" w:themeColor="text1"/>
          <w:sz w:val="24"/>
          <w:szCs w:val="24"/>
          <w:lang w:val="en-ZA"/>
        </w:rPr>
        <w:t>making</w:t>
      </w:r>
      <w:r w:rsidRPr="001B284C">
        <w:rPr>
          <w:rFonts w:ascii="Times New Roman" w:hAnsi="Times New Roman" w:cs="Times New Roman"/>
          <w:color w:val="000000" w:themeColor="text1"/>
          <w:sz w:val="24"/>
          <w:szCs w:val="24"/>
          <w:lang w:val="en-ZA"/>
        </w:rPr>
        <w:t xml:space="preserve"> the necessary impact on the work of the Department. It would be important for SACOIR to involve civil society in foreign policy, and make in-roads into the communities to ensure an understanding and interest in South Africa’s foreign policy.</w:t>
      </w:r>
    </w:p>
    <w:p w:rsidR="001B6247" w:rsidRPr="001B284C" w:rsidRDefault="001B6247" w:rsidP="001B284C">
      <w:pPr>
        <w:spacing w:before="120" w:after="120" w:line="240" w:lineRule="auto"/>
        <w:jc w:val="both"/>
        <w:rPr>
          <w:rFonts w:ascii="Times New Roman" w:hAnsi="Times New Roman" w:cs="Times New Roman"/>
          <w:color w:val="000000" w:themeColor="text1"/>
          <w:sz w:val="24"/>
          <w:szCs w:val="24"/>
          <w:lang w:val="en-ZA"/>
        </w:rPr>
      </w:pPr>
    </w:p>
    <w:p w:rsidR="001B6247" w:rsidRPr="001B284C" w:rsidRDefault="001B6247"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It was also pointed out that the Committee should also consider looking into delays around the establishment of </w:t>
      </w:r>
      <w:r w:rsidR="000C15F0" w:rsidRPr="001B284C">
        <w:rPr>
          <w:rFonts w:ascii="Times New Roman" w:hAnsi="Times New Roman" w:cs="Times New Roman"/>
          <w:color w:val="000000" w:themeColor="text1"/>
          <w:sz w:val="24"/>
          <w:szCs w:val="24"/>
          <w:lang w:val="en-ZA"/>
        </w:rPr>
        <w:t xml:space="preserve">the South </w:t>
      </w:r>
      <w:r w:rsidR="00C760CA" w:rsidRPr="001B284C">
        <w:rPr>
          <w:rFonts w:ascii="Times New Roman" w:hAnsi="Times New Roman" w:cs="Times New Roman"/>
          <w:color w:val="000000" w:themeColor="text1"/>
          <w:sz w:val="24"/>
          <w:szCs w:val="24"/>
          <w:lang w:val="en-ZA"/>
        </w:rPr>
        <w:t>African Development and Partnership</w:t>
      </w:r>
      <w:r w:rsidR="000C15F0" w:rsidRPr="001B284C">
        <w:rPr>
          <w:rFonts w:ascii="Times New Roman" w:hAnsi="Times New Roman" w:cs="Times New Roman"/>
          <w:color w:val="000000" w:themeColor="text1"/>
          <w:sz w:val="24"/>
          <w:szCs w:val="24"/>
          <w:lang w:val="en-ZA"/>
        </w:rPr>
        <w:t xml:space="preserve"> Agency (</w:t>
      </w:r>
      <w:r w:rsidRPr="001B284C">
        <w:rPr>
          <w:rFonts w:ascii="Times New Roman" w:hAnsi="Times New Roman" w:cs="Times New Roman"/>
          <w:color w:val="000000" w:themeColor="text1"/>
          <w:sz w:val="24"/>
          <w:szCs w:val="24"/>
          <w:lang w:val="en-ZA"/>
        </w:rPr>
        <w:t>SADPA</w:t>
      </w:r>
      <w:r w:rsidR="000C15F0" w:rsidRPr="001B284C">
        <w:rPr>
          <w:rFonts w:ascii="Times New Roman" w:hAnsi="Times New Roman" w:cs="Times New Roman"/>
          <w:color w:val="000000" w:themeColor="text1"/>
          <w:sz w:val="24"/>
          <w:szCs w:val="24"/>
          <w:lang w:val="en-ZA"/>
        </w:rPr>
        <w:t>)</w:t>
      </w:r>
      <w:r w:rsidRPr="001B284C">
        <w:rPr>
          <w:rFonts w:ascii="Times New Roman" w:hAnsi="Times New Roman" w:cs="Times New Roman"/>
          <w:color w:val="000000" w:themeColor="text1"/>
          <w:sz w:val="24"/>
          <w:szCs w:val="24"/>
          <w:lang w:val="en-ZA"/>
        </w:rPr>
        <w:t>. Development diplomacy is another strong component of South Africa’s foreign policy</w:t>
      </w:r>
      <w:r w:rsidR="00405B8E" w:rsidRPr="001B284C">
        <w:rPr>
          <w:rFonts w:ascii="Times New Roman" w:hAnsi="Times New Roman" w:cs="Times New Roman"/>
          <w:color w:val="000000" w:themeColor="text1"/>
          <w:sz w:val="24"/>
          <w:szCs w:val="24"/>
          <w:lang w:val="en-ZA"/>
        </w:rPr>
        <w:t>. Therefore the delay in having the agency operational impacts on the mandate of the Department.</w:t>
      </w:r>
      <w:r w:rsidRPr="001B284C">
        <w:rPr>
          <w:rFonts w:ascii="Times New Roman" w:hAnsi="Times New Roman" w:cs="Times New Roman"/>
          <w:color w:val="000000" w:themeColor="text1"/>
          <w:sz w:val="24"/>
          <w:szCs w:val="24"/>
          <w:lang w:val="en-ZA"/>
        </w:rPr>
        <w:t xml:space="preserve"> Continuous training of diplomats was</w:t>
      </w:r>
      <w:r w:rsidR="00405B8E" w:rsidRPr="001B284C">
        <w:rPr>
          <w:rFonts w:ascii="Times New Roman" w:hAnsi="Times New Roman" w:cs="Times New Roman"/>
          <w:color w:val="000000" w:themeColor="text1"/>
          <w:sz w:val="24"/>
          <w:szCs w:val="24"/>
          <w:lang w:val="en-ZA"/>
        </w:rPr>
        <w:t xml:space="preserve"> also</w:t>
      </w:r>
      <w:r w:rsidRPr="001B284C">
        <w:rPr>
          <w:rFonts w:ascii="Times New Roman" w:hAnsi="Times New Roman" w:cs="Times New Roman"/>
          <w:color w:val="000000" w:themeColor="text1"/>
          <w:sz w:val="24"/>
          <w:szCs w:val="24"/>
          <w:lang w:val="en-ZA"/>
        </w:rPr>
        <w:t xml:space="preserve"> considered paramount; and the ability of the Department to implement the coordination mechanism on international activities of a foreign policy nature, was a</w:t>
      </w:r>
      <w:r w:rsidR="00A47906" w:rsidRPr="001B284C">
        <w:rPr>
          <w:rFonts w:ascii="Times New Roman" w:hAnsi="Times New Roman" w:cs="Times New Roman"/>
          <w:color w:val="000000" w:themeColor="text1"/>
          <w:sz w:val="24"/>
          <w:szCs w:val="24"/>
          <w:lang w:val="en-ZA"/>
        </w:rPr>
        <w:t>ls</w:t>
      </w:r>
      <w:r w:rsidRPr="001B284C">
        <w:rPr>
          <w:rFonts w:ascii="Times New Roman" w:hAnsi="Times New Roman" w:cs="Times New Roman"/>
          <w:color w:val="000000" w:themeColor="text1"/>
          <w:sz w:val="24"/>
          <w:szCs w:val="24"/>
          <w:lang w:val="en-ZA"/>
        </w:rPr>
        <w:t>o mentioned as a focus area for the Committee.</w:t>
      </w:r>
    </w:p>
    <w:p w:rsidR="00B116F8" w:rsidRPr="001B284C" w:rsidRDefault="00B116F8" w:rsidP="001B284C">
      <w:pPr>
        <w:spacing w:before="120" w:after="120" w:line="240" w:lineRule="auto"/>
        <w:jc w:val="both"/>
        <w:rPr>
          <w:rFonts w:ascii="Times New Roman" w:hAnsi="Times New Roman" w:cs="Times New Roman"/>
          <w:color w:val="000000" w:themeColor="text1"/>
          <w:sz w:val="24"/>
          <w:szCs w:val="24"/>
          <w:lang w:val="en-ZA"/>
        </w:rPr>
      </w:pPr>
    </w:p>
    <w:p w:rsidR="00CE009F" w:rsidRPr="001B284C" w:rsidRDefault="00712550" w:rsidP="001B284C">
      <w:p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2.1.1</w:t>
      </w:r>
      <w:r w:rsidRPr="001B284C">
        <w:rPr>
          <w:rFonts w:ascii="Times New Roman" w:hAnsi="Times New Roman" w:cs="Times New Roman"/>
          <w:b/>
          <w:color w:val="000000" w:themeColor="text1"/>
          <w:sz w:val="24"/>
          <w:szCs w:val="24"/>
          <w:lang w:val="en-ZA"/>
        </w:rPr>
        <w:tab/>
      </w:r>
      <w:r w:rsidR="0035754C" w:rsidRPr="001B284C">
        <w:rPr>
          <w:rFonts w:ascii="Times New Roman" w:hAnsi="Times New Roman" w:cs="Times New Roman"/>
          <w:b/>
          <w:color w:val="000000" w:themeColor="text1"/>
          <w:sz w:val="24"/>
          <w:szCs w:val="24"/>
          <w:lang w:val="en-ZA"/>
        </w:rPr>
        <w:t>Comments</w:t>
      </w:r>
      <w:r w:rsidR="00641082" w:rsidRPr="001B284C">
        <w:rPr>
          <w:rFonts w:ascii="Times New Roman" w:hAnsi="Times New Roman" w:cs="Times New Roman"/>
          <w:b/>
          <w:color w:val="000000" w:themeColor="text1"/>
          <w:sz w:val="24"/>
          <w:szCs w:val="24"/>
          <w:lang w:val="en-ZA"/>
        </w:rPr>
        <w:t xml:space="preserve"> on the presentation</w:t>
      </w:r>
      <w:r w:rsidR="0035754C" w:rsidRPr="001B284C">
        <w:rPr>
          <w:rFonts w:ascii="Times New Roman" w:hAnsi="Times New Roman" w:cs="Times New Roman"/>
          <w:b/>
          <w:color w:val="000000" w:themeColor="text1"/>
          <w:sz w:val="24"/>
          <w:szCs w:val="24"/>
          <w:lang w:val="en-ZA"/>
        </w:rPr>
        <w:t xml:space="preserve"> by Dr Mthembu</w:t>
      </w:r>
    </w:p>
    <w:p w:rsidR="009133B7" w:rsidRPr="001B284C" w:rsidRDefault="009133B7" w:rsidP="001B284C">
      <w:pPr>
        <w:spacing w:before="120" w:after="120" w:line="240" w:lineRule="auto"/>
        <w:jc w:val="both"/>
        <w:rPr>
          <w:rFonts w:ascii="Times New Roman" w:hAnsi="Times New Roman" w:cs="Times New Roman"/>
          <w:b/>
          <w:color w:val="000000" w:themeColor="text1"/>
          <w:sz w:val="24"/>
          <w:szCs w:val="24"/>
          <w:lang w:val="en-ZA"/>
        </w:rPr>
      </w:pPr>
    </w:p>
    <w:p w:rsidR="00CE009F" w:rsidRPr="001B284C" w:rsidRDefault="0008046A" w:rsidP="001B284C">
      <w:pPr>
        <w:spacing w:before="120" w:after="120" w:line="240" w:lineRule="auto"/>
        <w:jc w:val="both"/>
        <w:rPr>
          <w:rFonts w:ascii="Times New Roman" w:hAnsi="Times New Roman" w:cs="Times New Roman"/>
          <w:sz w:val="24"/>
          <w:szCs w:val="24"/>
        </w:rPr>
      </w:pPr>
      <w:r w:rsidRPr="001B284C">
        <w:rPr>
          <w:rFonts w:ascii="Times New Roman" w:hAnsi="Times New Roman" w:cs="Times New Roman"/>
          <w:sz w:val="24"/>
          <w:szCs w:val="24"/>
        </w:rPr>
        <w:t>The Committee</w:t>
      </w:r>
      <w:r w:rsidR="001B6247" w:rsidRPr="001B284C">
        <w:rPr>
          <w:rFonts w:ascii="Times New Roman" w:hAnsi="Times New Roman" w:cs="Times New Roman"/>
          <w:sz w:val="24"/>
          <w:szCs w:val="24"/>
        </w:rPr>
        <w:t xml:space="preserve"> thanked Dr Mthembu for his elaborate analysis. The members</w:t>
      </w:r>
      <w:r w:rsidRPr="001B284C">
        <w:rPr>
          <w:rFonts w:ascii="Times New Roman" w:hAnsi="Times New Roman" w:cs="Times New Roman"/>
          <w:sz w:val="24"/>
          <w:szCs w:val="24"/>
        </w:rPr>
        <w:t xml:space="preserve"> raised concerns with the fact that Morocco was admitted to the African Union without conditions. However, their focus on this issue in the future would be</w:t>
      </w:r>
      <w:r w:rsidR="000C15F0" w:rsidRPr="001B284C">
        <w:rPr>
          <w:rFonts w:ascii="Times New Roman" w:hAnsi="Times New Roman" w:cs="Times New Roman"/>
          <w:sz w:val="24"/>
          <w:szCs w:val="24"/>
        </w:rPr>
        <w:t>,</w:t>
      </w:r>
      <w:r w:rsidRPr="001B284C">
        <w:rPr>
          <w:rFonts w:ascii="Times New Roman" w:hAnsi="Times New Roman" w:cs="Times New Roman"/>
          <w:sz w:val="24"/>
          <w:szCs w:val="24"/>
        </w:rPr>
        <w:t xml:space="preserve"> to ensure that Western Sahara’s voice for self-determination is kept alive within the AU and the United Nations. </w:t>
      </w:r>
      <w:r w:rsidR="003128AE" w:rsidRPr="001B284C">
        <w:rPr>
          <w:rFonts w:ascii="Times New Roman" w:hAnsi="Times New Roman" w:cs="Times New Roman"/>
          <w:sz w:val="24"/>
          <w:szCs w:val="24"/>
        </w:rPr>
        <w:t xml:space="preserve">Pressure should be maintained for Morocco to comply. </w:t>
      </w:r>
      <w:r w:rsidRPr="001B284C">
        <w:rPr>
          <w:rFonts w:ascii="Times New Roman" w:hAnsi="Times New Roman" w:cs="Times New Roman"/>
          <w:sz w:val="24"/>
          <w:szCs w:val="24"/>
        </w:rPr>
        <w:t xml:space="preserve">The Committee further noted that ‘Silencing the guns by </w:t>
      </w:r>
      <w:r w:rsidRPr="001B284C">
        <w:rPr>
          <w:rFonts w:ascii="Times New Roman" w:hAnsi="Times New Roman" w:cs="Times New Roman"/>
          <w:sz w:val="24"/>
          <w:szCs w:val="24"/>
        </w:rPr>
        <w:lastRenderedPageBreak/>
        <w:t xml:space="preserve">2020’ program </w:t>
      </w:r>
      <w:r w:rsidR="000C15F0" w:rsidRPr="001B284C">
        <w:rPr>
          <w:rFonts w:ascii="Times New Roman" w:hAnsi="Times New Roman" w:cs="Times New Roman"/>
          <w:sz w:val="24"/>
          <w:szCs w:val="24"/>
        </w:rPr>
        <w:t>wa</w:t>
      </w:r>
      <w:r w:rsidRPr="001B284C">
        <w:rPr>
          <w:rFonts w:ascii="Times New Roman" w:hAnsi="Times New Roman" w:cs="Times New Roman"/>
          <w:sz w:val="24"/>
          <w:szCs w:val="24"/>
        </w:rPr>
        <w:t>s critical for Africa’s development and prosperity. It was also noted that the establishment of SADPA would assist strengthen South Africa’s foreign policy trajectory, especially in the</w:t>
      </w:r>
      <w:r w:rsidR="00B71A12" w:rsidRPr="001B284C">
        <w:rPr>
          <w:rFonts w:ascii="Times New Roman" w:hAnsi="Times New Roman" w:cs="Times New Roman"/>
          <w:sz w:val="24"/>
          <w:szCs w:val="24"/>
        </w:rPr>
        <w:t xml:space="preserve"> region and also on the</w:t>
      </w:r>
      <w:r w:rsidRPr="001B284C">
        <w:rPr>
          <w:rFonts w:ascii="Times New Roman" w:hAnsi="Times New Roman" w:cs="Times New Roman"/>
          <w:sz w:val="24"/>
          <w:szCs w:val="24"/>
        </w:rPr>
        <w:t xml:space="preserve"> continent. </w:t>
      </w:r>
      <w:r w:rsidR="003128AE" w:rsidRPr="001B284C">
        <w:rPr>
          <w:rFonts w:ascii="Times New Roman" w:hAnsi="Times New Roman" w:cs="Times New Roman"/>
          <w:sz w:val="24"/>
          <w:szCs w:val="24"/>
        </w:rPr>
        <w:t>It was further agreed that training of South Africa’s diplomats, especially the youth, is of outmost importance.</w:t>
      </w:r>
    </w:p>
    <w:p w:rsidR="00CE009F" w:rsidRPr="001B284C" w:rsidRDefault="00CE009F" w:rsidP="001B284C">
      <w:pPr>
        <w:spacing w:before="120" w:after="120" w:line="240" w:lineRule="auto"/>
        <w:jc w:val="both"/>
        <w:rPr>
          <w:rFonts w:ascii="Times New Roman" w:hAnsi="Times New Roman" w:cs="Times New Roman"/>
          <w:sz w:val="24"/>
          <w:szCs w:val="24"/>
        </w:rPr>
      </w:pPr>
    </w:p>
    <w:p w:rsidR="00CE009F" w:rsidRPr="001B284C" w:rsidRDefault="00CE009F" w:rsidP="001B284C">
      <w:pPr>
        <w:pStyle w:val="ListParagraph"/>
        <w:numPr>
          <w:ilvl w:val="2"/>
          <w:numId w:val="27"/>
        </w:numPr>
        <w:spacing w:before="120" w:after="120" w:line="240" w:lineRule="auto"/>
        <w:jc w:val="both"/>
        <w:rPr>
          <w:rFonts w:ascii="Times New Roman" w:hAnsi="Times New Roman" w:cs="Times New Roman"/>
          <w:sz w:val="24"/>
          <w:szCs w:val="24"/>
        </w:rPr>
      </w:pPr>
      <w:r w:rsidRPr="001B284C">
        <w:rPr>
          <w:rFonts w:ascii="Times New Roman" w:hAnsi="Times New Roman" w:cs="Times New Roman"/>
          <w:b/>
          <w:sz w:val="24"/>
          <w:szCs w:val="24"/>
        </w:rPr>
        <w:t>Responses by Dr Mthembu</w:t>
      </w:r>
    </w:p>
    <w:p w:rsidR="00CE009F" w:rsidRPr="001B284C" w:rsidRDefault="00CE009F" w:rsidP="001B284C">
      <w:pPr>
        <w:spacing w:before="120" w:after="120" w:line="240" w:lineRule="auto"/>
        <w:jc w:val="both"/>
        <w:rPr>
          <w:rFonts w:ascii="Times New Roman" w:hAnsi="Times New Roman" w:cs="Times New Roman"/>
          <w:sz w:val="24"/>
          <w:szCs w:val="24"/>
        </w:rPr>
      </w:pPr>
    </w:p>
    <w:p w:rsidR="00CE009F" w:rsidRPr="001B284C" w:rsidRDefault="00CE009F" w:rsidP="001B284C">
      <w:pPr>
        <w:spacing w:before="120" w:after="120" w:line="240" w:lineRule="auto"/>
        <w:jc w:val="both"/>
        <w:rPr>
          <w:rFonts w:ascii="Times New Roman" w:hAnsi="Times New Roman" w:cs="Times New Roman"/>
          <w:sz w:val="24"/>
          <w:szCs w:val="24"/>
        </w:rPr>
      </w:pPr>
      <w:r w:rsidRPr="001B284C">
        <w:rPr>
          <w:rFonts w:ascii="Times New Roman" w:hAnsi="Times New Roman" w:cs="Times New Roman"/>
          <w:sz w:val="24"/>
          <w:szCs w:val="24"/>
        </w:rPr>
        <w:t>Now that Morocco has been admitted</w:t>
      </w:r>
      <w:r w:rsidR="00F34FC5" w:rsidRPr="001B284C">
        <w:rPr>
          <w:rFonts w:ascii="Times New Roman" w:hAnsi="Times New Roman" w:cs="Times New Roman"/>
          <w:sz w:val="24"/>
          <w:szCs w:val="24"/>
        </w:rPr>
        <w:t>,</w:t>
      </w:r>
      <w:r w:rsidRPr="001B284C">
        <w:rPr>
          <w:rFonts w:ascii="Times New Roman" w:hAnsi="Times New Roman" w:cs="Times New Roman"/>
          <w:sz w:val="24"/>
          <w:szCs w:val="24"/>
        </w:rPr>
        <w:t xml:space="preserve"> it would have been ideal to attach conditions to solve the problem of Western Sahara. However pressure may still be </w:t>
      </w:r>
      <w:r w:rsidR="00F34FC5" w:rsidRPr="001B284C">
        <w:rPr>
          <w:rFonts w:ascii="Times New Roman" w:hAnsi="Times New Roman" w:cs="Times New Roman"/>
          <w:sz w:val="24"/>
          <w:szCs w:val="24"/>
        </w:rPr>
        <w:t>levelled</w:t>
      </w:r>
      <w:r w:rsidRPr="001B284C">
        <w:rPr>
          <w:rFonts w:ascii="Times New Roman" w:hAnsi="Times New Roman" w:cs="Times New Roman"/>
          <w:sz w:val="24"/>
          <w:szCs w:val="24"/>
        </w:rPr>
        <w:t xml:space="preserve"> against Morocco.</w:t>
      </w:r>
    </w:p>
    <w:p w:rsidR="00CE009F" w:rsidRPr="001B284C" w:rsidRDefault="00CE009F" w:rsidP="001B284C">
      <w:pPr>
        <w:spacing w:before="120" w:after="120" w:line="240" w:lineRule="auto"/>
        <w:jc w:val="both"/>
        <w:rPr>
          <w:rFonts w:ascii="Times New Roman" w:hAnsi="Times New Roman" w:cs="Times New Roman"/>
          <w:sz w:val="24"/>
          <w:szCs w:val="24"/>
        </w:rPr>
      </w:pPr>
    </w:p>
    <w:p w:rsidR="00CE009F" w:rsidRPr="001B284C" w:rsidRDefault="002B08CD" w:rsidP="001B284C">
      <w:pPr>
        <w:spacing w:before="120" w:after="120" w:line="240" w:lineRule="auto"/>
        <w:jc w:val="both"/>
        <w:rPr>
          <w:rFonts w:ascii="Times New Roman" w:hAnsi="Times New Roman" w:cs="Times New Roman"/>
          <w:sz w:val="24"/>
          <w:szCs w:val="24"/>
        </w:rPr>
      </w:pPr>
      <w:r w:rsidRPr="001B284C">
        <w:rPr>
          <w:rFonts w:ascii="Times New Roman" w:hAnsi="Times New Roman" w:cs="Times New Roman"/>
          <w:sz w:val="24"/>
          <w:szCs w:val="24"/>
        </w:rPr>
        <w:t>There would</w:t>
      </w:r>
      <w:r w:rsidR="00CE009F" w:rsidRPr="001B284C">
        <w:rPr>
          <w:rFonts w:ascii="Times New Roman" w:hAnsi="Times New Roman" w:cs="Times New Roman"/>
          <w:sz w:val="24"/>
          <w:szCs w:val="24"/>
        </w:rPr>
        <w:t xml:space="preserve"> still</w:t>
      </w:r>
      <w:r w:rsidRPr="001B284C">
        <w:rPr>
          <w:rFonts w:ascii="Times New Roman" w:hAnsi="Times New Roman" w:cs="Times New Roman"/>
          <w:sz w:val="24"/>
          <w:szCs w:val="24"/>
        </w:rPr>
        <w:t xml:space="preserve"> be</w:t>
      </w:r>
      <w:r w:rsidR="00CE009F" w:rsidRPr="001B284C">
        <w:rPr>
          <w:rFonts w:ascii="Times New Roman" w:hAnsi="Times New Roman" w:cs="Times New Roman"/>
          <w:sz w:val="24"/>
          <w:szCs w:val="24"/>
        </w:rPr>
        <w:t xml:space="preserve"> merits to push for a referendum through the African Union or the United Nations for</w:t>
      </w:r>
      <w:r w:rsidRPr="001B284C">
        <w:rPr>
          <w:rFonts w:ascii="Times New Roman" w:hAnsi="Times New Roman" w:cs="Times New Roman"/>
          <w:sz w:val="24"/>
          <w:szCs w:val="24"/>
        </w:rPr>
        <w:t xml:space="preserve"> Western Sahara’s sovereignty. However there we</w:t>
      </w:r>
      <w:r w:rsidR="00CE009F" w:rsidRPr="001B284C">
        <w:rPr>
          <w:rFonts w:ascii="Times New Roman" w:hAnsi="Times New Roman" w:cs="Times New Roman"/>
          <w:sz w:val="24"/>
          <w:szCs w:val="24"/>
        </w:rPr>
        <w:t xml:space="preserve">re other views that another option </w:t>
      </w:r>
      <w:r w:rsidR="00B53307" w:rsidRPr="001B284C">
        <w:rPr>
          <w:rFonts w:ascii="Times New Roman" w:hAnsi="Times New Roman" w:cs="Times New Roman"/>
          <w:sz w:val="24"/>
          <w:szCs w:val="24"/>
        </w:rPr>
        <w:t>wa</w:t>
      </w:r>
      <w:r w:rsidR="00CE009F" w:rsidRPr="001B284C">
        <w:rPr>
          <w:rFonts w:ascii="Times New Roman" w:hAnsi="Times New Roman" w:cs="Times New Roman"/>
          <w:sz w:val="24"/>
          <w:szCs w:val="24"/>
        </w:rPr>
        <w:t>s integration into the region, where the United Nations or African Union may exercise authority o</w:t>
      </w:r>
      <w:r w:rsidR="00B53307" w:rsidRPr="001B284C">
        <w:rPr>
          <w:rFonts w:ascii="Times New Roman" w:hAnsi="Times New Roman" w:cs="Times New Roman"/>
          <w:sz w:val="24"/>
          <w:szCs w:val="24"/>
        </w:rPr>
        <w:t xml:space="preserve">ver </w:t>
      </w:r>
      <w:r w:rsidR="00CE009F" w:rsidRPr="001B284C">
        <w:rPr>
          <w:rFonts w:ascii="Times New Roman" w:hAnsi="Times New Roman" w:cs="Times New Roman"/>
          <w:sz w:val="24"/>
          <w:szCs w:val="24"/>
        </w:rPr>
        <w:t>Western Sahara.</w:t>
      </w:r>
    </w:p>
    <w:p w:rsidR="00CE009F" w:rsidRPr="001B284C" w:rsidRDefault="00CE009F" w:rsidP="001B284C">
      <w:pPr>
        <w:spacing w:before="120" w:after="120" w:line="240" w:lineRule="auto"/>
        <w:jc w:val="both"/>
        <w:rPr>
          <w:rFonts w:ascii="Times New Roman" w:hAnsi="Times New Roman" w:cs="Times New Roman"/>
          <w:sz w:val="24"/>
          <w:szCs w:val="24"/>
        </w:rPr>
      </w:pPr>
    </w:p>
    <w:p w:rsidR="00CE009F" w:rsidRPr="001B284C" w:rsidRDefault="00CE009F" w:rsidP="001B284C">
      <w:pPr>
        <w:spacing w:before="120" w:after="120" w:line="240" w:lineRule="auto"/>
        <w:jc w:val="both"/>
        <w:rPr>
          <w:rFonts w:ascii="Times New Roman" w:hAnsi="Times New Roman" w:cs="Times New Roman"/>
          <w:sz w:val="24"/>
          <w:szCs w:val="24"/>
        </w:rPr>
      </w:pPr>
      <w:r w:rsidRPr="001B284C">
        <w:rPr>
          <w:rFonts w:ascii="Times New Roman" w:hAnsi="Times New Roman" w:cs="Times New Roman"/>
          <w:sz w:val="24"/>
          <w:szCs w:val="24"/>
        </w:rPr>
        <w:t xml:space="preserve">Economic diplomacy </w:t>
      </w:r>
      <w:r w:rsidR="00426577" w:rsidRPr="001B284C">
        <w:rPr>
          <w:rFonts w:ascii="Times New Roman" w:hAnsi="Times New Roman" w:cs="Times New Roman"/>
          <w:sz w:val="24"/>
          <w:szCs w:val="24"/>
        </w:rPr>
        <w:t>wa</w:t>
      </w:r>
      <w:r w:rsidRPr="001B284C">
        <w:rPr>
          <w:rFonts w:ascii="Times New Roman" w:hAnsi="Times New Roman" w:cs="Times New Roman"/>
          <w:sz w:val="24"/>
          <w:szCs w:val="24"/>
        </w:rPr>
        <w:t>s an essential</w:t>
      </w:r>
      <w:r w:rsidR="00426577" w:rsidRPr="001B284C">
        <w:rPr>
          <w:rFonts w:ascii="Times New Roman" w:hAnsi="Times New Roman" w:cs="Times New Roman"/>
          <w:sz w:val="24"/>
          <w:szCs w:val="24"/>
        </w:rPr>
        <w:t xml:space="preserve"> tool</w:t>
      </w:r>
      <w:r w:rsidRPr="001B284C">
        <w:rPr>
          <w:rFonts w:ascii="Times New Roman" w:hAnsi="Times New Roman" w:cs="Times New Roman"/>
          <w:sz w:val="24"/>
          <w:szCs w:val="24"/>
        </w:rPr>
        <w:t xml:space="preserve"> for post conflict re</w:t>
      </w:r>
      <w:r w:rsidR="002B08CD" w:rsidRPr="001B284C">
        <w:rPr>
          <w:rFonts w:ascii="Times New Roman" w:hAnsi="Times New Roman" w:cs="Times New Roman"/>
          <w:sz w:val="24"/>
          <w:szCs w:val="24"/>
        </w:rPr>
        <w:t>construction and development.</w:t>
      </w:r>
      <w:r w:rsidR="00EF26AE" w:rsidRPr="001B284C">
        <w:rPr>
          <w:rFonts w:ascii="Times New Roman" w:hAnsi="Times New Roman" w:cs="Times New Roman"/>
          <w:sz w:val="24"/>
          <w:szCs w:val="24"/>
        </w:rPr>
        <w:t xml:space="preserve"> </w:t>
      </w:r>
      <w:r w:rsidRPr="001B284C">
        <w:rPr>
          <w:rFonts w:ascii="Times New Roman" w:hAnsi="Times New Roman" w:cs="Times New Roman"/>
          <w:sz w:val="24"/>
          <w:szCs w:val="24"/>
        </w:rPr>
        <w:t>South Africa should trade more with its fell</w:t>
      </w:r>
      <w:r w:rsidR="002B08CD" w:rsidRPr="001B284C">
        <w:rPr>
          <w:rFonts w:ascii="Times New Roman" w:hAnsi="Times New Roman" w:cs="Times New Roman"/>
          <w:sz w:val="24"/>
          <w:szCs w:val="24"/>
        </w:rPr>
        <w:t xml:space="preserve">ow African countries. </w:t>
      </w:r>
      <w:r w:rsidRPr="001B284C">
        <w:rPr>
          <w:rFonts w:ascii="Times New Roman" w:hAnsi="Times New Roman" w:cs="Times New Roman"/>
          <w:sz w:val="24"/>
          <w:szCs w:val="24"/>
        </w:rPr>
        <w:t>To be successful</w:t>
      </w:r>
      <w:r w:rsidR="002B08CD" w:rsidRPr="001B284C">
        <w:rPr>
          <w:rFonts w:ascii="Times New Roman" w:hAnsi="Times New Roman" w:cs="Times New Roman"/>
          <w:sz w:val="24"/>
          <w:szCs w:val="24"/>
        </w:rPr>
        <w:t>,</w:t>
      </w:r>
      <w:r w:rsidRPr="001B284C">
        <w:rPr>
          <w:rFonts w:ascii="Times New Roman" w:hAnsi="Times New Roman" w:cs="Times New Roman"/>
          <w:sz w:val="24"/>
          <w:szCs w:val="24"/>
        </w:rPr>
        <w:t xml:space="preserve"> the region</w:t>
      </w:r>
      <w:r w:rsidR="00426577" w:rsidRPr="001B284C">
        <w:rPr>
          <w:rFonts w:ascii="Times New Roman" w:hAnsi="Times New Roman" w:cs="Times New Roman"/>
          <w:sz w:val="24"/>
          <w:szCs w:val="24"/>
        </w:rPr>
        <w:t xml:space="preserve"> would</w:t>
      </w:r>
      <w:r w:rsidR="002B08CD" w:rsidRPr="001B284C">
        <w:rPr>
          <w:rFonts w:ascii="Times New Roman" w:hAnsi="Times New Roman" w:cs="Times New Roman"/>
          <w:sz w:val="24"/>
          <w:szCs w:val="24"/>
        </w:rPr>
        <w:t xml:space="preserve"> </w:t>
      </w:r>
      <w:r w:rsidRPr="001B284C">
        <w:rPr>
          <w:rFonts w:ascii="Times New Roman" w:hAnsi="Times New Roman" w:cs="Times New Roman"/>
          <w:sz w:val="24"/>
          <w:szCs w:val="24"/>
        </w:rPr>
        <w:t xml:space="preserve">need </w:t>
      </w:r>
      <w:r w:rsidR="002B08CD" w:rsidRPr="001B284C">
        <w:rPr>
          <w:rFonts w:ascii="Times New Roman" w:hAnsi="Times New Roman" w:cs="Times New Roman"/>
          <w:sz w:val="24"/>
          <w:szCs w:val="24"/>
        </w:rPr>
        <w:t>to integrate more with itself. This would</w:t>
      </w:r>
      <w:r w:rsidRPr="001B284C">
        <w:rPr>
          <w:rFonts w:ascii="Times New Roman" w:hAnsi="Times New Roman" w:cs="Times New Roman"/>
          <w:sz w:val="24"/>
          <w:szCs w:val="24"/>
        </w:rPr>
        <w:t xml:space="preserve"> not mean a country is opposed to tradi</w:t>
      </w:r>
      <w:r w:rsidR="002B08CD" w:rsidRPr="001B284C">
        <w:rPr>
          <w:rFonts w:ascii="Times New Roman" w:hAnsi="Times New Roman" w:cs="Times New Roman"/>
          <w:sz w:val="24"/>
          <w:szCs w:val="24"/>
        </w:rPr>
        <w:t>ng with other countries. It was</w:t>
      </w:r>
      <w:r w:rsidRPr="001B284C">
        <w:rPr>
          <w:rFonts w:ascii="Times New Roman" w:hAnsi="Times New Roman" w:cs="Times New Roman"/>
          <w:sz w:val="24"/>
          <w:szCs w:val="24"/>
        </w:rPr>
        <w:t xml:space="preserve"> imperative for </w:t>
      </w:r>
      <w:r w:rsidR="00426577" w:rsidRPr="001B284C">
        <w:rPr>
          <w:rFonts w:ascii="Times New Roman" w:hAnsi="Times New Roman" w:cs="Times New Roman"/>
          <w:sz w:val="24"/>
          <w:szCs w:val="24"/>
        </w:rPr>
        <w:t>the</w:t>
      </w:r>
      <w:r w:rsidRPr="001B284C">
        <w:rPr>
          <w:rFonts w:ascii="Times New Roman" w:hAnsi="Times New Roman" w:cs="Times New Roman"/>
          <w:sz w:val="24"/>
          <w:szCs w:val="24"/>
        </w:rPr>
        <w:t xml:space="preserve"> country to trade more with its region and to build infrastructure</w:t>
      </w:r>
      <w:r w:rsidR="00426577" w:rsidRPr="001B284C">
        <w:rPr>
          <w:rFonts w:ascii="Times New Roman" w:hAnsi="Times New Roman" w:cs="Times New Roman"/>
          <w:sz w:val="24"/>
          <w:szCs w:val="24"/>
        </w:rPr>
        <w:t>,</w:t>
      </w:r>
      <w:r w:rsidRPr="001B284C">
        <w:rPr>
          <w:rFonts w:ascii="Times New Roman" w:hAnsi="Times New Roman" w:cs="Times New Roman"/>
          <w:sz w:val="24"/>
          <w:szCs w:val="24"/>
        </w:rPr>
        <w:t xml:space="preserve"> so that people c</w:t>
      </w:r>
      <w:r w:rsidR="00426577" w:rsidRPr="001B284C">
        <w:rPr>
          <w:rFonts w:ascii="Times New Roman" w:hAnsi="Times New Roman" w:cs="Times New Roman"/>
          <w:sz w:val="24"/>
          <w:szCs w:val="24"/>
        </w:rPr>
        <w:t>ould</w:t>
      </w:r>
      <w:r w:rsidR="002B08CD" w:rsidRPr="001B284C">
        <w:rPr>
          <w:rFonts w:ascii="Times New Roman" w:hAnsi="Times New Roman" w:cs="Times New Roman"/>
          <w:sz w:val="24"/>
          <w:szCs w:val="24"/>
        </w:rPr>
        <w:t xml:space="preserve"> move around more freely and</w:t>
      </w:r>
      <w:r w:rsidRPr="001B284C">
        <w:rPr>
          <w:rFonts w:ascii="Times New Roman" w:hAnsi="Times New Roman" w:cs="Times New Roman"/>
          <w:sz w:val="24"/>
          <w:szCs w:val="24"/>
        </w:rPr>
        <w:t xml:space="preserve"> t</w:t>
      </w:r>
      <w:r w:rsidR="002B08CD" w:rsidRPr="001B284C">
        <w:rPr>
          <w:rFonts w:ascii="Times New Roman" w:hAnsi="Times New Roman" w:cs="Times New Roman"/>
          <w:sz w:val="24"/>
          <w:szCs w:val="24"/>
        </w:rPr>
        <w:t>hat goods c</w:t>
      </w:r>
      <w:r w:rsidR="00426577" w:rsidRPr="001B284C">
        <w:rPr>
          <w:rFonts w:ascii="Times New Roman" w:hAnsi="Times New Roman" w:cs="Times New Roman"/>
          <w:sz w:val="24"/>
          <w:szCs w:val="24"/>
        </w:rPr>
        <w:t>ould</w:t>
      </w:r>
      <w:r w:rsidR="002B08CD" w:rsidRPr="001B284C">
        <w:rPr>
          <w:rFonts w:ascii="Times New Roman" w:hAnsi="Times New Roman" w:cs="Times New Roman"/>
          <w:sz w:val="24"/>
          <w:szCs w:val="24"/>
        </w:rPr>
        <w:t xml:space="preserve"> move much faster.</w:t>
      </w:r>
    </w:p>
    <w:p w:rsidR="00CE009F" w:rsidRPr="001B284C" w:rsidRDefault="00CE009F" w:rsidP="001B284C">
      <w:pPr>
        <w:spacing w:before="120" w:after="120" w:line="240" w:lineRule="auto"/>
        <w:jc w:val="both"/>
        <w:rPr>
          <w:rFonts w:ascii="Times New Roman" w:hAnsi="Times New Roman" w:cs="Times New Roman"/>
          <w:sz w:val="24"/>
          <w:szCs w:val="24"/>
        </w:rPr>
      </w:pPr>
    </w:p>
    <w:p w:rsidR="00CE009F" w:rsidRPr="001B284C" w:rsidRDefault="00CE009F" w:rsidP="001B284C">
      <w:pPr>
        <w:spacing w:before="120" w:after="120" w:line="240" w:lineRule="auto"/>
        <w:jc w:val="both"/>
        <w:rPr>
          <w:rFonts w:ascii="Times New Roman" w:hAnsi="Times New Roman" w:cs="Times New Roman"/>
          <w:sz w:val="24"/>
          <w:szCs w:val="24"/>
        </w:rPr>
      </w:pPr>
      <w:r w:rsidRPr="001B284C">
        <w:rPr>
          <w:rFonts w:ascii="Times New Roman" w:hAnsi="Times New Roman" w:cs="Times New Roman"/>
          <w:sz w:val="24"/>
          <w:szCs w:val="24"/>
        </w:rPr>
        <w:t>Deputy Minster Mfeketo added that the African</w:t>
      </w:r>
      <w:r w:rsidR="002B08CD" w:rsidRPr="001B284C">
        <w:rPr>
          <w:rFonts w:ascii="Times New Roman" w:hAnsi="Times New Roman" w:cs="Times New Roman"/>
          <w:sz w:val="24"/>
          <w:szCs w:val="24"/>
        </w:rPr>
        <w:t xml:space="preserve"> Union does not have conditions for acceptance</w:t>
      </w:r>
      <w:r w:rsidR="00E073D6" w:rsidRPr="001B284C">
        <w:rPr>
          <w:rFonts w:ascii="Times New Roman" w:hAnsi="Times New Roman" w:cs="Times New Roman"/>
          <w:sz w:val="24"/>
          <w:szCs w:val="24"/>
        </w:rPr>
        <w:t xml:space="preserve"> into the organisation</w:t>
      </w:r>
      <w:r w:rsidR="002B08CD" w:rsidRPr="001B284C">
        <w:rPr>
          <w:rFonts w:ascii="Times New Roman" w:hAnsi="Times New Roman" w:cs="Times New Roman"/>
          <w:sz w:val="24"/>
          <w:szCs w:val="24"/>
        </w:rPr>
        <w:t xml:space="preserve">. </w:t>
      </w:r>
      <w:r w:rsidRPr="001B284C">
        <w:rPr>
          <w:rFonts w:ascii="Times New Roman" w:hAnsi="Times New Roman" w:cs="Times New Roman"/>
          <w:sz w:val="24"/>
          <w:szCs w:val="24"/>
        </w:rPr>
        <w:t>However the struggle</w:t>
      </w:r>
      <w:r w:rsidR="002B08CD" w:rsidRPr="001B284C">
        <w:rPr>
          <w:rFonts w:ascii="Times New Roman" w:hAnsi="Times New Roman" w:cs="Times New Roman"/>
          <w:sz w:val="24"/>
          <w:szCs w:val="24"/>
        </w:rPr>
        <w:t xml:space="preserve"> for Western Sahara</w:t>
      </w:r>
      <w:r w:rsidRPr="001B284C">
        <w:rPr>
          <w:rFonts w:ascii="Times New Roman" w:hAnsi="Times New Roman" w:cs="Times New Roman"/>
          <w:sz w:val="24"/>
          <w:szCs w:val="24"/>
        </w:rPr>
        <w:t xml:space="preserve"> should </w:t>
      </w:r>
      <w:r w:rsidR="002B08CD" w:rsidRPr="001B284C">
        <w:rPr>
          <w:rFonts w:ascii="Times New Roman" w:hAnsi="Times New Roman" w:cs="Times New Roman"/>
          <w:sz w:val="24"/>
          <w:szCs w:val="24"/>
        </w:rPr>
        <w:t xml:space="preserve">not end because Morocco </w:t>
      </w:r>
      <w:r w:rsidR="00E073D6" w:rsidRPr="001B284C">
        <w:rPr>
          <w:rFonts w:ascii="Times New Roman" w:hAnsi="Times New Roman" w:cs="Times New Roman"/>
          <w:sz w:val="24"/>
          <w:szCs w:val="24"/>
        </w:rPr>
        <w:t>wa</w:t>
      </w:r>
      <w:r w:rsidR="002B08CD" w:rsidRPr="001B284C">
        <w:rPr>
          <w:rFonts w:ascii="Times New Roman" w:hAnsi="Times New Roman" w:cs="Times New Roman"/>
          <w:sz w:val="24"/>
          <w:szCs w:val="24"/>
        </w:rPr>
        <w:t>s</w:t>
      </w:r>
      <w:r w:rsidR="00E073D6" w:rsidRPr="001B284C">
        <w:rPr>
          <w:rFonts w:ascii="Times New Roman" w:hAnsi="Times New Roman" w:cs="Times New Roman"/>
          <w:sz w:val="24"/>
          <w:szCs w:val="24"/>
        </w:rPr>
        <w:t xml:space="preserve"> now</w:t>
      </w:r>
      <w:r w:rsidR="002B08CD" w:rsidRPr="001B284C">
        <w:rPr>
          <w:rFonts w:ascii="Times New Roman" w:hAnsi="Times New Roman" w:cs="Times New Roman"/>
          <w:sz w:val="24"/>
          <w:szCs w:val="24"/>
        </w:rPr>
        <w:t xml:space="preserve"> in the AU</w:t>
      </w:r>
      <w:r w:rsidRPr="001B284C">
        <w:rPr>
          <w:rFonts w:ascii="Times New Roman" w:hAnsi="Times New Roman" w:cs="Times New Roman"/>
          <w:sz w:val="24"/>
          <w:szCs w:val="24"/>
        </w:rPr>
        <w:t xml:space="preserve">. She noted that the African Union </w:t>
      </w:r>
      <w:r w:rsidR="00E073D6" w:rsidRPr="001B284C">
        <w:rPr>
          <w:rFonts w:ascii="Times New Roman" w:hAnsi="Times New Roman" w:cs="Times New Roman"/>
          <w:sz w:val="24"/>
          <w:szCs w:val="24"/>
        </w:rPr>
        <w:t>wa</w:t>
      </w:r>
      <w:r w:rsidRPr="001B284C">
        <w:rPr>
          <w:rFonts w:ascii="Times New Roman" w:hAnsi="Times New Roman" w:cs="Times New Roman"/>
          <w:sz w:val="24"/>
          <w:szCs w:val="24"/>
        </w:rPr>
        <w:t>s very strict on how cou</w:t>
      </w:r>
      <w:r w:rsidR="002B08CD" w:rsidRPr="001B284C">
        <w:rPr>
          <w:rFonts w:ascii="Times New Roman" w:hAnsi="Times New Roman" w:cs="Times New Roman"/>
          <w:sz w:val="24"/>
          <w:szCs w:val="24"/>
        </w:rPr>
        <w:t>ntries engage with each other.</w:t>
      </w:r>
    </w:p>
    <w:p w:rsidR="00CE009F" w:rsidRPr="001B284C" w:rsidRDefault="00CE009F"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numPr>
          <w:ilvl w:val="1"/>
          <w:numId w:val="7"/>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Presentation by the Department</w:t>
      </w:r>
      <w:r w:rsidR="000C3266" w:rsidRPr="001B284C">
        <w:rPr>
          <w:rFonts w:ascii="Times New Roman" w:hAnsi="Times New Roman" w:cs="Times New Roman"/>
          <w:b/>
          <w:color w:val="000000" w:themeColor="text1"/>
          <w:sz w:val="24"/>
          <w:szCs w:val="24"/>
          <w:lang w:val="en-ZA"/>
        </w:rPr>
        <w:t xml:space="preserve"> on its 2016/17 and MTEF expenditure focus</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053D2A" w:rsidRPr="001B284C" w:rsidRDefault="009D6349" w:rsidP="001B284C">
      <w:pPr>
        <w:spacing w:before="120" w:after="120" w:line="240" w:lineRule="auto"/>
        <w:jc w:val="both"/>
        <w:rPr>
          <w:rFonts w:ascii="Times New Roman" w:hAnsi="Times New Roman" w:cs="Times New Roman"/>
          <w:color w:val="000000" w:themeColor="text1"/>
          <w:sz w:val="24"/>
          <w:szCs w:val="24"/>
          <w:lang w:val="en-US"/>
        </w:rPr>
      </w:pPr>
      <w:r w:rsidRPr="001B284C">
        <w:rPr>
          <w:rFonts w:ascii="Times New Roman" w:hAnsi="Times New Roman" w:cs="Times New Roman"/>
          <w:color w:val="000000" w:themeColor="text1"/>
          <w:sz w:val="24"/>
          <w:szCs w:val="24"/>
          <w:lang w:val="en-US"/>
        </w:rPr>
        <w:t>Deputy Minister Nomaindi</w:t>
      </w:r>
      <w:r w:rsidR="0076073E" w:rsidRPr="001B284C">
        <w:rPr>
          <w:rFonts w:ascii="Times New Roman" w:hAnsi="Times New Roman" w:cs="Times New Roman"/>
          <w:color w:val="000000" w:themeColor="text1"/>
          <w:sz w:val="24"/>
          <w:szCs w:val="24"/>
          <w:lang w:val="en-US"/>
        </w:rPr>
        <w:t>y</w:t>
      </w:r>
      <w:r w:rsidRPr="001B284C">
        <w:rPr>
          <w:rFonts w:ascii="Times New Roman" w:hAnsi="Times New Roman" w:cs="Times New Roman"/>
          <w:color w:val="000000" w:themeColor="text1"/>
          <w:sz w:val="24"/>
          <w:szCs w:val="24"/>
          <w:lang w:val="en-US"/>
        </w:rPr>
        <w:t>a Mfeketo</w:t>
      </w:r>
      <w:r w:rsidR="00053D2A" w:rsidRPr="001B284C">
        <w:rPr>
          <w:rFonts w:ascii="Times New Roman" w:hAnsi="Times New Roman" w:cs="Times New Roman"/>
          <w:color w:val="000000" w:themeColor="text1"/>
          <w:sz w:val="24"/>
          <w:szCs w:val="24"/>
          <w:lang w:val="en-US"/>
        </w:rPr>
        <w:t xml:space="preserve"> gave a political overview of the global situation under which </w:t>
      </w:r>
      <w:r w:rsidRPr="001B284C">
        <w:rPr>
          <w:rFonts w:ascii="Times New Roman" w:hAnsi="Times New Roman" w:cs="Times New Roman"/>
          <w:color w:val="000000" w:themeColor="text1"/>
          <w:sz w:val="24"/>
          <w:szCs w:val="24"/>
          <w:lang w:val="en-US"/>
        </w:rPr>
        <w:t>the Department had to operate. Sh</w:t>
      </w:r>
      <w:r w:rsidR="00053D2A" w:rsidRPr="001B284C">
        <w:rPr>
          <w:rFonts w:ascii="Times New Roman" w:hAnsi="Times New Roman" w:cs="Times New Roman"/>
          <w:color w:val="000000" w:themeColor="text1"/>
          <w:sz w:val="24"/>
          <w:szCs w:val="24"/>
          <w:lang w:val="en-US"/>
        </w:rPr>
        <w:t>e</w:t>
      </w:r>
      <w:r w:rsidR="00BF6DAB" w:rsidRPr="001B284C">
        <w:rPr>
          <w:rFonts w:ascii="Times New Roman" w:hAnsi="Times New Roman" w:cs="Times New Roman"/>
          <w:color w:val="000000" w:themeColor="text1"/>
          <w:sz w:val="24"/>
          <w:szCs w:val="24"/>
          <w:lang w:val="en-US"/>
        </w:rPr>
        <w:t xml:space="preserve"> indicated</w:t>
      </w:r>
      <w:r w:rsidR="00053D2A" w:rsidRPr="001B284C">
        <w:rPr>
          <w:rFonts w:ascii="Times New Roman" w:hAnsi="Times New Roman" w:cs="Times New Roman"/>
          <w:color w:val="000000" w:themeColor="text1"/>
          <w:sz w:val="24"/>
          <w:szCs w:val="24"/>
          <w:lang w:val="en-US"/>
        </w:rPr>
        <w:t xml:space="preserve"> that the budget cuts would have impact on the operations of the Department</w:t>
      </w:r>
      <w:r w:rsidR="0076073E" w:rsidRPr="001B284C">
        <w:rPr>
          <w:rFonts w:ascii="Times New Roman" w:hAnsi="Times New Roman" w:cs="Times New Roman"/>
          <w:color w:val="000000" w:themeColor="text1"/>
          <w:sz w:val="24"/>
          <w:szCs w:val="24"/>
          <w:lang w:val="en-US"/>
        </w:rPr>
        <w:t>. H</w:t>
      </w:r>
      <w:r w:rsidR="00053D2A" w:rsidRPr="001B284C">
        <w:rPr>
          <w:rFonts w:ascii="Times New Roman" w:hAnsi="Times New Roman" w:cs="Times New Roman"/>
          <w:color w:val="000000" w:themeColor="text1"/>
          <w:sz w:val="24"/>
          <w:szCs w:val="24"/>
          <w:lang w:val="en-US"/>
        </w:rPr>
        <w:t>owever, the Department would still be able to navigate and achieve its set objectives.</w:t>
      </w:r>
      <w:r w:rsidR="002B08CD" w:rsidRPr="001B284C">
        <w:rPr>
          <w:rFonts w:ascii="Times New Roman" w:hAnsi="Times New Roman" w:cs="Times New Roman"/>
          <w:color w:val="000000" w:themeColor="text1"/>
          <w:sz w:val="24"/>
          <w:szCs w:val="24"/>
          <w:lang w:val="en-US"/>
        </w:rPr>
        <w:t xml:space="preserve"> She also referred to the recent downgrades by Rating Agencies, which would further impact on the way the Department operates.</w:t>
      </w:r>
    </w:p>
    <w:p w:rsidR="00053D2A" w:rsidRPr="001B284C" w:rsidRDefault="00053D2A" w:rsidP="001B284C">
      <w:pPr>
        <w:spacing w:before="120" w:after="120" w:line="240" w:lineRule="auto"/>
        <w:jc w:val="both"/>
        <w:rPr>
          <w:rFonts w:ascii="Times New Roman" w:hAnsi="Times New Roman" w:cs="Times New Roman"/>
          <w:color w:val="000000" w:themeColor="text1"/>
          <w:sz w:val="24"/>
          <w:szCs w:val="24"/>
          <w:lang w:val="en-ZA"/>
        </w:rPr>
      </w:pPr>
    </w:p>
    <w:p w:rsidR="000C3266" w:rsidRPr="001B284C" w:rsidRDefault="00ED08E6"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The Department </w:t>
      </w:r>
      <w:r w:rsidR="000C3266" w:rsidRPr="001B284C">
        <w:rPr>
          <w:rFonts w:ascii="Times New Roman" w:hAnsi="Times New Roman" w:cs="Times New Roman"/>
          <w:sz w:val="24"/>
          <w:szCs w:val="24"/>
          <w:lang w:val="en-ZA"/>
        </w:rPr>
        <w:t>reported that the</w:t>
      </w:r>
      <w:r w:rsidR="000C3266" w:rsidRPr="001B284C">
        <w:rPr>
          <w:rFonts w:ascii="Times New Roman" w:hAnsi="Times New Roman" w:cs="Times New Roman"/>
          <w:sz w:val="24"/>
          <w:szCs w:val="24"/>
          <w:lang w:val="en-US"/>
        </w:rPr>
        <w:t xml:space="preserve"> overall mandate of the Department is to work for the realization of South Africa’s international relations policy objectives. The foundation of South Africa’s foreign policy </w:t>
      </w:r>
      <w:r w:rsidR="00D73B86" w:rsidRPr="001B284C">
        <w:rPr>
          <w:rFonts w:ascii="Times New Roman" w:hAnsi="Times New Roman" w:cs="Times New Roman"/>
          <w:sz w:val="24"/>
          <w:szCs w:val="24"/>
          <w:lang w:val="en-US"/>
        </w:rPr>
        <w:t>wa</w:t>
      </w:r>
      <w:r w:rsidR="000C3266" w:rsidRPr="001B284C">
        <w:rPr>
          <w:rFonts w:ascii="Times New Roman" w:hAnsi="Times New Roman" w:cs="Times New Roman"/>
          <w:sz w:val="24"/>
          <w:szCs w:val="24"/>
          <w:lang w:val="en-US"/>
        </w:rPr>
        <w:t>s built on a desire to promote South Africa’s national interest and values, the African Renaissance and the creation of a better world for all</w:t>
      </w:r>
      <w:r w:rsidR="000C3266" w:rsidRPr="001B284C">
        <w:rPr>
          <w:rStyle w:val="FootnoteReference"/>
          <w:rFonts w:ascii="Times New Roman" w:hAnsi="Times New Roman"/>
          <w:sz w:val="24"/>
          <w:szCs w:val="24"/>
          <w:lang w:val="en-US"/>
        </w:rPr>
        <w:footnoteReference w:id="1"/>
      </w:r>
      <w:r w:rsidR="000C3266" w:rsidRPr="001B284C">
        <w:rPr>
          <w:rFonts w:ascii="Times New Roman" w:hAnsi="Times New Roman" w:cs="Times New Roman"/>
          <w:sz w:val="24"/>
          <w:szCs w:val="24"/>
          <w:lang w:val="en-US"/>
        </w:rPr>
        <w:t>.</w:t>
      </w:r>
    </w:p>
    <w:p w:rsidR="000C3266" w:rsidRPr="001B284C" w:rsidRDefault="000C3266" w:rsidP="001B284C">
      <w:pPr>
        <w:spacing w:before="120" w:after="120" w:line="240" w:lineRule="auto"/>
        <w:jc w:val="both"/>
        <w:rPr>
          <w:rFonts w:ascii="Times New Roman" w:hAnsi="Times New Roman" w:cs="Times New Roman"/>
          <w:color w:val="000000" w:themeColor="text1"/>
          <w:sz w:val="24"/>
          <w:szCs w:val="24"/>
          <w:lang w:val="en-ZA"/>
        </w:rPr>
      </w:pPr>
    </w:p>
    <w:p w:rsidR="006A497C" w:rsidRPr="001B284C" w:rsidRDefault="006A497C" w:rsidP="001B284C">
      <w:pPr>
        <w:spacing w:before="120" w:after="120" w:line="240" w:lineRule="auto"/>
        <w:jc w:val="both"/>
        <w:rPr>
          <w:rFonts w:ascii="Times New Roman" w:hAnsi="Times New Roman" w:cs="Times New Roman"/>
          <w:sz w:val="24"/>
          <w:szCs w:val="24"/>
          <w:lang w:val="en-ZA"/>
        </w:rPr>
      </w:pPr>
      <w:r w:rsidRPr="001B284C">
        <w:rPr>
          <w:rFonts w:ascii="Times New Roman" w:hAnsi="Times New Roman" w:cs="Times New Roman"/>
          <w:sz w:val="24"/>
          <w:szCs w:val="24"/>
          <w:lang w:val="en-ZA"/>
        </w:rPr>
        <w:lastRenderedPageBreak/>
        <w:t>It was highlighted that the Department derived its responsibility from the Constitution of South Africa 1996 and the Natio</w:t>
      </w:r>
      <w:r w:rsidR="00AE3E1B" w:rsidRPr="001B284C">
        <w:rPr>
          <w:rFonts w:ascii="Times New Roman" w:hAnsi="Times New Roman" w:cs="Times New Roman"/>
          <w:sz w:val="24"/>
          <w:szCs w:val="24"/>
          <w:lang w:val="en-ZA"/>
        </w:rPr>
        <w:t>nal Development Plan</w:t>
      </w:r>
      <w:r w:rsidR="00D73B86" w:rsidRPr="001B284C">
        <w:rPr>
          <w:rFonts w:ascii="Times New Roman" w:hAnsi="Times New Roman" w:cs="Times New Roman"/>
          <w:sz w:val="24"/>
          <w:szCs w:val="24"/>
          <w:lang w:val="en-ZA"/>
        </w:rPr>
        <w:t xml:space="preserve"> (NDP)</w:t>
      </w:r>
      <w:r w:rsidR="00AE3E1B" w:rsidRPr="001B284C">
        <w:rPr>
          <w:rFonts w:ascii="Times New Roman" w:hAnsi="Times New Roman" w:cs="Times New Roman"/>
          <w:sz w:val="24"/>
          <w:szCs w:val="24"/>
          <w:lang w:val="en-ZA"/>
        </w:rPr>
        <w:t>. Its mandate is</w:t>
      </w:r>
      <w:r w:rsidRPr="001B284C">
        <w:rPr>
          <w:rFonts w:ascii="Times New Roman" w:hAnsi="Times New Roman" w:cs="Times New Roman"/>
          <w:sz w:val="24"/>
          <w:szCs w:val="24"/>
          <w:lang w:val="en-ZA"/>
        </w:rPr>
        <w:t xml:space="preserve"> further detailed in the 2014-2019 Government’s Medium Term Strategic Framework (MTSF). Chapter 7 of the </w:t>
      </w:r>
      <w:r w:rsidR="00216960" w:rsidRPr="001B284C">
        <w:rPr>
          <w:rFonts w:ascii="Times New Roman" w:hAnsi="Times New Roman" w:cs="Times New Roman"/>
          <w:sz w:val="24"/>
          <w:szCs w:val="24"/>
          <w:lang w:val="en-ZA"/>
        </w:rPr>
        <w:t>NDP</w:t>
      </w:r>
      <w:r w:rsidRPr="001B284C">
        <w:rPr>
          <w:rFonts w:ascii="Times New Roman" w:hAnsi="Times New Roman" w:cs="Times New Roman"/>
          <w:sz w:val="24"/>
          <w:szCs w:val="24"/>
          <w:lang w:val="en-ZA"/>
        </w:rPr>
        <w:t xml:space="preserve"> envisioned South Africa as a globally competitive economy and an influential, leading member of the international community. The plan saw South Africa as promoting and contributing globally to sustainable development, democracy, the rule of law, human rights, and peace and security.</w:t>
      </w:r>
    </w:p>
    <w:p w:rsidR="006A497C" w:rsidRPr="001B284C" w:rsidRDefault="006A497C" w:rsidP="001B284C">
      <w:pPr>
        <w:spacing w:before="120" w:after="120" w:line="240" w:lineRule="auto"/>
        <w:jc w:val="both"/>
        <w:rPr>
          <w:rFonts w:ascii="Times New Roman" w:hAnsi="Times New Roman" w:cs="Times New Roman"/>
          <w:sz w:val="24"/>
          <w:szCs w:val="24"/>
          <w:lang w:val="en-ZA"/>
        </w:rPr>
      </w:pPr>
    </w:p>
    <w:p w:rsidR="006A497C" w:rsidRPr="001B284C" w:rsidRDefault="006A497C" w:rsidP="001B284C">
      <w:pPr>
        <w:spacing w:before="120" w:after="120" w:line="240" w:lineRule="auto"/>
        <w:jc w:val="both"/>
        <w:rPr>
          <w:rFonts w:ascii="Times New Roman" w:hAnsi="Times New Roman" w:cs="Times New Roman"/>
          <w:sz w:val="24"/>
          <w:szCs w:val="24"/>
          <w:lang w:val="en-ZA"/>
        </w:rPr>
      </w:pPr>
      <w:r w:rsidRPr="001B284C">
        <w:rPr>
          <w:rFonts w:ascii="Times New Roman" w:hAnsi="Times New Roman" w:cs="Times New Roman"/>
          <w:sz w:val="24"/>
          <w:szCs w:val="24"/>
          <w:lang w:val="en-ZA"/>
        </w:rPr>
        <w:t xml:space="preserve">The Department was also reported </w:t>
      </w:r>
      <w:r w:rsidR="001B4B38" w:rsidRPr="001B284C">
        <w:rPr>
          <w:rFonts w:ascii="Times New Roman" w:hAnsi="Times New Roman" w:cs="Times New Roman"/>
          <w:sz w:val="24"/>
          <w:szCs w:val="24"/>
          <w:lang w:val="en-ZA"/>
        </w:rPr>
        <w:t xml:space="preserve">as </w:t>
      </w:r>
      <w:r w:rsidRPr="001B284C">
        <w:rPr>
          <w:rFonts w:ascii="Times New Roman" w:hAnsi="Times New Roman" w:cs="Times New Roman"/>
          <w:sz w:val="24"/>
          <w:szCs w:val="24"/>
          <w:lang w:val="en-ZA"/>
        </w:rPr>
        <w:t>guided by the White Paper on South Africa’s Foreign Policy</w:t>
      </w:r>
      <w:r w:rsidR="001B4B38" w:rsidRPr="001B284C">
        <w:rPr>
          <w:rFonts w:ascii="Times New Roman" w:hAnsi="Times New Roman" w:cs="Times New Roman"/>
          <w:sz w:val="24"/>
          <w:szCs w:val="24"/>
          <w:lang w:val="en-ZA"/>
        </w:rPr>
        <w:t>,</w:t>
      </w:r>
      <w:r w:rsidRPr="001B284C">
        <w:rPr>
          <w:rFonts w:ascii="Times New Roman" w:hAnsi="Times New Roman" w:cs="Times New Roman"/>
          <w:sz w:val="24"/>
          <w:szCs w:val="24"/>
          <w:lang w:val="en-ZA"/>
        </w:rPr>
        <w:t xml:space="preserve"> which directed the future focus of</w:t>
      </w:r>
      <w:r w:rsidR="001B4B38" w:rsidRPr="001B284C">
        <w:rPr>
          <w:rFonts w:ascii="Times New Roman" w:hAnsi="Times New Roman" w:cs="Times New Roman"/>
          <w:sz w:val="24"/>
          <w:szCs w:val="24"/>
          <w:lang w:val="en-ZA"/>
        </w:rPr>
        <w:t xml:space="preserve"> the Department. Outcome 11 of G</w:t>
      </w:r>
      <w:r w:rsidRPr="001B284C">
        <w:rPr>
          <w:rFonts w:ascii="Times New Roman" w:hAnsi="Times New Roman" w:cs="Times New Roman"/>
          <w:sz w:val="24"/>
          <w:szCs w:val="24"/>
          <w:lang w:val="en-ZA"/>
        </w:rPr>
        <w:t>overnment’s 2014-2019 medium term strategic framework</w:t>
      </w:r>
      <w:r w:rsidR="00BB20DF" w:rsidRPr="001B284C">
        <w:rPr>
          <w:rFonts w:ascii="Times New Roman" w:hAnsi="Times New Roman" w:cs="Times New Roman"/>
          <w:sz w:val="24"/>
          <w:szCs w:val="24"/>
          <w:lang w:val="en-ZA"/>
        </w:rPr>
        <w:t xml:space="preserve"> was also on the Department. Under this, the</w:t>
      </w:r>
      <w:r w:rsidRPr="001B284C">
        <w:rPr>
          <w:rFonts w:ascii="Times New Roman" w:hAnsi="Times New Roman" w:cs="Times New Roman"/>
          <w:sz w:val="24"/>
          <w:szCs w:val="24"/>
          <w:lang w:val="en-ZA"/>
        </w:rPr>
        <w:t xml:space="preserve"> Government sought to “Create a better South Africa and contribute to a better and safer Africa in a better world”, further articulat</w:t>
      </w:r>
      <w:r w:rsidR="00B8095B" w:rsidRPr="001B284C">
        <w:rPr>
          <w:rFonts w:ascii="Times New Roman" w:hAnsi="Times New Roman" w:cs="Times New Roman"/>
          <w:sz w:val="24"/>
          <w:szCs w:val="24"/>
          <w:lang w:val="en-ZA"/>
        </w:rPr>
        <w:t>ing</w:t>
      </w:r>
      <w:r w:rsidRPr="001B284C">
        <w:rPr>
          <w:rFonts w:ascii="Times New Roman" w:hAnsi="Times New Roman" w:cs="Times New Roman"/>
          <w:sz w:val="24"/>
          <w:szCs w:val="24"/>
          <w:lang w:val="en-ZA"/>
        </w:rPr>
        <w:t xml:space="preserve"> the vision of South Africa in the regional, continental and international arenas.</w:t>
      </w:r>
    </w:p>
    <w:p w:rsidR="006A497C" w:rsidRPr="001B284C" w:rsidRDefault="006A497C" w:rsidP="001B284C">
      <w:pPr>
        <w:spacing w:before="120" w:after="120" w:line="240" w:lineRule="auto"/>
        <w:jc w:val="both"/>
        <w:rPr>
          <w:rFonts w:ascii="Times New Roman" w:hAnsi="Times New Roman" w:cs="Times New Roman"/>
          <w:sz w:val="24"/>
          <w:szCs w:val="24"/>
          <w:lang w:val="en-ZA"/>
        </w:rPr>
      </w:pPr>
    </w:p>
    <w:p w:rsidR="006A497C" w:rsidRPr="001B284C" w:rsidRDefault="006A497C" w:rsidP="001B284C">
      <w:pPr>
        <w:widowControl w:val="0"/>
        <w:tabs>
          <w:tab w:val="num" w:pos="720"/>
          <w:tab w:val="num" w:pos="1440"/>
        </w:tabs>
        <w:autoSpaceDE w:val="0"/>
        <w:adjustRightInd w:val="0"/>
        <w:spacing w:before="120" w:after="120" w:line="240" w:lineRule="auto"/>
        <w:jc w:val="both"/>
        <w:rPr>
          <w:rFonts w:ascii="Times New Roman" w:hAnsi="Times New Roman" w:cs="Times New Roman"/>
          <w:sz w:val="24"/>
          <w:szCs w:val="24"/>
          <w:lang w:val="en-ZA"/>
        </w:rPr>
      </w:pPr>
      <w:r w:rsidRPr="001B284C">
        <w:rPr>
          <w:rFonts w:ascii="Times New Roman" w:hAnsi="Times New Roman" w:cs="Times New Roman"/>
          <w:sz w:val="24"/>
          <w:szCs w:val="24"/>
          <w:lang w:val="en-ZA"/>
        </w:rPr>
        <w:t>During the course of the medium term, the spending focus would be on sustaining economic and political relations; participating in the global governance forums; enhancing operational capacity by strengthening policy and coordination in relation to outgoing South African development c</w:t>
      </w:r>
      <w:r w:rsidR="00666D72" w:rsidRPr="001B284C">
        <w:rPr>
          <w:rFonts w:ascii="Times New Roman" w:hAnsi="Times New Roman" w:cs="Times New Roman"/>
          <w:sz w:val="24"/>
          <w:szCs w:val="24"/>
          <w:lang w:val="en-ZA"/>
        </w:rPr>
        <w:t>ooperation through the operationalization of the South African Development and Partnership Agency (SADPA)</w:t>
      </w:r>
      <w:r w:rsidRPr="001B284C">
        <w:rPr>
          <w:rFonts w:ascii="Times New Roman" w:hAnsi="Times New Roman" w:cs="Times New Roman"/>
          <w:sz w:val="24"/>
          <w:szCs w:val="24"/>
          <w:lang w:val="en-ZA"/>
        </w:rPr>
        <w:t>. Focus wou</w:t>
      </w:r>
      <w:r w:rsidR="00551CCA" w:rsidRPr="001B284C">
        <w:rPr>
          <w:rFonts w:ascii="Times New Roman" w:hAnsi="Times New Roman" w:cs="Times New Roman"/>
          <w:sz w:val="24"/>
          <w:szCs w:val="24"/>
          <w:lang w:val="en-ZA"/>
        </w:rPr>
        <w:t>ld also be on doing work in pursuit of</w:t>
      </w:r>
      <w:r w:rsidRPr="001B284C">
        <w:rPr>
          <w:rFonts w:ascii="Times New Roman" w:hAnsi="Times New Roman" w:cs="Times New Roman"/>
          <w:sz w:val="24"/>
          <w:szCs w:val="24"/>
          <w:lang w:val="en-ZA"/>
        </w:rPr>
        <w:t xml:space="preserve"> the African Union Agenda 2063, to determine the Africa the people of South Africa want; including reviewing of the current legislative framework governing the Department’s operations abroad; undertaking of various infrastructure projects; and implementing the property management strategy.</w:t>
      </w:r>
    </w:p>
    <w:p w:rsidR="00522259" w:rsidRPr="001B284C" w:rsidRDefault="00522259" w:rsidP="001B284C">
      <w:pPr>
        <w:widowControl w:val="0"/>
        <w:tabs>
          <w:tab w:val="num" w:pos="720"/>
          <w:tab w:val="num" w:pos="1440"/>
        </w:tabs>
        <w:autoSpaceDE w:val="0"/>
        <w:adjustRightInd w:val="0"/>
        <w:spacing w:before="120" w:after="120" w:line="240" w:lineRule="auto"/>
        <w:jc w:val="both"/>
        <w:rPr>
          <w:rFonts w:ascii="Times New Roman" w:hAnsi="Times New Roman" w:cs="Times New Roman"/>
          <w:sz w:val="24"/>
          <w:szCs w:val="24"/>
          <w:lang w:val="en-ZA"/>
        </w:rPr>
      </w:pPr>
    </w:p>
    <w:p w:rsidR="006A497C" w:rsidRPr="001B284C" w:rsidRDefault="006A497C" w:rsidP="001B284C">
      <w:pPr>
        <w:spacing w:before="120" w:after="120" w:line="240" w:lineRule="auto"/>
        <w:jc w:val="both"/>
        <w:rPr>
          <w:rFonts w:ascii="Times New Roman" w:hAnsi="Times New Roman" w:cs="Times New Roman"/>
          <w:sz w:val="24"/>
          <w:szCs w:val="24"/>
          <w:lang w:val="en-ZA"/>
        </w:rPr>
      </w:pPr>
      <w:r w:rsidRPr="001B284C">
        <w:rPr>
          <w:rFonts w:ascii="Times New Roman" w:hAnsi="Times New Roman" w:cs="Times New Roman"/>
          <w:sz w:val="24"/>
          <w:szCs w:val="24"/>
          <w:lang w:val="en-ZA"/>
        </w:rPr>
        <w:t>In its execution of South Africa’s foreign policy, the Department reported informed by South Africa’s current global stature where the country was a respected, active and responsible global player. South Africa hosted the second largest number of foreign representation in the world and has a global footprint of 12</w:t>
      </w:r>
      <w:r w:rsidR="00EB247C" w:rsidRPr="001B284C">
        <w:rPr>
          <w:rFonts w:ascii="Times New Roman" w:hAnsi="Times New Roman" w:cs="Times New Roman"/>
          <w:sz w:val="24"/>
          <w:szCs w:val="24"/>
          <w:lang w:val="en-ZA"/>
        </w:rPr>
        <w:t>4</w:t>
      </w:r>
      <w:r w:rsidRPr="001B284C">
        <w:rPr>
          <w:rFonts w:ascii="Times New Roman" w:hAnsi="Times New Roman" w:cs="Times New Roman"/>
          <w:sz w:val="24"/>
          <w:szCs w:val="24"/>
          <w:lang w:val="en-ZA"/>
        </w:rPr>
        <w:t xml:space="preserve"> missions</w:t>
      </w:r>
      <w:r w:rsidR="00B45277" w:rsidRPr="001B284C">
        <w:rPr>
          <w:rStyle w:val="FootnoteReference"/>
          <w:rFonts w:ascii="Times New Roman" w:hAnsi="Times New Roman"/>
          <w:sz w:val="24"/>
          <w:szCs w:val="24"/>
          <w:lang w:val="en-ZA"/>
        </w:rPr>
        <w:footnoteReference w:id="2"/>
      </w:r>
      <w:r w:rsidRPr="001B284C">
        <w:rPr>
          <w:rFonts w:ascii="Times New Roman" w:hAnsi="Times New Roman" w:cs="Times New Roman"/>
          <w:sz w:val="24"/>
          <w:szCs w:val="24"/>
          <w:lang w:val="en-ZA"/>
        </w:rPr>
        <w:t xml:space="preserve">. South Africa was regarded as a champion for protection and promotion of human rights; and was an advocate for disarmament and the peaceful resolution of disputes. The country has placed Africa </w:t>
      </w:r>
      <w:r w:rsidR="00F568C8" w:rsidRPr="001B284C">
        <w:rPr>
          <w:rFonts w:ascii="Times New Roman" w:hAnsi="Times New Roman" w:cs="Times New Roman"/>
          <w:sz w:val="24"/>
          <w:szCs w:val="24"/>
          <w:lang w:val="en-ZA"/>
        </w:rPr>
        <w:t>as central to</w:t>
      </w:r>
      <w:r w:rsidRPr="001B284C">
        <w:rPr>
          <w:rFonts w:ascii="Times New Roman" w:hAnsi="Times New Roman" w:cs="Times New Roman"/>
          <w:sz w:val="24"/>
          <w:szCs w:val="24"/>
          <w:lang w:val="en-ZA"/>
        </w:rPr>
        <w:t xml:space="preserve"> its foreign policy</w:t>
      </w:r>
      <w:r w:rsidR="00DC136D" w:rsidRPr="001B284C">
        <w:rPr>
          <w:rFonts w:ascii="Times New Roman" w:hAnsi="Times New Roman" w:cs="Times New Roman"/>
          <w:sz w:val="24"/>
          <w:szCs w:val="24"/>
          <w:lang w:val="en-ZA"/>
        </w:rPr>
        <w:t>,</w:t>
      </w:r>
      <w:r w:rsidRPr="001B284C">
        <w:rPr>
          <w:rFonts w:ascii="Times New Roman" w:hAnsi="Times New Roman" w:cs="Times New Roman"/>
          <w:sz w:val="24"/>
          <w:szCs w:val="24"/>
          <w:lang w:val="en-ZA"/>
        </w:rPr>
        <w:t xml:space="preserve"> which forms the basis for cooperation with countries of the South and the North; and was known to champion cooperation and partnership over competition in the global arena.</w:t>
      </w:r>
    </w:p>
    <w:p w:rsidR="009B2FA1" w:rsidRPr="001B284C" w:rsidRDefault="009B2FA1" w:rsidP="001B284C">
      <w:pPr>
        <w:spacing w:before="120" w:after="120" w:line="240" w:lineRule="auto"/>
        <w:jc w:val="both"/>
        <w:rPr>
          <w:rFonts w:ascii="Times New Roman" w:hAnsi="Times New Roman" w:cs="Times New Roman"/>
          <w:sz w:val="24"/>
          <w:szCs w:val="24"/>
          <w:lang w:val="en-ZA"/>
        </w:rPr>
      </w:pPr>
    </w:p>
    <w:p w:rsidR="009B2FA1" w:rsidRPr="001B284C" w:rsidRDefault="009B2FA1" w:rsidP="001B284C">
      <w:pPr>
        <w:spacing w:before="120" w:after="120" w:line="240" w:lineRule="auto"/>
        <w:jc w:val="both"/>
        <w:rPr>
          <w:rFonts w:ascii="Times New Roman" w:hAnsi="Times New Roman" w:cs="Times New Roman"/>
          <w:sz w:val="24"/>
          <w:szCs w:val="24"/>
          <w:lang w:val="en-ZA"/>
        </w:rPr>
      </w:pPr>
      <w:r w:rsidRPr="001B284C">
        <w:rPr>
          <w:rFonts w:ascii="Times New Roman" w:hAnsi="Times New Roman" w:cs="Times New Roman"/>
          <w:sz w:val="24"/>
          <w:szCs w:val="24"/>
          <w:lang w:val="en-ZA"/>
        </w:rPr>
        <w:t>The changing global environment has brought about new formations and regional groupings which include: Brazil, Russia, India, China, South Africa (BRICS); the Group of 20 (G20); Colombia, Indonesia, Vietnam, Egypt, Turkey, South Africa (CIVETS) and the Indian Ocean Rim Association (IORA). These new formations have brought about a growing influence in the global economic sphere. It was noted that South Africa attached great importance to its membership of BRICS.</w:t>
      </w:r>
    </w:p>
    <w:p w:rsidR="009B2FA1" w:rsidRPr="001B284C" w:rsidRDefault="009B2FA1" w:rsidP="001B284C">
      <w:pPr>
        <w:spacing w:before="120" w:after="120" w:line="240" w:lineRule="auto"/>
        <w:jc w:val="both"/>
        <w:rPr>
          <w:rFonts w:ascii="Times New Roman" w:hAnsi="Times New Roman" w:cs="Times New Roman"/>
          <w:sz w:val="24"/>
          <w:szCs w:val="24"/>
          <w:lang w:val="en-ZA"/>
        </w:rPr>
      </w:pPr>
    </w:p>
    <w:p w:rsidR="009B2FA1" w:rsidRPr="001B284C" w:rsidRDefault="009B2FA1" w:rsidP="001B284C">
      <w:pPr>
        <w:spacing w:before="120" w:after="120" w:line="240" w:lineRule="auto"/>
        <w:jc w:val="both"/>
        <w:rPr>
          <w:rFonts w:ascii="Times New Roman" w:hAnsi="Times New Roman" w:cs="Times New Roman"/>
          <w:sz w:val="24"/>
          <w:szCs w:val="24"/>
          <w:lang w:val="en-ZA"/>
        </w:rPr>
      </w:pPr>
      <w:r w:rsidRPr="001B284C">
        <w:rPr>
          <w:rFonts w:ascii="Times New Roman" w:hAnsi="Times New Roman" w:cs="Times New Roman"/>
          <w:sz w:val="24"/>
          <w:szCs w:val="24"/>
          <w:lang w:val="en-ZA"/>
        </w:rPr>
        <w:t>BRICS as a formation may not be geographically wholly south. However, the fundamental principle is that the BRICS countries share a common vision</w:t>
      </w:r>
      <w:r w:rsidR="00627E72" w:rsidRPr="001B284C">
        <w:rPr>
          <w:rFonts w:ascii="Times New Roman" w:hAnsi="Times New Roman" w:cs="Times New Roman"/>
          <w:sz w:val="24"/>
          <w:szCs w:val="24"/>
          <w:lang w:val="en-ZA"/>
        </w:rPr>
        <w:t>. The</w:t>
      </w:r>
      <w:r w:rsidR="007E0EDD" w:rsidRPr="001B284C">
        <w:rPr>
          <w:rFonts w:ascii="Times New Roman" w:hAnsi="Times New Roman" w:cs="Times New Roman"/>
          <w:sz w:val="24"/>
          <w:szCs w:val="24"/>
          <w:lang w:val="en-ZA"/>
        </w:rPr>
        <w:t xml:space="preserve"> vision is</w:t>
      </w:r>
      <w:r w:rsidRPr="001B284C">
        <w:rPr>
          <w:rFonts w:ascii="Times New Roman" w:hAnsi="Times New Roman" w:cs="Times New Roman"/>
          <w:sz w:val="24"/>
          <w:szCs w:val="24"/>
          <w:lang w:val="en-ZA"/>
        </w:rPr>
        <w:t xml:space="preserve"> to be pursued through economic cooperation, sharing of technical expertise, knowledge and experience to address their own domestic and international challenges.</w:t>
      </w:r>
    </w:p>
    <w:p w:rsidR="00AD3543" w:rsidRPr="001B284C" w:rsidRDefault="00AD3543" w:rsidP="001B284C">
      <w:pPr>
        <w:spacing w:before="120" w:after="120" w:line="240" w:lineRule="auto"/>
        <w:jc w:val="both"/>
        <w:rPr>
          <w:rFonts w:ascii="Times New Roman" w:hAnsi="Times New Roman" w:cs="Times New Roman"/>
          <w:sz w:val="24"/>
          <w:szCs w:val="24"/>
          <w:lang w:val="en-ZA"/>
        </w:rPr>
      </w:pPr>
    </w:p>
    <w:p w:rsidR="00AD3543" w:rsidRPr="001B284C" w:rsidRDefault="00AD3543" w:rsidP="001B284C">
      <w:pPr>
        <w:spacing w:before="120" w:after="120" w:line="240" w:lineRule="auto"/>
        <w:jc w:val="both"/>
        <w:rPr>
          <w:rFonts w:ascii="Times New Roman" w:hAnsi="Times New Roman" w:cs="Times New Roman"/>
          <w:sz w:val="24"/>
          <w:szCs w:val="24"/>
          <w:lang w:val="en-ZA"/>
        </w:rPr>
      </w:pPr>
      <w:r w:rsidRPr="001B284C">
        <w:rPr>
          <w:rFonts w:ascii="Times New Roman" w:hAnsi="Times New Roman" w:cs="Times New Roman"/>
          <w:sz w:val="24"/>
          <w:szCs w:val="24"/>
          <w:lang w:val="en-ZA"/>
        </w:rPr>
        <w:t>The mandate of the Department was said to be also responding to new global opportunities and frontiers which have introduced new economies such as; the Blue economy, the Green economy and the Knowledge economy, utilisation of outer space (such as the SKA project); and advances in technologies. These were seen as new economic frontiers for job creation and mobilisation of resources to address domestic challenges. Operation Phakisa sought to harness and leverage some of these sectors as part of implementing the aspirations of the National Development Plan.</w:t>
      </w:r>
    </w:p>
    <w:p w:rsidR="008E640A" w:rsidRPr="001B284C" w:rsidRDefault="008E640A" w:rsidP="001B284C">
      <w:pPr>
        <w:spacing w:before="120" w:after="120" w:line="240" w:lineRule="auto"/>
        <w:jc w:val="both"/>
        <w:rPr>
          <w:rFonts w:ascii="Times New Roman" w:hAnsi="Times New Roman" w:cs="Times New Roman"/>
          <w:sz w:val="24"/>
          <w:szCs w:val="24"/>
          <w:lang w:val="en-ZA"/>
        </w:rPr>
      </w:pPr>
    </w:p>
    <w:p w:rsidR="00EB3C08" w:rsidRPr="001B284C" w:rsidRDefault="00EB3C08" w:rsidP="001B284C">
      <w:pPr>
        <w:pStyle w:val="Body"/>
        <w:spacing w:before="120" w:after="120"/>
        <w:jc w:val="both"/>
        <w:rPr>
          <w:rFonts w:ascii="Times New Roman" w:eastAsia="Helvetica" w:hAnsi="Times New Roman" w:cs="Times New Roman"/>
          <w:color w:val="auto"/>
          <w:sz w:val="24"/>
          <w:szCs w:val="24"/>
          <w:lang w:val="en-ZA"/>
        </w:rPr>
      </w:pPr>
      <w:r w:rsidRPr="001B284C">
        <w:rPr>
          <w:rFonts w:ascii="Times New Roman" w:eastAsia="Helvetica" w:hAnsi="Times New Roman" w:cs="Times New Roman"/>
          <w:color w:val="auto"/>
          <w:sz w:val="24"/>
          <w:szCs w:val="24"/>
          <w:lang w:val="en-ZA"/>
        </w:rPr>
        <w:t xml:space="preserve">South Africa participated in the drafting and adoption of Sustainable Development Goals (SDGs) in 2015. Through its participation, South Africa ensured that the 17 SDGs are not only linked to Agenda 2063, but are also mirrored in the NDP. However, the </w:t>
      </w:r>
      <w:r w:rsidR="00F95FE2" w:rsidRPr="001B284C">
        <w:rPr>
          <w:rFonts w:ascii="Times New Roman" w:eastAsia="Helvetica" w:hAnsi="Times New Roman" w:cs="Times New Roman"/>
          <w:color w:val="auto"/>
          <w:sz w:val="24"/>
          <w:szCs w:val="24"/>
          <w:lang w:val="en-ZA"/>
        </w:rPr>
        <w:t>Department underscored</w:t>
      </w:r>
      <w:r w:rsidRPr="001B284C">
        <w:rPr>
          <w:rFonts w:ascii="Times New Roman" w:eastAsia="Helvetica" w:hAnsi="Times New Roman" w:cs="Times New Roman"/>
          <w:color w:val="auto"/>
          <w:sz w:val="24"/>
          <w:szCs w:val="24"/>
          <w:lang w:val="en-ZA"/>
        </w:rPr>
        <w:t xml:space="preserve"> that socio-economic development, regional or international, would be realised in a democratic environment which responds to the needs of the people</w:t>
      </w:r>
      <w:r w:rsidR="00221DD2" w:rsidRPr="001B284C">
        <w:rPr>
          <w:rStyle w:val="FootnoteReference"/>
          <w:rFonts w:ascii="Times New Roman" w:eastAsia="Helvetica" w:hAnsi="Times New Roman"/>
          <w:color w:val="auto"/>
          <w:sz w:val="24"/>
          <w:szCs w:val="24"/>
          <w:lang w:val="en-ZA"/>
        </w:rPr>
        <w:footnoteReference w:id="3"/>
      </w:r>
      <w:r w:rsidRPr="001B284C">
        <w:rPr>
          <w:rFonts w:ascii="Times New Roman" w:eastAsia="Helvetica" w:hAnsi="Times New Roman" w:cs="Times New Roman"/>
          <w:color w:val="auto"/>
          <w:sz w:val="24"/>
          <w:szCs w:val="24"/>
          <w:lang w:val="en-ZA"/>
        </w:rPr>
        <w:t>.</w:t>
      </w:r>
    </w:p>
    <w:p w:rsidR="006A497C" w:rsidRPr="001B284C" w:rsidRDefault="006A497C" w:rsidP="001B284C">
      <w:pPr>
        <w:spacing w:before="120" w:after="120" w:line="240" w:lineRule="auto"/>
        <w:jc w:val="both"/>
        <w:rPr>
          <w:rFonts w:ascii="Times New Roman" w:hAnsi="Times New Roman" w:cs="Times New Roman"/>
          <w:color w:val="000000" w:themeColor="text1"/>
          <w:sz w:val="24"/>
          <w:szCs w:val="24"/>
          <w:lang w:val="en-ZA"/>
        </w:rPr>
      </w:pPr>
    </w:p>
    <w:p w:rsidR="006A497C" w:rsidRPr="001B284C" w:rsidRDefault="008E5470" w:rsidP="001B284C">
      <w:pPr>
        <w:pStyle w:val="ListParagraph"/>
        <w:numPr>
          <w:ilvl w:val="0"/>
          <w:numId w:val="7"/>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Situational analysis around the world</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DC1653" w:rsidRPr="001B284C" w:rsidRDefault="00DC1653"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Foreign policy is conducted in a very unpredictable and insecure global environment which was caused in part by the severe global economic downturn. That also had a negative impact on the Department’s operational budget as the Government’s own budget came under pressure, albeit at a time of greater international demands and obligations.</w:t>
      </w:r>
    </w:p>
    <w:p w:rsidR="00DC1653" w:rsidRPr="001B284C" w:rsidRDefault="00DC1653" w:rsidP="001B284C">
      <w:pPr>
        <w:spacing w:before="120" w:after="120" w:line="240" w:lineRule="auto"/>
        <w:jc w:val="both"/>
        <w:rPr>
          <w:rFonts w:ascii="Times New Roman" w:hAnsi="Times New Roman" w:cs="Times New Roman"/>
          <w:color w:val="000000" w:themeColor="text1"/>
          <w:sz w:val="24"/>
          <w:szCs w:val="24"/>
          <w:lang w:val="en-ZA"/>
        </w:rPr>
      </w:pPr>
    </w:p>
    <w:p w:rsidR="00DC1653" w:rsidRPr="001B284C" w:rsidRDefault="00DC1653"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The Department has executed its mandate against the background of an ever-changing political and economic environment. The international environment is characterized by major shifts in global political, economic, social and cultural dynamics that impacted on different parts of the world. The shifts include: the emergence of new economic powers; the new phenomenon of media and social networks which leave governments faced with the increased tension between upholding freedom of speech and expression, while seeking to manage the flow of information; environmental change; heightened demand for scarce resources and the changing nature of conflict and insecurity. In order to survive in this environment, South Africa had to shape its domestic and foreign policies to respond to global drivers and trends</w:t>
      </w:r>
      <w:r w:rsidR="00156BBB" w:rsidRPr="001B284C">
        <w:rPr>
          <w:rStyle w:val="FootnoteReference"/>
          <w:rFonts w:ascii="Times New Roman" w:hAnsi="Times New Roman"/>
          <w:color w:val="000000" w:themeColor="text1"/>
          <w:sz w:val="24"/>
          <w:szCs w:val="24"/>
          <w:lang w:val="en-ZA"/>
        </w:rPr>
        <w:footnoteReference w:id="4"/>
      </w:r>
      <w:r w:rsidRPr="001B284C">
        <w:rPr>
          <w:rFonts w:ascii="Times New Roman" w:hAnsi="Times New Roman" w:cs="Times New Roman"/>
          <w:color w:val="000000" w:themeColor="text1"/>
          <w:sz w:val="24"/>
          <w:szCs w:val="24"/>
          <w:lang w:val="en-ZA"/>
        </w:rPr>
        <w:t>.</w:t>
      </w:r>
    </w:p>
    <w:p w:rsidR="00DC1653" w:rsidRPr="001B284C" w:rsidRDefault="00DC1653" w:rsidP="001B284C">
      <w:pPr>
        <w:spacing w:before="120" w:after="120" w:line="240" w:lineRule="auto"/>
        <w:jc w:val="both"/>
        <w:rPr>
          <w:rFonts w:ascii="Times New Roman" w:hAnsi="Times New Roman" w:cs="Times New Roman"/>
          <w:color w:val="000000" w:themeColor="text1"/>
          <w:sz w:val="24"/>
          <w:szCs w:val="24"/>
          <w:lang w:val="en-ZA"/>
        </w:rPr>
      </w:pPr>
    </w:p>
    <w:p w:rsidR="00DC1653" w:rsidRPr="001B284C" w:rsidRDefault="00DC1653"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Globalisation continues to accelerate the shift in the balance of political and economic power towards the emerging economies. The trading patterns continue to shift to new markets, with notable growth in South-South trade between the emerging economies. A lack of adequate infrastructure and industrial capacity remains a significant obstacle to stimulating intra-African regional trade. Intra-African trade is essential</w:t>
      </w:r>
      <w:r w:rsidR="00156BBB" w:rsidRPr="001B284C">
        <w:rPr>
          <w:rStyle w:val="FootnoteReference"/>
          <w:rFonts w:ascii="Times New Roman" w:hAnsi="Times New Roman"/>
          <w:color w:val="000000" w:themeColor="text1"/>
          <w:sz w:val="24"/>
          <w:szCs w:val="24"/>
          <w:lang w:val="en-ZA"/>
        </w:rPr>
        <w:footnoteReference w:id="5"/>
      </w:r>
      <w:r w:rsidRPr="001B284C">
        <w:rPr>
          <w:rFonts w:ascii="Times New Roman" w:hAnsi="Times New Roman" w:cs="Times New Roman"/>
          <w:color w:val="000000" w:themeColor="text1"/>
          <w:sz w:val="24"/>
          <w:szCs w:val="24"/>
          <w:lang w:val="en-ZA"/>
        </w:rPr>
        <w:t xml:space="preserve"> as an important driver of development and regional integration in Africa as is the case with other regions of the world like European Union and Asia.</w:t>
      </w:r>
    </w:p>
    <w:p w:rsidR="00DC1653" w:rsidRPr="001B284C" w:rsidRDefault="00DC1653" w:rsidP="001B284C">
      <w:pPr>
        <w:spacing w:before="120" w:after="120" w:line="240" w:lineRule="auto"/>
        <w:jc w:val="both"/>
        <w:rPr>
          <w:rFonts w:ascii="Times New Roman" w:hAnsi="Times New Roman" w:cs="Times New Roman"/>
          <w:color w:val="000000" w:themeColor="text1"/>
          <w:sz w:val="24"/>
          <w:szCs w:val="24"/>
          <w:lang w:val="en-ZA"/>
        </w:rPr>
      </w:pPr>
    </w:p>
    <w:p w:rsidR="00DC1653" w:rsidRPr="001B284C" w:rsidRDefault="00DC1653"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The world population growth is skewed across the wealth lines with the developed world dealing with an aging population, and developing countries experiencing a youth bulge. This </w:t>
      </w:r>
      <w:r w:rsidRPr="001B284C">
        <w:rPr>
          <w:rFonts w:ascii="Times New Roman" w:hAnsi="Times New Roman" w:cs="Times New Roman"/>
          <w:color w:val="000000" w:themeColor="text1"/>
          <w:sz w:val="24"/>
          <w:szCs w:val="24"/>
          <w:lang w:val="en-ZA"/>
        </w:rPr>
        <w:lastRenderedPageBreak/>
        <w:t>demographic pattern has huge social and political impact as well as serious economic consequences.</w:t>
      </w:r>
    </w:p>
    <w:p w:rsidR="00DC1653" w:rsidRPr="001B284C" w:rsidRDefault="00DC1653"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The impact of the recent global economic crisis has had impact on development assistance to developing countries. It gave rise to nationalistic and conservative governments resulting in a trend of falling share of aid going to sub-Saharan Africa.</w:t>
      </w:r>
    </w:p>
    <w:p w:rsidR="00DC1653" w:rsidRPr="001B284C" w:rsidRDefault="00DC1653" w:rsidP="001B284C">
      <w:pPr>
        <w:spacing w:before="120" w:after="120" w:line="240" w:lineRule="auto"/>
        <w:jc w:val="both"/>
        <w:rPr>
          <w:rFonts w:ascii="Times New Roman" w:hAnsi="Times New Roman" w:cs="Times New Roman"/>
          <w:color w:val="000000" w:themeColor="text1"/>
          <w:sz w:val="24"/>
          <w:szCs w:val="24"/>
          <w:lang w:val="en-ZA"/>
        </w:rPr>
      </w:pPr>
    </w:p>
    <w:p w:rsidR="00DC1653" w:rsidRPr="001B284C" w:rsidRDefault="00DC1653"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South Africa is implementing its diplomacy of Ubuntu towards achieving its national interests within a very complex and dynamic environment. South Africa’s national interest is largely based on eradicating poverty, unemployment and inequality. The main element is that South Africa’s national interest is, however, not framed in narrow nationalistic terms, it recognises the importance of others in the region and on the continent</w:t>
      </w:r>
      <w:r w:rsidR="00ED08E6" w:rsidRPr="001B284C">
        <w:rPr>
          <w:rFonts w:ascii="Times New Roman" w:hAnsi="Times New Roman" w:cs="Times New Roman"/>
          <w:color w:val="000000" w:themeColor="text1"/>
          <w:sz w:val="24"/>
          <w:szCs w:val="24"/>
          <w:lang w:val="en-ZA"/>
        </w:rPr>
        <w:t>.</w:t>
      </w:r>
      <w:r w:rsidR="00BE6849" w:rsidRPr="001B284C">
        <w:rPr>
          <w:rFonts w:ascii="Times New Roman" w:hAnsi="Times New Roman" w:cs="Times New Roman"/>
          <w:color w:val="000000" w:themeColor="text1"/>
          <w:sz w:val="24"/>
          <w:szCs w:val="24"/>
          <w:lang w:val="en-ZA"/>
        </w:rPr>
        <w:t xml:space="preserve"> The Rating Agencies have since relegated the country to a junk status, adding more pressure on the economic trajectory of the country.</w:t>
      </w:r>
    </w:p>
    <w:p w:rsidR="005E21A2" w:rsidRPr="001B284C" w:rsidRDefault="005E21A2" w:rsidP="001B284C">
      <w:pPr>
        <w:spacing w:before="120" w:after="120" w:line="240" w:lineRule="auto"/>
        <w:jc w:val="both"/>
        <w:rPr>
          <w:rFonts w:ascii="Times New Roman" w:hAnsi="Times New Roman" w:cs="Times New Roman"/>
          <w:color w:val="000000" w:themeColor="text1"/>
          <w:sz w:val="24"/>
          <w:szCs w:val="24"/>
          <w:lang w:val="en-ZA"/>
        </w:rPr>
      </w:pPr>
    </w:p>
    <w:p w:rsidR="00B44EF5" w:rsidRPr="001B284C" w:rsidRDefault="00736D54" w:rsidP="001B284C">
      <w:pPr>
        <w:numPr>
          <w:ilvl w:val="0"/>
          <w:numId w:val="7"/>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Planned policy initiatives</w:t>
      </w:r>
    </w:p>
    <w:p w:rsidR="00BF66A9" w:rsidRPr="001B284C" w:rsidRDefault="00BF66A9" w:rsidP="001B284C">
      <w:pPr>
        <w:spacing w:before="120" w:after="120" w:line="240" w:lineRule="auto"/>
        <w:jc w:val="both"/>
        <w:rPr>
          <w:rFonts w:ascii="Times New Roman" w:hAnsi="Times New Roman" w:cs="Times New Roman"/>
          <w:b/>
          <w:color w:val="000000" w:themeColor="text1"/>
          <w:sz w:val="24"/>
          <w:szCs w:val="24"/>
          <w:lang w:val="en-ZA"/>
        </w:rPr>
      </w:pPr>
    </w:p>
    <w:p w:rsidR="00736D54" w:rsidRPr="001B284C" w:rsidRDefault="00736D54" w:rsidP="001B284C">
      <w:pPr>
        <w:pStyle w:val="Body"/>
        <w:spacing w:before="120" w:after="120"/>
        <w:jc w:val="both"/>
        <w:rPr>
          <w:rFonts w:ascii="Times New Roman" w:eastAsia="Helvetica" w:hAnsi="Times New Roman" w:cs="Times New Roman"/>
          <w:color w:val="auto"/>
          <w:sz w:val="24"/>
          <w:szCs w:val="24"/>
          <w:lang w:val="en-ZA"/>
        </w:rPr>
      </w:pPr>
      <w:r w:rsidRPr="001B284C">
        <w:rPr>
          <w:rFonts w:ascii="Times New Roman" w:eastAsia="Helvetica" w:hAnsi="Times New Roman" w:cs="Times New Roman"/>
          <w:color w:val="auto"/>
          <w:sz w:val="24"/>
          <w:szCs w:val="24"/>
          <w:lang w:val="en-ZA"/>
        </w:rPr>
        <w:t>The Department conducts its affairs and operations in a global environment, with circumstances and conditions which are often vastly different and diverse from the policy context within South Africa, which governs the Public Service. The Department has tabled a Foreign Service Bill in 2015, to cater for the unique work environment in which it operates. It is envisaged the Bill will allow the Department to fulfil its administrative and management responsibilities within the framework of the South African legislation. It would also create the necessary flexibility to address the challenges posed by it operating in a global level.</w:t>
      </w:r>
    </w:p>
    <w:p w:rsidR="00A721D0" w:rsidRPr="001B284C" w:rsidRDefault="00A721D0" w:rsidP="001B284C">
      <w:pPr>
        <w:pStyle w:val="Body"/>
        <w:spacing w:before="120" w:after="120"/>
        <w:jc w:val="both"/>
        <w:rPr>
          <w:rFonts w:ascii="Times New Roman" w:eastAsia="Helvetica" w:hAnsi="Times New Roman" w:cs="Times New Roman"/>
          <w:color w:val="auto"/>
          <w:sz w:val="24"/>
          <w:szCs w:val="24"/>
          <w:lang w:val="en-ZA"/>
        </w:rPr>
      </w:pPr>
    </w:p>
    <w:p w:rsidR="006A18AC" w:rsidRPr="001B284C" w:rsidRDefault="006A18AC" w:rsidP="001B284C">
      <w:pPr>
        <w:pStyle w:val="Body"/>
        <w:spacing w:before="120" w:after="120"/>
        <w:jc w:val="both"/>
        <w:rPr>
          <w:rFonts w:ascii="Times New Roman" w:eastAsia="Helvetica" w:hAnsi="Times New Roman" w:cs="Times New Roman"/>
          <w:color w:val="auto"/>
          <w:sz w:val="24"/>
          <w:szCs w:val="24"/>
          <w:lang w:val="en-ZA"/>
        </w:rPr>
      </w:pPr>
      <w:r w:rsidRPr="001B284C">
        <w:rPr>
          <w:rFonts w:ascii="Times New Roman" w:eastAsia="Helvetica" w:hAnsi="Times New Roman" w:cs="Times New Roman"/>
          <w:color w:val="auto"/>
          <w:sz w:val="24"/>
          <w:szCs w:val="24"/>
          <w:lang w:val="en-ZA"/>
        </w:rPr>
        <w:t>South Africa’s outgoing cooperation funding has been governed by the African Renaissance and International Cooperation Fund 2000 (ARF). This fund has catered for initiatives between South Africa and other countries that relate to the promotion of democracy and good governance among others. At the operational level, the Fund has been experiencing challenges due to strategic and operational inefficiencies within the fund.</w:t>
      </w:r>
    </w:p>
    <w:p w:rsidR="006A18AC" w:rsidRPr="001B284C" w:rsidRDefault="006A18AC" w:rsidP="001B284C">
      <w:pPr>
        <w:pStyle w:val="Body"/>
        <w:spacing w:before="120" w:after="120"/>
        <w:jc w:val="both"/>
        <w:rPr>
          <w:rFonts w:ascii="Times New Roman" w:eastAsia="Helvetica" w:hAnsi="Times New Roman" w:cs="Times New Roman"/>
          <w:color w:val="auto"/>
          <w:sz w:val="24"/>
          <w:szCs w:val="24"/>
          <w:lang w:val="en-ZA"/>
        </w:rPr>
      </w:pPr>
    </w:p>
    <w:p w:rsidR="005E2C22" w:rsidRPr="001B284C" w:rsidRDefault="006A18AC" w:rsidP="001B284C">
      <w:pPr>
        <w:pStyle w:val="Body"/>
        <w:spacing w:before="120" w:after="120"/>
        <w:jc w:val="both"/>
        <w:rPr>
          <w:rFonts w:ascii="Times New Roman" w:eastAsia="Helvetica" w:hAnsi="Times New Roman" w:cs="Times New Roman"/>
          <w:color w:val="auto"/>
          <w:sz w:val="24"/>
          <w:szCs w:val="24"/>
          <w:lang w:val="en-ZA"/>
        </w:rPr>
      </w:pPr>
      <w:r w:rsidRPr="001B284C">
        <w:rPr>
          <w:rFonts w:ascii="Times New Roman" w:eastAsia="Helvetica" w:hAnsi="Times New Roman" w:cs="Times New Roman"/>
          <w:color w:val="auto"/>
          <w:sz w:val="24"/>
          <w:szCs w:val="24"/>
          <w:lang w:val="en-ZA"/>
        </w:rPr>
        <w:t xml:space="preserve">As a consequence of these challenges over the past years, in 2009 Cabinet approved the proposal for the establishment of the South African Development Agency (SADPA), as the body to manage, coordinate and facilitate all South African official outgoing development cooperation </w:t>
      </w:r>
      <w:r w:rsidR="00156BBB" w:rsidRPr="001B284C">
        <w:rPr>
          <w:rFonts w:ascii="Times New Roman" w:eastAsia="Helvetica" w:hAnsi="Times New Roman" w:cs="Times New Roman"/>
          <w:color w:val="auto"/>
          <w:sz w:val="24"/>
          <w:szCs w:val="24"/>
          <w:lang w:val="en-ZA"/>
        </w:rPr>
        <w:t>programmes and projects. There we</w:t>
      </w:r>
      <w:r w:rsidRPr="001B284C">
        <w:rPr>
          <w:rFonts w:ascii="Times New Roman" w:eastAsia="Helvetica" w:hAnsi="Times New Roman" w:cs="Times New Roman"/>
          <w:color w:val="auto"/>
          <w:sz w:val="24"/>
          <w:szCs w:val="24"/>
          <w:lang w:val="en-ZA"/>
        </w:rPr>
        <w:t>re processes to table a Partnership Fund for Development Bill in Parliament in 2017, aimed at an improved coordination of South Africa’s diverse development partnerships</w:t>
      </w:r>
      <w:r w:rsidR="001A2AB9" w:rsidRPr="001B284C">
        <w:rPr>
          <w:rStyle w:val="FootnoteReference"/>
          <w:rFonts w:ascii="Times New Roman" w:eastAsia="Helvetica" w:hAnsi="Times New Roman"/>
          <w:color w:val="auto"/>
          <w:sz w:val="24"/>
          <w:szCs w:val="24"/>
          <w:lang w:val="en-ZA"/>
        </w:rPr>
        <w:footnoteReference w:id="6"/>
      </w:r>
      <w:r w:rsidR="00394465" w:rsidRPr="001B284C">
        <w:rPr>
          <w:rFonts w:ascii="Times New Roman" w:eastAsia="Helvetica" w:hAnsi="Times New Roman" w:cs="Times New Roman"/>
          <w:color w:val="auto"/>
          <w:sz w:val="24"/>
          <w:szCs w:val="24"/>
          <w:lang w:val="en-ZA"/>
        </w:rPr>
        <w:t>. The Department reported having</w:t>
      </w:r>
      <w:r w:rsidRPr="001B284C">
        <w:rPr>
          <w:rFonts w:ascii="Times New Roman" w:eastAsia="Helvetica" w:hAnsi="Times New Roman" w:cs="Times New Roman"/>
          <w:color w:val="auto"/>
          <w:sz w:val="24"/>
          <w:szCs w:val="24"/>
          <w:lang w:val="en-ZA"/>
        </w:rPr>
        <w:t xml:space="preserve"> completed a draft strategic framework and policy guideline for all outgoing development cooperation</w:t>
      </w:r>
      <w:r w:rsidR="005E2C22" w:rsidRPr="001B284C">
        <w:rPr>
          <w:rFonts w:ascii="Times New Roman" w:eastAsia="Helvetica" w:hAnsi="Times New Roman" w:cs="Times New Roman"/>
          <w:color w:val="auto"/>
          <w:sz w:val="24"/>
          <w:szCs w:val="24"/>
          <w:lang w:val="en-ZA"/>
        </w:rPr>
        <w:t xml:space="preserve"> administered under the agency.</w:t>
      </w:r>
    </w:p>
    <w:p w:rsidR="00736D54" w:rsidRPr="001B284C" w:rsidRDefault="00736D54" w:rsidP="001B284C">
      <w:pPr>
        <w:spacing w:before="120" w:after="120" w:line="240" w:lineRule="auto"/>
        <w:jc w:val="both"/>
        <w:rPr>
          <w:rFonts w:ascii="Times New Roman" w:hAnsi="Times New Roman" w:cs="Times New Roman"/>
          <w:b/>
          <w:color w:val="000000" w:themeColor="text1"/>
          <w:sz w:val="24"/>
          <w:szCs w:val="24"/>
          <w:lang w:val="en-ZA"/>
        </w:rPr>
      </w:pPr>
    </w:p>
    <w:p w:rsidR="00CD2BC8" w:rsidRPr="001B284C" w:rsidRDefault="00CD2BC8" w:rsidP="001B284C">
      <w:pPr>
        <w:numPr>
          <w:ilvl w:val="0"/>
          <w:numId w:val="7"/>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National Development Plan</w:t>
      </w:r>
      <w:r w:rsidR="00385E8A" w:rsidRPr="001B284C">
        <w:rPr>
          <w:rFonts w:ascii="Times New Roman" w:hAnsi="Times New Roman" w:cs="Times New Roman"/>
          <w:b/>
          <w:color w:val="000000" w:themeColor="text1"/>
          <w:sz w:val="24"/>
          <w:szCs w:val="24"/>
          <w:lang w:val="en-ZA"/>
        </w:rPr>
        <w:t xml:space="preserve"> (NDP)</w:t>
      </w:r>
    </w:p>
    <w:p w:rsidR="000F5F5F" w:rsidRPr="001B284C" w:rsidRDefault="000F5F5F" w:rsidP="001B284C">
      <w:pPr>
        <w:spacing w:before="120" w:after="120" w:line="240" w:lineRule="auto"/>
        <w:jc w:val="both"/>
        <w:rPr>
          <w:rFonts w:ascii="Times New Roman" w:hAnsi="Times New Roman" w:cs="Times New Roman"/>
          <w:b/>
          <w:color w:val="000000" w:themeColor="text1"/>
          <w:sz w:val="24"/>
          <w:szCs w:val="24"/>
          <w:lang w:val="en-ZA"/>
        </w:rPr>
      </w:pPr>
    </w:p>
    <w:p w:rsidR="003C0CDF" w:rsidRPr="001B284C" w:rsidRDefault="003C0CDF" w:rsidP="001B284C">
      <w:pPr>
        <w:pStyle w:val="Body"/>
        <w:spacing w:before="120" w:after="120"/>
        <w:jc w:val="both"/>
        <w:rPr>
          <w:rFonts w:ascii="Times New Roman" w:eastAsia="Helvetica" w:hAnsi="Times New Roman" w:cs="Times New Roman"/>
          <w:color w:val="auto"/>
          <w:sz w:val="24"/>
          <w:szCs w:val="24"/>
          <w:lang w:val="en-ZA"/>
        </w:rPr>
      </w:pPr>
      <w:r w:rsidRPr="001B284C">
        <w:rPr>
          <w:rFonts w:ascii="Times New Roman" w:eastAsia="Helvetica" w:hAnsi="Times New Roman" w:cs="Times New Roman"/>
          <w:color w:val="auto"/>
          <w:sz w:val="24"/>
          <w:szCs w:val="24"/>
          <w:lang w:val="en-ZA"/>
        </w:rPr>
        <w:t xml:space="preserve">With regard to international relations and cooperation chapter, the national development plan focused on the need to enhance South Africa’s position in the region and the world, and to increase trade and investment. The plan further states that the country’s foreign policy should be shaped by </w:t>
      </w:r>
      <w:r w:rsidRPr="001B284C">
        <w:rPr>
          <w:rFonts w:ascii="Times New Roman" w:eastAsia="Helvetica" w:hAnsi="Times New Roman" w:cs="Times New Roman"/>
          <w:color w:val="auto"/>
          <w:sz w:val="24"/>
          <w:szCs w:val="24"/>
          <w:lang w:val="en-ZA"/>
        </w:rPr>
        <w:lastRenderedPageBreak/>
        <w:t>the interplay between diplomatic, political, security, environmental, economic and regional dynamics that define international relations. The plan envisions the country positioning itself as one of Africa’s powerhouses, leading development and growth on the continent; and deepening integration with the Brazil-Russia-India-China-South Africa (BRICS) group of countries.</w:t>
      </w:r>
    </w:p>
    <w:p w:rsidR="009A73DE" w:rsidRPr="001B284C" w:rsidRDefault="009A73DE" w:rsidP="001B284C">
      <w:pPr>
        <w:pStyle w:val="Body"/>
        <w:spacing w:before="120" w:after="120"/>
        <w:jc w:val="both"/>
        <w:rPr>
          <w:rFonts w:ascii="Times New Roman" w:eastAsia="Helvetica" w:hAnsi="Times New Roman" w:cs="Times New Roman"/>
          <w:color w:val="auto"/>
          <w:sz w:val="24"/>
          <w:szCs w:val="24"/>
          <w:lang w:val="en-ZA"/>
        </w:rPr>
      </w:pPr>
    </w:p>
    <w:p w:rsidR="00505672" w:rsidRPr="001B284C" w:rsidRDefault="00F432B6" w:rsidP="001B284C">
      <w:pPr>
        <w:pStyle w:val="Body"/>
        <w:spacing w:before="120" w:after="120"/>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 xml:space="preserve">The National Development Plan </w:t>
      </w:r>
      <w:r w:rsidR="00B5706C" w:rsidRPr="001B284C">
        <w:rPr>
          <w:rFonts w:ascii="Times New Roman" w:hAnsi="Times New Roman" w:cs="Times New Roman"/>
          <w:color w:val="auto"/>
          <w:sz w:val="24"/>
          <w:szCs w:val="24"/>
        </w:rPr>
        <w:t xml:space="preserve">has also </w:t>
      </w:r>
      <w:r w:rsidRPr="001B284C">
        <w:rPr>
          <w:rFonts w:ascii="Times New Roman" w:hAnsi="Times New Roman" w:cs="Times New Roman"/>
          <w:color w:val="auto"/>
          <w:sz w:val="24"/>
          <w:szCs w:val="24"/>
        </w:rPr>
        <w:t>recommended a thorough analysis of the political and economic costs and benefits of South Africa’s strategic representation and actions abroad</w:t>
      </w:r>
      <w:r w:rsidR="00B5706C" w:rsidRPr="001B284C">
        <w:rPr>
          <w:rFonts w:ascii="Times New Roman" w:hAnsi="Times New Roman" w:cs="Times New Roman"/>
          <w:color w:val="auto"/>
          <w:sz w:val="24"/>
          <w:szCs w:val="24"/>
        </w:rPr>
        <w:t xml:space="preserve">. Alongside this issue, the Committee identified a need for the alignment between the mandate of the Department and the organisational structure. </w:t>
      </w:r>
      <w:r w:rsidR="00505672" w:rsidRPr="001B284C">
        <w:rPr>
          <w:rFonts w:ascii="Times New Roman" w:hAnsi="Times New Roman" w:cs="Times New Roman"/>
          <w:color w:val="auto"/>
          <w:sz w:val="24"/>
          <w:szCs w:val="24"/>
        </w:rPr>
        <w:t>The Committee had also recommended that there was</w:t>
      </w:r>
      <w:r w:rsidR="00D522EC" w:rsidRPr="001B284C">
        <w:rPr>
          <w:rFonts w:ascii="Times New Roman" w:hAnsi="Times New Roman" w:cs="Times New Roman"/>
          <w:color w:val="auto"/>
          <w:sz w:val="24"/>
          <w:szCs w:val="24"/>
        </w:rPr>
        <w:t xml:space="preserve"> a need for a dedicated unit in the office of the Director General</w:t>
      </w:r>
      <w:r w:rsidR="00505672" w:rsidRPr="001B284C">
        <w:rPr>
          <w:rFonts w:ascii="Times New Roman" w:hAnsi="Times New Roman" w:cs="Times New Roman"/>
          <w:color w:val="auto"/>
          <w:sz w:val="24"/>
          <w:szCs w:val="24"/>
        </w:rPr>
        <w:t xml:space="preserve"> (chi</w:t>
      </w:r>
      <w:r w:rsidR="00D522EC" w:rsidRPr="001B284C">
        <w:rPr>
          <w:rFonts w:ascii="Times New Roman" w:hAnsi="Times New Roman" w:cs="Times New Roman"/>
          <w:color w:val="auto"/>
          <w:sz w:val="24"/>
          <w:szCs w:val="24"/>
        </w:rPr>
        <w:t xml:space="preserve">ef operating officer), </w:t>
      </w:r>
      <w:r w:rsidR="00AA3FF1" w:rsidRPr="001B284C">
        <w:rPr>
          <w:rFonts w:ascii="Times New Roman" w:hAnsi="Times New Roman" w:cs="Times New Roman"/>
          <w:color w:val="auto"/>
          <w:sz w:val="24"/>
          <w:szCs w:val="24"/>
        </w:rPr>
        <w:t xml:space="preserve">and the position has since been filled, </w:t>
      </w:r>
      <w:r w:rsidR="00D522EC" w:rsidRPr="001B284C">
        <w:rPr>
          <w:rFonts w:ascii="Times New Roman" w:hAnsi="Times New Roman" w:cs="Times New Roman"/>
          <w:color w:val="auto"/>
          <w:sz w:val="24"/>
          <w:szCs w:val="24"/>
        </w:rPr>
        <w:t>to</w:t>
      </w:r>
      <w:r w:rsidR="00505672" w:rsidRPr="001B284C">
        <w:rPr>
          <w:rFonts w:ascii="Times New Roman" w:hAnsi="Times New Roman" w:cs="Times New Roman"/>
          <w:color w:val="auto"/>
          <w:sz w:val="24"/>
          <w:szCs w:val="24"/>
        </w:rPr>
        <w:t xml:space="preserve"> focus on operational issues (non-political matters) emerging on a daily basis around the work of the Department. These operational details had the ability to render the Department a qualified audit report in 2014/15 and 2015/16 financial years.</w:t>
      </w:r>
    </w:p>
    <w:p w:rsidR="00B92F43" w:rsidRPr="001B284C" w:rsidRDefault="00B92F43" w:rsidP="001B284C">
      <w:pPr>
        <w:pStyle w:val="Body"/>
        <w:spacing w:before="120" w:after="120"/>
        <w:jc w:val="both"/>
        <w:rPr>
          <w:rFonts w:ascii="Times New Roman" w:hAnsi="Times New Roman" w:cs="Times New Roman"/>
          <w:color w:val="auto"/>
          <w:sz w:val="24"/>
          <w:szCs w:val="24"/>
        </w:rPr>
      </w:pPr>
    </w:p>
    <w:p w:rsidR="003C0CDF" w:rsidRPr="001B284C" w:rsidRDefault="00B92F43" w:rsidP="001B284C">
      <w:pPr>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The Department has since taken positive steps to, in close consultation with the Department of Public Service and Administration, review its organisational structure, and it’s reflected in the Strateg</w:t>
      </w:r>
      <w:r w:rsidR="00DE0FB0" w:rsidRPr="001B284C">
        <w:rPr>
          <w:rFonts w:ascii="Times New Roman" w:hAnsi="Times New Roman" w:cs="Times New Roman"/>
          <w:color w:val="auto"/>
          <w:sz w:val="24"/>
          <w:szCs w:val="24"/>
        </w:rPr>
        <w:t>ic Plan 2015-2020.</w:t>
      </w:r>
      <w:r w:rsidRPr="001B284C">
        <w:rPr>
          <w:rFonts w:ascii="Times New Roman" w:hAnsi="Times New Roman" w:cs="Times New Roman"/>
          <w:color w:val="auto"/>
          <w:sz w:val="24"/>
          <w:szCs w:val="24"/>
        </w:rPr>
        <w:t xml:space="preserve"> This was embarked upon to ensure that there is a synergy between the essential human resource requirements which will enable the Department to achieve its legislative and political mandate.</w:t>
      </w:r>
      <w:r w:rsidR="007F73BE" w:rsidRPr="001B284C">
        <w:rPr>
          <w:rFonts w:ascii="Times New Roman" w:hAnsi="Times New Roman" w:cs="Times New Roman"/>
          <w:color w:val="auto"/>
          <w:sz w:val="24"/>
          <w:szCs w:val="24"/>
        </w:rPr>
        <w:t xml:space="preserve"> However, due to the cost-cutting measures implemented by government across the board, the new structure has not yet been fully implemented</w:t>
      </w:r>
      <w:r w:rsidR="00AA3FF1" w:rsidRPr="001B284C">
        <w:rPr>
          <w:rFonts w:ascii="Times New Roman" w:hAnsi="Times New Roman" w:cs="Times New Roman"/>
          <w:color w:val="auto"/>
          <w:sz w:val="24"/>
          <w:szCs w:val="24"/>
        </w:rPr>
        <w:t xml:space="preserve"> due to budgetary constraints</w:t>
      </w:r>
      <w:r w:rsidR="007F73BE" w:rsidRPr="001B284C">
        <w:rPr>
          <w:rFonts w:ascii="Times New Roman" w:hAnsi="Times New Roman" w:cs="Times New Roman"/>
          <w:color w:val="auto"/>
          <w:sz w:val="24"/>
          <w:szCs w:val="24"/>
        </w:rPr>
        <w:t>.</w:t>
      </w:r>
    </w:p>
    <w:p w:rsidR="00F955D3" w:rsidRPr="001B284C" w:rsidRDefault="00F955D3" w:rsidP="001B284C">
      <w:pPr>
        <w:spacing w:before="120" w:after="120" w:line="240" w:lineRule="auto"/>
        <w:jc w:val="both"/>
        <w:rPr>
          <w:rFonts w:ascii="Times New Roman" w:hAnsi="Times New Roman" w:cs="Times New Roman"/>
          <w:color w:val="auto"/>
          <w:sz w:val="24"/>
          <w:szCs w:val="24"/>
        </w:rPr>
      </w:pPr>
    </w:p>
    <w:p w:rsidR="00B44EF5" w:rsidRPr="001B284C" w:rsidRDefault="00B44EF5" w:rsidP="001B284C">
      <w:pPr>
        <w:numPr>
          <w:ilvl w:val="0"/>
          <w:numId w:val="7"/>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 xml:space="preserve">Measurable </w:t>
      </w:r>
      <w:r w:rsidR="00370A06" w:rsidRPr="001B284C">
        <w:rPr>
          <w:rFonts w:ascii="Times New Roman" w:hAnsi="Times New Roman" w:cs="Times New Roman"/>
          <w:b/>
          <w:color w:val="000000" w:themeColor="text1"/>
          <w:sz w:val="24"/>
          <w:szCs w:val="24"/>
          <w:lang w:val="en-ZA"/>
        </w:rPr>
        <w:t>o</w:t>
      </w:r>
      <w:r w:rsidRPr="001B284C">
        <w:rPr>
          <w:rFonts w:ascii="Times New Roman" w:hAnsi="Times New Roman" w:cs="Times New Roman"/>
          <w:b/>
          <w:color w:val="000000" w:themeColor="text1"/>
          <w:sz w:val="24"/>
          <w:szCs w:val="24"/>
          <w:lang w:val="en-ZA"/>
        </w:rPr>
        <w:t>bjectives of the Department</w:t>
      </w:r>
    </w:p>
    <w:p w:rsidR="00BA7CF4" w:rsidRPr="001B284C" w:rsidRDefault="00BA7CF4" w:rsidP="001B284C">
      <w:pPr>
        <w:spacing w:before="120" w:after="120" w:line="240" w:lineRule="auto"/>
        <w:jc w:val="both"/>
        <w:rPr>
          <w:rFonts w:ascii="Times New Roman" w:hAnsi="Times New Roman" w:cs="Times New Roman"/>
          <w:b/>
          <w:color w:val="000000" w:themeColor="text1"/>
          <w:sz w:val="24"/>
          <w:szCs w:val="24"/>
          <w:lang w:val="en-ZA"/>
        </w:rPr>
      </w:pPr>
    </w:p>
    <w:p w:rsidR="00745C09" w:rsidRPr="001B284C" w:rsidRDefault="00745C09" w:rsidP="001B284C">
      <w:pPr>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 xml:space="preserve">The </w:t>
      </w:r>
      <w:r w:rsidR="007F73BE" w:rsidRPr="001B284C">
        <w:rPr>
          <w:rFonts w:ascii="Times New Roman" w:hAnsi="Times New Roman" w:cs="Times New Roman"/>
          <w:color w:val="auto"/>
          <w:sz w:val="24"/>
          <w:szCs w:val="24"/>
        </w:rPr>
        <w:t xml:space="preserve">Revised </w:t>
      </w:r>
      <w:r w:rsidRPr="001B284C">
        <w:rPr>
          <w:rFonts w:ascii="Times New Roman" w:hAnsi="Times New Roman" w:cs="Times New Roman"/>
          <w:color w:val="auto"/>
          <w:sz w:val="24"/>
          <w:szCs w:val="24"/>
        </w:rPr>
        <w:t xml:space="preserve">Strategic </w:t>
      </w:r>
      <w:r w:rsidR="00E97BBA" w:rsidRPr="001B284C">
        <w:rPr>
          <w:rFonts w:ascii="Times New Roman" w:hAnsi="Times New Roman" w:cs="Times New Roman"/>
          <w:color w:val="auto"/>
          <w:sz w:val="24"/>
          <w:szCs w:val="24"/>
        </w:rPr>
        <w:t>P</w:t>
      </w:r>
      <w:r w:rsidRPr="001B284C">
        <w:rPr>
          <w:rFonts w:ascii="Times New Roman" w:hAnsi="Times New Roman" w:cs="Times New Roman"/>
          <w:color w:val="auto"/>
          <w:sz w:val="24"/>
          <w:szCs w:val="24"/>
        </w:rPr>
        <w:t>lan 2015-2020 has been categorized into six key priority areas in order for the Department to contribute to a better life for all South Africans as pronounced through the State of the Nation Address 201</w:t>
      </w:r>
      <w:r w:rsidR="007F73BE" w:rsidRPr="001B284C">
        <w:rPr>
          <w:rFonts w:ascii="Times New Roman" w:hAnsi="Times New Roman" w:cs="Times New Roman"/>
          <w:color w:val="auto"/>
          <w:sz w:val="24"/>
          <w:szCs w:val="24"/>
        </w:rPr>
        <w:t>7</w:t>
      </w:r>
      <w:r w:rsidRPr="001B284C">
        <w:rPr>
          <w:rFonts w:ascii="Times New Roman" w:hAnsi="Times New Roman" w:cs="Times New Roman"/>
          <w:color w:val="auto"/>
          <w:sz w:val="24"/>
          <w:szCs w:val="24"/>
        </w:rPr>
        <w:t>, with the aim of responding to the domestic priorities as announced by government for the 201</w:t>
      </w:r>
      <w:r w:rsidR="007F73BE" w:rsidRPr="001B284C">
        <w:rPr>
          <w:rFonts w:ascii="Times New Roman" w:hAnsi="Times New Roman" w:cs="Times New Roman"/>
          <w:color w:val="auto"/>
          <w:sz w:val="24"/>
          <w:szCs w:val="24"/>
        </w:rPr>
        <w:t>7</w:t>
      </w:r>
      <w:r w:rsidRPr="001B284C">
        <w:rPr>
          <w:rFonts w:ascii="Times New Roman" w:hAnsi="Times New Roman" w:cs="Times New Roman"/>
          <w:color w:val="auto"/>
          <w:sz w:val="24"/>
          <w:szCs w:val="24"/>
        </w:rPr>
        <w:t>-1</w:t>
      </w:r>
      <w:r w:rsidR="007F73BE" w:rsidRPr="001B284C">
        <w:rPr>
          <w:rFonts w:ascii="Times New Roman" w:hAnsi="Times New Roman" w:cs="Times New Roman"/>
          <w:color w:val="auto"/>
          <w:sz w:val="24"/>
          <w:szCs w:val="24"/>
        </w:rPr>
        <w:t>8</w:t>
      </w:r>
      <w:r w:rsidRPr="001B284C">
        <w:rPr>
          <w:rFonts w:ascii="Times New Roman" w:hAnsi="Times New Roman" w:cs="Times New Roman"/>
          <w:color w:val="auto"/>
          <w:sz w:val="24"/>
          <w:szCs w:val="24"/>
        </w:rPr>
        <w:t xml:space="preserve"> financial year as follows:</w:t>
      </w:r>
    </w:p>
    <w:p w:rsidR="00745C09" w:rsidRPr="001B284C" w:rsidRDefault="00745C09" w:rsidP="001B284C">
      <w:pPr>
        <w:spacing w:before="120" w:after="120" w:line="240" w:lineRule="auto"/>
        <w:jc w:val="both"/>
        <w:rPr>
          <w:rFonts w:ascii="Times New Roman" w:hAnsi="Times New Roman" w:cs="Times New Roman"/>
          <w:color w:val="auto"/>
          <w:sz w:val="24"/>
          <w:szCs w:val="24"/>
        </w:rPr>
      </w:pPr>
    </w:p>
    <w:p w:rsidR="00745C09" w:rsidRPr="001B284C" w:rsidRDefault="00745C09" w:rsidP="001B284C">
      <w:pPr>
        <w:numPr>
          <w:ilvl w:val="0"/>
          <w:numId w:val="22"/>
        </w:numPr>
        <w:suppressAutoHyphens w:val="0"/>
        <w:autoSpaceDN/>
        <w:spacing w:before="120" w:after="120" w:line="240" w:lineRule="auto"/>
        <w:jc w:val="both"/>
        <w:textAlignment w:val="auto"/>
        <w:rPr>
          <w:rFonts w:ascii="Times New Roman" w:hAnsi="Times New Roman" w:cs="Times New Roman"/>
          <w:color w:val="auto"/>
          <w:sz w:val="24"/>
          <w:szCs w:val="24"/>
        </w:rPr>
      </w:pPr>
      <w:r w:rsidRPr="001B284C">
        <w:rPr>
          <w:rFonts w:ascii="Times New Roman" w:hAnsi="Times New Roman" w:cs="Times New Roman"/>
          <w:color w:val="auto"/>
          <w:sz w:val="24"/>
          <w:szCs w:val="24"/>
        </w:rPr>
        <w:t>Enhancing the African Agenda and Sustainable Development;</w:t>
      </w:r>
    </w:p>
    <w:p w:rsidR="00745C09" w:rsidRPr="001B284C" w:rsidRDefault="00745C09" w:rsidP="001B284C">
      <w:pPr>
        <w:numPr>
          <w:ilvl w:val="0"/>
          <w:numId w:val="22"/>
        </w:numPr>
        <w:suppressAutoHyphens w:val="0"/>
        <w:autoSpaceDN/>
        <w:spacing w:before="120" w:after="120" w:line="240" w:lineRule="auto"/>
        <w:jc w:val="both"/>
        <w:textAlignment w:val="auto"/>
        <w:rPr>
          <w:rFonts w:ascii="Times New Roman" w:hAnsi="Times New Roman" w:cs="Times New Roman"/>
          <w:color w:val="auto"/>
          <w:sz w:val="24"/>
          <w:szCs w:val="24"/>
        </w:rPr>
      </w:pPr>
      <w:r w:rsidRPr="001B284C">
        <w:rPr>
          <w:rFonts w:ascii="Times New Roman" w:hAnsi="Times New Roman" w:cs="Times New Roman"/>
          <w:color w:val="auto"/>
          <w:sz w:val="24"/>
          <w:szCs w:val="24"/>
        </w:rPr>
        <w:t>Strengthening political and economic integration of the Southern African Development Community (SADC);</w:t>
      </w:r>
    </w:p>
    <w:p w:rsidR="00745C09" w:rsidRPr="001B284C" w:rsidRDefault="00745C09" w:rsidP="001B284C">
      <w:pPr>
        <w:numPr>
          <w:ilvl w:val="0"/>
          <w:numId w:val="22"/>
        </w:numPr>
        <w:suppressAutoHyphens w:val="0"/>
        <w:autoSpaceDN/>
        <w:spacing w:before="120" w:after="120" w:line="240" w:lineRule="auto"/>
        <w:jc w:val="both"/>
        <w:textAlignment w:val="auto"/>
        <w:rPr>
          <w:rFonts w:ascii="Times New Roman" w:hAnsi="Times New Roman" w:cs="Times New Roman"/>
          <w:color w:val="auto"/>
          <w:sz w:val="24"/>
          <w:szCs w:val="24"/>
        </w:rPr>
      </w:pPr>
      <w:r w:rsidRPr="001B284C">
        <w:rPr>
          <w:rFonts w:ascii="Times New Roman" w:hAnsi="Times New Roman" w:cs="Times New Roman"/>
          <w:color w:val="auto"/>
          <w:sz w:val="24"/>
          <w:szCs w:val="24"/>
        </w:rPr>
        <w:t>Strengthening of South-South Relations;</w:t>
      </w:r>
    </w:p>
    <w:p w:rsidR="00745C09" w:rsidRPr="001B284C" w:rsidRDefault="00745C09" w:rsidP="001B284C">
      <w:pPr>
        <w:numPr>
          <w:ilvl w:val="0"/>
          <w:numId w:val="22"/>
        </w:numPr>
        <w:suppressAutoHyphens w:val="0"/>
        <w:autoSpaceDN/>
        <w:spacing w:before="120" w:after="120" w:line="240" w:lineRule="auto"/>
        <w:jc w:val="both"/>
        <w:textAlignment w:val="auto"/>
        <w:rPr>
          <w:rFonts w:ascii="Times New Roman" w:hAnsi="Times New Roman" w:cs="Times New Roman"/>
          <w:color w:val="auto"/>
          <w:sz w:val="24"/>
          <w:szCs w:val="24"/>
        </w:rPr>
      </w:pPr>
      <w:r w:rsidRPr="001B284C">
        <w:rPr>
          <w:rFonts w:ascii="Times New Roman" w:hAnsi="Times New Roman" w:cs="Times New Roman"/>
          <w:color w:val="auto"/>
          <w:sz w:val="24"/>
          <w:szCs w:val="24"/>
        </w:rPr>
        <w:t>Strengthening of Relations with the strategic formations of the North;</w:t>
      </w:r>
    </w:p>
    <w:p w:rsidR="00745C09" w:rsidRPr="001B284C" w:rsidRDefault="00745C09" w:rsidP="001B284C">
      <w:pPr>
        <w:numPr>
          <w:ilvl w:val="0"/>
          <w:numId w:val="22"/>
        </w:numPr>
        <w:suppressAutoHyphens w:val="0"/>
        <w:autoSpaceDN/>
        <w:spacing w:before="120" w:after="120" w:line="240" w:lineRule="auto"/>
        <w:jc w:val="both"/>
        <w:textAlignment w:val="auto"/>
        <w:rPr>
          <w:rFonts w:ascii="Times New Roman" w:hAnsi="Times New Roman" w:cs="Times New Roman"/>
          <w:color w:val="auto"/>
          <w:sz w:val="24"/>
          <w:szCs w:val="24"/>
        </w:rPr>
      </w:pPr>
      <w:r w:rsidRPr="001B284C">
        <w:rPr>
          <w:rFonts w:ascii="Times New Roman" w:hAnsi="Times New Roman" w:cs="Times New Roman"/>
          <w:color w:val="auto"/>
          <w:sz w:val="24"/>
          <w:szCs w:val="24"/>
        </w:rPr>
        <w:t>Strengthening of Political and Economic Relations;</w:t>
      </w:r>
    </w:p>
    <w:p w:rsidR="00D93E29" w:rsidRPr="001B284C" w:rsidRDefault="00745C09" w:rsidP="001B284C">
      <w:pPr>
        <w:numPr>
          <w:ilvl w:val="0"/>
          <w:numId w:val="22"/>
        </w:numPr>
        <w:suppressAutoHyphens w:val="0"/>
        <w:autoSpaceDN/>
        <w:spacing w:before="120" w:after="120" w:line="240" w:lineRule="auto"/>
        <w:jc w:val="both"/>
        <w:textAlignment w:val="auto"/>
        <w:rPr>
          <w:rFonts w:ascii="Times New Roman" w:hAnsi="Times New Roman" w:cs="Times New Roman"/>
          <w:b/>
          <w:color w:val="000000" w:themeColor="text1"/>
          <w:sz w:val="24"/>
          <w:szCs w:val="24"/>
          <w:lang w:val="en-ZA"/>
        </w:rPr>
      </w:pPr>
      <w:r w:rsidRPr="001B284C">
        <w:rPr>
          <w:rFonts w:ascii="Times New Roman" w:hAnsi="Times New Roman" w:cs="Times New Roman"/>
          <w:color w:val="auto"/>
          <w:sz w:val="24"/>
          <w:szCs w:val="24"/>
        </w:rPr>
        <w:t>Participation in the Global System of Governance.</w:t>
      </w:r>
    </w:p>
    <w:p w:rsidR="00D93E29" w:rsidRPr="001B284C" w:rsidRDefault="00D93E29" w:rsidP="001B284C">
      <w:pPr>
        <w:spacing w:before="120" w:after="120" w:line="240" w:lineRule="auto"/>
        <w:jc w:val="both"/>
        <w:rPr>
          <w:rFonts w:ascii="Times New Roman" w:hAnsi="Times New Roman" w:cs="Times New Roman"/>
          <w:b/>
          <w:color w:val="000000" w:themeColor="text1"/>
          <w:sz w:val="24"/>
          <w:szCs w:val="24"/>
          <w:lang w:val="en-ZA"/>
        </w:rPr>
      </w:pPr>
    </w:p>
    <w:p w:rsidR="001B284C" w:rsidRDefault="001B284C">
      <w:pPr>
        <w:suppressAutoHyphens w:val="0"/>
        <w:autoSpaceDN/>
        <w:spacing w:line="240" w:lineRule="auto"/>
        <w:textAlignment w:val="auto"/>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br w:type="page"/>
      </w:r>
    </w:p>
    <w:p w:rsidR="00402DA1" w:rsidRPr="001B284C" w:rsidRDefault="00402DA1" w:rsidP="001B284C">
      <w:pPr>
        <w:numPr>
          <w:ilvl w:val="0"/>
          <w:numId w:val="7"/>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lastRenderedPageBreak/>
        <w:t xml:space="preserve">Overview of </w:t>
      </w:r>
      <w:r w:rsidR="001D307D" w:rsidRPr="001B284C">
        <w:rPr>
          <w:rFonts w:ascii="Times New Roman" w:hAnsi="Times New Roman" w:cs="Times New Roman"/>
          <w:b/>
          <w:color w:val="000000" w:themeColor="text1"/>
          <w:sz w:val="24"/>
          <w:szCs w:val="24"/>
          <w:lang w:val="en-ZA"/>
        </w:rPr>
        <w:t>the Department’s strategic outlook</w:t>
      </w:r>
      <w:r w:rsidR="0029381C" w:rsidRPr="001B284C">
        <w:rPr>
          <w:rFonts w:ascii="Times New Roman" w:hAnsi="Times New Roman" w:cs="Times New Roman"/>
          <w:b/>
          <w:color w:val="000000" w:themeColor="text1"/>
          <w:sz w:val="24"/>
          <w:szCs w:val="24"/>
          <w:lang w:val="en-ZA"/>
        </w:rPr>
        <w:t xml:space="preserve"> </w:t>
      </w:r>
      <w:r w:rsidR="001D307D" w:rsidRPr="001B284C">
        <w:rPr>
          <w:rFonts w:ascii="Times New Roman" w:hAnsi="Times New Roman" w:cs="Times New Roman"/>
          <w:b/>
          <w:color w:val="000000" w:themeColor="text1"/>
          <w:sz w:val="24"/>
          <w:szCs w:val="24"/>
          <w:lang w:val="en-ZA"/>
        </w:rPr>
        <w:t>and</w:t>
      </w:r>
      <w:r w:rsidR="0029381C" w:rsidRPr="001B284C">
        <w:rPr>
          <w:rFonts w:ascii="Times New Roman" w:hAnsi="Times New Roman" w:cs="Times New Roman"/>
          <w:b/>
          <w:color w:val="000000" w:themeColor="text1"/>
          <w:sz w:val="24"/>
          <w:szCs w:val="24"/>
          <w:lang w:val="en-ZA"/>
        </w:rPr>
        <w:t xml:space="preserve"> budget</w:t>
      </w:r>
      <w:r w:rsidR="001D307D" w:rsidRPr="001B284C">
        <w:rPr>
          <w:rFonts w:ascii="Times New Roman" w:hAnsi="Times New Roman" w:cs="Times New Roman"/>
          <w:b/>
          <w:color w:val="000000" w:themeColor="text1"/>
          <w:sz w:val="24"/>
          <w:szCs w:val="24"/>
          <w:lang w:val="en-ZA"/>
        </w:rPr>
        <w:t xml:space="preserve"> for 2017/18;</w:t>
      </w:r>
      <w:r w:rsidR="0029381C" w:rsidRPr="001B284C">
        <w:rPr>
          <w:rFonts w:ascii="Times New Roman" w:hAnsi="Times New Roman" w:cs="Times New Roman"/>
          <w:b/>
          <w:color w:val="000000" w:themeColor="text1"/>
          <w:sz w:val="24"/>
          <w:szCs w:val="24"/>
          <w:lang w:val="en-ZA"/>
        </w:rPr>
        <w:t xml:space="preserve"> and</w:t>
      </w:r>
      <w:r w:rsidR="001D307D" w:rsidRPr="001B284C">
        <w:rPr>
          <w:rFonts w:ascii="Times New Roman" w:hAnsi="Times New Roman" w:cs="Times New Roman"/>
          <w:b/>
          <w:color w:val="000000" w:themeColor="text1"/>
          <w:sz w:val="24"/>
          <w:szCs w:val="24"/>
          <w:lang w:val="en-ZA"/>
        </w:rPr>
        <w:t xml:space="preserve"> the</w:t>
      </w:r>
      <w:r w:rsidR="0029381C" w:rsidRPr="001B284C">
        <w:rPr>
          <w:rFonts w:ascii="Times New Roman" w:hAnsi="Times New Roman" w:cs="Times New Roman"/>
          <w:b/>
          <w:color w:val="000000" w:themeColor="text1"/>
          <w:sz w:val="24"/>
          <w:szCs w:val="24"/>
          <w:lang w:val="en-ZA"/>
        </w:rPr>
        <w:t xml:space="preserve"> Medium Term Expenditure Framework</w:t>
      </w:r>
      <w:r w:rsidR="00F91ADC" w:rsidRPr="001B284C">
        <w:rPr>
          <w:rFonts w:ascii="Times New Roman" w:hAnsi="Times New Roman" w:cs="Times New Roman"/>
          <w:b/>
          <w:color w:val="000000" w:themeColor="text1"/>
          <w:sz w:val="24"/>
          <w:szCs w:val="24"/>
          <w:lang w:val="en-ZA"/>
        </w:rPr>
        <w:t xml:space="preserve"> (MTEF)</w:t>
      </w:r>
      <w:r w:rsidRPr="001B284C">
        <w:rPr>
          <w:rFonts w:ascii="Times New Roman" w:hAnsi="Times New Roman" w:cs="Times New Roman"/>
          <w:b/>
          <w:color w:val="000000" w:themeColor="text1"/>
          <w:sz w:val="24"/>
          <w:szCs w:val="24"/>
          <w:lang w:val="en-ZA"/>
        </w:rPr>
        <w:t xml:space="preserve"> expenditure focus</w:t>
      </w:r>
    </w:p>
    <w:p w:rsidR="00F94EC9" w:rsidRPr="001B284C" w:rsidRDefault="00F94EC9" w:rsidP="001B284C">
      <w:pPr>
        <w:spacing w:before="120" w:after="120" w:line="240" w:lineRule="auto"/>
        <w:jc w:val="both"/>
        <w:rPr>
          <w:rFonts w:ascii="Times New Roman" w:hAnsi="Times New Roman" w:cs="Times New Roman"/>
          <w:color w:val="000000" w:themeColor="text1"/>
          <w:sz w:val="24"/>
          <w:szCs w:val="24"/>
          <w:lang w:val="en-ZA"/>
        </w:rPr>
      </w:pPr>
    </w:p>
    <w:p w:rsidR="009305A0" w:rsidRPr="001B284C" w:rsidRDefault="00A41B60" w:rsidP="001B284C">
      <w:p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7.1</w:t>
      </w:r>
      <w:r w:rsidRPr="001B284C">
        <w:rPr>
          <w:rFonts w:ascii="Times New Roman" w:hAnsi="Times New Roman" w:cs="Times New Roman"/>
          <w:b/>
          <w:color w:val="000000" w:themeColor="text1"/>
          <w:sz w:val="24"/>
          <w:szCs w:val="24"/>
          <w:lang w:val="en-ZA"/>
        </w:rPr>
        <w:tab/>
        <w:t>Strategic outlook for 2017/18</w:t>
      </w:r>
      <w:r w:rsidR="00C91076" w:rsidRPr="001B284C">
        <w:rPr>
          <w:rFonts w:ascii="Times New Roman" w:hAnsi="Times New Roman" w:cs="Times New Roman"/>
          <w:b/>
          <w:color w:val="000000" w:themeColor="text1"/>
          <w:sz w:val="24"/>
          <w:szCs w:val="24"/>
          <w:lang w:val="en-ZA"/>
        </w:rPr>
        <w:t>: Annual Performance Plan 2017/18</w:t>
      </w:r>
    </w:p>
    <w:p w:rsidR="00B75728" w:rsidRPr="001B284C" w:rsidRDefault="00B75728" w:rsidP="001B284C">
      <w:pPr>
        <w:spacing w:before="120" w:after="120" w:line="240" w:lineRule="auto"/>
        <w:jc w:val="both"/>
        <w:rPr>
          <w:rFonts w:ascii="Times New Roman" w:hAnsi="Times New Roman" w:cs="Times New Roman"/>
          <w:b/>
          <w:color w:val="000000" w:themeColor="text1"/>
          <w:sz w:val="24"/>
          <w:szCs w:val="24"/>
          <w:lang w:val="en-ZA"/>
        </w:rPr>
      </w:pPr>
    </w:p>
    <w:p w:rsidR="00F94EC9" w:rsidRPr="001B284C" w:rsidRDefault="00F94EC9"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According to the Department’s </w:t>
      </w:r>
      <w:r w:rsidR="008239D9" w:rsidRPr="001B284C">
        <w:rPr>
          <w:rFonts w:ascii="Times New Roman" w:hAnsi="Times New Roman" w:cs="Times New Roman"/>
          <w:color w:val="000000" w:themeColor="text1"/>
          <w:sz w:val="24"/>
          <w:szCs w:val="24"/>
          <w:lang w:val="en-ZA"/>
        </w:rPr>
        <w:t xml:space="preserve">Revised </w:t>
      </w:r>
      <w:r w:rsidRPr="001B284C">
        <w:rPr>
          <w:rFonts w:ascii="Times New Roman" w:hAnsi="Times New Roman" w:cs="Times New Roman"/>
          <w:color w:val="000000" w:themeColor="text1"/>
          <w:sz w:val="24"/>
          <w:szCs w:val="24"/>
          <w:lang w:val="en-ZA"/>
        </w:rPr>
        <w:t xml:space="preserve">Strategic Plan 2015-2020, the Department </w:t>
      </w:r>
      <w:r w:rsidR="00DE0FB0" w:rsidRPr="001B284C">
        <w:rPr>
          <w:rFonts w:ascii="Times New Roman" w:hAnsi="Times New Roman" w:cs="Times New Roman"/>
          <w:color w:val="000000" w:themeColor="text1"/>
          <w:sz w:val="24"/>
          <w:szCs w:val="24"/>
          <w:lang w:val="en-ZA"/>
        </w:rPr>
        <w:t>would continue</w:t>
      </w:r>
      <w:r w:rsidRPr="001B284C">
        <w:rPr>
          <w:rFonts w:ascii="Times New Roman" w:hAnsi="Times New Roman" w:cs="Times New Roman"/>
          <w:color w:val="000000" w:themeColor="text1"/>
          <w:sz w:val="24"/>
          <w:szCs w:val="24"/>
          <w:lang w:val="en-ZA"/>
        </w:rPr>
        <w:t xml:space="preserve"> to operate in a dynamic environment that combines varying legislative and monetary regimes that impact on its foreign policy operations.</w:t>
      </w:r>
      <w:r w:rsidR="00733FDC" w:rsidRPr="001B284C">
        <w:rPr>
          <w:rFonts w:ascii="Times New Roman" w:hAnsi="Times New Roman" w:cs="Times New Roman"/>
          <w:color w:val="000000" w:themeColor="text1"/>
          <w:sz w:val="24"/>
          <w:szCs w:val="24"/>
          <w:lang w:val="en-ZA"/>
        </w:rPr>
        <w:t xml:space="preserve"> In 201</w:t>
      </w:r>
      <w:r w:rsidR="00C43751" w:rsidRPr="001B284C">
        <w:rPr>
          <w:rFonts w:ascii="Times New Roman" w:hAnsi="Times New Roman" w:cs="Times New Roman"/>
          <w:color w:val="000000" w:themeColor="text1"/>
          <w:sz w:val="24"/>
          <w:szCs w:val="24"/>
          <w:lang w:val="en-ZA"/>
        </w:rPr>
        <w:t>7</w:t>
      </w:r>
      <w:r w:rsidR="00733FDC" w:rsidRPr="001B284C">
        <w:rPr>
          <w:rFonts w:ascii="Times New Roman" w:hAnsi="Times New Roman" w:cs="Times New Roman"/>
          <w:color w:val="000000" w:themeColor="text1"/>
          <w:sz w:val="24"/>
          <w:szCs w:val="24"/>
          <w:lang w:val="en-ZA"/>
        </w:rPr>
        <w:t>, South Africa maintained</w:t>
      </w:r>
      <w:r w:rsidRPr="001B284C">
        <w:rPr>
          <w:rFonts w:ascii="Times New Roman" w:hAnsi="Times New Roman" w:cs="Times New Roman"/>
          <w:color w:val="000000" w:themeColor="text1"/>
          <w:sz w:val="24"/>
          <w:szCs w:val="24"/>
          <w:lang w:val="en-ZA"/>
        </w:rPr>
        <w:t xml:space="preserve"> diplomatic relations with countri</w:t>
      </w:r>
      <w:r w:rsidR="00C802C4" w:rsidRPr="001B284C">
        <w:rPr>
          <w:rFonts w:ascii="Times New Roman" w:hAnsi="Times New Roman" w:cs="Times New Roman"/>
          <w:color w:val="000000" w:themeColor="text1"/>
          <w:sz w:val="24"/>
          <w:szCs w:val="24"/>
          <w:lang w:val="en-ZA"/>
        </w:rPr>
        <w:t>es and organizations through 12</w:t>
      </w:r>
      <w:r w:rsidR="00C43751" w:rsidRPr="001B284C">
        <w:rPr>
          <w:rFonts w:ascii="Times New Roman" w:hAnsi="Times New Roman" w:cs="Times New Roman"/>
          <w:color w:val="000000" w:themeColor="text1"/>
          <w:sz w:val="24"/>
          <w:szCs w:val="24"/>
          <w:lang w:val="en-ZA"/>
        </w:rPr>
        <w:t>4</w:t>
      </w:r>
      <w:r w:rsidRPr="001B284C">
        <w:rPr>
          <w:rFonts w:ascii="Times New Roman" w:hAnsi="Times New Roman" w:cs="Times New Roman"/>
          <w:color w:val="000000" w:themeColor="text1"/>
          <w:sz w:val="24"/>
          <w:szCs w:val="24"/>
          <w:lang w:val="en-ZA"/>
        </w:rPr>
        <w:t xml:space="preserve"> missions in 10</w:t>
      </w:r>
      <w:r w:rsidR="00C43751" w:rsidRPr="001B284C">
        <w:rPr>
          <w:rFonts w:ascii="Times New Roman" w:hAnsi="Times New Roman" w:cs="Times New Roman"/>
          <w:color w:val="000000" w:themeColor="text1"/>
          <w:sz w:val="24"/>
          <w:szCs w:val="24"/>
          <w:lang w:val="en-ZA"/>
        </w:rPr>
        <w:t>6</w:t>
      </w:r>
      <w:r w:rsidRPr="001B284C">
        <w:rPr>
          <w:rFonts w:ascii="Times New Roman" w:hAnsi="Times New Roman" w:cs="Times New Roman"/>
          <w:color w:val="000000" w:themeColor="text1"/>
          <w:sz w:val="24"/>
          <w:szCs w:val="24"/>
          <w:lang w:val="en-ZA"/>
        </w:rPr>
        <w:t xml:space="preserve"> countries abroad, and through the accreditation of more than 160 countries and organizations resident in South Africa.</w:t>
      </w:r>
    </w:p>
    <w:p w:rsidR="00011E65" w:rsidRPr="001B284C" w:rsidRDefault="00011E65" w:rsidP="001B284C">
      <w:pPr>
        <w:spacing w:before="120" w:after="120" w:line="240" w:lineRule="auto"/>
        <w:jc w:val="both"/>
        <w:rPr>
          <w:rFonts w:ascii="Times New Roman" w:hAnsi="Times New Roman" w:cs="Times New Roman"/>
          <w:color w:val="000000" w:themeColor="text1"/>
          <w:sz w:val="24"/>
          <w:szCs w:val="24"/>
          <w:lang w:val="en-ZA"/>
        </w:rPr>
      </w:pPr>
    </w:p>
    <w:p w:rsidR="00011E65" w:rsidRPr="001B284C" w:rsidRDefault="00011E65"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The s</w:t>
      </w:r>
      <w:r w:rsidR="000E3249" w:rsidRPr="001B284C">
        <w:rPr>
          <w:rFonts w:ascii="Times New Roman" w:hAnsi="Times New Roman" w:cs="Times New Roman"/>
          <w:color w:val="000000" w:themeColor="text1"/>
          <w:sz w:val="24"/>
          <w:szCs w:val="24"/>
          <w:lang w:val="en-ZA"/>
        </w:rPr>
        <w:t>pending focus over the MTEF would</w:t>
      </w:r>
      <w:r w:rsidRPr="001B284C">
        <w:rPr>
          <w:rFonts w:ascii="Times New Roman" w:hAnsi="Times New Roman" w:cs="Times New Roman"/>
          <w:color w:val="000000" w:themeColor="text1"/>
          <w:sz w:val="24"/>
          <w:szCs w:val="24"/>
          <w:lang w:val="en-ZA"/>
        </w:rPr>
        <w:t xml:space="preserve"> be on advancing national priorities through economic and political relations. In pursuit of the na</w:t>
      </w:r>
      <w:r w:rsidR="00B77AFB" w:rsidRPr="001B284C">
        <w:rPr>
          <w:rFonts w:ascii="Times New Roman" w:hAnsi="Times New Roman" w:cs="Times New Roman"/>
          <w:color w:val="000000" w:themeColor="text1"/>
          <w:sz w:val="24"/>
          <w:szCs w:val="24"/>
          <w:lang w:val="en-ZA"/>
        </w:rPr>
        <w:t>tional imperatives outlined in C</w:t>
      </w:r>
      <w:r w:rsidRPr="001B284C">
        <w:rPr>
          <w:rFonts w:ascii="Times New Roman" w:hAnsi="Times New Roman" w:cs="Times New Roman"/>
          <w:color w:val="000000" w:themeColor="text1"/>
          <w:sz w:val="24"/>
          <w:szCs w:val="24"/>
          <w:lang w:val="en-ZA"/>
        </w:rPr>
        <w:t>hapter 7 of the National Development Plan and Outcome 11 (Create a better South Africa, a better Africa and a better world) of the 2014-2019 medium term strateg</w:t>
      </w:r>
      <w:r w:rsidR="000E3249" w:rsidRPr="001B284C">
        <w:rPr>
          <w:rFonts w:ascii="Times New Roman" w:hAnsi="Times New Roman" w:cs="Times New Roman"/>
          <w:color w:val="000000" w:themeColor="text1"/>
          <w:sz w:val="24"/>
          <w:szCs w:val="24"/>
          <w:lang w:val="en-ZA"/>
        </w:rPr>
        <w:t>ic framework, the Department would</w:t>
      </w:r>
      <w:r w:rsidRPr="001B284C">
        <w:rPr>
          <w:rFonts w:ascii="Times New Roman" w:hAnsi="Times New Roman" w:cs="Times New Roman"/>
          <w:color w:val="000000" w:themeColor="text1"/>
          <w:sz w:val="24"/>
          <w:szCs w:val="24"/>
          <w:lang w:val="en-ZA"/>
        </w:rPr>
        <w:t xml:space="preserve"> focus over the medium term on consolidating South Africa’s global economic, political and social relations, advancing an equitable, just and representative rules-based multilateral system; pursuing a sustainable developed and economically integrated Africa; and the regional integration of the Southern African Developm</w:t>
      </w:r>
      <w:r w:rsidR="000E3249" w:rsidRPr="001B284C">
        <w:rPr>
          <w:rFonts w:ascii="Times New Roman" w:hAnsi="Times New Roman" w:cs="Times New Roman"/>
          <w:color w:val="000000" w:themeColor="text1"/>
          <w:sz w:val="24"/>
          <w:szCs w:val="24"/>
          <w:lang w:val="en-ZA"/>
        </w:rPr>
        <w:t>ent Community (SADC). There would</w:t>
      </w:r>
      <w:r w:rsidRPr="001B284C">
        <w:rPr>
          <w:rFonts w:ascii="Times New Roman" w:hAnsi="Times New Roman" w:cs="Times New Roman"/>
          <w:color w:val="000000" w:themeColor="text1"/>
          <w:sz w:val="24"/>
          <w:szCs w:val="24"/>
          <w:lang w:val="en-ZA"/>
        </w:rPr>
        <w:t xml:space="preserve"> be a concerted focus on economic diplomacy to contribute to South Africa achieving the vision and goals as espoused in the NDP.</w:t>
      </w:r>
      <w:r w:rsidRPr="001B284C" w:rsidDel="00E244B8">
        <w:rPr>
          <w:rFonts w:ascii="Times New Roman" w:hAnsi="Times New Roman" w:cs="Times New Roman"/>
          <w:color w:val="000000" w:themeColor="text1"/>
          <w:sz w:val="24"/>
          <w:szCs w:val="24"/>
          <w:lang w:val="en-ZA"/>
        </w:rPr>
        <w:t xml:space="preserve"> </w:t>
      </w:r>
      <w:r w:rsidR="000E3249" w:rsidRPr="001B284C">
        <w:rPr>
          <w:rFonts w:ascii="Times New Roman" w:hAnsi="Times New Roman" w:cs="Times New Roman"/>
          <w:color w:val="000000" w:themeColor="text1"/>
          <w:sz w:val="24"/>
          <w:szCs w:val="24"/>
          <w:lang w:val="en-ZA"/>
        </w:rPr>
        <w:t>The Department would</w:t>
      </w:r>
      <w:r w:rsidRPr="001B284C">
        <w:rPr>
          <w:rFonts w:ascii="Times New Roman" w:hAnsi="Times New Roman" w:cs="Times New Roman"/>
          <w:color w:val="000000" w:themeColor="text1"/>
          <w:sz w:val="24"/>
          <w:szCs w:val="24"/>
          <w:lang w:val="en-ZA"/>
        </w:rPr>
        <w:t xml:space="preserve"> also focus on enhancing i</w:t>
      </w:r>
      <w:r w:rsidR="000E3249" w:rsidRPr="001B284C">
        <w:rPr>
          <w:rFonts w:ascii="Times New Roman" w:hAnsi="Times New Roman" w:cs="Times New Roman"/>
          <w:color w:val="000000" w:themeColor="text1"/>
          <w:sz w:val="24"/>
          <w:szCs w:val="24"/>
          <w:lang w:val="en-ZA"/>
        </w:rPr>
        <w:t>ts operational capacity. It would</w:t>
      </w:r>
      <w:r w:rsidRPr="001B284C">
        <w:rPr>
          <w:rFonts w:ascii="Times New Roman" w:hAnsi="Times New Roman" w:cs="Times New Roman"/>
          <w:color w:val="000000" w:themeColor="text1"/>
          <w:sz w:val="24"/>
          <w:szCs w:val="24"/>
          <w:lang w:val="en-ZA"/>
        </w:rPr>
        <w:t xml:space="preserve"> also continue with its ongoing development and management of its infrastructure projects and properties.</w:t>
      </w:r>
    </w:p>
    <w:p w:rsidR="00F60D32" w:rsidRPr="001B284C" w:rsidRDefault="00F60D32" w:rsidP="001B284C">
      <w:pPr>
        <w:spacing w:before="120" w:after="120" w:line="240" w:lineRule="auto"/>
        <w:jc w:val="both"/>
        <w:rPr>
          <w:rFonts w:ascii="Times New Roman" w:hAnsi="Times New Roman" w:cs="Times New Roman"/>
          <w:color w:val="000000" w:themeColor="text1"/>
          <w:sz w:val="24"/>
          <w:szCs w:val="24"/>
          <w:lang w:val="en-ZA"/>
        </w:rPr>
      </w:pPr>
    </w:p>
    <w:p w:rsidR="00F60D32" w:rsidRPr="001B284C" w:rsidRDefault="00F60D32" w:rsidP="001B284C">
      <w:pPr>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In the light of the dynamic global environment, South Africa’s international relations is aligned to and support the southern African regional agenda. Consequently, the regional integration agenda remains key continental development. South Africa assumes the Chair of SADC during 2017, during this term, it would work towards the acceleration of the integration agenda and the implementation of SADC-EAC Free Trade Area that was launched in June 2015. This is seen as a further step towards the conclusion of the Continental Free Trade Area Agreement, aimed at enhancing intra-Africa trade</w:t>
      </w:r>
      <w:r w:rsidR="00CB0BAB" w:rsidRPr="001B284C">
        <w:rPr>
          <w:rStyle w:val="FootnoteReference"/>
          <w:rFonts w:ascii="Times New Roman" w:hAnsi="Times New Roman"/>
          <w:color w:val="auto"/>
          <w:sz w:val="24"/>
          <w:szCs w:val="24"/>
        </w:rPr>
        <w:footnoteReference w:id="7"/>
      </w:r>
      <w:r w:rsidRPr="001B284C">
        <w:rPr>
          <w:rFonts w:ascii="Times New Roman" w:hAnsi="Times New Roman" w:cs="Times New Roman"/>
          <w:color w:val="auto"/>
          <w:sz w:val="24"/>
          <w:szCs w:val="24"/>
        </w:rPr>
        <w:t>.</w:t>
      </w:r>
    </w:p>
    <w:p w:rsidR="00F60D32" w:rsidRPr="001B284C" w:rsidRDefault="00F60D32" w:rsidP="001B284C">
      <w:pPr>
        <w:spacing w:before="120" w:after="120" w:line="240" w:lineRule="auto"/>
        <w:jc w:val="both"/>
        <w:rPr>
          <w:rFonts w:ascii="Times New Roman" w:hAnsi="Times New Roman" w:cs="Times New Roman"/>
          <w:color w:val="auto"/>
          <w:sz w:val="24"/>
          <w:szCs w:val="24"/>
        </w:rPr>
      </w:pPr>
    </w:p>
    <w:p w:rsidR="00F60D32" w:rsidRPr="001B284C" w:rsidRDefault="00F60D32" w:rsidP="001B284C">
      <w:pPr>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The maintenance of peace and stability remains a key enabler in ensuring that the continent benefit from peace and development. It is argued that unity and implementation of the African Agenda 2063 are paramount for unity of the continent to silence the guns by 2020. While the continent has made strides to bring about peace and stability, major hot spots where more work is still needed are Libya, South Sudan, Democratic Republic of Congo, Burundi and Lesotho.</w:t>
      </w:r>
    </w:p>
    <w:p w:rsidR="00F60D32" w:rsidRPr="001B284C" w:rsidRDefault="00F60D32" w:rsidP="001B284C">
      <w:pPr>
        <w:spacing w:before="120" w:after="120" w:line="240" w:lineRule="auto"/>
        <w:jc w:val="both"/>
        <w:rPr>
          <w:rFonts w:ascii="Times New Roman" w:hAnsi="Times New Roman" w:cs="Times New Roman"/>
          <w:color w:val="auto"/>
          <w:sz w:val="24"/>
          <w:szCs w:val="24"/>
        </w:rPr>
      </w:pPr>
    </w:p>
    <w:p w:rsidR="00F60D32" w:rsidRPr="001B284C" w:rsidRDefault="00F60D32" w:rsidP="001B284C">
      <w:pPr>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South Africa is committed to work with the new leadership of the AU Commission to build on the achievements recorded under the previous chair, Dr N Dlamini-Zuma, especially the elevation of women’s rights. Strengthening of the AU structures and the sovereignty of the organisation were a priority during her tenure.</w:t>
      </w:r>
    </w:p>
    <w:p w:rsidR="00F60D32" w:rsidRPr="001B284C" w:rsidRDefault="00F60D32" w:rsidP="001B284C">
      <w:pPr>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lastRenderedPageBreak/>
        <w:t>South Africa would continue to strengthen North-South relations, particularly with the Unite</w:t>
      </w:r>
      <w:r w:rsidR="00CB0BAB" w:rsidRPr="001B284C">
        <w:rPr>
          <w:rFonts w:ascii="Times New Roman" w:hAnsi="Times New Roman" w:cs="Times New Roman"/>
          <w:color w:val="auto"/>
          <w:sz w:val="24"/>
          <w:szCs w:val="24"/>
        </w:rPr>
        <w:t>d</w:t>
      </w:r>
      <w:r w:rsidRPr="001B284C">
        <w:rPr>
          <w:rFonts w:ascii="Times New Roman" w:hAnsi="Times New Roman" w:cs="Times New Roman"/>
          <w:color w:val="auto"/>
          <w:sz w:val="24"/>
          <w:szCs w:val="24"/>
        </w:rPr>
        <w:t xml:space="preserve"> Kingdom and the European Union. It would further endeavour to strengthen relations with the United States of America to strengthen economic growth throw the African Growth and Opportunity Act (AGOA).</w:t>
      </w:r>
    </w:p>
    <w:p w:rsidR="00F60D32" w:rsidRPr="001B284C" w:rsidRDefault="00F60D32" w:rsidP="001B284C">
      <w:pPr>
        <w:spacing w:before="120" w:after="120" w:line="240" w:lineRule="auto"/>
        <w:jc w:val="both"/>
        <w:rPr>
          <w:rFonts w:ascii="Times New Roman" w:hAnsi="Times New Roman" w:cs="Times New Roman"/>
          <w:color w:val="auto"/>
          <w:sz w:val="24"/>
          <w:szCs w:val="24"/>
        </w:rPr>
      </w:pPr>
    </w:p>
    <w:p w:rsidR="00F60D32" w:rsidRPr="001B284C" w:rsidRDefault="00F60D32" w:rsidP="001B284C">
      <w:pPr>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Under the South-South cooperation arrangement, South Africa is to assume the chairship of the Brazil, Russia, India, China, South Africa (BRICS), to pursue sharing of technical expertise, knowledge and experience to the realisation of economic prosperity. South Africa would also take over the chairship of the Indian Ocean Rim Association (IORA) from October 2017-2019</w:t>
      </w:r>
      <w:r w:rsidR="00CC4EB5" w:rsidRPr="001B284C">
        <w:rPr>
          <w:rStyle w:val="FootnoteReference"/>
          <w:rFonts w:ascii="Times New Roman" w:hAnsi="Times New Roman"/>
          <w:color w:val="auto"/>
          <w:sz w:val="24"/>
          <w:szCs w:val="24"/>
        </w:rPr>
        <w:footnoteReference w:id="8"/>
      </w:r>
      <w:r w:rsidRPr="001B284C">
        <w:rPr>
          <w:rFonts w:ascii="Times New Roman" w:hAnsi="Times New Roman" w:cs="Times New Roman"/>
          <w:color w:val="auto"/>
          <w:sz w:val="24"/>
          <w:szCs w:val="24"/>
        </w:rPr>
        <w:t>.</w:t>
      </w:r>
    </w:p>
    <w:p w:rsidR="00F60D32" w:rsidRPr="001B284C" w:rsidRDefault="00F60D32" w:rsidP="001B284C">
      <w:pPr>
        <w:spacing w:before="120" w:after="120" w:line="240" w:lineRule="auto"/>
        <w:jc w:val="both"/>
        <w:rPr>
          <w:rFonts w:ascii="Times New Roman" w:hAnsi="Times New Roman" w:cs="Times New Roman"/>
          <w:color w:val="auto"/>
          <w:sz w:val="24"/>
          <w:szCs w:val="24"/>
        </w:rPr>
      </w:pPr>
    </w:p>
    <w:p w:rsidR="00F60D32" w:rsidRPr="001B284C" w:rsidRDefault="00F60D32" w:rsidP="001B284C">
      <w:pPr>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South Africa believes that combatting the scourge of terrorism should include addressing social economic deficits that fuel conflict. Extremism and terrorism remain a threat to international peace and security.</w:t>
      </w:r>
    </w:p>
    <w:p w:rsidR="00F94EC9" w:rsidRPr="001B284C" w:rsidRDefault="00F94EC9" w:rsidP="001B284C">
      <w:pPr>
        <w:spacing w:before="120" w:after="120" w:line="240" w:lineRule="auto"/>
        <w:jc w:val="both"/>
        <w:rPr>
          <w:rFonts w:ascii="Times New Roman" w:hAnsi="Times New Roman" w:cs="Times New Roman"/>
          <w:color w:val="000000" w:themeColor="text1"/>
          <w:sz w:val="24"/>
          <w:szCs w:val="24"/>
          <w:lang w:val="en-ZA"/>
        </w:rPr>
      </w:pPr>
    </w:p>
    <w:p w:rsidR="009305A0" w:rsidRPr="001B284C" w:rsidRDefault="009305A0" w:rsidP="001B284C">
      <w:p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7.2</w:t>
      </w:r>
      <w:r w:rsidRPr="001B284C">
        <w:rPr>
          <w:rFonts w:ascii="Times New Roman" w:hAnsi="Times New Roman" w:cs="Times New Roman"/>
          <w:b/>
          <w:color w:val="000000" w:themeColor="text1"/>
          <w:sz w:val="24"/>
          <w:szCs w:val="24"/>
          <w:lang w:val="en-ZA"/>
        </w:rPr>
        <w:tab/>
      </w:r>
      <w:r w:rsidR="002A00D5" w:rsidRPr="001B284C">
        <w:rPr>
          <w:rFonts w:ascii="Times New Roman" w:hAnsi="Times New Roman" w:cs="Times New Roman"/>
          <w:b/>
          <w:color w:val="000000" w:themeColor="text1"/>
          <w:sz w:val="24"/>
          <w:szCs w:val="24"/>
          <w:lang w:val="en-ZA"/>
        </w:rPr>
        <w:t>Overview of D</w:t>
      </w:r>
      <w:r w:rsidRPr="001B284C">
        <w:rPr>
          <w:rFonts w:ascii="Times New Roman" w:hAnsi="Times New Roman" w:cs="Times New Roman"/>
          <w:b/>
          <w:color w:val="000000" w:themeColor="text1"/>
          <w:sz w:val="24"/>
          <w:szCs w:val="24"/>
          <w:lang w:val="en-ZA"/>
        </w:rPr>
        <w:t>epartmental budget 2017/18 and MTEF expenditure focus</w:t>
      </w:r>
    </w:p>
    <w:p w:rsidR="00461F3B" w:rsidRPr="001B284C" w:rsidRDefault="00461F3B" w:rsidP="001B284C">
      <w:pPr>
        <w:spacing w:before="120" w:after="120" w:line="240" w:lineRule="auto"/>
        <w:jc w:val="both"/>
        <w:rPr>
          <w:rFonts w:ascii="Times New Roman" w:hAnsi="Times New Roman" w:cs="Times New Roman"/>
          <w:b/>
          <w:color w:val="000000" w:themeColor="text1"/>
          <w:sz w:val="24"/>
          <w:szCs w:val="24"/>
          <w:lang w:val="en-ZA"/>
        </w:rPr>
      </w:pPr>
    </w:p>
    <w:p w:rsidR="007205AF" w:rsidRPr="001B284C" w:rsidRDefault="00CB20D2"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It was </w:t>
      </w:r>
      <w:r w:rsidR="00DB579C" w:rsidRPr="001B284C">
        <w:rPr>
          <w:rFonts w:ascii="Times New Roman" w:hAnsi="Times New Roman" w:cs="Times New Roman"/>
          <w:color w:val="000000" w:themeColor="text1"/>
          <w:sz w:val="24"/>
          <w:szCs w:val="24"/>
          <w:lang w:val="en-ZA"/>
        </w:rPr>
        <w:t xml:space="preserve">indicated that due to the economic situation and the directive of government, all departments </w:t>
      </w:r>
      <w:r w:rsidR="007352DC" w:rsidRPr="001B284C">
        <w:rPr>
          <w:rFonts w:ascii="Times New Roman" w:hAnsi="Times New Roman" w:cs="Times New Roman"/>
          <w:color w:val="000000" w:themeColor="text1"/>
          <w:sz w:val="24"/>
          <w:szCs w:val="24"/>
          <w:lang w:val="en-ZA"/>
        </w:rPr>
        <w:t xml:space="preserve">continue to </w:t>
      </w:r>
      <w:r w:rsidR="00DB579C" w:rsidRPr="001B284C">
        <w:rPr>
          <w:rFonts w:ascii="Times New Roman" w:hAnsi="Times New Roman" w:cs="Times New Roman"/>
          <w:color w:val="000000" w:themeColor="text1"/>
          <w:sz w:val="24"/>
          <w:szCs w:val="24"/>
          <w:lang w:val="en-ZA"/>
        </w:rPr>
        <w:t>receive a reduced budget for this financial year.</w:t>
      </w:r>
      <w:r w:rsidR="007352DC" w:rsidRPr="001B284C">
        <w:rPr>
          <w:rFonts w:ascii="Times New Roman" w:hAnsi="Times New Roman" w:cs="Times New Roman"/>
          <w:color w:val="000000" w:themeColor="text1"/>
          <w:sz w:val="24"/>
          <w:szCs w:val="24"/>
          <w:lang w:val="en-ZA"/>
        </w:rPr>
        <w:t xml:space="preserve"> </w:t>
      </w:r>
      <w:r w:rsidR="007352DC" w:rsidRPr="001B284C">
        <w:rPr>
          <w:rFonts w:ascii="Times New Roman" w:hAnsi="Times New Roman" w:cs="Times New Roman"/>
          <w:color w:val="auto"/>
          <w:sz w:val="24"/>
          <w:szCs w:val="24"/>
          <w:lang w:eastAsia="en-ZA"/>
        </w:rPr>
        <w:t>The Department w</w:t>
      </w:r>
      <w:r w:rsidR="008273AB" w:rsidRPr="001B284C">
        <w:rPr>
          <w:rFonts w:ascii="Times New Roman" w:hAnsi="Times New Roman" w:cs="Times New Roman"/>
          <w:color w:val="auto"/>
          <w:sz w:val="24"/>
          <w:szCs w:val="24"/>
          <w:lang w:eastAsia="en-ZA"/>
        </w:rPr>
        <w:t>ould</w:t>
      </w:r>
      <w:r w:rsidR="007352DC" w:rsidRPr="001B284C">
        <w:rPr>
          <w:rFonts w:ascii="Times New Roman" w:hAnsi="Times New Roman" w:cs="Times New Roman"/>
          <w:color w:val="auto"/>
          <w:sz w:val="24"/>
          <w:szCs w:val="24"/>
          <w:lang w:eastAsia="en-ZA"/>
        </w:rPr>
        <w:t xml:space="preserve"> be allocated a reduced budget amount of R6 574</w:t>
      </w:r>
      <w:r w:rsidR="00AE5189" w:rsidRPr="001B284C">
        <w:rPr>
          <w:rFonts w:ascii="Times New Roman" w:hAnsi="Times New Roman" w:cs="Times New Roman"/>
          <w:color w:val="auto"/>
          <w:sz w:val="24"/>
          <w:szCs w:val="24"/>
          <w:lang w:eastAsia="en-ZA"/>
        </w:rPr>
        <w:t>.</w:t>
      </w:r>
      <w:r w:rsidR="007352DC" w:rsidRPr="001B284C">
        <w:rPr>
          <w:rFonts w:ascii="Times New Roman" w:hAnsi="Times New Roman" w:cs="Times New Roman"/>
          <w:color w:val="auto"/>
          <w:sz w:val="24"/>
          <w:szCs w:val="24"/>
          <w:lang w:eastAsia="en-ZA"/>
        </w:rPr>
        <w:t xml:space="preserve"> 9 billion in 2017/18, compared to R6</w:t>
      </w:r>
      <w:r w:rsidR="00AE5189" w:rsidRPr="001B284C">
        <w:rPr>
          <w:rFonts w:ascii="Times New Roman" w:hAnsi="Times New Roman" w:cs="Times New Roman"/>
          <w:color w:val="auto"/>
          <w:sz w:val="24"/>
          <w:szCs w:val="24"/>
          <w:lang w:eastAsia="en-ZA"/>
        </w:rPr>
        <w:t> </w:t>
      </w:r>
      <w:r w:rsidR="007352DC" w:rsidRPr="001B284C">
        <w:rPr>
          <w:rFonts w:ascii="Times New Roman" w:hAnsi="Times New Roman" w:cs="Times New Roman"/>
          <w:color w:val="auto"/>
          <w:sz w:val="24"/>
          <w:szCs w:val="24"/>
          <w:lang w:eastAsia="en-ZA"/>
        </w:rPr>
        <w:t>838</w:t>
      </w:r>
      <w:r w:rsidR="00AE5189" w:rsidRPr="001B284C">
        <w:rPr>
          <w:rFonts w:ascii="Times New Roman" w:hAnsi="Times New Roman" w:cs="Times New Roman"/>
          <w:color w:val="auto"/>
          <w:sz w:val="24"/>
          <w:szCs w:val="24"/>
          <w:lang w:eastAsia="en-ZA"/>
        </w:rPr>
        <w:t>.</w:t>
      </w:r>
      <w:r w:rsidR="007352DC" w:rsidRPr="001B284C">
        <w:rPr>
          <w:rFonts w:ascii="Times New Roman" w:hAnsi="Times New Roman" w:cs="Times New Roman"/>
          <w:color w:val="auto"/>
          <w:sz w:val="24"/>
          <w:szCs w:val="24"/>
          <w:lang w:eastAsia="en-ZA"/>
        </w:rPr>
        <w:t xml:space="preserve"> 7</w:t>
      </w:r>
      <w:r w:rsidR="00CC390C" w:rsidRPr="001B284C">
        <w:rPr>
          <w:rFonts w:ascii="Times New Roman" w:hAnsi="Times New Roman" w:cs="Times New Roman"/>
          <w:color w:val="auto"/>
          <w:sz w:val="24"/>
          <w:szCs w:val="24"/>
          <w:lang w:eastAsia="en-ZA"/>
        </w:rPr>
        <w:t xml:space="preserve"> million</w:t>
      </w:r>
      <w:r w:rsidR="007352DC" w:rsidRPr="001B284C">
        <w:rPr>
          <w:rFonts w:ascii="Times New Roman" w:hAnsi="Times New Roman" w:cs="Times New Roman"/>
          <w:color w:val="auto"/>
          <w:sz w:val="24"/>
          <w:szCs w:val="24"/>
          <w:lang w:eastAsia="en-ZA"/>
        </w:rPr>
        <w:t xml:space="preserve"> in 2016/17 financial year.</w:t>
      </w:r>
      <w:r w:rsidR="00AD75FB" w:rsidRPr="001B284C">
        <w:rPr>
          <w:rFonts w:ascii="Times New Roman" w:hAnsi="Times New Roman" w:cs="Times New Roman"/>
          <w:color w:val="auto"/>
          <w:sz w:val="24"/>
          <w:szCs w:val="24"/>
          <w:lang w:eastAsia="en-ZA"/>
        </w:rPr>
        <w:t xml:space="preserve"> </w:t>
      </w:r>
      <w:r w:rsidR="00DB579C" w:rsidRPr="001B284C">
        <w:rPr>
          <w:rFonts w:ascii="Times New Roman" w:hAnsi="Times New Roman" w:cs="Times New Roman"/>
          <w:color w:val="000000" w:themeColor="text1"/>
          <w:sz w:val="24"/>
          <w:szCs w:val="24"/>
          <w:lang w:val="en-ZA"/>
        </w:rPr>
        <w:t>The budget reduction could be further affected by foreign exchange fluctuations later in the year, or by unplanned activities that the Department could find itself faced with in the execution o</w:t>
      </w:r>
      <w:r w:rsidR="00761623" w:rsidRPr="001B284C">
        <w:rPr>
          <w:rFonts w:ascii="Times New Roman" w:hAnsi="Times New Roman" w:cs="Times New Roman"/>
          <w:color w:val="000000" w:themeColor="text1"/>
          <w:sz w:val="24"/>
          <w:szCs w:val="24"/>
          <w:lang w:val="en-ZA"/>
        </w:rPr>
        <w:t>f its mandate.</w:t>
      </w:r>
    </w:p>
    <w:p w:rsidR="00CB20D2" w:rsidRPr="001B284C" w:rsidRDefault="00CB20D2" w:rsidP="001B284C">
      <w:pPr>
        <w:spacing w:before="120" w:after="120" w:line="240" w:lineRule="auto"/>
        <w:jc w:val="both"/>
        <w:rPr>
          <w:rFonts w:ascii="Times New Roman" w:hAnsi="Times New Roman" w:cs="Times New Roman"/>
          <w:color w:val="000000" w:themeColor="text1"/>
          <w:sz w:val="24"/>
          <w:szCs w:val="24"/>
          <w:lang w:val="en-ZA"/>
        </w:rPr>
      </w:pPr>
    </w:p>
    <w:p w:rsidR="00F126DF" w:rsidRPr="001B284C" w:rsidRDefault="000137E0"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r w:rsidRPr="001B284C">
        <w:rPr>
          <w:rFonts w:ascii="Times New Roman" w:hAnsi="Times New Roman" w:cs="Times New Roman"/>
          <w:bCs/>
          <w:color w:val="000000" w:themeColor="text1"/>
          <w:sz w:val="24"/>
          <w:szCs w:val="24"/>
          <w:lang w:val="en-ZA"/>
        </w:rPr>
        <w:t>In</w:t>
      </w:r>
      <w:r w:rsidR="00F91ADC" w:rsidRPr="001B284C">
        <w:rPr>
          <w:rFonts w:ascii="Times New Roman" w:hAnsi="Times New Roman" w:cs="Times New Roman"/>
          <w:bCs/>
          <w:color w:val="000000" w:themeColor="text1"/>
          <w:sz w:val="24"/>
          <w:szCs w:val="24"/>
          <w:lang w:val="en-ZA"/>
        </w:rPr>
        <w:t xml:space="preserve"> accordance with the 201</w:t>
      </w:r>
      <w:r w:rsidR="00F126DF" w:rsidRPr="001B284C">
        <w:rPr>
          <w:rFonts w:ascii="Times New Roman" w:hAnsi="Times New Roman" w:cs="Times New Roman"/>
          <w:bCs/>
          <w:color w:val="000000" w:themeColor="text1"/>
          <w:sz w:val="24"/>
          <w:szCs w:val="24"/>
          <w:lang w:val="en-ZA"/>
        </w:rPr>
        <w:t>7</w:t>
      </w:r>
      <w:r w:rsidR="00F91ADC" w:rsidRPr="001B284C">
        <w:rPr>
          <w:rFonts w:ascii="Times New Roman" w:hAnsi="Times New Roman" w:cs="Times New Roman"/>
          <w:bCs/>
          <w:color w:val="000000" w:themeColor="text1"/>
          <w:sz w:val="24"/>
          <w:szCs w:val="24"/>
          <w:lang w:val="en-ZA"/>
        </w:rPr>
        <w:t xml:space="preserve"> Estimates of National Expenditure (ENE),</w:t>
      </w:r>
      <w:r w:rsidRPr="001B284C">
        <w:rPr>
          <w:rFonts w:ascii="Times New Roman" w:hAnsi="Times New Roman" w:cs="Times New Roman"/>
          <w:bCs/>
          <w:color w:val="000000" w:themeColor="text1"/>
          <w:sz w:val="24"/>
          <w:szCs w:val="24"/>
          <w:lang w:val="en-ZA"/>
        </w:rPr>
        <w:t xml:space="preserve"> </w:t>
      </w:r>
      <w:r w:rsidR="00BA7D10" w:rsidRPr="001B284C">
        <w:rPr>
          <w:rFonts w:ascii="Times New Roman" w:hAnsi="Times New Roman" w:cs="Times New Roman"/>
          <w:color w:val="auto"/>
          <w:sz w:val="24"/>
          <w:szCs w:val="24"/>
        </w:rPr>
        <w:t>t</w:t>
      </w:r>
      <w:r w:rsidR="00F126DF" w:rsidRPr="001B284C">
        <w:rPr>
          <w:rFonts w:ascii="Times New Roman" w:hAnsi="Times New Roman" w:cs="Times New Roman"/>
          <w:color w:val="auto"/>
          <w:sz w:val="24"/>
          <w:szCs w:val="24"/>
        </w:rPr>
        <w:t>he spending focus over the MTEF w</w:t>
      </w:r>
      <w:r w:rsidR="00806AF3" w:rsidRPr="001B284C">
        <w:rPr>
          <w:rFonts w:ascii="Times New Roman" w:hAnsi="Times New Roman" w:cs="Times New Roman"/>
          <w:color w:val="auto"/>
          <w:sz w:val="24"/>
          <w:szCs w:val="24"/>
        </w:rPr>
        <w:t>ould</w:t>
      </w:r>
      <w:r w:rsidR="00F126DF" w:rsidRPr="001B284C">
        <w:rPr>
          <w:rFonts w:ascii="Times New Roman" w:hAnsi="Times New Roman" w:cs="Times New Roman"/>
          <w:color w:val="auto"/>
          <w:sz w:val="24"/>
          <w:szCs w:val="24"/>
        </w:rPr>
        <w:t xml:space="preserve"> be on advancing national priorities through economic and political relations. </w:t>
      </w:r>
      <w:r w:rsidR="00F126DF" w:rsidRPr="001B284C">
        <w:rPr>
          <w:rFonts w:ascii="Times New Roman" w:hAnsi="Times New Roman" w:cs="Times New Roman"/>
          <w:color w:val="auto"/>
          <w:spacing w:val="0"/>
          <w:sz w:val="24"/>
          <w:szCs w:val="24"/>
          <w:lang w:eastAsia="en-ZA"/>
        </w:rPr>
        <w:t>In pursuit of the national imperatives outlined in Chapter 7 of the National Development Plan and Outcome 11 (Create a better South Africa, a better Africa and a better world) of the 2014-2019 medium term strategic framework, the Department w</w:t>
      </w:r>
      <w:r w:rsidR="00806AF3" w:rsidRPr="001B284C">
        <w:rPr>
          <w:rFonts w:ascii="Times New Roman" w:hAnsi="Times New Roman" w:cs="Times New Roman"/>
          <w:color w:val="auto"/>
          <w:spacing w:val="0"/>
          <w:sz w:val="24"/>
          <w:szCs w:val="24"/>
          <w:lang w:eastAsia="en-ZA"/>
        </w:rPr>
        <w:t>ould</w:t>
      </w:r>
      <w:r w:rsidR="00F126DF" w:rsidRPr="001B284C">
        <w:rPr>
          <w:rFonts w:ascii="Times New Roman" w:hAnsi="Times New Roman" w:cs="Times New Roman"/>
          <w:color w:val="auto"/>
          <w:spacing w:val="0"/>
          <w:sz w:val="24"/>
          <w:szCs w:val="24"/>
          <w:lang w:eastAsia="en-ZA"/>
        </w:rPr>
        <w:t xml:space="preserve"> focus over the medium term on consolidating South Africa’s global economic, political and social relations, </w:t>
      </w:r>
      <w:r w:rsidR="00F126DF" w:rsidRPr="001B284C">
        <w:rPr>
          <w:rFonts w:ascii="Times New Roman" w:hAnsi="Times New Roman" w:cs="Times New Roman"/>
          <w:color w:val="auto"/>
          <w:sz w:val="24"/>
          <w:szCs w:val="24"/>
        </w:rPr>
        <w:t>advancing an equitable, just and representative rules-based multilateral system;</w:t>
      </w:r>
      <w:r w:rsidR="00F126DF" w:rsidRPr="001B284C">
        <w:rPr>
          <w:rFonts w:ascii="Times New Roman" w:hAnsi="Times New Roman" w:cs="Times New Roman"/>
          <w:color w:val="auto"/>
          <w:spacing w:val="0"/>
          <w:sz w:val="24"/>
          <w:szCs w:val="24"/>
          <w:lang w:eastAsia="en-ZA"/>
        </w:rPr>
        <w:t xml:space="preserve"> pursuing a sustainable developed and economically integrated Africa; and the regional integration of the Southern African Development Community (SADC). There w</w:t>
      </w:r>
      <w:r w:rsidR="00806AF3" w:rsidRPr="001B284C">
        <w:rPr>
          <w:rFonts w:ascii="Times New Roman" w:hAnsi="Times New Roman" w:cs="Times New Roman"/>
          <w:color w:val="auto"/>
          <w:spacing w:val="0"/>
          <w:sz w:val="24"/>
          <w:szCs w:val="24"/>
          <w:lang w:eastAsia="en-ZA"/>
        </w:rPr>
        <w:t>ould</w:t>
      </w:r>
      <w:r w:rsidR="00F126DF" w:rsidRPr="001B284C">
        <w:rPr>
          <w:rFonts w:ascii="Times New Roman" w:hAnsi="Times New Roman" w:cs="Times New Roman"/>
          <w:color w:val="auto"/>
          <w:spacing w:val="0"/>
          <w:sz w:val="24"/>
          <w:szCs w:val="24"/>
          <w:lang w:eastAsia="en-ZA"/>
        </w:rPr>
        <w:t xml:space="preserve"> be a concerted focus on economic diplomacy to contribute to South Africa achieving the vision and goals as espoused in the NDP.</w:t>
      </w:r>
    </w:p>
    <w:p w:rsidR="00F126DF" w:rsidRPr="001B284C" w:rsidRDefault="00F126DF"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p>
    <w:p w:rsidR="00F126DF" w:rsidRPr="001B284C" w:rsidRDefault="00F126DF"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r w:rsidRPr="001B284C">
        <w:rPr>
          <w:rFonts w:ascii="Times New Roman" w:hAnsi="Times New Roman" w:cs="Times New Roman"/>
          <w:color w:val="auto"/>
          <w:spacing w:val="0"/>
          <w:sz w:val="24"/>
          <w:szCs w:val="24"/>
          <w:lang w:eastAsia="en-ZA"/>
        </w:rPr>
        <w:t xml:space="preserve">The NDP sets out a path to a future where South Africa has a globally competitive economy and is an influential member of the international community. Outcome 11 (create a better South Africa and contribute to a better Africa and a better world) of government’s 2014-2019 medium-term strategic framework sets targets over the medium term to realise this future. The Department </w:t>
      </w:r>
      <w:r w:rsidR="00806AF3" w:rsidRPr="001B284C">
        <w:rPr>
          <w:rFonts w:ascii="Times New Roman" w:hAnsi="Times New Roman" w:cs="Times New Roman"/>
          <w:color w:val="auto"/>
          <w:spacing w:val="0"/>
          <w:sz w:val="24"/>
          <w:szCs w:val="24"/>
          <w:lang w:eastAsia="en-ZA"/>
        </w:rPr>
        <w:t xml:space="preserve">has </w:t>
      </w:r>
      <w:r w:rsidRPr="001B284C">
        <w:rPr>
          <w:rFonts w:ascii="Times New Roman" w:hAnsi="Times New Roman" w:cs="Times New Roman"/>
          <w:color w:val="auto"/>
          <w:spacing w:val="0"/>
          <w:sz w:val="24"/>
          <w:szCs w:val="24"/>
          <w:lang w:eastAsia="en-ZA"/>
        </w:rPr>
        <w:t>plan</w:t>
      </w:r>
      <w:r w:rsidR="00806AF3" w:rsidRPr="001B284C">
        <w:rPr>
          <w:rFonts w:ascii="Times New Roman" w:hAnsi="Times New Roman" w:cs="Times New Roman"/>
          <w:color w:val="auto"/>
          <w:spacing w:val="0"/>
          <w:sz w:val="24"/>
          <w:szCs w:val="24"/>
          <w:lang w:eastAsia="en-ZA"/>
        </w:rPr>
        <w:t>ned</w:t>
      </w:r>
      <w:r w:rsidRPr="001B284C">
        <w:rPr>
          <w:rFonts w:ascii="Times New Roman" w:hAnsi="Times New Roman" w:cs="Times New Roman"/>
          <w:color w:val="auto"/>
          <w:spacing w:val="0"/>
          <w:sz w:val="24"/>
          <w:szCs w:val="24"/>
          <w:lang w:eastAsia="en-ZA"/>
        </w:rPr>
        <w:t xml:space="preserve"> to contribute to the targets over the medium term by: strengthening foreign policy instruments; addressing departmental capacity constraints, particularly on economic diplomacy; and developing new infrastructure financing models and implementing pilot infrastructure projects that would inform the development of the foreign property management strategy. Allocations to the Department are expected to decrease over the MTEF period, from R6.8 billion in 2016/17 to R6.5 </w:t>
      </w:r>
      <w:r w:rsidRPr="001B284C">
        <w:rPr>
          <w:rFonts w:ascii="Times New Roman" w:hAnsi="Times New Roman" w:cs="Times New Roman"/>
          <w:color w:val="auto"/>
          <w:spacing w:val="0"/>
          <w:sz w:val="24"/>
          <w:szCs w:val="24"/>
          <w:lang w:eastAsia="en-ZA"/>
        </w:rPr>
        <w:lastRenderedPageBreak/>
        <w:t>billion in 2019/20</w:t>
      </w:r>
      <w:r w:rsidRPr="001B284C">
        <w:rPr>
          <w:rStyle w:val="FootnoteReference"/>
          <w:rFonts w:ascii="Times New Roman" w:hAnsi="Times New Roman"/>
          <w:color w:val="auto"/>
          <w:spacing w:val="0"/>
          <w:sz w:val="24"/>
          <w:szCs w:val="24"/>
          <w:lang w:eastAsia="en-ZA"/>
        </w:rPr>
        <w:footnoteReference w:id="9"/>
      </w:r>
      <w:r w:rsidRPr="001B284C">
        <w:rPr>
          <w:rFonts w:ascii="Times New Roman" w:hAnsi="Times New Roman" w:cs="Times New Roman"/>
          <w:color w:val="auto"/>
          <w:spacing w:val="0"/>
          <w:sz w:val="24"/>
          <w:szCs w:val="24"/>
          <w:lang w:eastAsia="en-ZA"/>
        </w:rPr>
        <w:t>. The bulk of expenditure is expected in the Int</w:t>
      </w:r>
      <w:r w:rsidRPr="001B284C">
        <w:rPr>
          <w:rFonts w:ascii="Times New Roman" w:hAnsi="Times New Roman" w:cs="Times New Roman"/>
          <w:i/>
          <w:iCs/>
          <w:color w:val="auto"/>
          <w:spacing w:val="0"/>
          <w:sz w:val="24"/>
          <w:szCs w:val="24"/>
          <w:lang w:eastAsia="en-ZA"/>
        </w:rPr>
        <w:t>ernational Relations</w:t>
      </w:r>
      <w:r w:rsidRPr="001B284C">
        <w:rPr>
          <w:rFonts w:ascii="Times New Roman" w:hAnsi="Times New Roman" w:cs="Times New Roman"/>
          <w:color w:val="auto"/>
          <w:spacing w:val="0"/>
          <w:sz w:val="24"/>
          <w:szCs w:val="24"/>
          <w:lang w:eastAsia="en-ZA"/>
        </w:rPr>
        <w:t xml:space="preserve">, </w:t>
      </w:r>
      <w:r w:rsidRPr="001B284C">
        <w:rPr>
          <w:rFonts w:ascii="Times New Roman" w:hAnsi="Times New Roman" w:cs="Times New Roman"/>
          <w:i/>
          <w:iCs/>
          <w:color w:val="auto"/>
          <w:spacing w:val="0"/>
          <w:sz w:val="24"/>
          <w:szCs w:val="24"/>
          <w:lang w:eastAsia="en-ZA"/>
        </w:rPr>
        <w:t xml:space="preserve">International Cooperation </w:t>
      </w:r>
      <w:r w:rsidRPr="001B284C">
        <w:rPr>
          <w:rFonts w:ascii="Times New Roman" w:hAnsi="Times New Roman" w:cs="Times New Roman"/>
          <w:color w:val="auto"/>
          <w:spacing w:val="0"/>
          <w:sz w:val="24"/>
          <w:szCs w:val="24"/>
          <w:lang w:eastAsia="en-ZA"/>
        </w:rPr>
        <w:t xml:space="preserve">and </w:t>
      </w:r>
      <w:r w:rsidRPr="001B284C">
        <w:rPr>
          <w:rFonts w:ascii="Times New Roman" w:hAnsi="Times New Roman" w:cs="Times New Roman"/>
          <w:i/>
          <w:iCs/>
          <w:color w:val="auto"/>
          <w:spacing w:val="0"/>
          <w:sz w:val="24"/>
          <w:szCs w:val="24"/>
          <w:lang w:eastAsia="en-ZA"/>
        </w:rPr>
        <w:t>International Transfers</w:t>
      </w:r>
      <w:r w:rsidRPr="001B284C">
        <w:rPr>
          <w:rFonts w:ascii="Times New Roman" w:hAnsi="Times New Roman" w:cs="Times New Roman"/>
          <w:color w:val="auto"/>
          <w:spacing w:val="0"/>
          <w:sz w:val="24"/>
          <w:szCs w:val="24"/>
          <w:lang w:eastAsia="en-ZA"/>
        </w:rPr>
        <w:t xml:space="preserve"> programmes.</w:t>
      </w:r>
    </w:p>
    <w:p w:rsidR="00F126DF" w:rsidRPr="001B284C" w:rsidRDefault="00F126DF" w:rsidP="001B284C">
      <w:pPr>
        <w:shd w:val="clear" w:color="auto" w:fill="FFFFFF"/>
        <w:spacing w:before="120" w:after="120" w:line="240" w:lineRule="auto"/>
        <w:jc w:val="both"/>
        <w:rPr>
          <w:rFonts w:ascii="Times New Roman" w:hAnsi="Times New Roman" w:cs="Times New Roman"/>
          <w:color w:val="auto"/>
          <w:sz w:val="24"/>
          <w:szCs w:val="24"/>
        </w:rPr>
      </w:pPr>
    </w:p>
    <w:p w:rsidR="00F126DF" w:rsidRPr="001B284C" w:rsidRDefault="00F126DF" w:rsidP="001B284C">
      <w:pPr>
        <w:pStyle w:val="Body"/>
        <w:numPr>
          <w:ilvl w:val="1"/>
          <w:numId w:val="29"/>
        </w:numPr>
        <w:spacing w:before="120" w:after="120"/>
        <w:jc w:val="both"/>
        <w:rPr>
          <w:rFonts w:ascii="Times New Roman" w:eastAsia="Helvetica" w:hAnsi="Times New Roman" w:cs="Times New Roman"/>
          <w:b/>
          <w:color w:val="auto"/>
          <w:sz w:val="24"/>
          <w:szCs w:val="24"/>
          <w:lang w:val="en-ZA"/>
        </w:rPr>
      </w:pPr>
      <w:r w:rsidRPr="001B284C">
        <w:rPr>
          <w:rFonts w:ascii="Times New Roman" w:eastAsia="Helvetica" w:hAnsi="Times New Roman" w:cs="Times New Roman"/>
          <w:b/>
          <w:color w:val="auto"/>
          <w:sz w:val="24"/>
          <w:szCs w:val="24"/>
          <w:lang w:val="en-ZA"/>
        </w:rPr>
        <w:t>Strengthening the African Agenda and regional integration</w:t>
      </w:r>
    </w:p>
    <w:p w:rsidR="00F126DF" w:rsidRPr="001B284C" w:rsidRDefault="00F126DF" w:rsidP="001B284C">
      <w:pPr>
        <w:pStyle w:val="Body"/>
        <w:spacing w:before="120" w:after="120"/>
        <w:jc w:val="both"/>
        <w:rPr>
          <w:rFonts w:ascii="Times New Roman" w:eastAsia="Helvetica" w:hAnsi="Times New Roman" w:cs="Times New Roman"/>
          <w:color w:val="auto"/>
          <w:sz w:val="24"/>
          <w:szCs w:val="24"/>
          <w:lang w:val="en-ZA"/>
        </w:rPr>
      </w:pPr>
    </w:p>
    <w:p w:rsidR="00F126DF" w:rsidRPr="001B284C" w:rsidRDefault="00F126DF" w:rsidP="001B284C">
      <w:pPr>
        <w:pStyle w:val="Body"/>
        <w:spacing w:before="120" w:after="120"/>
        <w:jc w:val="both"/>
        <w:rPr>
          <w:rFonts w:ascii="Times New Roman" w:eastAsia="Helvetica" w:hAnsi="Times New Roman" w:cs="Times New Roman"/>
          <w:color w:val="auto"/>
          <w:sz w:val="24"/>
          <w:szCs w:val="24"/>
          <w:lang w:val="en-ZA"/>
        </w:rPr>
      </w:pPr>
      <w:r w:rsidRPr="001B284C">
        <w:rPr>
          <w:rFonts w:ascii="Times New Roman" w:eastAsia="Helvetica" w:hAnsi="Times New Roman" w:cs="Times New Roman"/>
          <w:color w:val="auto"/>
          <w:sz w:val="24"/>
          <w:szCs w:val="24"/>
          <w:lang w:val="en-ZA"/>
        </w:rPr>
        <w:t>Over the medium term, the Department will be involved in rationalizing regional economic communities towards a continental free trade area, revitalizing the New Partnership for Africa’s Development on infrastructure development, and promoting good governance systems through the African Peer Review Mechanism (APRM). These and other related activities are budgeted for in the Africa subprogramme of the International Relations programme and the Continental Cooperation subprogramme in the International Cooperation programme. Spending over the medium term is projected to be R3.8 billion, or 19.2 per cent, the bulk of which is on compensation of employees, travel and subsistence and other contractual obligations in missions abroad</w:t>
      </w:r>
      <w:r w:rsidRPr="001B284C">
        <w:rPr>
          <w:rStyle w:val="FootnoteReference"/>
          <w:rFonts w:ascii="Times New Roman" w:eastAsia="Helvetica" w:hAnsi="Times New Roman"/>
          <w:color w:val="auto"/>
          <w:sz w:val="24"/>
          <w:szCs w:val="24"/>
          <w:lang w:val="en-ZA"/>
        </w:rPr>
        <w:footnoteReference w:id="10"/>
      </w:r>
      <w:r w:rsidRPr="001B284C">
        <w:rPr>
          <w:rFonts w:ascii="Times New Roman" w:eastAsia="Helvetica" w:hAnsi="Times New Roman" w:cs="Times New Roman"/>
          <w:color w:val="auto"/>
          <w:sz w:val="24"/>
          <w:szCs w:val="24"/>
          <w:lang w:val="en-ZA"/>
        </w:rPr>
        <w:t>.</w:t>
      </w:r>
    </w:p>
    <w:p w:rsidR="00F126DF" w:rsidRPr="001B284C" w:rsidRDefault="00F126DF" w:rsidP="001B284C">
      <w:pPr>
        <w:pStyle w:val="Body"/>
        <w:spacing w:before="120" w:after="120"/>
        <w:jc w:val="both"/>
        <w:rPr>
          <w:rFonts w:ascii="Times New Roman" w:eastAsia="Helvetica" w:hAnsi="Times New Roman" w:cs="Times New Roman"/>
          <w:color w:val="auto"/>
          <w:sz w:val="24"/>
          <w:szCs w:val="24"/>
          <w:lang w:val="en-ZA"/>
        </w:rPr>
      </w:pPr>
    </w:p>
    <w:p w:rsidR="00F126DF" w:rsidRPr="001B284C" w:rsidRDefault="00F126DF"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r w:rsidRPr="001B284C">
        <w:rPr>
          <w:rFonts w:ascii="Times New Roman" w:eastAsia="Helvetica" w:hAnsi="Times New Roman" w:cs="Times New Roman"/>
          <w:color w:val="auto"/>
          <w:sz w:val="24"/>
          <w:szCs w:val="24"/>
        </w:rPr>
        <w:t>South Africa w</w:t>
      </w:r>
      <w:r w:rsidR="00806AF3" w:rsidRPr="001B284C">
        <w:rPr>
          <w:rFonts w:ascii="Times New Roman" w:eastAsia="Helvetica" w:hAnsi="Times New Roman" w:cs="Times New Roman"/>
          <w:color w:val="auto"/>
          <w:sz w:val="24"/>
          <w:szCs w:val="24"/>
        </w:rPr>
        <w:t>ould</w:t>
      </w:r>
      <w:r w:rsidRPr="001B284C">
        <w:rPr>
          <w:rFonts w:ascii="Times New Roman" w:eastAsia="Helvetica" w:hAnsi="Times New Roman" w:cs="Times New Roman"/>
          <w:color w:val="auto"/>
          <w:sz w:val="24"/>
          <w:szCs w:val="24"/>
        </w:rPr>
        <w:t xml:space="preserve"> continue to advocate and support the organisational reforms of the African Union to realise Agenda 2063. This Vision seeks to chart a trajectory for Africa towards self-determination, freedom, progress and collective prosperity. During the medium term, the Department would contribute</w:t>
      </w:r>
      <w:r w:rsidRPr="001B284C">
        <w:rPr>
          <w:rFonts w:ascii="Times New Roman" w:hAnsi="Times New Roman" w:cs="Times New Roman"/>
          <w:color w:val="auto"/>
          <w:spacing w:val="0"/>
          <w:sz w:val="24"/>
          <w:szCs w:val="24"/>
          <w:lang w:eastAsia="en-ZA"/>
        </w:rPr>
        <w:t xml:space="preserve"> to processes aimed at improving self-reliance, inclusive growth and sustainable development. This </w:t>
      </w:r>
      <w:r w:rsidR="00806AF3" w:rsidRPr="001B284C">
        <w:rPr>
          <w:rFonts w:ascii="Times New Roman" w:hAnsi="Times New Roman" w:cs="Times New Roman"/>
          <w:color w:val="auto"/>
          <w:spacing w:val="0"/>
          <w:sz w:val="24"/>
          <w:szCs w:val="24"/>
          <w:lang w:eastAsia="en-ZA"/>
        </w:rPr>
        <w:t xml:space="preserve">would </w:t>
      </w:r>
      <w:r w:rsidRPr="001B284C">
        <w:rPr>
          <w:rFonts w:ascii="Times New Roman" w:hAnsi="Times New Roman" w:cs="Times New Roman"/>
          <w:color w:val="auto"/>
          <w:spacing w:val="0"/>
          <w:sz w:val="24"/>
          <w:szCs w:val="24"/>
          <w:lang w:eastAsia="en-ZA"/>
        </w:rPr>
        <w:t>include supporting the introduction of an effective and predictable financing model for the AU in the form of a 0.2 per cent levy payable by member states on the value of imports from non-member states. The Department would work with National Treasury and the Department of Trade and Industry to assess the potential effects of such a levy. Total transfers for membership fees to the AU are projected to decrease from R291.3 million in 2016/17 to R238 million in 2019/20</w:t>
      </w:r>
      <w:r w:rsidR="00496982" w:rsidRPr="001B284C">
        <w:rPr>
          <w:rStyle w:val="FootnoteReference"/>
          <w:rFonts w:ascii="Times New Roman" w:hAnsi="Times New Roman"/>
          <w:color w:val="auto"/>
          <w:spacing w:val="0"/>
          <w:sz w:val="24"/>
          <w:szCs w:val="24"/>
          <w:lang w:eastAsia="en-ZA"/>
        </w:rPr>
        <w:footnoteReference w:id="11"/>
      </w:r>
      <w:r w:rsidRPr="001B284C">
        <w:rPr>
          <w:rFonts w:ascii="Times New Roman" w:hAnsi="Times New Roman" w:cs="Times New Roman"/>
          <w:color w:val="auto"/>
          <w:spacing w:val="0"/>
          <w:sz w:val="24"/>
          <w:szCs w:val="24"/>
          <w:lang w:eastAsia="en-ZA"/>
        </w:rPr>
        <w:t>.</w:t>
      </w:r>
    </w:p>
    <w:p w:rsidR="00F126DF" w:rsidRPr="001B284C" w:rsidRDefault="00F126DF"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p>
    <w:p w:rsidR="00F126DF" w:rsidRPr="001B284C" w:rsidRDefault="00F126DF"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r w:rsidRPr="001B284C">
        <w:rPr>
          <w:rFonts w:ascii="Times New Roman" w:hAnsi="Times New Roman" w:cs="Times New Roman"/>
          <w:color w:val="auto"/>
          <w:spacing w:val="0"/>
          <w:sz w:val="24"/>
          <w:szCs w:val="24"/>
          <w:lang w:eastAsia="en-ZA"/>
        </w:rPr>
        <w:t>The Department would continue to advance Africa’s socioeconomic progress and contribute to the revitalisation efforts of New Partnership for Africa’s Development (NEPAD). Over the medium term, the Department would be involved in rationalising regional economic communities towards a continental free-trade area, and strengthening the political and economic integration of the Southern African Development Community (SADC)</w:t>
      </w:r>
      <w:r w:rsidRPr="001B284C">
        <w:rPr>
          <w:rStyle w:val="FootnoteReference"/>
          <w:rFonts w:ascii="Times New Roman" w:hAnsi="Times New Roman"/>
          <w:color w:val="auto"/>
          <w:spacing w:val="0"/>
          <w:sz w:val="24"/>
          <w:szCs w:val="24"/>
          <w:lang w:eastAsia="en-ZA"/>
        </w:rPr>
        <w:footnoteReference w:id="12"/>
      </w:r>
      <w:r w:rsidRPr="001B284C">
        <w:rPr>
          <w:rFonts w:ascii="Times New Roman" w:hAnsi="Times New Roman" w:cs="Times New Roman"/>
          <w:color w:val="auto"/>
          <w:spacing w:val="0"/>
          <w:sz w:val="24"/>
          <w:szCs w:val="24"/>
          <w:lang w:eastAsia="en-ZA"/>
        </w:rPr>
        <w:t>.</w:t>
      </w:r>
    </w:p>
    <w:p w:rsidR="009D2D63" w:rsidRPr="001B284C" w:rsidRDefault="009D2D63"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p>
    <w:p w:rsidR="00291A3A" w:rsidRPr="001B284C" w:rsidRDefault="00F126DF"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r w:rsidRPr="001B284C">
        <w:rPr>
          <w:rFonts w:ascii="Times New Roman" w:hAnsi="Times New Roman" w:cs="Times New Roman"/>
          <w:color w:val="auto"/>
          <w:spacing w:val="0"/>
          <w:sz w:val="24"/>
          <w:szCs w:val="24"/>
          <w:lang w:eastAsia="en-ZA"/>
        </w:rPr>
        <w:t xml:space="preserve">These and other related activities are budgeted for in the </w:t>
      </w:r>
      <w:r w:rsidRPr="001B284C">
        <w:rPr>
          <w:rFonts w:ascii="Times New Roman" w:hAnsi="Times New Roman" w:cs="Times New Roman"/>
          <w:i/>
          <w:iCs/>
          <w:color w:val="auto"/>
          <w:spacing w:val="0"/>
          <w:sz w:val="24"/>
          <w:szCs w:val="24"/>
          <w:lang w:eastAsia="en-ZA"/>
        </w:rPr>
        <w:t xml:space="preserve">Africa </w:t>
      </w:r>
      <w:r w:rsidRPr="001B284C">
        <w:rPr>
          <w:rFonts w:ascii="Times New Roman" w:hAnsi="Times New Roman" w:cs="Times New Roman"/>
          <w:color w:val="auto"/>
          <w:spacing w:val="0"/>
          <w:sz w:val="24"/>
          <w:szCs w:val="24"/>
          <w:lang w:eastAsia="en-ZA"/>
        </w:rPr>
        <w:t xml:space="preserve">subprogramme in the </w:t>
      </w:r>
      <w:r w:rsidRPr="001B284C">
        <w:rPr>
          <w:rFonts w:ascii="Times New Roman" w:hAnsi="Times New Roman" w:cs="Times New Roman"/>
          <w:i/>
          <w:iCs/>
          <w:color w:val="auto"/>
          <w:spacing w:val="0"/>
          <w:sz w:val="24"/>
          <w:szCs w:val="24"/>
          <w:lang w:eastAsia="en-ZA"/>
        </w:rPr>
        <w:t xml:space="preserve">International Relations </w:t>
      </w:r>
      <w:r w:rsidRPr="001B284C">
        <w:rPr>
          <w:rFonts w:ascii="Times New Roman" w:hAnsi="Times New Roman" w:cs="Times New Roman"/>
          <w:color w:val="auto"/>
          <w:spacing w:val="0"/>
          <w:sz w:val="24"/>
          <w:szCs w:val="24"/>
          <w:lang w:eastAsia="en-ZA"/>
        </w:rPr>
        <w:t xml:space="preserve">programme and the </w:t>
      </w:r>
      <w:r w:rsidRPr="001B284C">
        <w:rPr>
          <w:rFonts w:ascii="Times New Roman" w:hAnsi="Times New Roman" w:cs="Times New Roman"/>
          <w:i/>
          <w:iCs/>
          <w:color w:val="auto"/>
          <w:spacing w:val="0"/>
          <w:sz w:val="24"/>
          <w:szCs w:val="24"/>
          <w:lang w:eastAsia="en-ZA"/>
        </w:rPr>
        <w:t xml:space="preserve">Continental Cooperation </w:t>
      </w:r>
      <w:r w:rsidRPr="001B284C">
        <w:rPr>
          <w:rFonts w:ascii="Times New Roman" w:hAnsi="Times New Roman" w:cs="Times New Roman"/>
          <w:color w:val="auto"/>
          <w:spacing w:val="0"/>
          <w:sz w:val="24"/>
          <w:szCs w:val="24"/>
          <w:lang w:eastAsia="en-ZA"/>
        </w:rPr>
        <w:t xml:space="preserve">subprogramme in the </w:t>
      </w:r>
      <w:r w:rsidRPr="001B284C">
        <w:rPr>
          <w:rFonts w:ascii="Times New Roman" w:hAnsi="Times New Roman" w:cs="Times New Roman"/>
          <w:i/>
          <w:iCs/>
          <w:color w:val="auto"/>
          <w:spacing w:val="0"/>
          <w:sz w:val="24"/>
          <w:szCs w:val="24"/>
          <w:lang w:eastAsia="en-ZA"/>
        </w:rPr>
        <w:t xml:space="preserve">International Cooperation </w:t>
      </w:r>
      <w:r w:rsidRPr="001B284C">
        <w:rPr>
          <w:rFonts w:ascii="Times New Roman" w:hAnsi="Times New Roman" w:cs="Times New Roman"/>
          <w:color w:val="auto"/>
          <w:spacing w:val="0"/>
          <w:sz w:val="24"/>
          <w:szCs w:val="24"/>
          <w:lang w:eastAsia="en-ZA"/>
        </w:rPr>
        <w:t>programme.</w:t>
      </w:r>
      <w:r w:rsidR="009D2D63" w:rsidRPr="001B284C">
        <w:rPr>
          <w:rFonts w:ascii="Times New Roman" w:hAnsi="Times New Roman" w:cs="Times New Roman"/>
          <w:color w:val="auto"/>
          <w:spacing w:val="0"/>
          <w:sz w:val="24"/>
          <w:szCs w:val="24"/>
          <w:lang w:eastAsia="en-ZA"/>
        </w:rPr>
        <w:t xml:space="preserve"> </w:t>
      </w:r>
      <w:r w:rsidR="00291A3A" w:rsidRPr="001B284C">
        <w:rPr>
          <w:rFonts w:ascii="Times New Roman" w:hAnsi="Times New Roman" w:cs="Times New Roman"/>
          <w:sz w:val="24"/>
          <w:szCs w:val="24"/>
        </w:rPr>
        <w:t>Spending over the medium term is projected to be R3.8 billion, or 19.2 per cent of the department’s total budget over the period, the bulk of which w</w:t>
      </w:r>
      <w:r w:rsidR="00F25824" w:rsidRPr="001B284C">
        <w:rPr>
          <w:rFonts w:ascii="Times New Roman" w:hAnsi="Times New Roman" w:cs="Times New Roman"/>
          <w:sz w:val="24"/>
          <w:szCs w:val="24"/>
        </w:rPr>
        <w:t>ould</w:t>
      </w:r>
      <w:r w:rsidR="00291A3A" w:rsidRPr="001B284C">
        <w:rPr>
          <w:rFonts w:ascii="Times New Roman" w:hAnsi="Times New Roman" w:cs="Times New Roman"/>
          <w:sz w:val="24"/>
          <w:szCs w:val="24"/>
        </w:rPr>
        <w:t xml:space="preserve"> be on compensation of employees, travel and subsistence, and other contractual obligations in foreign missions</w:t>
      </w:r>
      <w:r w:rsidR="00963D46" w:rsidRPr="001B284C">
        <w:rPr>
          <w:rStyle w:val="FootnoteReference"/>
          <w:rFonts w:ascii="Times New Roman" w:hAnsi="Times New Roman"/>
          <w:sz w:val="24"/>
          <w:szCs w:val="24"/>
        </w:rPr>
        <w:footnoteReference w:id="13"/>
      </w:r>
      <w:r w:rsidR="00391F9A" w:rsidRPr="001B284C">
        <w:rPr>
          <w:rFonts w:ascii="Times New Roman" w:hAnsi="Times New Roman" w:cs="Times New Roman"/>
          <w:sz w:val="24"/>
          <w:szCs w:val="24"/>
        </w:rPr>
        <w:t>.</w:t>
      </w:r>
    </w:p>
    <w:p w:rsidR="00F126DF" w:rsidRPr="001B284C" w:rsidRDefault="00F126DF" w:rsidP="001B284C">
      <w:pPr>
        <w:pStyle w:val="Body"/>
        <w:spacing w:before="120" w:after="120"/>
        <w:jc w:val="both"/>
        <w:rPr>
          <w:rFonts w:ascii="Times New Roman" w:eastAsia="Helvetica" w:hAnsi="Times New Roman" w:cs="Times New Roman"/>
          <w:color w:val="auto"/>
          <w:sz w:val="24"/>
          <w:szCs w:val="24"/>
          <w:lang w:val="en-ZA"/>
        </w:rPr>
      </w:pPr>
    </w:p>
    <w:p w:rsidR="00F126DF" w:rsidRPr="001B284C" w:rsidRDefault="00EF7AAC" w:rsidP="001B284C">
      <w:pPr>
        <w:pStyle w:val="Body"/>
        <w:spacing w:before="120" w:after="120"/>
        <w:jc w:val="both"/>
        <w:rPr>
          <w:rFonts w:ascii="Times New Roman" w:eastAsia="Helvetica" w:hAnsi="Times New Roman" w:cs="Times New Roman"/>
          <w:b/>
          <w:color w:val="auto"/>
          <w:sz w:val="24"/>
          <w:szCs w:val="24"/>
          <w:lang w:val="en-ZA"/>
        </w:rPr>
      </w:pPr>
      <w:r w:rsidRPr="001B284C">
        <w:rPr>
          <w:rFonts w:ascii="Times New Roman" w:eastAsia="Helvetica" w:hAnsi="Times New Roman" w:cs="Times New Roman"/>
          <w:b/>
          <w:color w:val="auto"/>
          <w:sz w:val="24"/>
          <w:szCs w:val="24"/>
          <w:lang w:val="en-ZA"/>
        </w:rPr>
        <w:t>7.4</w:t>
      </w:r>
      <w:r w:rsidRPr="001B284C">
        <w:rPr>
          <w:rFonts w:ascii="Times New Roman" w:eastAsia="Helvetica" w:hAnsi="Times New Roman" w:cs="Times New Roman"/>
          <w:b/>
          <w:color w:val="auto"/>
          <w:sz w:val="24"/>
          <w:szCs w:val="24"/>
          <w:lang w:val="en-ZA"/>
        </w:rPr>
        <w:tab/>
      </w:r>
      <w:r w:rsidR="00F126DF" w:rsidRPr="001B284C">
        <w:rPr>
          <w:rFonts w:ascii="Times New Roman" w:eastAsia="Helvetica" w:hAnsi="Times New Roman" w:cs="Times New Roman"/>
          <w:b/>
          <w:color w:val="auto"/>
          <w:sz w:val="24"/>
          <w:szCs w:val="24"/>
          <w:lang w:val="en-ZA"/>
        </w:rPr>
        <w:t>Consolidating global economic, political and social relations</w:t>
      </w:r>
    </w:p>
    <w:p w:rsidR="00F126DF" w:rsidRPr="001B284C" w:rsidRDefault="00F126DF" w:rsidP="001B284C">
      <w:pPr>
        <w:spacing w:before="120" w:after="120" w:line="240" w:lineRule="auto"/>
        <w:jc w:val="both"/>
        <w:rPr>
          <w:rFonts w:ascii="Times New Roman" w:hAnsi="Times New Roman" w:cs="Times New Roman"/>
          <w:color w:val="auto"/>
          <w:sz w:val="24"/>
          <w:szCs w:val="24"/>
          <w:lang w:eastAsia="en-ZA"/>
        </w:rPr>
      </w:pPr>
    </w:p>
    <w:p w:rsidR="00F126DF" w:rsidRPr="001B284C" w:rsidRDefault="00F126DF" w:rsidP="001B284C">
      <w:pPr>
        <w:spacing w:before="120" w:after="120" w:line="240" w:lineRule="auto"/>
        <w:jc w:val="both"/>
        <w:rPr>
          <w:rFonts w:ascii="Times New Roman" w:hAnsi="Times New Roman" w:cs="Times New Roman"/>
          <w:color w:val="auto"/>
          <w:sz w:val="24"/>
          <w:szCs w:val="24"/>
          <w:lang w:eastAsia="en-ZA"/>
        </w:rPr>
      </w:pPr>
      <w:r w:rsidRPr="001B284C">
        <w:rPr>
          <w:rFonts w:ascii="Times New Roman" w:hAnsi="Times New Roman" w:cs="Times New Roman"/>
          <w:color w:val="auto"/>
          <w:sz w:val="24"/>
          <w:szCs w:val="24"/>
          <w:lang w:eastAsia="en-ZA"/>
        </w:rPr>
        <w:lastRenderedPageBreak/>
        <w:t>The Department w</w:t>
      </w:r>
      <w:r w:rsidR="00F25824" w:rsidRPr="001B284C">
        <w:rPr>
          <w:rFonts w:ascii="Times New Roman" w:hAnsi="Times New Roman" w:cs="Times New Roman"/>
          <w:color w:val="auto"/>
          <w:sz w:val="24"/>
          <w:szCs w:val="24"/>
          <w:lang w:eastAsia="en-ZA"/>
        </w:rPr>
        <w:t>ould</w:t>
      </w:r>
      <w:r w:rsidRPr="001B284C">
        <w:rPr>
          <w:rFonts w:ascii="Times New Roman" w:hAnsi="Times New Roman" w:cs="Times New Roman"/>
          <w:color w:val="auto"/>
          <w:sz w:val="24"/>
          <w:szCs w:val="24"/>
          <w:lang w:eastAsia="en-ZA"/>
        </w:rPr>
        <w:t xml:space="preserve"> strengthen and consolidate South-South relations, reflecting the shift in the balance of the global distribution of power and increasing influence of emerging economies in the multilateral trading system. Over the medium term, the Department w</w:t>
      </w:r>
      <w:r w:rsidR="00F25824" w:rsidRPr="001B284C">
        <w:rPr>
          <w:rFonts w:ascii="Times New Roman" w:hAnsi="Times New Roman" w:cs="Times New Roman"/>
          <w:color w:val="auto"/>
          <w:sz w:val="24"/>
          <w:szCs w:val="24"/>
          <w:lang w:eastAsia="en-ZA"/>
        </w:rPr>
        <w:t>ould</w:t>
      </w:r>
      <w:r w:rsidRPr="001B284C">
        <w:rPr>
          <w:rFonts w:ascii="Times New Roman" w:hAnsi="Times New Roman" w:cs="Times New Roman"/>
          <w:color w:val="auto"/>
          <w:sz w:val="24"/>
          <w:szCs w:val="24"/>
          <w:lang w:eastAsia="en-ZA"/>
        </w:rPr>
        <w:t xml:space="preserve"> continue to utilise its membership and engagements with groupings of the South, such as the Forum on China-Africa Cooperation (FOCAC), the Group of 77 (G77), and the People’s Republic of China; the Brazil, Russia, India, China and South Africa (BRICS), to advance South Africa’s foreign policy objectives. The adoption of the strategy for BRICS economic partnership is expected to facilitate trade and investment, enhance market access opportunities and facilitate market inter-linkages between the countries. The BRICS’ New Development Bank, once operationalised, w</w:t>
      </w:r>
      <w:r w:rsidR="00F25824" w:rsidRPr="001B284C">
        <w:rPr>
          <w:rFonts w:ascii="Times New Roman" w:hAnsi="Times New Roman" w:cs="Times New Roman"/>
          <w:color w:val="auto"/>
          <w:sz w:val="24"/>
          <w:szCs w:val="24"/>
          <w:lang w:eastAsia="en-ZA"/>
        </w:rPr>
        <w:t>ould</w:t>
      </w:r>
      <w:r w:rsidRPr="001B284C">
        <w:rPr>
          <w:rFonts w:ascii="Times New Roman" w:hAnsi="Times New Roman" w:cs="Times New Roman"/>
          <w:color w:val="auto"/>
          <w:sz w:val="24"/>
          <w:szCs w:val="24"/>
          <w:lang w:eastAsia="en-ZA"/>
        </w:rPr>
        <w:t xml:space="preserve"> serve as an instrument for financing infrastructure investment and sustainable development projects in the BRICS and other countries and emerging market economies. South Africa would continue its support to the India, Brazil, and South Africa (IBSA) forum.</w:t>
      </w:r>
    </w:p>
    <w:p w:rsidR="00F126DF" w:rsidRPr="001B284C" w:rsidRDefault="00F126DF" w:rsidP="001B284C">
      <w:pPr>
        <w:spacing w:before="120" w:after="120" w:line="240" w:lineRule="auto"/>
        <w:jc w:val="both"/>
        <w:rPr>
          <w:rFonts w:ascii="Times New Roman" w:hAnsi="Times New Roman" w:cs="Times New Roman"/>
          <w:color w:val="auto"/>
          <w:sz w:val="24"/>
          <w:szCs w:val="24"/>
          <w:lang w:eastAsia="en-ZA"/>
        </w:rPr>
      </w:pPr>
    </w:p>
    <w:p w:rsidR="00F126DF" w:rsidRPr="001B284C" w:rsidRDefault="00F126DF"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r w:rsidRPr="001B284C">
        <w:rPr>
          <w:rFonts w:ascii="Times New Roman" w:hAnsi="Times New Roman" w:cs="Times New Roman"/>
          <w:color w:val="auto"/>
          <w:spacing w:val="0"/>
          <w:sz w:val="24"/>
          <w:szCs w:val="24"/>
          <w:lang w:eastAsia="en-ZA"/>
        </w:rPr>
        <w:t xml:space="preserve">Over the medium term, the Department </w:t>
      </w:r>
      <w:r w:rsidR="00334754" w:rsidRPr="001B284C">
        <w:rPr>
          <w:rFonts w:ascii="Times New Roman" w:hAnsi="Times New Roman" w:cs="Times New Roman"/>
          <w:color w:val="auto"/>
          <w:spacing w:val="0"/>
          <w:sz w:val="24"/>
          <w:szCs w:val="24"/>
          <w:lang w:eastAsia="en-ZA"/>
        </w:rPr>
        <w:t xml:space="preserve">has </w:t>
      </w:r>
      <w:r w:rsidRPr="001B284C">
        <w:rPr>
          <w:rFonts w:ascii="Times New Roman" w:hAnsi="Times New Roman" w:cs="Times New Roman"/>
          <w:color w:val="auto"/>
          <w:spacing w:val="0"/>
          <w:sz w:val="24"/>
          <w:szCs w:val="24"/>
          <w:lang w:eastAsia="en-ZA"/>
        </w:rPr>
        <w:t>plan</w:t>
      </w:r>
      <w:r w:rsidR="00334754" w:rsidRPr="001B284C">
        <w:rPr>
          <w:rFonts w:ascii="Times New Roman" w:hAnsi="Times New Roman" w:cs="Times New Roman"/>
          <w:color w:val="auto"/>
          <w:spacing w:val="0"/>
          <w:sz w:val="24"/>
          <w:szCs w:val="24"/>
          <w:lang w:eastAsia="en-ZA"/>
        </w:rPr>
        <w:t>ned</w:t>
      </w:r>
      <w:r w:rsidRPr="001B284C">
        <w:rPr>
          <w:rFonts w:ascii="Times New Roman" w:hAnsi="Times New Roman" w:cs="Times New Roman"/>
          <w:color w:val="auto"/>
          <w:spacing w:val="0"/>
          <w:sz w:val="24"/>
          <w:szCs w:val="24"/>
          <w:lang w:eastAsia="en-ZA"/>
        </w:rPr>
        <w:t xml:space="preserve"> to establish and manage bilateral structures and mechanisms, and coordinate high-level engagements on issues such as trade, investment, peace, security and cultural exchange.</w:t>
      </w:r>
    </w:p>
    <w:p w:rsidR="00F126DF" w:rsidRPr="001B284C" w:rsidRDefault="00F126DF"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p>
    <w:p w:rsidR="00F126DF" w:rsidRPr="001B284C" w:rsidRDefault="00F126DF" w:rsidP="001B284C">
      <w:pPr>
        <w:autoSpaceDE w:val="0"/>
        <w:adjustRightInd w:val="0"/>
        <w:spacing w:before="120" w:after="120" w:line="240" w:lineRule="auto"/>
        <w:jc w:val="both"/>
        <w:rPr>
          <w:rFonts w:ascii="Times New Roman" w:hAnsi="Times New Roman" w:cs="Times New Roman"/>
          <w:spacing w:val="0"/>
          <w:sz w:val="24"/>
          <w:szCs w:val="24"/>
          <w:lang w:eastAsia="en-ZA"/>
        </w:rPr>
      </w:pPr>
      <w:r w:rsidRPr="001B284C">
        <w:rPr>
          <w:rFonts w:ascii="Times New Roman" w:hAnsi="Times New Roman" w:cs="Times New Roman"/>
          <w:color w:val="auto"/>
          <w:spacing w:val="0"/>
          <w:sz w:val="24"/>
          <w:szCs w:val="24"/>
          <w:lang w:eastAsia="en-ZA"/>
        </w:rPr>
        <w:t xml:space="preserve">This would strengthen South Africa’s political and economic partnerships, and could increase exports of the </w:t>
      </w:r>
      <w:r w:rsidRPr="001B284C">
        <w:rPr>
          <w:rFonts w:ascii="Times New Roman" w:hAnsi="Times New Roman" w:cs="Times New Roman"/>
          <w:spacing w:val="0"/>
          <w:sz w:val="24"/>
          <w:szCs w:val="24"/>
          <w:lang w:eastAsia="en-ZA"/>
        </w:rPr>
        <w:t xml:space="preserve">country’s goods and services, attract greater foreign direct investment and technology transfers into value adding industries and mineral beneficiation, and grow inbound tourism and the skills base. The 124 foreign missions play a crucial role in these activities, as do bilateral meetings with targeted government ministries, meetings with potential investors, engagements with various chambers of commerce, and participation in events to promote tourism. </w:t>
      </w:r>
      <w:r w:rsidRPr="001B284C">
        <w:rPr>
          <w:rFonts w:ascii="Times New Roman" w:hAnsi="Times New Roman" w:cs="Times New Roman"/>
          <w:color w:val="222222"/>
          <w:spacing w:val="0"/>
          <w:sz w:val="24"/>
          <w:szCs w:val="24"/>
          <w:lang w:eastAsia="en-ZA"/>
        </w:rPr>
        <w:t xml:space="preserve">These activities are budgeted for in the </w:t>
      </w:r>
      <w:r w:rsidRPr="001B284C">
        <w:rPr>
          <w:rFonts w:ascii="Times New Roman" w:hAnsi="Times New Roman" w:cs="Times New Roman"/>
          <w:i/>
          <w:iCs/>
          <w:color w:val="222222"/>
          <w:spacing w:val="0"/>
          <w:sz w:val="24"/>
          <w:szCs w:val="24"/>
          <w:lang w:eastAsia="en-ZA"/>
        </w:rPr>
        <w:t xml:space="preserve">International Relations </w:t>
      </w:r>
      <w:r w:rsidRPr="001B284C">
        <w:rPr>
          <w:rFonts w:ascii="Times New Roman" w:hAnsi="Times New Roman" w:cs="Times New Roman"/>
          <w:color w:val="222222"/>
          <w:spacing w:val="0"/>
          <w:sz w:val="24"/>
          <w:szCs w:val="24"/>
          <w:lang w:eastAsia="en-ZA"/>
        </w:rPr>
        <w:t>and</w:t>
      </w:r>
      <w:r w:rsidRPr="001B284C">
        <w:rPr>
          <w:rFonts w:ascii="Times New Roman" w:hAnsi="Times New Roman" w:cs="Times New Roman"/>
          <w:spacing w:val="0"/>
          <w:sz w:val="24"/>
          <w:szCs w:val="24"/>
          <w:lang w:eastAsia="en-ZA"/>
        </w:rPr>
        <w:t xml:space="preserve"> </w:t>
      </w:r>
      <w:r w:rsidRPr="001B284C">
        <w:rPr>
          <w:rFonts w:ascii="Times New Roman" w:hAnsi="Times New Roman" w:cs="Times New Roman"/>
          <w:i/>
          <w:iCs/>
          <w:color w:val="222222"/>
          <w:spacing w:val="0"/>
          <w:sz w:val="24"/>
          <w:szCs w:val="24"/>
          <w:lang w:eastAsia="en-ZA"/>
        </w:rPr>
        <w:t xml:space="preserve">International Cooperation </w:t>
      </w:r>
      <w:r w:rsidRPr="001B284C">
        <w:rPr>
          <w:rFonts w:ascii="Times New Roman" w:hAnsi="Times New Roman" w:cs="Times New Roman"/>
          <w:color w:val="222222"/>
          <w:spacing w:val="0"/>
          <w:sz w:val="24"/>
          <w:szCs w:val="24"/>
          <w:lang w:eastAsia="en-ZA"/>
        </w:rPr>
        <w:t>programmes, in which spending over the medium term is projected to be</w:t>
      </w:r>
      <w:r w:rsidRPr="001B284C">
        <w:rPr>
          <w:rFonts w:ascii="Times New Roman" w:hAnsi="Times New Roman" w:cs="Times New Roman"/>
          <w:spacing w:val="0"/>
          <w:sz w:val="24"/>
          <w:szCs w:val="24"/>
          <w:lang w:eastAsia="en-ZA"/>
        </w:rPr>
        <w:t xml:space="preserve"> over </w:t>
      </w:r>
      <w:r w:rsidRPr="001B284C">
        <w:rPr>
          <w:rFonts w:ascii="Times New Roman" w:hAnsi="Times New Roman" w:cs="Times New Roman"/>
          <w:color w:val="222222"/>
          <w:spacing w:val="0"/>
          <w:sz w:val="24"/>
          <w:szCs w:val="24"/>
          <w:lang w:eastAsia="en-ZA"/>
        </w:rPr>
        <w:t>R3 billion. The bulk of this amount is allocated for spending on compensation of employees, travel and subsistence, and other contractual obligations in foreign missions.</w:t>
      </w:r>
      <w:r w:rsidR="00D07468" w:rsidRPr="001B284C">
        <w:rPr>
          <w:rStyle w:val="FootnoteReference"/>
          <w:rFonts w:ascii="Times New Roman" w:hAnsi="Times New Roman"/>
          <w:color w:val="222222"/>
          <w:spacing w:val="0"/>
          <w:sz w:val="24"/>
          <w:szCs w:val="24"/>
          <w:lang w:eastAsia="en-ZA"/>
        </w:rPr>
        <w:footnoteReference w:id="14"/>
      </w:r>
    </w:p>
    <w:p w:rsidR="00F126DF" w:rsidRPr="001B284C" w:rsidRDefault="00F126DF" w:rsidP="001B284C">
      <w:pPr>
        <w:autoSpaceDE w:val="0"/>
        <w:adjustRightInd w:val="0"/>
        <w:spacing w:before="120" w:after="120" w:line="240" w:lineRule="auto"/>
        <w:jc w:val="both"/>
        <w:rPr>
          <w:rFonts w:ascii="Times New Roman" w:hAnsi="Times New Roman" w:cs="Times New Roman"/>
          <w:color w:val="222222"/>
          <w:spacing w:val="0"/>
          <w:sz w:val="24"/>
          <w:szCs w:val="24"/>
          <w:lang w:eastAsia="en-ZA"/>
        </w:rPr>
      </w:pPr>
    </w:p>
    <w:p w:rsidR="00F126DF" w:rsidRPr="001B284C" w:rsidRDefault="00F126DF" w:rsidP="001B284C">
      <w:pPr>
        <w:autoSpaceDE w:val="0"/>
        <w:adjustRightInd w:val="0"/>
        <w:spacing w:before="120" w:after="120" w:line="240" w:lineRule="auto"/>
        <w:jc w:val="both"/>
        <w:rPr>
          <w:rFonts w:ascii="Times New Roman" w:hAnsi="Times New Roman" w:cs="Times New Roman"/>
          <w:spacing w:val="0"/>
          <w:sz w:val="24"/>
          <w:szCs w:val="24"/>
          <w:lang w:eastAsia="en-ZA"/>
        </w:rPr>
      </w:pPr>
      <w:r w:rsidRPr="001B284C">
        <w:rPr>
          <w:rFonts w:ascii="Times New Roman" w:hAnsi="Times New Roman" w:cs="Times New Roman"/>
          <w:spacing w:val="0"/>
          <w:sz w:val="24"/>
          <w:szCs w:val="24"/>
          <w:lang w:eastAsia="en-ZA"/>
        </w:rPr>
        <w:t xml:space="preserve">To advance South Africa’s foreign policy objectives, the Department would continue to strengthen and consolidate South-South relations through its membership and engagements with organisations such as the Forum on China-Africa Cooperation, G77 and the Brazil-Russia-India-China-South Africa (BRICS) group of countries. The adoption of the strategy for the BRICS economic partnership is expected to facilitate trade and investment, enhance access to market opportunities, and facilitate trade between member countries. The BRICS New Development Bank was officially established in February 2016. Once in operation, the bank would lend money to developing countries and emerging economies to help finance infrastructure and sustainable projects. The bank’s Africa Regional Centre was established in Johannesburg and has begun recruiting staff. The Department would continue to support, negotiate and influence reforms in systems and structures of global governance through its ongoing participation in United Nations (UN) structures, and multilateral organisations and forums. These activities are funded through the </w:t>
      </w:r>
      <w:r w:rsidRPr="001B284C">
        <w:rPr>
          <w:rFonts w:ascii="Times New Roman" w:hAnsi="Times New Roman" w:cs="Times New Roman"/>
          <w:i/>
          <w:iCs/>
          <w:spacing w:val="0"/>
          <w:sz w:val="24"/>
          <w:szCs w:val="24"/>
          <w:lang w:eastAsia="en-ZA"/>
        </w:rPr>
        <w:t xml:space="preserve">Membership Contribution </w:t>
      </w:r>
      <w:r w:rsidRPr="001B284C">
        <w:rPr>
          <w:rFonts w:ascii="Times New Roman" w:hAnsi="Times New Roman" w:cs="Times New Roman"/>
          <w:spacing w:val="0"/>
          <w:sz w:val="24"/>
          <w:szCs w:val="24"/>
          <w:lang w:eastAsia="en-ZA"/>
        </w:rPr>
        <w:t xml:space="preserve">subprogramme in the </w:t>
      </w:r>
      <w:r w:rsidRPr="001B284C">
        <w:rPr>
          <w:rFonts w:ascii="Times New Roman" w:hAnsi="Times New Roman" w:cs="Times New Roman"/>
          <w:i/>
          <w:iCs/>
          <w:spacing w:val="0"/>
          <w:sz w:val="24"/>
          <w:szCs w:val="24"/>
          <w:lang w:eastAsia="en-ZA"/>
        </w:rPr>
        <w:t>International Transfers</w:t>
      </w:r>
      <w:r w:rsidRPr="001B284C">
        <w:rPr>
          <w:rFonts w:ascii="Times New Roman" w:hAnsi="Times New Roman" w:cs="Times New Roman"/>
          <w:spacing w:val="0"/>
          <w:sz w:val="24"/>
          <w:szCs w:val="24"/>
          <w:lang w:eastAsia="en-ZA"/>
        </w:rPr>
        <w:t xml:space="preserve"> programme.</w:t>
      </w:r>
    </w:p>
    <w:p w:rsidR="00F126DF" w:rsidRPr="001B284C" w:rsidRDefault="00F126DF" w:rsidP="001B284C">
      <w:pPr>
        <w:spacing w:before="120" w:after="120" w:line="240" w:lineRule="auto"/>
        <w:jc w:val="both"/>
        <w:rPr>
          <w:rFonts w:ascii="Times New Roman" w:hAnsi="Times New Roman" w:cs="Times New Roman"/>
          <w:color w:val="auto"/>
          <w:sz w:val="24"/>
          <w:szCs w:val="24"/>
          <w:lang w:eastAsia="en-ZA"/>
        </w:rPr>
      </w:pPr>
    </w:p>
    <w:p w:rsidR="001B284C" w:rsidRDefault="001B284C">
      <w:pPr>
        <w:suppressAutoHyphens w:val="0"/>
        <w:autoSpaceDN/>
        <w:spacing w:line="240" w:lineRule="auto"/>
        <w:textAlignment w:val="auto"/>
        <w:rPr>
          <w:rFonts w:ascii="Times New Roman" w:eastAsia="Helvetica" w:hAnsi="Times New Roman" w:cs="Times New Roman"/>
          <w:b/>
          <w:color w:val="auto"/>
          <w:spacing w:val="0"/>
          <w:sz w:val="24"/>
          <w:szCs w:val="24"/>
          <w:bdr w:val="nil"/>
          <w:lang w:val="en-ZA" w:eastAsia="en-ZA"/>
        </w:rPr>
      </w:pPr>
      <w:r>
        <w:rPr>
          <w:rFonts w:ascii="Times New Roman" w:eastAsia="Helvetica" w:hAnsi="Times New Roman" w:cs="Times New Roman"/>
          <w:b/>
          <w:color w:val="auto"/>
          <w:sz w:val="24"/>
          <w:szCs w:val="24"/>
          <w:lang w:val="en-ZA"/>
        </w:rPr>
        <w:br w:type="page"/>
      </w:r>
    </w:p>
    <w:p w:rsidR="00F126DF" w:rsidRPr="001B284C" w:rsidRDefault="00F126DF" w:rsidP="001B284C">
      <w:pPr>
        <w:pStyle w:val="Body"/>
        <w:numPr>
          <w:ilvl w:val="1"/>
          <w:numId w:val="30"/>
        </w:numPr>
        <w:spacing w:before="120" w:after="120"/>
        <w:jc w:val="both"/>
        <w:rPr>
          <w:rFonts w:ascii="Times New Roman" w:eastAsia="Helvetica" w:hAnsi="Times New Roman" w:cs="Times New Roman"/>
          <w:b/>
          <w:color w:val="auto"/>
          <w:sz w:val="24"/>
          <w:szCs w:val="24"/>
          <w:lang w:val="en-ZA"/>
        </w:rPr>
      </w:pPr>
      <w:r w:rsidRPr="001B284C">
        <w:rPr>
          <w:rFonts w:ascii="Times New Roman" w:eastAsia="Helvetica" w:hAnsi="Times New Roman" w:cs="Times New Roman"/>
          <w:b/>
          <w:color w:val="auto"/>
          <w:sz w:val="24"/>
          <w:szCs w:val="24"/>
          <w:lang w:val="en-ZA"/>
        </w:rPr>
        <w:lastRenderedPageBreak/>
        <w:t>Enhancing the Department’s operational capacity</w:t>
      </w:r>
    </w:p>
    <w:p w:rsidR="00F126DF" w:rsidRPr="001B284C" w:rsidRDefault="00F126DF" w:rsidP="001B284C">
      <w:pPr>
        <w:autoSpaceDE w:val="0"/>
        <w:adjustRightInd w:val="0"/>
        <w:spacing w:before="120" w:after="120" w:line="240" w:lineRule="auto"/>
        <w:jc w:val="both"/>
        <w:rPr>
          <w:rFonts w:ascii="Times New Roman" w:hAnsi="Times New Roman" w:cs="Times New Roman"/>
          <w:b/>
          <w:bCs/>
          <w:color w:val="auto"/>
          <w:spacing w:val="0"/>
          <w:sz w:val="24"/>
          <w:szCs w:val="24"/>
          <w:lang w:eastAsia="en-ZA"/>
        </w:rPr>
      </w:pPr>
    </w:p>
    <w:p w:rsidR="00F126DF" w:rsidRPr="001B284C" w:rsidRDefault="00F126DF"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r w:rsidRPr="001B284C">
        <w:rPr>
          <w:rFonts w:ascii="Times New Roman" w:hAnsi="Times New Roman" w:cs="Times New Roman"/>
          <w:color w:val="auto"/>
          <w:spacing w:val="0"/>
          <w:sz w:val="24"/>
          <w:szCs w:val="24"/>
          <w:lang w:eastAsia="en-ZA"/>
        </w:rPr>
        <w:t>The Department operates in a global environment, under conditions that are often significantly different from those defined by the policy context for the public service in South Africa. To address these differences, the Department has reviewed the legislative framework governing its operations. The Foreign Service Bill is currently before Parliament and expected to be finalised over the medium term. In addition, the Department aims to address disparities in its human resources, finance and administrative systems, and has embarked on a systems modernisation project to provide more secure information and communications technology infrastructure and integrated information system. A fully integrated information system was aimed to be launched by March 2017. Spending on these activities is expected to increase from R1.4 billion in 2015/16 to R1.5 billion in 2017/18.</w:t>
      </w:r>
    </w:p>
    <w:p w:rsidR="00F126DF" w:rsidRPr="001B284C" w:rsidRDefault="00F126DF" w:rsidP="001B284C">
      <w:pPr>
        <w:autoSpaceDE w:val="0"/>
        <w:adjustRightInd w:val="0"/>
        <w:spacing w:before="120" w:after="120" w:line="240" w:lineRule="auto"/>
        <w:jc w:val="both"/>
        <w:rPr>
          <w:rFonts w:ascii="Times New Roman" w:hAnsi="Times New Roman" w:cs="Times New Roman"/>
          <w:color w:val="auto"/>
          <w:sz w:val="24"/>
          <w:szCs w:val="24"/>
        </w:rPr>
      </w:pPr>
    </w:p>
    <w:p w:rsidR="00F126DF" w:rsidRPr="001B284C" w:rsidRDefault="00F126DF" w:rsidP="001B284C">
      <w:pPr>
        <w:pStyle w:val="Body"/>
        <w:numPr>
          <w:ilvl w:val="1"/>
          <w:numId w:val="30"/>
        </w:numPr>
        <w:spacing w:before="120" w:after="120"/>
        <w:jc w:val="both"/>
        <w:rPr>
          <w:rFonts w:ascii="Times New Roman" w:eastAsia="Helvetica" w:hAnsi="Times New Roman" w:cs="Times New Roman"/>
          <w:b/>
          <w:color w:val="auto"/>
          <w:sz w:val="24"/>
          <w:szCs w:val="24"/>
          <w:lang w:val="en-ZA"/>
        </w:rPr>
      </w:pPr>
      <w:r w:rsidRPr="001B284C">
        <w:rPr>
          <w:rFonts w:ascii="Times New Roman" w:eastAsia="Helvetica" w:hAnsi="Times New Roman" w:cs="Times New Roman"/>
          <w:b/>
          <w:color w:val="auto"/>
          <w:sz w:val="24"/>
          <w:szCs w:val="24"/>
          <w:lang w:val="en-ZA"/>
        </w:rPr>
        <w:t>Developing and managing infrastructure projects and properties</w:t>
      </w:r>
    </w:p>
    <w:p w:rsidR="00F126DF" w:rsidRPr="001B284C" w:rsidRDefault="00F126DF" w:rsidP="001B284C">
      <w:pPr>
        <w:autoSpaceDE w:val="0"/>
        <w:adjustRightInd w:val="0"/>
        <w:spacing w:before="120" w:after="120" w:line="240" w:lineRule="auto"/>
        <w:jc w:val="both"/>
        <w:rPr>
          <w:rFonts w:ascii="Times New Roman" w:hAnsi="Times New Roman" w:cs="Times New Roman"/>
          <w:b/>
          <w:bCs/>
          <w:color w:val="auto"/>
          <w:spacing w:val="0"/>
          <w:sz w:val="24"/>
          <w:szCs w:val="24"/>
          <w:lang w:eastAsia="en-ZA"/>
        </w:rPr>
      </w:pPr>
    </w:p>
    <w:p w:rsidR="00F126DF" w:rsidRPr="001B284C" w:rsidRDefault="00F126DF" w:rsidP="001B284C">
      <w:pPr>
        <w:pStyle w:val="Default"/>
        <w:spacing w:before="120" w:after="120"/>
        <w:jc w:val="both"/>
        <w:rPr>
          <w:rFonts w:ascii="Times New Roman" w:hAnsi="Times New Roman" w:cs="Times New Roman"/>
          <w:color w:val="auto"/>
        </w:rPr>
      </w:pPr>
      <w:r w:rsidRPr="001B284C">
        <w:rPr>
          <w:rFonts w:ascii="Times New Roman" w:hAnsi="Times New Roman" w:cs="Times New Roman"/>
          <w:color w:val="auto"/>
        </w:rPr>
        <w:t>The Department manages a portfolio of domestic and international properties. Expenditures incurred in the domestic portfolio include: unitary payments for the public-private partnership for the head office building; rental and maintenance costs for three state protocol lounges at the OR Tambo, Cape Town and King Shaka international airports; the costs of two diplomatic guesthouses; and the accommodation costs of United Nations agencies, the Pan African Parliament and the NEPAD secretariat. In addition, the Department manages a portfolio of state-owned and rented properties abroad, and is responsible for leasing, purchasing, disposals, alterations, maintenance, refurbishment, furniture and facilities.</w:t>
      </w:r>
      <w:r w:rsidR="00F4104B" w:rsidRPr="001B284C">
        <w:rPr>
          <w:rFonts w:ascii="Times New Roman" w:hAnsi="Times New Roman" w:cs="Times New Roman"/>
          <w:color w:val="auto"/>
        </w:rPr>
        <w:t xml:space="preserve"> </w:t>
      </w:r>
      <w:r w:rsidR="006A0950" w:rsidRPr="001B284C">
        <w:rPr>
          <w:rFonts w:ascii="Times New Roman" w:hAnsi="Times New Roman" w:cs="Times New Roman"/>
        </w:rPr>
        <w:t xml:space="preserve">Spending on infrastructure is expected to increase from R233.7 million in 2016/17 to R240.9 million over </w:t>
      </w:r>
      <w:r w:rsidR="006A0950" w:rsidRPr="001B284C">
        <w:rPr>
          <w:rFonts w:ascii="Times New Roman" w:hAnsi="Times New Roman" w:cs="Times New Roman"/>
          <w:color w:val="auto"/>
        </w:rPr>
        <w:t>the medium term. In the period ahead,</w:t>
      </w:r>
      <w:r w:rsidRPr="001B284C">
        <w:rPr>
          <w:rFonts w:ascii="Times New Roman" w:hAnsi="Times New Roman" w:cs="Times New Roman"/>
          <w:color w:val="auto"/>
        </w:rPr>
        <w:t xml:space="preserve"> the Department expects to develop an international property acquisition and management strategy, and would identify alternative models to fund it.</w:t>
      </w:r>
    </w:p>
    <w:p w:rsidR="00674A06" w:rsidRPr="001B284C" w:rsidRDefault="00674A06" w:rsidP="001B284C">
      <w:pPr>
        <w:pStyle w:val="Default"/>
        <w:spacing w:before="120" w:after="120"/>
        <w:jc w:val="both"/>
        <w:rPr>
          <w:rFonts w:ascii="Times New Roman" w:hAnsi="Times New Roman" w:cs="Times New Roman"/>
          <w:color w:val="auto"/>
        </w:rPr>
      </w:pPr>
    </w:p>
    <w:p w:rsidR="00F126DF" w:rsidRPr="001B284C" w:rsidRDefault="00F126DF" w:rsidP="001B284C">
      <w:pPr>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The Department’s international property portfolio consists of approximately 127 state owned properties and in excess of 1000 rented properties. Presently, the Department spends about R575 million per year on leases in countries where it does not own properties. In support of cost-containment measures and in order to reduce the operational cost associated with the rental of properties abroad as well as to provide in missions’ need for sustainable and secure long-term accommodation, the Department is developing a property acquisition strategy for the accelerated acquisition of state-owned accommodation via alternative funding mechanisms such as finance lease arrangements.</w:t>
      </w:r>
    </w:p>
    <w:p w:rsidR="00F126DF" w:rsidRPr="001B284C" w:rsidRDefault="00F126DF" w:rsidP="001B284C">
      <w:pPr>
        <w:spacing w:before="120" w:after="120" w:line="240" w:lineRule="auto"/>
        <w:jc w:val="both"/>
        <w:rPr>
          <w:rFonts w:ascii="Times New Roman" w:hAnsi="Times New Roman" w:cs="Times New Roman"/>
          <w:color w:val="auto"/>
          <w:sz w:val="24"/>
          <w:szCs w:val="24"/>
        </w:rPr>
      </w:pPr>
    </w:p>
    <w:p w:rsidR="00F126DF" w:rsidRPr="001B284C" w:rsidRDefault="00F126DF" w:rsidP="001B284C">
      <w:pPr>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In accordance with this strategy, property acquisition and developments would in the medium term, focus on the development of state-owned vacant land according to developmental standards and norms. Focus would also be on acquisition of property in areas of strategic and economic importance, such as multilateral areas and BRICS trading partners. Property renovations, repair and maintenance activities have been planned to be executed in accordance with the comprehensive property conditions assessment of all state-owned properties. Day-to-day property maintenance continues to be executed by missions and monitored by Head Office with specific key performance areas at both levels.</w:t>
      </w:r>
    </w:p>
    <w:p w:rsidR="00F126DF" w:rsidRPr="001B284C" w:rsidRDefault="00F126DF" w:rsidP="001B284C">
      <w:pPr>
        <w:spacing w:before="120" w:after="120" w:line="240" w:lineRule="auto"/>
        <w:jc w:val="both"/>
        <w:rPr>
          <w:rFonts w:ascii="Times New Roman" w:hAnsi="Times New Roman" w:cs="Times New Roman"/>
          <w:color w:val="auto"/>
          <w:sz w:val="24"/>
          <w:szCs w:val="24"/>
        </w:rPr>
      </w:pPr>
    </w:p>
    <w:p w:rsidR="00F126DF" w:rsidRPr="001B284C" w:rsidRDefault="00F126DF" w:rsidP="001B284C">
      <w:pPr>
        <w:autoSpaceDE w:val="0"/>
        <w:adjustRightInd w:val="0"/>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lastRenderedPageBreak/>
        <w:t>All state owned properties are maintained annually from operational funds allocated to individual missions. At present, the Government owns 25 chanceries, one consulate, 35 official residences, 66 staff houses, 14 plots of vacant land and one parking bay</w:t>
      </w:r>
      <w:r w:rsidRPr="001B284C">
        <w:rPr>
          <w:rStyle w:val="FootnoteReference"/>
          <w:rFonts w:ascii="Times New Roman" w:hAnsi="Times New Roman"/>
          <w:color w:val="auto"/>
          <w:sz w:val="24"/>
          <w:szCs w:val="24"/>
        </w:rPr>
        <w:footnoteReference w:id="15"/>
      </w:r>
      <w:r w:rsidRPr="001B284C">
        <w:rPr>
          <w:rFonts w:ascii="Times New Roman" w:hAnsi="Times New Roman" w:cs="Times New Roman"/>
          <w:color w:val="auto"/>
          <w:sz w:val="24"/>
          <w:szCs w:val="24"/>
        </w:rPr>
        <w:t>. During the medium term, 142 properties would be maintained; 10 new and replacement projects would be pursued; and State-owned properties at 17 Missions would be renovated.</w:t>
      </w:r>
    </w:p>
    <w:p w:rsidR="00223119" w:rsidRPr="001B284C" w:rsidRDefault="00223119" w:rsidP="001B284C">
      <w:pPr>
        <w:pStyle w:val="Body"/>
        <w:spacing w:before="120" w:after="120"/>
        <w:jc w:val="both"/>
        <w:rPr>
          <w:rFonts w:ascii="Times New Roman" w:eastAsia="Helvetica" w:hAnsi="Times New Roman" w:cs="Times New Roman"/>
          <w:sz w:val="24"/>
          <w:szCs w:val="24"/>
        </w:rPr>
      </w:pPr>
    </w:p>
    <w:p w:rsidR="00223119" w:rsidRPr="001B284C" w:rsidRDefault="00223119" w:rsidP="001B284C">
      <w:pPr>
        <w:pStyle w:val="Body"/>
        <w:numPr>
          <w:ilvl w:val="1"/>
          <w:numId w:val="30"/>
        </w:numPr>
        <w:spacing w:before="120" w:after="120"/>
        <w:jc w:val="both"/>
        <w:rPr>
          <w:rFonts w:ascii="Times New Roman" w:eastAsia="Helvetica" w:hAnsi="Times New Roman" w:cs="Times New Roman"/>
          <w:b/>
          <w:sz w:val="24"/>
          <w:szCs w:val="24"/>
        </w:rPr>
      </w:pPr>
      <w:r w:rsidRPr="001B284C">
        <w:rPr>
          <w:rFonts w:ascii="Times New Roman" w:eastAsia="Helvetica" w:hAnsi="Times New Roman" w:cs="Times New Roman"/>
          <w:b/>
          <w:sz w:val="24"/>
          <w:szCs w:val="24"/>
        </w:rPr>
        <w:t>Public Private Partnerships (PPPs)</w:t>
      </w:r>
      <w:r w:rsidR="00FA2A84" w:rsidRPr="001B284C">
        <w:rPr>
          <w:rFonts w:ascii="Times New Roman" w:eastAsia="Helvetica" w:hAnsi="Times New Roman" w:cs="Times New Roman"/>
          <w:b/>
          <w:sz w:val="24"/>
          <w:szCs w:val="24"/>
        </w:rPr>
        <w:t xml:space="preserve"> </w:t>
      </w:r>
    </w:p>
    <w:p w:rsidR="00223119" w:rsidRPr="001B284C" w:rsidRDefault="00223119" w:rsidP="001B284C">
      <w:pPr>
        <w:pStyle w:val="Body"/>
        <w:spacing w:before="120" w:after="120"/>
        <w:jc w:val="both"/>
        <w:rPr>
          <w:rFonts w:ascii="Times New Roman" w:eastAsia="Helvetica" w:hAnsi="Times New Roman" w:cs="Times New Roman"/>
          <w:b/>
          <w:sz w:val="24"/>
          <w:szCs w:val="24"/>
        </w:rPr>
      </w:pPr>
    </w:p>
    <w:p w:rsidR="00FA2A84" w:rsidRPr="001B284C" w:rsidRDefault="00223119" w:rsidP="001B284C">
      <w:pPr>
        <w:pStyle w:val="Body"/>
        <w:spacing w:before="120" w:after="120"/>
        <w:rPr>
          <w:rFonts w:ascii="Times New Roman" w:hAnsi="Times New Roman" w:cs="Times New Roman"/>
          <w:sz w:val="24"/>
          <w:szCs w:val="24"/>
        </w:rPr>
      </w:pPr>
      <w:r w:rsidRPr="001B284C">
        <w:rPr>
          <w:rFonts w:ascii="Times New Roman" w:eastAsia="Helvetica" w:hAnsi="Times New Roman" w:cs="Times New Roman"/>
          <w:sz w:val="24"/>
          <w:szCs w:val="24"/>
        </w:rPr>
        <w:t>The Headquarters of the Department and guesthouses were constructed under a PPPs arrangement. The same facilities management company maintained the properties on behalf of the Department. The Department has to pay a unitary fee for the services, amounting to R101 million per annum for the Office and guest houses. The PPPs agreement would continue until September 2034.</w:t>
      </w:r>
    </w:p>
    <w:p w:rsidR="00FA2A84" w:rsidRPr="001B284C" w:rsidRDefault="00FA2A84" w:rsidP="001B284C">
      <w:pPr>
        <w:spacing w:before="120" w:after="120" w:line="240" w:lineRule="auto"/>
        <w:jc w:val="both"/>
        <w:rPr>
          <w:rFonts w:ascii="Times New Roman" w:hAnsi="Times New Roman" w:cs="Times New Roman"/>
          <w:b/>
          <w:color w:val="000000" w:themeColor="text1"/>
          <w:sz w:val="24"/>
          <w:szCs w:val="24"/>
          <w:lang w:val="en-ZA"/>
        </w:rPr>
      </w:pPr>
    </w:p>
    <w:p w:rsidR="00297D45" w:rsidRPr="001B284C" w:rsidRDefault="00297D45" w:rsidP="001B284C">
      <w:pPr>
        <w:numPr>
          <w:ilvl w:val="0"/>
          <w:numId w:val="30"/>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 xml:space="preserve">Expenditure trends for </w:t>
      </w:r>
      <w:r w:rsidR="00C50B65" w:rsidRPr="001B284C">
        <w:rPr>
          <w:rFonts w:ascii="Times New Roman" w:hAnsi="Times New Roman" w:cs="Times New Roman"/>
          <w:b/>
          <w:color w:val="000000" w:themeColor="text1"/>
          <w:sz w:val="24"/>
          <w:szCs w:val="24"/>
          <w:lang w:val="en-ZA"/>
        </w:rPr>
        <w:t>D</w:t>
      </w:r>
      <w:r w:rsidRPr="001B284C">
        <w:rPr>
          <w:rFonts w:ascii="Times New Roman" w:hAnsi="Times New Roman" w:cs="Times New Roman"/>
          <w:b/>
          <w:color w:val="000000" w:themeColor="text1"/>
          <w:sz w:val="24"/>
          <w:szCs w:val="24"/>
          <w:lang w:val="en-ZA"/>
        </w:rPr>
        <w:t>epartmental programmes</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5B4363" w:rsidP="001B284C">
      <w:p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8.1</w:t>
      </w:r>
      <w:r w:rsidRPr="001B284C">
        <w:rPr>
          <w:rFonts w:ascii="Times New Roman" w:hAnsi="Times New Roman" w:cs="Times New Roman"/>
          <w:b/>
          <w:color w:val="000000" w:themeColor="text1"/>
          <w:sz w:val="24"/>
          <w:szCs w:val="24"/>
          <w:lang w:val="en-ZA"/>
        </w:rPr>
        <w:tab/>
      </w:r>
      <w:r w:rsidR="00297D45" w:rsidRPr="001B284C">
        <w:rPr>
          <w:rFonts w:ascii="Times New Roman" w:hAnsi="Times New Roman" w:cs="Times New Roman"/>
          <w:b/>
          <w:color w:val="000000" w:themeColor="text1"/>
          <w:sz w:val="24"/>
          <w:szCs w:val="24"/>
          <w:lang w:val="en-ZA"/>
        </w:rPr>
        <w:t>Table 1 Budget Allocation-</w:t>
      </w:r>
      <w:r w:rsidR="00535F43" w:rsidRPr="001B284C">
        <w:rPr>
          <w:rFonts w:ascii="Times New Roman" w:hAnsi="Times New Roman" w:cs="Times New Roman"/>
          <w:b/>
          <w:color w:val="000000" w:themeColor="text1"/>
          <w:sz w:val="24"/>
          <w:szCs w:val="24"/>
          <w:lang w:val="en-ZA"/>
        </w:rPr>
        <w:t xml:space="preserve">Vote 6: </w:t>
      </w:r>
      <w:r w:rsidR="00297D45" w:rsidRPr="001B284C">
        <w:rPr>
          <w:rFonts w:ascii="Times New Roman" w:hAnsi="Times New Roman" w:cs="Times New Roman"/>
          <w:b/>
          <w:color w:val="000000" w:themeColor="text1"/>
          <w:sz w:val="24"/>
          <w:szCs w:val="24"/>
          <w:lang w:val="en-ZA"/>
        </w:rPr>
        <w:t>International Relations and Cooperation</w:t>
      </w:r>
    </w:p>
    <w:p w:rsidR="005B4363" w:rsidRPr="001B284C" w:rsidRDefault="005B4363" w:rsidP="001B284C">
      <w:pPr>
        <w:spacing w:before="120" w:after="120" w:line="240" w:lineRule="auto"/>
        <w:jc w:val="both"/>
        <w:rPr>
          <w:rFonts w:ascii="Times New Roman" w:hAnsi="Times New Roman" w:cs="Times New Roman"/>
          <w:b/>
          <w:color w:val="000000" w:themeColor="text1"/>
          <w:sz w:val="24"/>
          <w:szCs w:val="24"/>
          <w:lang w:val="en-ZA"/>
        </w:rPr>
      </w:pPr>
    </w:p>
    <w:tbl>
      <w:tblPr>
        <w:tblW w:w="10710"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922"/>
        <w:gridCol w:w="1063"/>
        <w:gridCol w:w="1063"/>
        <w:gridCol w:w="1063"/>
        <w:gridCol w:w="1198"/>
        <w:gridCol w:w="1199"/>
        <w:gridCol w:w="1199"/>
        <w:gridCol w:w="1199"/>
      </w:tblGrid>
      <w:tr w:rsidR="00DC03AD" w:rsidRPr="001B284C" w:rsidTr="001B284C">
        <w:trPr>
          <w:trHeight w:val="384"/>
        </w:trPr>
        <w:tc>
          <w:tcPr>
            <w:tcW w:w="1804" w:type="dxa"/>
            <w:vAlign w:val="center"/>
          </w:tcPr>
          <w:p w:rsidR="00DC03AD" w:rsidRPr="001B284C" w:rsidRDefault="00DC03AD" w:rsidP="001B284C">
            <w:pPr>
              <w:suppressAutoHyphens w:val="0"/>
              <w:autoSpaceDE w:val="0"/>
              <w:adjustRightInd w:val="0"/>
              <w:spacing w:before="120" w:after="120" w:line="240" w:lineRule="auto"/>
              <w:jc w:val="center"/>
              <w:textAlignment w:val="auto"/>
              <w:rPr>
                <w:rFonts w:ascii="Times New Roman" w:hAnsi="Times New Roman" w:cs="Times New Roman"/>
                <w:spacing w:val="0"/>
                <w:sz w:val="24"/>
                <w:szCs w:val="24"/>
                <w:lang w:val="en-ZA" w:eastAsia="en-ZA"/>
              </w:rPr>
            </w:pPr>
            <w:r w:rsidRPr="001B284C">
              <w:rPr>
                <w:rFonts w:ascii="Times New Roman" w:hAnsi="Times New Roman" w:cs="Times New Roman"/>
                <w:b/>
                <w:bCs/>
                <w:spacing w:val="0"/>
                <w:sz w:val="24"/>
                <w:szCs w:val="24"/>
                <w:lang w:val="en-ZA" w:eastAsia="en-ZA"/>
              </w:rPr>
              <w:t>Programme</w:t>
            </w:r>
          </w:p>
        </w:tc>
        <w:tc>
          <w:tcPr>
            <w:tcW w:w="4111" w:type="dxa"/>
            <w:gridSpan w:val="4"/>
            <w:vAlign w:val="center"/>
          </w:tcPr>
          <w:p w:rsidR="00DC03AD" w:rsidRPr="001B284C" w:rsidRDefault="00DC03AD" w:rsidP="001B284C">
            <w:pPr>
              <w:suppressAutoHyphens w:val="0"/>
              <w:autoSpaceDE w:val="0"/>
              <w:adjustRightInd w:val="0"/>
              <w:spacing w:before="120" w:after="120" w:line="240" w:lineRule="auto"/>
              <w:jc w:val="center"/>
              <w:textAlignment w:val="auto"/>
              <w:rPr>
                <w:rFonts w:ascii="Times New Roman" w:hAnsi="Times New Roman" w:cs="Times New Roman"/>
                <w:spacing w:val="0"/>
                <w:sz w:val="24"/>
                <w:szCs w:val="24"/>
                <w:lang w:val="en-ZA" w:eastAsia="en-ZA"/>
              </w:rPr>
            </w:pPr>
            <w:r w:rsidRPr="001B284C">
              <w:rPr>
                <w:rFonts w:ascii="Times New Roman" w:hAnsi="Times New Roman" w:cs="Times New Roman"/>
                <w:b/>
                <w:bCs/>
                <w:spacing w:val="0"/>
                <w:sz w:val="24"/>
                <w:szCs w:val="24"/>
                <w:lang w:val="en-ZA" w:eastAsia="en-ZA"/>
              </w:rPr>
              <w:t>Budget</w:t>
            </w:r>
          </w:p>
        </w:tc>
        <w:tc>
          <w:tcPr>
            <w:tcW w:w="1198" w:type="dxa"/>
            <w:vAlign w:val="center"/>
          </w:tcPr>
          <w:p w:rsidR="00DC03AD" w:rsidRPr="001B284C" w:rsidRDefault="00DC03AD" w:rsidP="001B284C">
            <w:pPr>
              <w:suppressAutoHyphens w:val="0"/>
              <w:autoSpaceDE w:val="0"/>
              <w:adjustRightInd w:val="0"/>
              <w:spacing w:before="120" w:after="120" w:line="240" w:lineRule="auto"/>
              <w:jc w:val="center"/>
              <w:textAlignment w:val="auto"/>
              <w:rPr>
                <w:rFonts w:ascii="Times New Roman" w:hAnsi="Times New Roman" w:cs="Times New Roman"/>
                <w:spacing w:val="0"/>
                <w:sz w:val="24"/>
                <w:szCs w:val="24"/>
                <w:lang w:val="en-ZA" w:eastAsia="en-ZA"/>
              </w:rPr>
            </w:pPr>
            <w:r w:rsidRPr="001B284C">
              <w:rPr>
                <w:rFonts w:ascii="Times New Roman" w:hAnsi="Times New Roman" w:cs="Times New Roman"/>
                <w:b/>
                <w:bCs/>
                <w:spacing w:val="0"/>
                <w:sz w:val="24"/>
                <w:szCs w:val="24"/>
                <w:lang w:val="en-ZA" w:eastAsia="en-ZA"/>
              </w:rPr>
              <w:t>Nominal Rand change</w:t>
            </w:r>
          </w:p>
        </w:tc>
        <w:tc>
          <w:tcPr>
            <w:tcW w:w="1199" w:type="dxa"/>
            <w:vAlign w:val="center"/>
          </w:tcPr>
          <w:p w:rsidR="00DC03AD" w:rsidRPr="001B284C" w:rsidRDefault="00DC03AD" w:rsidP="001B284C">
            <w:pPr>
              <w:suppressAutoHyphens w:val="0"/>
              <w:autoSpaceDE w:val="0"/>
              <w:adjustRightInd w:val="0"/>
              <w:spacing w:before="120" w:after="120" w:line="240" w:lineRule="auto"/>
              <w:jc w:val="center"/>
              <w:textAlignment w:val="auto"/>
              <w:rPr>
                <w:rFonts w:ascii="Times New Roman" w:hAnsi="Times New Roman" w:cs="Times New Roman"/>
                <w:spacing w:val="0"/>
                <w:sz w:val="24"/>
                <w:szCs w:val="24"/>
                <w:lang w:val="en-ZA" w:eastAsia="en-ZA"/>
              </w:rPr>
            </w:pPr>
            <w:r w:rsidRPr="001B284C">
              <w:rPr>
                <w:rFonts w:ascii="Times New Roman" w:hAnsi="Times New Roman" w:cs="Times New Roman"/>
                <w:b/>
                <w:bCs/>
                <w:spacing w:val="0"/>
                <w:sz w:val="24"/>
                <w:szCs w:val="24"/>
                <w:lang w:val="en-ZA" w:eastAsia="en-ZA"/>
              </w:rPr>
              <w:t>Real Rand change</w:t>
            </w:r>
          </w:p>
        </w:tc>
        <w:tc>
          <w:tcPr>
            <w:tcW w:w="1199" w:type="dxa"/>
            <w:vAlign w:val="center"/>
          </w:tcPr>
          <w:p w:rsidR="00DC03AD" w:rsidRPr="001B284C" w:rsidRDefault="00DC03AD" w:rsidP="001B284C">
            <w:pPr>
              <w:suppressAutoHyphens w:val="0"/>
              <w:autoSpaceDE w:val="0"/>
              <w:adjustRightInd w:val="0"/>
              <w:spacing w:before="120" w:after="120" w:line="240" w:lineRule="auto"/>
              <w:jc w:val="center"/>
              <w:textAlignment w:val="auto"/>
              <w:rPr>
                <w:rFonts w:ascii="Times New Roman" w:hAnsi="Times New Roman" w:cs="Times New Roman"/>
                <w:spacing w:val="0"/>
                <w:sz w:val="24"/>
                <w:szCs w:val="24"/>
                <w:lang w:val="en-ZA" w:eastAsia="en-ZA"/>
              </w:rPr>
            </w:pPr>
            <w:r w:rsidRPr="001B284C">
              <w:rPr>
                <w:rFonts w:ascii="Times New Roman" w:hAnsi="Times New Roman" w:cs="Times New Roman"/>
                <w:b/>
                <w:bCs/>
                <w:spacing w:val="0"/>
                <w:sz w:val="24"/>
                <w:szCs w:val="24"/>
                <w:lang w:val="en-ZA" w:eastAsia="en-ZA"/>
              </w:rPr>
              <w:t>Nominal % change</w:t>
            </w:r>
          </w:p>
        </w:tc>
        <w:tc>
          <w:tcPr>
            <w:tcW w:w="1199" w:type="dxa"/>
            <w:vAlign w:val="center"/>
          </w:tcPr>
          <w:p w:rsidR="00DC03AD" w:rsidRPr="001B284C" w:rsidRDefault="00DC03AD" w:rsidP="001B284C">
            <w:pPr>
              <w:suppressAutoHyphens w:val="0"/>
              <w:autoSpaceDE w:val="0"/>
              <w:adjustRightInd w:val="0"/>
              <w:spacing w:before="120" w:after="120" w:line="240" w:lineRule="auto"/>
              <w:jc w:val="center"/>
              <w:textAlignment w:val="auto"/>
              <w:rPr>
                <w:rFonts w:ascii="Times New Roman" w:hAnsi="Times New Roman" w:cs="Times New Roman"/>
                <w:spacing w:val="0"/>
                <w:sz w:val="24"/>
                <w:szCs w:val="24"/>
                <w:lang w:val="en-ZA" w:eastAsia="en-ZA"/>
              </w:rPr>
            </w:pPr>
            <w:r w:rsidRPr="001B284C">
              <w:rPr>
                <w:rFonts w:ascii="Times New Roman" w:hAnsi="Times New Roman" w:cs="Times New Roman"/>
                <w:b/>
                <w:bCs/>
                <w:spacing w:val="0"/>
                <w:sz w:val="24"/>
                <w:szCs w:val="24"/>
                <w:lang w:val="en-ZA" w:eastAsia="en-ZA"/>
              </w:rPr>
              <w:t>Real % change</w:t>
            </w:r>
          </w:p>
        </w:tc>
      </w:tr>
      <w:tr w:rsidR="00DC03AD" w:rsidRPr="001B284C" w:rsidTr="001B284C">
        <w:trPr>
          <w:trHeight w:val="103"/>
        </w:trPr>
        <w:tc>
          <w:tcPr>
            <w:tcW w:w="1804" w:type="dxa"/>
          </w:tcPr>
          <w:p w:rsidR="00DC03AD" w:rsidRPr="001B284C" w:rsidRDefault="00DC03AD" w:rsidP="001B284C">
            <w:pPr>
              <w:suppressAutoHyphens w:val="0"/>
              <w:autoSpaceDE w:val="0"/>
              <w:adjustRightInd w:val="0"/>
              <w:spacing w:before="120" w:after="120" w:line="240" w:lineRule="auto"/>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R million </w:t>
            </w:r>
          </w:p>
        </w:tc>
        <w:tc>
          <w:tcPr>
            <w:tcW w:w="922" w:type="dxa"/>
            <w:vAlign w:val="center"/>
          </w:tcPr>
          <w:p w:rsidR="00DC03AD" w:rsidRPr="001B284C" w:rsidRDefault="00DC03AD" w:rsidP="001B284C">
            <w:pPr>
              <w:suppressAutoHyphens w:val="0"/>
              <w:autoSpaceDE w:val="0"/>
              <w:adjustRightInd w:val="0"/>
              <w:spacing w:before="120" w:after="120" w:line="240" w:lineRule="auto"/>
              <w:jc w:val="center"/>
              <w:textAlignment w:val="auto"/>
              <w:rPr>
                <w:rFonts w:ascii="Times New Roman" w:hAnsi="Times New Roman" w:cs="Times New Roman"/>
                <w:spacing w:val="0"/>
                <w:sz w:val="24"/>
                <w:szCs w:val="24"/>
                <w:lang w:val="en-ZA" w:eastAsia="en-ZA"/>
              </w:rPr>
            </w:pPr>
            <w:r w:rsidRPr="001B284C">
              <w:rPr>
                <w:rFonts w:ascii="Times New Roman" w:hAnsi="Times New Roman" w:cs="Times New Roman"/>
                <w:b/>
                <w:bCs/>
                <w:spacing w:val="0"/>
                <w:sz w:val="24"/>
                <w:szCs w:val="24"/>
                <w:lang w:val="en-ZA" w:eastAsia="en-ZA"/>
              </w:rPr>
              <w:t>2016/17</w:t>
            </w:r>
          </w:p>
        </w:tc>
        <w:tc>
          <w:tcPr>
            <w:tcW w:w="1063" w:type="dxa"/>
            <w:vAlign w:val="center"/>
          </w:tcPr>
          <w:p w:rsidR="00DC03AD" w:rsidRPr="001B284C" w:rsidRDefault="00DC03AD" w:rsidP="001B284C">
            <w:pPr>
              <w:suppressAutoHyphens w:val="0"/>
              <w:autoSpaceDE w:val="0"/>
              <w:adjustRightInd w:val="0"/>
              <w:spacing w:before="120" w:after="120" w:line="240" w:lineRule="auto"/>
              <w:jc w:val="center"/>
              <w:textAlignment w:val="auto"/>
              <w:rPr>
                <w:rFonts w:ascii="Times New Roman" w:hAnsi="Times New Roman" w:cs="Times New Roman"/>
                <w:spacing w:val="0"/>
                <w:sz w:val="24"/>
                <w:szCs w:val="24"/>
                <w:lang w:val="en-ZA" w:eastAsia="en-ZA"/>
              </w:rPr>
            </w:pPr>
            <w:r w:rsidRPr="001B284C">
              <w:rPr>
                <w:rFonts w:ascii="Times New Roman" w:hAnsi="Times New Roman" w:cs="Times New Roman"/>
                <w:b/>
                <w:bCs/>
                <w:spacing w:val="0"/>
                <w:sz w:val="24"/>
                <w:szCs w:val="24"/>
                <w:lang w:val="en-ZA" w:eastAsia="en-ZA"/>
              </w:rPr>
              <w:t>2017/18</w:t>
            </w:r>
          </w:p>
        </w:tc>
        <w:tc>
          <w:tcPr>
            <w:tcW w:w="1063" w:type="dxa"/>
            <w:vAlign w:val="center"/>
          </w:tcPr>
          <w:p w:rsidR="00DC03AD" w:rsidRPr="001B284C" w:rsidRDefault="00DC03AD" w:rsidP="001B284C">
            <w:pPr>
              <w:suppressAutoHyphens w:val="0"/>
              <w:autoSpaceDE w:val="0"/>
              <w:adjustRightInd w:val="0"/>
              <w:spacing w:before="120" w:after="120" w:line="240" w:lineRule="auto"/>
              <w:jc w:val="center"/>
              <w:textAlignment w:val="auto"/>
              <w:rPr>
                <w:rFonts w:ascii="Times New Roman" w:hAnsi="Times New Roman" w:cs="Times New Roman"/>
                <w:spacing w:val="0"/>
                <w:sz w:val="24"/>
                <w:szCs w:val="24"/>
                <w:lang w:val="en-ZA" w:eastAsia="en-ZA"/>
              </w:rPr>
            </w:pPr>
            <w:r w:rsidRPr="001B284C">
              <w:rPr>
                <w:rFonts w:ascii="Times New Roman" w:hAnsi="Times New Roman" w:cs="Times New Roman"/>
                <w:b/>
                <w:bCs/>
                <w:spacing w:val="0"/>
                <w:sz w:val="24"/>
                <w:szCs w:val="24"/>
                <w:lang w:val="en-ZA" w:eastAsia="en-ZA"/>
              </w:rPr>
              <w:t>2018/19</w:t>
            </w:r>
          </w:p>
        </w:tc>
        <w:tc>
          <w:tcPr>
            <w:tcW w:w="1063" w:type="dxa"/>
            <w:vAlign w:val="center"/>
          </w:tcPr>
          <w:p w:rsidR="00DC03AD" w:rsidRPr="001B284C" w:rsidRDefault="00DC03AD" w:rsidP="001B284C">
            <w:pPr>
              <w:suppressAutoHyphens w:val="0"/>
              <w:autoSpaceDE w:val="0"/>
              <w:adjustRightInd w:val="0"/>
              <w:spacing w:before="120" w:after="120" w:line="240" w:lineRule="auto"/>
              <w:jc w:val="center"/>
              <w:textAlignment w:val="auto"/>
              <w:rPr>
                <w:rFonts w:ascii="Times New Roman" w:hAnsi="Times New Roman" w:cs="Times New Roman"/>
                <w:spacing w:val="0"/>
                <w:sz w:val="24"/>
                <w:szCs w:val="24"/>
                <w:lang w:val="en-ZA" w:eastAsia="en-ZA"/>
              </w:rPr>
            </w:pPr>
            <w:r w:rsidRPr="001B284C">
              <w:rPr>
                <w:rFonts w:ascii="Times New Roman" w:hAnsi="Times New Roman" w:cs="Times New Roman"/>
                <w:b/>
                <w:bCs/>
                <w:spacing w:val="0"/>
                <w:sz w:val="24"/>
                <w:szCs w:val="24"/>
                <w:lang w:val="en-ZA" w:eastAsia="en-ZA"/>
              </w:rPr>
              <w:t>2019/20</w:t>
            </w:r>
          </w:p>
        </w:tc>
        <w:tc>
          <w:tcPr>
            <w:tcW w:w="2397" w:type="dxa"/>
            <w:gridSpan w:val="2"/>
            <w:vAlign w:val="center"/>
          </w:tcPr>
          <w:p w:rsidR="00DC03AD" w:rsidRPr="001B284C" w:rsidRDefault="00DC03AD" w:rsidP="001B284C">
            <w:pPr>
              <w:suppressAutoHyphens w:val="0"/>
              <w:autoSpaceDE w:val="0"/>
              <w:adjustRightInd w:val="0"/>
              <w:spacing w:before="120" w:after="120" w:line="240" w:lineRule="auto"/>
              <w:jc w:val="center"/>
              <w:textAlignment w:val="auto"/>
              <w:rPr>
                <w:rFonts w:ascii="Times New Roman" w:hAnsi="Times New Roman" w:cs="Times New Roman"/>
                <w:spacing w:val="0"/>
                <w:sz w:val="24"/>
                <w:szCs w:val="24"/>
                <w:lang w:val="en-ZA" w:eastAsia="en-ZA"/>
              </w:rPr>
            </w:pPr>
            <w:r w:rsidRPr="001B284C">
              <w:rPr>
                <w:rFonts w:ascii="Times New Roman" w:hAnsi="Times New Roman" w:cs="Times New Roman"/>
                <w:b/>
                <w:bCs/>
                <w:spacing w:val="0"/>
                <w:sz w:val="24"/>
                <w:szCs w:val="24"/>
                <w:lang w:val="en-ZA" w:eastAsia="en-ZA"/>
              </w:rPr>
              <w:t>2016/17-2017/18</w:t>
            </w:r>
          </w:p>
        </w:tc>
        <w:tc>
          <w:tcPr>
            <w:tcW w:w="2398" w:type="dxa"/>
            <w:gridSpan w:val="2"/>
            <w:vAlign w:val="center"/>
          </w:tcPr>
          <w:p w:rsidR="00DC03AD" w:rsidRPr="001B284C" w:rsidRDefault="00DC03AD" w:rsidP="001B284C">
            <w:pPr>
              <w:suppressAutoHyphens w:val="0"/>
              <w:autoSpaceDE w:val="0"/>
              <w:adjustRightInd w:val="0"/>
              <w:spacing w:before="120" w:after="120" w:line="240" w:lineRule="auto"/>
              <w:jc w:val="center"/>
              <w:textAlignment w:val="auto"/>
              <w:rPr>
                <w:rFonts w:ascii="Times New Roman" w:hAnsi="Times New Roman" w:cs="Times New Roman"/>
                <w:spacing w:val="0"/>
                <w:sz w:val="24"/>
                <w:szCs w:val="24"/>
                <w:lang w:val="en-ZA" w:eastAsia="en-ZA"/>
              </w:rPr>
            </w:pPr>
            <w:r w:rsidRPr="001B284C">
              <w:rPr>
                <w:rFonts w:ascii="Times New Roman" w:hAnsi="Times New Roman" w:cs="Times New Roman"/>
                <w:b/>
                <w:bCs/>
                <w:spacing w:val="0"/>
                <w:sz w:val="24"/>
                <w:szCs w:val="24"/>
                <w:lang w:val="en-ZA" w:eastAsia="en-ZA"/>
              </w:rPr>
              <w:t>2016/17-2017/18</w:t>
            </w:r>
          </w:p>
        </w:tc>
      </w:tr>
      <w:tr w:rsidR="00DC03AD" w:rsidRPr="001B284C" w:rsidTr="001B284C">
        <w:trPr>
          <w:trHeight w:val="243"/>
        </w:trPr>
        <w:tc>
          <w:tcPr>
            <w:tcW w:w="1804" w:type="dxa"/>
          </w:tcPr>
          <w:p w:rsidR="00DC03AD" w:rsidRPr="001B284C" w:rsidRDefault="00DC03AD" w:rsidP="001B284C">
            <w:pPr>
              <w:suppressAutoHyphens w:val="0"/>
              <w:autoSpaceDE w:val="0"/>
              <w:adjustRightInd w:val="0"/>
              <w:spacing w:before="120" w:after="120" w:line="240" w:lineRule="auto"/>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1: </w:t>
            </w:r>
            <w:r w:rsidR="00144102" w:rsidRPr="001B284C">
              <w:rPr>
                <w:rFonts w:ascii="Times New Roman" w:hAnsi="Times New Roman" w:cs="Times New Roman"/>
                <w:spacing w:val="0"/>
                <w:sz w:val="24"/>
                <w:szCs w:val="24"/>
                <w:lang w:val="en-ZA" w:eastAsia="en-ZA"/>
              </w:rPr>
              <w:t xml:space="preserve"> Administration</w:t>
            </w:r>
          </w:p>
        </w:tc>
        <w:tc>
          <w:tcPr>
            <w:tcW w:w="922"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1 458,7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1 556,6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1 682,8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1 728,3 </w:t>
            </w:r>
          </w:p>
        </w:tc>
        <w:tc>
          <w:tcPr>
            <w:tcW w:w="1198"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97,9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5,6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6,71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0,39 </w:t>
            </w:r>
          </w:p>
        </w:tc>
      </w:tr>
      <w:tr w:rsidR="00DC03AD" w:rsidRPr="001B284C" w:rsidTr="001B284C">
        <w:trPr>
          <w:trHeight w:val="242"/>
        </w:trPr>
        <w:tc>
          <w:tcPr>
            <w:tcW w:w="1804" w:type="dxa"/>
          </w:tcPr>
          <w:p w:rsidR="00DC03AD" w:rsidRPr="001B284C" w:rsidRDefault="00144102" w:rsidP="001B284C">
            <w:pPr>
              <w:suppressAutoHyphens w:val="0"/>
              <w:autoSpaceDE w:val="0"/>
              <w:adjustRightInd w:val="0"/>
              <w:spacing w:before="120" w:after="120" w:line="240" w:lineRule="auto"/>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2: International Relations</w:t>
            </w:r>
            <w:r w:rsidR="00DC03AD" w:rsidRPr="001B284C">
              <w:rPr>
                <w:rFonts w:ascii="Times New Roman" w:hAnsi="Times New Roman" w:cs="Times New Roman"/>
                <w:spacing w:val="0"/>
                <w:sz w:val="24"/>
                <w:szCs w:val="24"/>
                <w:lang w:val="en-ZA" w:eastAsia="en-ZA"/>
              </w:rPr>
              <w:t xml:space="preserve"> </w:t>
            </w:r>
          </w:p>
        </w:tc>
        <w:tc>
          <w:tcPr>
            <w:tcW w:w="922"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3 825,1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3 568,9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3 552,1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3 221,4 </w:t>
            </w:r>
          </w:p>
        </w:tc>
        <w:tc>
          <w:tcPr>
            <w:tcW w:w="1198"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- 256,2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- 467,7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-6,70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-12,23 </w:t>
            </w:r>
          </w:p>
        </w:tc>
      </w:tr>
      <w:tr w:rsidR="00DC03AD" w:rsidRPr="001B284C" w:rsidTr="001B284C">
        <w:trPr>
          <w:trHeight w:val="243"/>
        </w:trPr>
        <w:tc>
          <w:tcPr>
            <w:tcW w:w="1804" w:type="dxa"/>
          </w:tcPr>
          <w:p w:rsidR="00DC03AD" w:rsidRPr="001B284C" w:rsidRDefault="00DC03AD" w:rsidP="001B284C">
            <w:pPr>
              <w:suppressAutoHyphens w:val="0"/>
              <w:autoSpaceDE w:val="0"/>
              <w:adjustRightInd w:val="0"/>
              <w:spacing w:before="120" w:after="120" w:line="240" w:lineRule="auto"/>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3:</w:t>
            </w:r>
            <w:r w:rsidR="00144102" w:rsidRPr="001B284C">
              <w:rPr>
                <w:rFonts w:ascii="Times New Roman" w:hAnsi="Times New Roman" w:cs="Times New Roman"/>
                <w:spacing w:val="0"/>
                <w:sz w:val="24"/>
                <w:szCs w:val="24"/>
                <w:lang w:val="en-ZA" w:eastAsia="en-ZA"/>
              </w:rPr>
              <w:t xml:space="preserve"> International Cooperation</w:t>
            </w:r>
            <w:r w:rsidRPr="001B284C">
              <w:rPr>
                <w:rFonts w:ascii="Times New Roman" w:hAnsi="Times New Roman" w:cs="Times New Roman"/>
                <w:spacing w:val="0"/>
                <w:sz w:val="24"/>
                <w:szCs w:val="24"/>
                <w:lang w:val="en-ZA" w:eastAsia="en-ZA"/>
              </w:rPr>
              <w:t xml:space="preserve"> </w:t>
            </w:r>
          </w:p>
        </w:tc>
        <w:tc>
          <w:tcPr>
            <w:tcW w:w="922"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514,3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565,4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584,2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591,2 </w:t>
            </w:r>
          </w:p>
        </w:tc>
        <w:tc>
          <w:tcPr>
            <w:tcW w:w="1198"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51,1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17,6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9,94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3,42 </w:t>
            </w:r>
          </w:p>
        </w:tc>
      </w:tr>
      <w:tr w:rsidR="00DC03AD" w:rsidRPr="001B284C" w:rsidTr="001B284C">
        <w:trPr>
          <w:trHeight w:val="242"/>
        </w:trPr>
        <w:tc>
          <w:tcPr>
            <w:tcW w:w="1804" w:type="dxa"/>
          </w:tcPr>
          <w:p w:rsidR="00DC03AD" w:rsidRPr="001B284C" w:rsidRDefault="00DC03AD" w:rsidP="001B284C">
            <w:pPr>
              <w:suppressAutoHyphens w:val="0"/>
              <w:autoSpaceDE w:val="0"/>
              <w:adjustRightInd w:val="0"/>
              <w:spacing w:before="120" w:after="120" w:line="240" w:lineRule="auto"/>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4:</w:t>
            </w:r>
            <w:r w:rsidR="00144102" w:rsidRPr="001B284C">
              <w:rPr>
                <w:rFonts w:ascii="Times New Roman" w:hAnsi="Times New Roman" w:cs="Times New Roman"/>
                <w:spacing w:val="0"/>
                <w:sz w:val="24"/>
                <w:szCs w:val="24"/>
                <w:lang w:val="en-ZA" w:eastAsia="en-ZA"/>
              </w:rPr>
              <w:t xml:space="preserve"> Public Diplomacy&amp; Protocol</w:t>
            </w:r>
            <w:r w:rsidRPr="001B284C">
              <w:rPr>
                <w:rFonts w:ascii="Times New Roman" w:hAnsi="Times New Roman" w:cs="Times New Roman"/>
                <w:spacing w:val="0"/>
                <w:sz w:val="24"/>
                <w:szCs w:val="24"/>
                <w:lang w:val="en-ZA" w:eastAsia="en-ZA"/>
              </w:rPr>
              <w:t xml:space="preserve"> </w:t>
            </w:r>
          </w:p>
        </w:tc>
        <w:tc>
          <w:tcPr>
            <w:tcW w:w="922"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252,1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266,1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288,1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307,6 </w:t>
            </w:r>
          </w:p>
        </w:tc>
        <w:tc>
          <w:tcPr>
            <w:tcW w:w="1198"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14,0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- 1,8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5,55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-0,70 </w:t>
            </w:r>
          </w:p>
        </w:tc>
      </w:tr>
      <w:tr w:rsidR="00DC03AD" w:rsidRPr="001B284C" w:rsidTr="001B284C">
        <w:trPr>
          <w:trHeight w:val="243"/>
        </w:trPr>
        <w:tc>
          <w:tcPr>
            <w:tcW w:w="1804" w:type="dxa"/>
          </w:tcPr>
          <w:p w:rsidR="00DC03AD" w:rsidRPr="001B284C" w:rsidRDefault="00DC03AD" w:rsidP="001B284C">
            <w:pPr>
              <w:suppressAutoHyphens w:val="0"/>
              <w:autoSpaceDE w:val="0"/>
              <w:adjustRightInd w:val="0"/>
              <w:spacing w:before="120" w:after="120" w:line="240" w:lineRule="auto"/>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 5: </w:t>
            </w:r>
            <w:r w:rsidR="00144102" w:rsidRPr="001B284C">
              <w:rPr>
                <w:rFonts w:ascii="Times New Roman" w:hAnsi="Times New Roman" w:cs="Times New Roman"/>
                <w:spacing w:val="0"/>
                <w:sz w:val="24"/>
                <w:szCs w:val="24"/>
                <w:lang w:val="en-ZA" w:eastAsia="en-ZA"/>
              </w:rPr>
              <w:t>International Transfers</w:t>
            </w:r>
          </w:p>
        </w:tc>
        <w:tc>
          <w:tcPr>
            <w:tcW w:w="922"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788,4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617,8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658,6 </w:t>
            </w:r>
          </w:p>
        </w:tc>
        <w:tc>
          <w:tcPr>
            <w:tcW w:w="1063"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657,1 </w:t>
            </w:r>
          </w:p>
        </w:tc>
        <w:tc>
          <w:tcPr>
            <w:tcW w:w="1198"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- 170,6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- 207,2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-21,64 </w:t>
            </w: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 xml:space="preserve">-26,28 </w:t>
            </w:r>
          </w:p>
        </w:tc>
      </w:tr>
      <w:tr w:rsidR="00DC03AD" w:rsidRPr="001B284C" w:rsidTr="001B284C">
        <w:trPr>
          <w:trHeight w:val="243"/>
        </w:trPr>
        <w:tc>
          <w:tcPr>
            <w:tcW w:w="1804" w:type="dxa"/>
          </w:tcPr>
          <w:p w:rsidR="00DC03AD" w:rsidRPr="001B284C" w:rsidRDefault="00DC03AD" w:rsidP="001B284C">
            <w:pPr>
              <w:suppressAutoHyphens w:val="0"/>
              <w:autoSpaceDE w:val="0"/>
              <w:adjustRightInd w:val="0"/>
              <w:spacing w:before="120" w:after="120" w:line="240" w:lineRule="auto"/>
              <w:textAlignment w:val="auto"/>
              <w:rPr>
                <w:rFonts w:ascii="Times New Roman" w:hAnsi="Times New Roman" w:cs="Times New Roman"/>
                <w:spacing w:val="0"/>
                <w:sz w:val="24"/>
                <w:szCs w:val="24"/>
                <w:lang w:val="en-ZA" w:eastAsia="en-ZA"/>
              </w:rPr>
            </w:pPr>
            <w:r w:rsidRPr="001B284C">
              <w:rPr>
                <w:rFonts w:ascii="Times New Roman" w:hAnsi="Times New Roman" w:cs="Times New Roman"/>
                <w:spacing w:val="0"/>
                <w:sz w:val="24"/>
                <w:szCs w:val="24"/>
                <w:lang w:val="en-ZA" w:eastAsia="en-ZA"/>
              </w:rPr>
              <w:t>Total</w:t>
            </w:r>
          </w:p>
        </w:tc>
        <w:tc>
          <w:tcPr>
            <w:tcW w:w="922" w:type="dxa"/>
            <w:vAlign w:val="center"/>
          </w:tcPr>
          <w:p w:rsidR="00DC03AD" w:rsidRPr="001B284C" w:rsidRDefault="00DC03AD" w:rsidP="001B284C">
            <w:pPr>
              <w:suppressAutoHyphens w:val="0"/>
              <w:autoSpaceDN/>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z w:val="24"/>
                <w:szCs w:val="24"/>
              </w:rPr>
              <w:t>6 838.6</w:t>
            </w:r>
          </w:p>
        </w:tc>
        <w:tc>
          <w:tcPr>
            <w:tcW w:w="1063" w:type="dxa"/>
            <w:vAlign w:val="center"/>
          </w:tcPr>
          <w:p w:rsidR="00DC03AD" w:rsidRPr="001B284C" w:rsidRDefault="00DC03AD" w:rsidP="001B284C">
            <w:pPr>
              <w:suppressAutoHyphens w:val="0"/>
              <w:autoSpaceDN/>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z w:val="24"/>
                <w:szCs w:val="24"/>
              </w:rPr>
              <w:t>6 574.8</w:t>
            </w:r>
          </w:p>
        </w:tc>
        <w:tc>
          <w:tcPr>
            <w:tcW w:w="1063" w:type="dxa"/>
            <w:vAlign w:val="center"/>
          </w:tcPr>
          <w:p w:rsidR="00DC03AD" w:rsidRPr="001B284C" w:rsidRDefault="00DC03AD" w:rsidP="001B284C">
            <w:pPr>
              <w:suppressAutoHyphens w:val="0"/>
              <w:autoSpaceDN/>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z w:val="24"/>
                <w:szCs w:val="24"/>
              </w:rPr>
              <w:t>6 765.8</w:t>
            </w:r>
          </w:p>
        </w:tc>
        <w:tc>
          <w:tcPr>
            <w:tcW w:w="1063" w:type="dxa"/>
            <w:vAlign w:val="center"/>
          </w:tcPr>
          <w:p w:rsidR="00DC03AD" w:rsidRPr="001B284C" w:rsidRDefault="00DC03AD" w:rsidP="001B284C">
            <w:pPr>
              <w:suppressAutoHyphens w:val="0"/>
              <w:autoSpaceDN/>
              <w:spacing w:before="120" w:after="120" w:line="240" w:lineRule="auto"/>
              <w:jc w:val="right"/>
              <w:textAlignment w:val="auto"/>
              <w:rPr>
                <w:rFonts w:ascii="Times New Roman" w:hAnsi="Times New Roman" w:cs="Times New Roman"/>
                <w:spacing w:val="0"/>
                <w:sz w:val="24"/>
                <w:szCs w:val="24"/>
                <w:lang w:val="en-ZA" w:eastAsia="en-ZA"/>
              </w:rPr>
            </w:pPr>
            <w:r w:rsidRPr="001B284C">
              <w:rPr>
                <w:rFonts w:ascii="Times New Roman" w:hAnsi="Times New Roman" w:cs="Times New Roman"/>
                <w:sz w:val="24"/>
                <w:szCs w:val="24"/>
              </w:rPr>
              <w:t>6 505.6</w:t>
            </w:r>
          </w:p>
        </w:tc>
        <w:tc>
          <w:tcPr>
            <w:tcW w:w="1198"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p>
        </w:tc>
        <w:tc>
          <w:tcPr>
            <w:tcW w:w="1199" w:type="dxa"/>
            <w:vAlign w:val="center"/>
          </w:tcPr>
          <w:p w:rsidR="00DC03AD" w:rsidRPr="001B284C" w:rsidRDefault="00DC03AD" w:rsidP="001B284C">
            <w:pPr>
              <w:suppressAutoHyphens w:val="0"/>
              <w:autoSpaceDE w:val="0"/>
              <w:adjustRightInd w:val="0"/>
              <w:spacing w:before="120" w:after="120" w:line="240" w:lineRule="auto"/>
              <w:jc w:val="right"/>
              <w:textAlignment w:val="auto"/>
              <w:rPr>
                <w:rFonts w:ascii="Times New Roman" w:hAnsi="Times New Roman" w:cs="Times New Roman"/>
                <w:spacing w:val="0"/>
                <w:sz w:val="24"/>
                <w:szCs w:val="24"/>
                <w:lang w:val="en-ZA" w:eastAsia="en-ZA"/>
              </w:rPr>
            </w:pPr>
          </w:p>
        </w:tc>
      </w:tr>
    </w:tbl>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Source: </w:t>
      </w:r>
      <w:r w:rsidR="00D55F20" w:rsidRPr="001B284C">
        <w:rPr>
          <w:rFonts w:ascii="Times New Roman" w:hAnsi="Times New Roman" w:cs="Times New Roman"/>
          <w:color w:val="000000" w:themeColor="text1"/>
          <w:sz w:val="24"/>
          <w:szCs w:val="24"/>
          <w:lang w:val="en-ZA"/>
        </w:rPr>
        <w:t>201</w:t>
      </w:r>
      <w:r w:rsidR="00300DB9" w:rsidRPr="001B284C">
        <w:rPr>
          <w:rFonts w:ascii="Times New Roman" w:hAnsi="Times New Roman" w:cs="Times New Roman"/>
          <w:color w:val="000000" w:themeColor="text1"/>
          <w:sz w:val="24"/>
          <w:szCs w:val="24"/>
          <w:lang w:val="en-ZA"/>
        </w:rPr>
        <w:t>7</w:t>
      </w:r>
      <w:r w:rsidR="00D55F20" w:rsidRPr="001B284C">
        <w:rPr>
          <w:rFonts w:ascii="Times New Roman" w:hAnsi="Times New Roman" w:cs="Times New Roman"/>
          <w:color w:val="000000" w:themeColor="text1"/>
          <w:sz w:val="24"/>
          <w:szCs w:val="24"/>
          <w:lang w:val="en-ZA"/>
        </w:rPr>
        <w:t xml:space="preserve"> </w:t>
      </w:r>
      <w:r w:rsidRPr="001B284C">
        <w:rPr>
          <w:rFonts w:ascii="Times New Roman" w:hAnsi="Times New Roman" w:cs="Times New Roman"/>
          <w:color w:val="000000" w:themeColor="text1"/>
          <w:sz w:val="24"/>
          <w:szCs w:val="24"/>
          <w:lang w:val="en-ZA"/>
        </w:rPr>
        <w:t>Estimates of National Expenditure</w:t>
      </w:r>
    </w:p>
    <w:p w:rsidR="00300DB9" w:rsidRPr="001B284C" w:rsidRDefault="00300DB9" w:rsidP="001B284C">
      <w:pPr>
        <w:spacing w:before="120" w:after="120" w:line="240" w:lineRule="auto"/>
        <w:jc w:val="both"/>
        <w:rPr>
          <w:rFonts w:ascii="Times New Roman" w:hAnsi="Times New Roman" w:cs="Times New Roman"/>
          <w:color w:val="000000" w:themeColor="text1"/>
          <w:sz w:val="24"/>
          <w:szCs w:val="24"/>
          <w:lang w:val="en-ZA"/>
        </w:rPr>
      </w:pPr>
    </w:p>
    <w:p w:rsidR="00623E85" w:rsidRPr="001B284C" w:rsidRDefault="00E72194" w:rsidP="001B284C">
      <w:pPr>
        <w:pStyle w:val="Default"/>
        <w:spacing w:before="120" w:after="120"/>
        <w:jc w:val="both"/>
        <w:rPr>
          <w:rFonts w:ascii="Times New Roman" w:hAnsi="Times New Roman" w:cs="Times New Roman"/>
        </w:rPr>
      </w:pPr>
      <w:r w:rsidRPr="001B284C">
        <w:rPr>
          <w:rFonts w:ascii="Times New Roman" w:hAnsi="Times New Roman" w:cs="Times New Roman"/>
          <w:color w:val="000000" w:themeColor="text1"/>
        </w:rPr>
        <w:lastRenderedPageBreak/>
        <w:t>Table 1 illustrates the</w:t>
      </w:r>
      <w:r w:rsidR="00B56CFD" w:rsidRPr="001B284C">
        <w:rPr>
          <w:rFonts w:ascii="Times New Roman" w:hAnsi="Times New Roman" w:cs="Times New Roman"/>
        </w:rPr>
        <w:t xml:space="preserve"> </w:t>
      </w:r>
      <w:r w:rsidR="00B42008" w:rsidRPr="001B284C">
        <w:rPr>
          <w:rFonts w:ascii="Times New Roman" w:hAnsi="Times New Roman" w:cs="Times New Roman"/>
        </w:rPr>
        <w:t>budget appropriation</w:t>
      </w:r>
      <w:r w:rsidR="00B56CFD" w:rsidRPr="001B284C">
        <w:rPr>
          <w:rFonts w:ascii="Times New Roman" w:hAnsi="Times New Roman" w:cs="Times New Roman"/>
        </w:rPr>
        <w:t xml:space="preserve"> estimates for the years 2016/17 and 2017/18. </w:t>
      </w:r>
      <w:r w:rsidR="00B42008" w:rsidRPr="001B284C">
        <w:rPr>
          <w:rFonts w:ascii="Times New Roman" w:hAnsi="Times New Roman" w:cs="Times New Roman"/>
        </w:rPr>
        <w:t xml:space="preserve">It also </w:t>
      </w:r>
      <w:r w:rsidR="00B56CFD" w:rsidRPr="001B284C">
        <w:rPr>
          <w:rFonts w:ascii="Times New Roman" w:hAnsi="Times New Roman" w:cs="Times New Roman"/>
        </w:rPr>
        <w:t xml:space="preserve">describes the changes in allocations from the years 2016/17 and 2019/20. From this the following can be concluded. For programme 1: Administration, the 2017/18 allocation increases by 6.71 per cent and the real change is 0.39 per cent. Programme 2: International Relations allocation for 2017/18 declines by </w:t>
      </w:r>
      <w:r w:rsidR="00623E85" w:rsidRPr="001B284C">
        <w:rPr>
          <w:rFonts w:ascii="Times New Roman" w:hAnsi="Times New Roman" w:cs="Times New Roman"/>
        </w:rPr>
        <w:t>6.70 per cent or in real terms by 12.23 per cent. Programme 3: International Cooperation, had an increase of 9.94 per cent in nominal terms and a real change of 3.42 per cent. Programme 4: Public Diplomacy and Protocol Services experiences an increase in allocation of 5.55 per cent and a real change of -0.70 per cent. Finally, Programme 5: International Transfers experiences a decrease in allocation of -21.64 per cent in nominal terms and a real change of -26.28 per cent.</w:t>
      </w:r>
    </w:p>
    <w:p w:rsidR="00D061F2" w:rsidRPr="001B284C" w:rsidRDefault="00D061F2" w:rsidP="001B284C">
      <w:pPr>
        <w:pStyle w:val="Default"/>
        <w:spacing w:before="120" w:after="120"/>
        <w:jc w:val="both"/>
        <w:rPr>
          <w:rFonts w:ascii="Times New Roman" w:hAnsi="Times New Roman" w:cs="Times New Roman"/>
        </w:rPr>
      </w:pPr>
    </w:p>
    <w:p w:rsidR="00E72194" w:rsidRPr="001B284C" w:rsidRDefault="00623E85"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spacing w:val="0"/>
          <w:sz w:val="24"/>
          <w:szCs w:val="24"/>
          <w:lang w:val="en-ZA" w:eastAsia="en-ZA"/>
        </w:rPr>
        <w:t>Overall, the budget allocation for the department declines by R170.6 million in nominal terms and R207.2 million in real terms in 2017/18 from the previous financial year.</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pStyle w:val="ListParagraph"/>
        <w:numPr>
          <w:ilvl w:val="1"/>
          <w:numId w:val="31"/>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Expenditure per programme</w:t>
      </w:r>
    </w:p>
    <w:p w:rsidR="00297D45" w:rsidRPr="001B284C" w:rsidRDefault="00297D45" w:rsidP="001B284C">
      <w:pPr>
        <w:spacing w:before="120" w:after="120" w:line="240" w:lineRule="auto"/>
        <w:jc w:val="both"/>
        <w:rPr>
          <w:rFonts w:ascii="Times New Roman" w:hAnsi="Times New Roman" w:cs="Times New Roman"/>
          <w:b/>
          <w:color w:val="000000" w:themeColor="text1"/>
          <w:sz w:val="24"/>
          <w:szCs w:val="24"/>
          <w:lang w:val="en-ZA"/>
        </w:rPr>
      </w:pPr>
    </w:p>
    <w:p w:rsidR="00297D45" w:rsidRPr="001B284C" w:rsidRDefault="00297D45" w:rsidP="001B284C">
      <w:pPr>
        <w:numPr>
          <w:ilvl w:val="2"/>
          <w:numId w:val="31"/>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 xml:space="preserve">Programme 1: Administration </w:t>
      </w:r>
    </w:p>
    <w:p w:rsidR="00ED08E6" w:rsidRPr="001B284C" w:rsidRDefault="00ED08E6" w:rsidP="001B284C">
      <w:pPr>
        <w:spacing w:before="120" w:after="120" w:line="240" w:lineRule="auto"/>
        <w:jc w:val="both"/>
        <w:rPr>
          <w:rFonts w:ascii="Times New Roman" w:hAnsi="Times New Roman" w:cs="Times New Roman"/>
          <w:b/>
          <w:color w:val="000000" w:themeColor="text1"/>
          <w:sz w:val="24"/>
          <w:szCs w:val="24"/>
          <w:lang w:val="en-ZA"/>
        </w:rPr>
      </w:pPr>
    </w:p>
    <w:p w:rsidR="00ED08E6" w:rsidRPr="001B284C" w:rsidRDefault="00ED08E6"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The purpose of this programme is to develop the overall policy of the Department and manage its operations. The Strategic Objective of this programme is to achieve an efficient, effective, economical and fully capacitated Department.</w:t>
      </w:r>
    </w:p>
    <w:p w:rsidR="00ED08E6" w:rsidRPr="001B284C" w:rsidRDefault="00ED08E6"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There </w:t>
      </w:r>
      <w:r w:rsidR="00423B9D" w:rsidRPr="001B284C">
        <w:rPr>
          <w:rFonts w:ascii="Times New Roman" w:hAnsi="Times New Roman" w:cs="Times New Roman"/>
          <w:color w:val="000000" w:themeColor="text1"/>
          <w:sz w:val="24"/>
          <w:szCs w:val="24"/>
          <w:lang w:val="en-ZA"/>
        </w:rPr>
        <w:t>ha</w:t>
      </w:r>
      <w:r w:rsidRPr="001B284C">
        <w:rPr>
          <w:rFonts w:ascii="Times New Roman" w:hAnsi="Times New Roman" w:cs="Times New Roman"/>
          <w:color w:val="000000" w:themeColor="text1"/>
          <w:sz w:val="24"/>
          <w:szCs w:val="24"/>
          <w:lang w:val="en-ZA"/>
        </w:rPr>
        <w:t xml:space="preserve">s </w:t>
      </w:r>
      <w:r w:rsidR="00423B9D" w:rsidRPr="001B284C">
        <w:rPr>
          <w:rFonts w:ascii="Times New Roman" w:hAnsi="Times New Roman" w:cs="Times New Roman"/>
          <w:color w:val="000000" w:themeColor="text1"/>
          <w:sz w:val="24"/>
          <w:szCs w:val="24"/>
          <w:lang w:val="en-ZA"/>
        </w:rPr>
        <w:t xml:space="preserve">been </w:t>
      </w:r>
      <w:r w:rsidRPr="001B284C">
        <w:rPr>
          <w:rFonts w:ascii="Times New Roman" w:hAnsi="Times New Roman" w:cs="Times New Roman"/>
          <w:color w:val="000000" w:themeColor="text1"/>
          <w:sz w:val="24"/>
          <w:szCs w:val="24"/>
          <w:lang w:val="en-ZA"/>
        </w:rPr>
        <w:t>an increase in expenditure in Programme 1 from</w:t>
      </w:r>
      <w:r w:rsidR="00FC6F2D" w:rsidRPr="001B284C">
        <w:rPr>
          <w:rFonts w:ascii="Times New Roman" w:hAnsi="Times New Roman" w:cs="Times New Roman"/>
          <w:color w:val="000000" w:themeColor="text1"/>
          <w:sz w:val="24"/>
          <w:szCs w:val="24"/>
          <w:lang w:val="en-ZA"/>
        </w:rPr>
        <w:t xml:space="preserve"> </w:t>
      </w:r>
      <w:r w:rsidR="002429AF" w:rsidRPr="001B284C">
        <w:rPr>
          <w:rFonts w:ascii="Times New Roman" w:hAnsi="Times New Roman" w:cs="Times New Roman"/>
          <w:color w:val="000000" w:themeColor="text1"/>
          <w:sz w:val="24"/>
          <w:szCs w:val="24"/>
          <w:lang w:val="en-ZA"/>
        </w:rPr>
        <w:t>R</w:t>
      </w:r>
      <w:r w:rsidRPr="001B284C">
        <w:rPr>
          <w:rFonts w:ascii="Times New Roman" w:hAnsi="Times New Roman" w:cs="Times New Roman"/>
          <w:color w:val="000000" w:themeColor="text1"/>
          <w:sz w:val="24"/>
          <w:szCs w:val="24"/>
          <w:lang w:val="en-ZA"/>
        </w:rPr>
        <w:t>1 458.7 million in 2016/17</w:t>
      </w:r>
      <w:r w:rsidR="00FC6F2D" w:rsidRPr="001B284C">
        <w:rPr>
          <w:rFonts w:ascii="Times New Roman" w:hAnsi="Times New Roman" w:cs="Times New Roman"/>
          <w:color w:val="000000" w:themeColor="text1"/>
          <w:sz w:val="24"/>
          <w:szCs w:val="24"/>
          <w:lang w:val="en-ZA"/>
        </w:rPr>
        <w:t>, to R 556.7 million in 2017/18</w:t>
      </w:r>
      <w:r w:rsidR="006E2429" w:rsidRPr="001B284C">
        <w:rPr>
          <w:rStyle w:val="FootnoteReference"/>
          <w:rFonts w:ascii="Times New Roman" w:hAnsi="Times New Roman"/>
          <w:color w:val="000000" w:themeColor="text1"/>
          <w:sz w:val="24"/>
          <w:szCs w:val="24"/>
          <w:lang w:val="en-ZA"/>
        </w:rPr>
        <w:footnoteReference w:id="16"/>
      </w:r>
      <w:r w:rsidR="00FC6F2D" w:rsidRPr="001B284C">
        <w:rPr>
          <w:rFonts w:ascii="Times New Roman" w:hAnsi="Times New Roman" w:cs="Times New Roman"/>
          <w:color w:val="000000" w:themeColor="text1"/>
          <w:sz w:val="24"/>
          <w:szCs w:val="24"/>
          <w:lang w:val="en-ZA"/>
        </w:rPr>
        <w:t>.</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numPr>
          <w:ilvl w:val="2"/>
          <w:numId w:val="31"/>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Programme 2: International Relations</w:t>
      </w:r>
    </w:p>
    <w:p w:rsidR="00297D45" w:rsidRPr="001B284C" w:rsidRDefault="00297D45" w:rsidP="001B284C">
      <w:pPr>
        <w:spacing w:before="120" w:after="120" w:line="240" w:lineRule="auto"/>
        <w:jc w:val="both"/>
        <w:rPr>
          <w:rFonts w:ascii="Times New Roman" w:hAnsi="Times New Roman" w:cs="Times New Roman"/>
          <w:b/>
          <w:color w:val="000000" w:themeColor="text1"/>
          <w:sz w:val="24"/>
          <w:szCs w:val="24"/>
          <w:lang w:val="en-ZA"/>
        </w:rPr>
      </w:pPr>
    </w:p>
    <w:p w:rsidR="00ED08E6" w:rsidRPr="001B284C" w:rsidRDefault="0064109A"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The p</w:t>
      </w:r>
      <w:r w:rsidR="00ED08E6" w:rsidRPr="001B284C">
        <w:rPr>
          <w:rFonts w:ascii="Times New Roman" w:hAnsi="Times New Roman" w:cs="Times New Roman"/>
          <w:color w:val="000000" w:themeColor="text1"/>
          <w:sz w:val="24"/>
          <w:szCs w:val="24"/>
          <w:lang w:val="en-ZA"/>
        </w:rPr>
        <w:t>urpose</w:t>
      </w:r>
      <w:r w:rsidR="008C701A" w:rsidRPr="001B284C">
        <w:rPr>
          <w:rFonts w:ascii="Times New Roman" w:hAnsi="Times New Roman" w:cs="Times New Roman"/>
          <w:color w:val="000000" w:themeColor="text1"/>
          <w:sz w:val="24"/>
          <w:szCs w:val="24"/>
          <w:lang w:val="en-ZA"/>
        </w:rPr>
        <w:t xml:space="preserve"> of this programme is to p</w:t>
      </w:r>
      <w:r w:rsidR="00ED08E6" w:rsidRPr="001B284C">
        <w:rPr>
          <w:rFonts w:ascii="Times New Roman" w:hAnsi="Times New Roman" w:cs="Times New Roman"/>
          <w:color w:val="000000" w:themeColor="text1"/>
          <w:sz w:val="24"/>
          <w:szCs w:val="24"/>
          <w:lang w:val="en-ZA"/>
        </w:rPr>
        <w:t>romote relations with foreign countries.</w:t>
      </w:r>
    </w:p>
    <w:p w:rsidR="00ED08E6" w:rsidRPr="001B284C" w:rsidRDefault="00ED08E6" w:rsidP="001B284C">
      <w:pPr>
        <w:spacing w:before="120" w:after="120" w:line="240" w:lineRule="auto"/>
        <w:jc w:val="both"/>
        <w:rPr>
          <w:rFonts w:ascii="Times New Roman" w:hAnsi="Times New Roman" w:cs="Times New Roman"/>
          <w:color w:val="000000" w:themeColor="text1"/>
          <w:sz w:val="24"/>
          <w:szCs w:val="24"/>
          <w:lang w:val="en-ZA"/>
        </w:rPr>
      </w:pPr>
    </w:p>
    <w:p w:rsidR="00ED08E6" w:rsidRPr="001B284C" w:rsidRDefault="00ED08E6" w:rsidP="001B284C">
      <w:p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Sub</w:t>
      </w:r>
      <w:r w:rsidR="001B284C">
        <w:rPr>
          <w:rFonts w:ascii="Times New Roman" w:hAnsi="Times New Roman" w:cs="Times New Roman"/>
          <w:b/>
          <w:color w:val="000000" w:themeColor="text1"/>
          <w:sz w:val="24"/>
          <w:szCs w:val="24"/>
          <w:lang w:val="en-ZA"/>
        </w:rPr>
        <w:t>-</w:t>
      </w:r>
      <w:r w:rsidRPr="001B284C">
        <w:rPr>
          <w:rFonts w:ascii="Times New Roman" w:hAnsi="Times New Roman" w:cs="Times New Roman"/>
          <w:b/>
          <w:color w:val="000000" w:themeColor="text1"/>
          <w:sz w:val="24"/>
          <w:szCs w:val="24"/>
          <w:lang w:val="en-ZA"/>
        </w:rPr>
        <w:t>programmes</w:t>
      </w:r>
    </w:p>
    <w:p w:rsidR="00ED08E6" w:rsidRPr="001B284C" w:rsidRDefault="00ED08E6" w:rsidP="001B284C">
      <w:pPr>
        <w:spacing w:before="120" w:after="120" w:line="240" w:lineRule="auto"/>
        <w:jc w:val="both"/>
        <w:rPr>
          <w:rFonts w:ascii="Times New Roman" w:hAnsi="Times New Roman" w:cs="Times New Roman"/>
          <w:color w:val="000000" w:themeColor="text1"/>
          <w:sz w:val="24"/>
          <w:szCs w:val="24"/>
          <w:lang w:val="en-ZA"/>
        </w:rPr>
      </w:pPr>
    </w:p>
    <w:p w:rsidR="00ED08E6" w:rsidRPr="001B284C" w:rsidRDefault="00ED08E6" w:rsidP="001B284C">
      <w:pPr>
        <w:numPr>
          <w:ilvl w:val="0"/>
          <w:numId w:val="1"/>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Africa</w:t>
      </w:r>
      <w:r w:rsidRPr="001B284C">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Africa, particularly through focusing on increasing exports of South African goods and services, foreign direct investment with technology transfers into value added industries and mineral beneficiation, and inbound tourism and skills enhancement.</w:t>
      </w:r>
    </w:p>
    <w:p w:rsidR="00ED08E6" w:rsidRPr="001B284C" w:rsidRDefault="00ED08E6" w:rsidP="001B284C">
      <w:pPr>
        <w:spacing w:before="120" w:after="120" w:line="240" w:lineRule="auto"/>
        <w:jc w:val="both"/>
        <w:rPr>
          <w:rFonts w:ascii="Times New Roman" w:hAnsi="Times New Roman" w:cs="Times New Roman"/>
          <w:color w:val="000000" w:themeColor="text1"/>
          <w:sz w:val="24"/>
          <w:szCs w:val="24"/>
          <w:lang w:val="en-ZA"/>
        </w:rPr>
      </w:pPr>
    </w:p>
    <w:p w:rsidR="00ED08E6" w:rsidRPr="001B284C" w:rsidRDefault="00ED08E6" w:rsidP="001B284C">
      <w:pPr>
        <w:numPr>
          <w:ilvl w:val="0"/>
          <w:numId w:val="1"/>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Asia and Middle East</w:t>
      </w:r>
      <w:r w:rsidRPr="001B284C">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Asia and the Middle East, particularly through focusing on increasing exports of South African goods and services, foreign direct investment with technology transfers into value added industries and mineral beneficiation, and inbound tourism and skills enhancement.</w:t>
      </w:r>
    </w:p>
    <w:p w:rsidR="00ED08E6" w:rsidRPr="001B284C" w:rsidRDefault="00ED08E6" w:rsidP="001B284C">
      <w:pPr>
        <w:spacing w:before="120" w:after="120" w:line="240" w:lineRule="auto"/>
        <w:jc w:val="both"/>
        <w:rPr>
          <w:rFonts w:ascii="Times New Roman" w:hAnsi="Times New Roman" w:cs="Times New Roman"/>
          <w:color w:val="000000" w:themeColor="text1"/>
          <w:sz w:val="24"/>
          <w:szCs w:val="24"/>
          <w:lang w:val="en-ZA"/>
        </w:rPr>
      </w:pPr>
    </w:p>
    <w:p w:rsidR="00ED08E6" w:rsidRPr="001B284C" w:rsidRDefault="00ED08E6" w:rsidP="001B284C">
      <w:pPr>
        <w:numPr>
          <w:ilvl w:val="0"/>
          <w:numId w:val="1"/>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Americas and Caribbean</w:t>
      </w:r>
      <w:r w:rsidRPr="001B284C">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the Americas and the Caribbean, particularly through focusing on increasing exports of South African goods and services, foreign direct investment with technology transfers into value added industries and mineral beneficiation, and inbound tourism and skills enhancement.</w:t>
      </w:r>
    </w:p>
    <w:p w:rsidR="00ED08E6" w:rsidRPr="001B284C" w:rsidRDefault="00ED08E6" w:rsidP="001B284C">
      <w:pPr>
        <w:spacing w:before="120" w:after="120" w:line="240" w:lineRule="auto"/>
        <w:jc w:val="both"/>
        <w:rPr>
          <w:rFonts w:ascii="Times New Roman" w:hAnsi="Times New Roman" w:cs="Times New Roman"/>
          <w:color w:val="000000" w:themeColor="text1"/>
          <w:sz w:val="24"/>
          <w:szCs w:val="24"/>
          <w:lang w:val="en-ZA"/>
        </w:rPr>
      </w:pPr>
    </w:p>
    <w:p w:rsidR="00ED08E6" w:rsidRPr="001B284C" w:rsidRDefault="00ED08E6" w:rsidP="001B284C">
      <w:pPr>
        <w:numPr>
          <w:ilvl w:val="0"/>
          <w:numId w:val="1"/>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Europe</w:t>
      </w:r>
      <w:r w:rsidRPr="001B284C">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Europe, particularly through focusing on increasing exports of South African goods and services, foreign direct investment with technology transfers into value added industries and mineral beneficiation, and inbound tourism and skills enhancement.</w:t>
      </w:r>
    </w:p>
    <w:p w:rsidR="0032620F" w:rsidRPr="001B284C" w:rsidRDefault="0032620F" w:rsidP="001B284C">
      <w:pPr>
        <w:spacing w:before="120" w:after="120" w:line="240" w:lineRule="auto"/>
        <w:rPr>
          <w:rFonts w:ascii="Times New Roman" w:hAnsi="Times New Roman" w:cs="Times New Roman"/>
          <w:color w:val="000000" w:themeColor="text1"/>
          <w:sz w:val="24"/>
          <w:szCs w:val="24"/>
          <w:lang w:val="en-ZA"/>
        </w:rPr>
      </w:pP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There </w:t>
      </w:r>
      <w:r w:rsidR="00423B9D" w:rsidRPr="001B284C">
        <w:rPr>
          <w:rFonts w:ascii="Times New Roman" w:hAnsi="Times New Roman" w:cs="Times New Roman"/>
          <w:color w:val="000000" w:themeColor="text1"/>
          <w:sz w:val="24"/>
          <w:szCs w:val="24"/>
          <w:lang w:val="en-ZA"/>
        </w:rPr>
        <w:t>has been</w:t>
      </w:r>
      <w:r w:rsidRPr="001B284C">
        <w:rPr>
          <w:rFonts w:ascii="Times New Roman" w:hAnsi="Times New Roman" w:cs="Times New Roman"/>
          <w:color w:val="000000" w:themeColor="text1"/>
          <w:sz w:val="24"/>
          <w:szCs w:val="24"/>
          <w:lang w:val="en-ZA"/>
        </w:rPr>
        <w:t xml:space="preserve"> a reduction in Programme </w:t>
      </w:r>
      <w:r w:rsidR="00F87BBE" w:rsidRPr="001B284C">
        <w:rPr>
          <w:rFonts w:ascii="Times New Roman" w:hAnsi="Times New Roman" w:cs="Times New Roman"/>
          <w:color w:val="000000" w:themeColor="text1"/>
          <w:sz w:val="24"/>
          <w:szCs w:val="24"/>
          <w:lang w:val="en-ZA"/>
        </w:rPr>
        <w:t>2</w:t>
      </w:r>
      <w:r w:rsidRPr="001B284C">
        <w:rPr>
          <w:rFonts w:ascii="Times New Roman" w:hAnsi="Times New Roman" w:cs="Times New Roman"/>
          <w:color w:val="000000" w:themeColor="text1"/>
          <w:sz w:val="24"/>
          <w:szCs w:val="24"/>
          <w:lang w:val="en-ZA"/>
        </w:rPr>
        <w:t xml:space="preserve"> from </w:t>
      </w:r>
      <w:r w:rsidR="002429AF" w:rsidRPr="001B284C">
        <w:rPr>
          <w:rFonts w:ascii="Times New Roman" w:hAnsi="Times New Roman" w:cs="Times New Roman"/>
          <w:color w:val="000000" w:themeColor="text1"/>
          <w:sz w:val="24"/>
          <w:szCs w:val="24"/>
          <w:lang w:val="en-ZA"/>
        </w:rPr>
        <w:t>R</w:t>
      </w:r>
      <w:r w:rsidRPr="001B284C">
        <w:rPr>
          <w:rFonts w:ascii="Times New Roman" w:hAnsi="Times New Roman" w:cs="Times New Roman"/>
          <w:color w:val="000000" w:themeColor="text1"/>
          <w:sz w:val="24"/>
          <w:szCs w:val="24"/>
          <w:lang w:val="en-ZA"/>
        </w:rPr>
        <w:t>3 </w:t>
      </w:r>
      <w:r w:rsidR="00F87BBE" w:rsidRPr="001B284C">
        <w:rPr>
          <w:rFonts w:ascii="Times New Roman" w:hAnsi="Times New Roman" w:cs="Times New Roman"/>
          <w:color w:val="000000" w:themeColor="text1"/>
          <w:sz w:val="24"/>
          <w:szCs w:val="24"/>
          <w:lang w:val="en-ZA"/>
        </w:rPr>
        <w:t>825</w:t>
      </w:r>
      <w:r w:rsidRPr="001B284C">
        <w:rPr>
          <w:rFonts w:ascii="Times New Roman" w:hAnsi="Times New Roman" w:cs="Times New Roman"/>
          <w:color w:val="000000" w:themeColor="text1"/>
          <w:sz w:val="24"/>
          <w:szCs w:val="24"/>
          <w:lang w:val="en-ZA"/>
        </w:rPr>
        <w:t>.1 million in 2016/17</w:t>
      </w:r>
      <w:r w:rsidR="00F87BBE" w:rsidRPr="001B284C">
        <w:rPr>
          <w:rFonts w:ascii="Times New Roman" w:hAnsi="Times New Roman" w:cs="Times New Roman"/>
          <w:color w:val="000000" w:themeColor="text1"/>
          <w:sz w:val="24"/>
          <w:szCs w:val="24"/>
          <w:lang w:val="en-ZA"/>
        </w:rPr>
        <w:t>, to R3 568.9 million in 2017/18</w:t>
      </w:r>
      <w:r w:rsidR="00B552D9" w:rsidRPr="001B284C">
        <w:rPr>
          <w:rStyle w:val="FootnoteReference"/>
          <w:rFonts w:ascii="Times New Roman" w:hAnsi="Times New Roman"/>
          <w:color w:val="000000" w:themeColor="text1"/>
          <w:sz w:val="24"/>
          <w:szCs w:val="24"/>
          <w:lang w:val="en-ZA"/>
        </w:rPr>
        <w:footnoteReference w:id="17"/>
      </w:r>
      <w:r w:rsidR="00F87BBE" w:rsidRPr="001B284C">
        <w:rPr>
          <w:rFonts w:ascii="Times New Roman" w:hAnsi="Times New Roman" w:cs="Times New Roman"/>
          <w:color w:val="000000" w:themeColor="text1"/>
          <w:sz w:val="24"/>
          <w:szCs w:val="24"/>
          <w:lang w:val="en-ZA"/>
        </w:rPr>
        <w:t>.</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numPr>
          <w:ilvl w:val="2"/>
          <w:numId w:val="31"/>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 xml:space="preserve">Programme 3: International Cooperation </w:t>
      </w:r>
    </w:p>
    <w:p w:rsidR="00297D45" w:rsidRPr="001B284C" w:rsidRDefault="00297D45" w:rsidP="001B284C">
      <w:pPr>
        <w:spacing w:before="120" w:after="120" w:line="240" w:lineRule="auto"/>
        <w:jc w:val="both"/>
        <w:rPr>
          <w:rFonts w:ascii="Times New Roman" w:hAnsi="Times New Roman" w:cs="Times New Roman"/>
          <w:b/>
          <w:color w:val="000000" w:themeColor="text1"/>
          <w:sz w:val="24"/>
          <w:szCs w:val="24"/>
          <w:lang w:val="en-ZA"/>
        </w:rPr>
      </w:pP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Purpose - Participate in international organisations and institutions in line with South Africa’s national values and foreign policy objectives.</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 xml:space="preserve">Objectives </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numPr>
          <w:ilvl w:val="0"/>
          <w:numId w:val="16"/>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Contribute towards a reformed, strengthened and, multilateral system that is based on equal rules and that will be responsive to the needs of developing countries and Africa, in particular, by participating in the global system of governance on an ongoing basis.</w:t>
      </w:r>
    </w:p>
    <w:p w:rsidR="0032620F" w:rsidRPr="001B284C" w:rsidRDefault="0032620F" w:rsidP="001B284C">
      <w:pPr>
        <w:numPr>
          <w:ilvl w:val="0"/>
          <w:numId w:val="16"/>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Strengthen the African Union (AU) by</w:t>
      </w:r>
      <w:r w:rsidR="002429AF" w:rsidRPr="001B284C">
        <w:rPr>
          <w:rFonts w:ascii="Times New Roman" w:hAnsi="Times New Roman" w:cs="Times New Roman"/>
          <w:color w:val="000000" w:themeColor="text1"/>
          <w:sz w:val="24"/>
          <w:szCs w:val="24"/>
          <w:lang w:val="en-ZA"/>
        </w:rPr>
        <w:t>:</w:t>
      </w:r>
    </w:p>
    <w:p w:rsidR="0032620F" w:rsidRPr="001B284C" w:rsidRDefault="0032620F" w:rsidP="001B284C">
      <w:pPr>
        <w:numPr>
          <w:ilvl w:val="1"/>
          <w:numId w:val="16"/>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providing ongoing financial support for the operations of the Pan African Parliament in terms of the country host agreement.</w:t>
      </w:r>
    </w:p>
    <w:p w:rsidR="0032620F" w:rsidRPr="001B284C" w:rsidRDefault="0032620F" w:rsidP="001B284C">
      <w:pPr>
        <w:numPr>
          <w:ilvl w:val="0"/>
          <w:numId w:val="16"/>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Improv</w:t>
      </w:r>
      <w:r w:rsidR="00721F05" w:rsidRPr="001B284C">
        <w:rPr>
          <w:rFonts w:ascii="Times New Roman" w:hAnsi="Times New Roman" w:cs="Times New Roman"/>
          <w:color w:val="000000" w:themeColor="text1"/>
          <w:sz w:val="24"/>
          <w:szCs w:val="24"/>
          <w:lang w:val="en-ZA"/>
        </w:rPr>
        <w:t>ing</w:t>
      </w:r>
      <w:r w:rsidRPr="001B284C">
        <w:rPr>
          <w:rFonts w:ascii="Times New Roman" w:hAnsi="Times New Roman" w:cs="Times New Roman"/>
          <w:color w:val="000000" w:themeColor="text1"/>
          <w:sz w:val="24"/>
          <w:szCs w:val="24"/>
          <w:lang w:val="en-ZA"/>
        </w:rPr>
        <w:t xml:space="preserve"> governance and capacity in the SADC secretariat on an ongoing basis by implementing the secretariat’s job evaluation plan and assisting with the recruitment process on an ongoing basis.</w:t>
      </w:r>
    </w:p>
    <w:p w:rsidR="0032620F" w:rsidRPr="001B284C" w:rsidRDefault="0032620F" w:rsidP="001B284C">
      <w:pPr>
        <w:numPr>
          <w:ilvl w:val="0"/>
          <w:numId w:val="16"/>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Contribut</w:t>
      </w:r>
      <w:r w:rsidR="00721F05" w:rsidRPr="001B284C">
        <w:rPr>
          <w:rFonts w:ascii="Times New Roman" w:hAnsi="Times New Roman" w:cs="Times New Roman"/>
          <w:color w:val="000000" w:themeColor="text1"/>
          <w:sz w:val="24"/>
          <w:szCs w:val="24"/>
          <w:lang w:val="en-ZA"/>
        </w:rPr>
        <w:t>ing</w:t>
      </w:r>
      <w:r w:rsidRPr="001B284C">
        <w:rPr>
          <w:rFonts w:ascii="Times New Roman" w:hAnsi="Times New Roman" w:cs="Times New Roman"/>
          <w:color w:val="000000" w:themeColor="text1"/>
          <w:sz w:val="24"/>
          <w:szCs w:val="24"/>
          <w:lang w:val="en-ZA"/>
        </w:rPr>
        <w:t xml:space="preserve"> towards the New Partnership for Africa’s Development process for socioeconomic development in Africa by participating in the African Peer Review Mechanism and submitting the African Peer Review Mechanism country report when required.</w:t>
      </w:r>
    </w:p>
    <w:p w:rsidR="0032620F" w:rsidRPr="001B284C" w:rsidRDefault="0032620F" w:rsidP="001B284C">
      <w:pPr>
        <w:numPr>
          <w:ilvl w:val="0"/>
          <w:numId w:val="16"/>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Strengthen</w:t>
      </w:r>
      <w:r w:rsidR="00721F05" w:rsidRPr="001B284C">
        <w:rPr>
          <w:rFonts w:ascii="Times New Roman" w:hAnsi="Times New Roman" w:cs="Times New Roman"/>
          <w:color w:val="000000" w:themeColor="text1"/>
          <w:sz w:val="24"/>
          <w:szCs w:val="24"/>
          <w:lang w:val="en-ZA"/>
        </w:rPr>
        <w:t>ing</w:t>
      </w:r>
      <w:r w:rsidRPr="001B284C">
        <w:rPr>
          <w:rFonts w:ascii="Times New Roman" w:hAnsi="Times New Roman" w:cs="Times New Roman"/>
          <w:color w:val="000000" w:themeColor="text1"/>
          <w:sz w:val="24"/>
          <w:szCs w:val="24"/>
          <w:lang w:val="en-ZA"/>
        </w:rPr>
        <w:t xml:space="preserve"> bilateral, trilateral and multilateral interest and relations within the Brazil-Russia-India-China South Africa group of countries dialogue forum through continuous active participation in forum structures.</w:t>
      </w:r>
    </w:p>
    <w:p w:rsidR="0032620F" w:rsidRPr="001B284C" w:rsidRDefault="0032620F" w:rsidP="001B284C">
      <w:pPr>
        <w:numPr>
          <w:ilvl w:val="0"/>
          <w:numId w:val="16"/>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lastRenderedPageBreak/>
        <w:t>Strengthen</w:t>
      </w:r>
      <w:r w:rsidR="00721F05" w:rsidRPr="001B284C">
        <w:rPr>
          <w:rFonts w:ascii="Times New Roman" w:hAnsi="Times New Roman" w:cs="Times New Roman"/>
          <w:color w:val="000000" w:themeColor="text1"/>
          <w:sz w:val="24"/>
          <w:szCs w:val="24"/>
          <w:lang w:val="en-ZA"/>
        </w:rPr>
        <w:t>ing</w:t>
      </w:r>
      <w:r w:rsidRPr="001B284C">
        <w:rPr>
          <w:rFonts w:ascii="Times New Roman" w:hAnsi="Times New Roman" w:cs="Times New Roman"/>
          <w:color w:val="000000" w:themeColor="text1"/>
          <w:sz w:val="24"/>
          <w:szCs w:val="24"/>
          <w:lang w:val="en-ZA"/>
        </w:rPr>
        <w:t xml:space="preserve"> political solidarity, economic cooperation and socio-cultural relations with Asian countries by participating in the New Asian-African Strategic Partnership structures over the medium term.</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Sub</w:t>
      </w:r>
      <w:r w:rsidR="001B284C">
        <w:rPr>
          <w:rFonts w:ascii="Times New Roman" w:hAnsi="Times New Roman" w:cs="Times New Roman"/>
          <w:b/>
          <w:color w:val="000000" w:themeColor="text1"/>
          <w:sz w:val="24"/>
          <w:szCs w:val="24"/>
          <w:lang w:val="en-ZA"/>
        </w:rPr>
        <w:t>-</w:t>
      </w:r>
      <w:r w:rsidRPr="001B284C">
        <w:rPr>
          <w:rFonts w:ascii="Times New Roman" w:hAnsi="Times New Roman" w:cs="Times New Roman"/>
          <w:b/>
          <w:color w:val="000000" w:themeColor="text1"/>
          <w:sz w:val="24"/>
          <w:szCs w:val="24"/>
          <w:lang w:val="en-ZA"/>
        </w:rPr>
        <w:t>programmes</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numPr>
          <w:ilvl w:val="0"/>
          <w:numId w:val="2"/>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Global System of Governance</w:t>
      </w:r>
      <w:r w:rsidRPr="001B284C">
        <w:rPr>
          <w:rFonts w:ascii="Times New Roman" w:hAnsi="Times New Roman" w:cs="Times New Roman"/>
          <w:color w:val="000000" w:themeColor="text1"/>
          <w:sz w:val="24"/>
          <w:szCs w:val="24"/>
          <w:lang w:val="en-ZA"/>
        </w:rPr>
        <w:t xml:space="preserve"> provides for multilateralism and a rules based international order. This entails participating and playing an active role in all forums of the UN system and its specialised agencies, and funding programmes that promote the principles of multilateral activity.</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numPr>
          <w:ilvl w:val="0"/>
          <w:numId w:val="2"/>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Continental Cooperation</w:t>
      </w:r>
      <w:r w:rsidRPr="001B284C">
        <w:rPr>
          <w:rFonts w:ascii="Times New Roman" w:hAnsi="Times New Roman" w:cs="Times New Roman"/>
          <w:color w:val="000000" w:themeColor="text1"/>
          <w:sz w:val="24"/>
          <w:szCs w:val="24"/>
          <w:lang w:val="en-ZA"/>
        </w:rPr>
        <w:t xml:space="preserve"> provides for the enhancement of the African Agenda and sustainable development.</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numPr>
          <w:ilvl w:val="0"/>
          <w:numId w:val="2"/>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South-South Cooperation</w:t>
      </w:r>
      <w:r w:rsidRPr="001B284C">
        <w:rPr>
          <w:rFonts w:ascii="Times New Roman" w:hAnsi="Times New Roman" w:cs="Times New Roman"/>
          <w:color w:val="000000" w:themeColor="text1"/>
          <w:sz w:val="24"/>
          <w:szCs w:val="24"/>
          <w:lang w:val="en-ZA"/>
        </w:rPr>
        <w:t xml:space="preserve"> provides for partnerships with countries of the South in advancing South Africa’s own development needs and the needs of the African Agenda; and creates political, economic and social convergence for the fight against poverty, underdevelopment and the marginalisation of the South.</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numPr>
          <w:ilvl w:val="0"/>
          <w:numId w:val="2"/>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South-North Dialogue</w:t>
      </w:r>
      <w:r w:rsidRPr="001B284C">
        <w:rPr>
          <w:rFonts w:ascii="Times New Roman" w:hAnsi="Times New Roman" w:cs="Times New Roman"/>
          <w:color w:val="000000" w:themeColor="text1"/>
          <w:sz w:val="24"/>
          <w:szCs w:val="24"/>
          <w:lang w:val="en-ZA"/>
        </w:rPr>
        <w:t xml:space="preserve"> provides for South Africa’s bilateral and multilateral engagements to consolidate and strengthen relations with organisations of the North to advance and support national priorities, the African Agenda and the developmental agenda of the South.</w:t>
      </w:r>
    </w:p>
    <w:p w:rsidR="0032620F" w:rsidRPr="001B284C" w:rsidRDefault="0032620F" w:rsidP="001B284C">
      <w:pPr>
        <w:pStyle w:val="ListParagraph"/>
        <w:spacing w:before="120" w:after="120" w:line="240" w:lineRule="auto"/>
        <w:rPr>
          <w:rFonts w:ascii="Times New Roman" w:hAnsi="Times New Roman" w:cs="Times New Roman"/>
          <w:color w:val="000000" w:themeColor="text1"/>
          <w:sz w:val="24"/>
          <w:szCs w:val="24"/>
          <w:lang w:val="en-ZA"/>
        </w:rPr>
      </w:pP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There </w:t>
      </w:r>
      <w:r w:rsidR="008D1723" w:rsidRPr="001B284C">
        <w:rPr>
          <w:rFonts w:ascii="Times New Roman" w:hAnsi="Times New Roman" w:cs="Times New Roman"/>
          <w:color w:val="000000" w:themeColor="text1"/>
          <w:sz w:val="24"/>
          <w:szCs w:val="24"/>
          <w:lang w:val="en-ZA"/>
        </w:rPr>
        <w:t>has been</w:t>
      </w:r>
      <w:r w:rsidRPr="001B284C">
        <w:rPr>
          <w:rFonts w:ascii="Times New Roman" w:hAnsi="Times New Roman" w:cs="Times New Roman"/>
          <w:color w:val="000000" w:themeColor="text1"/>
          <w:sz w:val="24"/>
          <w:szCs w:val="24"/>
          <w:lang w:val="en-ZA"/>
        </w:rPr>
        <w:t xml:space="preserve"> an increase in expenditure for Programme 3 from </w:t>
      </w:r>
      <w:r w:rsidR="002429AF" w:rsidRPr="001B284C">
        <w:rPr>
          <w:rFonts w:ascii="Times New Roman" w:hAnsi="Times New Roman" w:cs="Times New Roman"/>
          <w:color w:val="000000" w:themeColor="text1"/>
          <w:sz w:val="24"/>
          <w:szCs w:val="24"/>
          <w:lang w:val="en-ZA"/>
        </w:rPr>
        <w:t>R</w:t>
      </w:r>
      <w:r w:rsidRPr="001B284C">
        <w:rPr>
          <w:rFonts w:ascii="Times New Roman" w:hAnsi="Times New Roman" w:cs="Times New Roman"/>
          <w:color w:val="000000" w:themeColor="text1"/>
          <w:sz w:val="24"/>
          <w:szCs w:val="24"/>
          <w:lang w:val="en-ZA"/>
        </w:rPr>
        <w:t>5</w:t>
      </w:r>
      <w:r w:rsidR="002F3345" w:rsidRPr="001B284C">
        <w:rPr>
          <w:rFonts w:ascii="Times New Roman" w:hAnsi="Times New Roman" w:cs="Times New Roman"/>
          <w:color w:val="000000" w:themeColor="text1"/>
          <w:sz w:val="24"/>
          <w:szCs w:val="24"/>
          <w:lang w:val="en-ZA"/>
        </w:rPr>
        <w:t>14</w:t>
      </w:r>
      <w:r w:rsidRPr="001B284C">
        <w:rPr>
          <w:rFonts w:ascii="Times New Roman" w:hAnsi="Times New Roman" w:cs="Times New Roman"/>
          <w:color w:val="000000" w:themeColor="text1"/>
          <w:sz w:val="24"/>
          <w:szCs w:val="24"/>
          <w:lang w:val="en-ZA"/>
        </w:rPr>
        <w:t>.3 million in 2016/17</w:t>
      </w:r>
      <w:r w:rsidR="009E3F81" w:rsidRPr="001B284C">
        <w:rPr>
          <w:rFonts w:ascii="Times New Roman" w:hAnsi="Times New Roman" w:cs="Times New Roman"/>
          <w:color w:val="000000" w:themeColor="text1"/>
          <w:sz w:val="24"/>
          <w:szCs w:val="24"/>
          <w:lang w:val="en-ZA"/>
        </w:rPr>
        <w:t xml:space="preserve"> to R565.4 million in 2017/18</w:t>
      </w:r>
      <w:r w:rsidR="00E239B8" w:rsidRPr="001B284C">
        <w:rPr>
          <w:rStyle w:val="FootnoteReference"/>
          <w:rFonts w:ascii="Times New Roman" w:hAnsi="Times New Roman"/>
          <w:color w:val="000000" w:themeColor="text1"/>
          <w:sz w:val="24"/>
          <w:szCs w:val="24"/>
          <w:lang w:val="en-ZA"/>
        </w:rPr>
        <w:footnoteReference w:id="18"/>
      </w:r>
      <w:r w:rsidR="009E3F81" w:rsidRPr="001B284C">
        <w:rPr>
          <w:rFonts w:ascii="Times New Roman" w:hAnsi="Times New Roman" w:cs="Times New Roman"/>
          <w:color w:val="000000" w:themeColor="text1"/>
          <w:sz w:val="24"/>
          <w:szCs w:val="24"/>
          <w:lang w:val="en-ZA"/>
        </w:rPr>
        <w:t>.</w:t>
      </w:r>
    </w:p>
    <w:p w:rsidR="00E15CFC" w:rsidRPr="001B284C" w:rsidRDefault="00E15CFC"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numPr>
          <w:ilvl w:val="2"/>
          <w:numId w:val="31"/>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 xml:space="preserve">Programme 4: Public Diplomacy and Protocol Services </w:t>
      </w:r>
    </w:p>
    <w:p w:rsidR="00297D45" w:rsidRPr="001B284C" w:rsidRDefault="00297D45" w:rsidP="001B284C">
      <w:pPr>
        <w:spacing w:before="120" w:after="120" w:line="240" w:lineRule="auto"/>
        <w:jc w:val="both"/>
        <w:rPr>
          <w:rFonts w:ascii="Times New Roman" w:hAnsi="Times New Roman" w:cs="Times New Roman"/>
          <w:b/>
          <w:color w:val="000000" w:themeColor="text1"/>
          <w:sz w:val="24"/>
          <w:szCs w:val="24"/>
          <w:lang w:val="en-ZA"/>
        </w:rPr>
      </w:pP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Purpose - Communicate South Africa’s role and position in international relations in the domestic and international arenas, and provide protocol services.</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Sub</w:t>
      </w:r>
      <w:r w:rsidR="001B284C">
        <w:rPr>
          <w:rFonts w:ascii="Times New Roman" w:hAnsi="Times New Roman" w:cs="Times New Roman"/>
          <w:b/>
          <w:color w:val="000000" w:themeColor="text1"/>
          <w:sz w:val="24"/>
          <w:szCs w:val="24"/>
          <w:lang w:val="en-ZA"/>
        </w:rPr>
        <w:t>-</w:t>
      </w:r>
      <w:r w:rsidRPr="001B284C">
        <w:rPr>
          <w:rFonts w:ascii="Times New Roman" w:hAnsi="Times New Roman" w:cs="Times New Roman"/>
          <w:b/>
          <w:color w:val="000000" w:themeColor="text1"/>
          <w:sz w:val="24"/>
          <w:szCs w:val="24"/>
          <w:lang w:val="en-ZA"/>
        </w:rPr>
        <w:t>programmes</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numPr>
          <w:ilvl w:val="0"/>
          <w:numId w:val="3"/>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Public Diplomacy</w:t>
      </w:r>
      <w:r w:rsidRPr="001B284C">
        <w:rPr>
          <w:rFonts w:ascii="Times New Roman" w:hAnsi="Times New Roman" w:cs="Times New Roman"/>
          <w:color w:val="000000" w:themeColor="text1"/>
          <w:sz w:val="24"/>
          <w:szCs w:val="24"/>
          <w:lang w:val="en-ZA"/>
        </w:rPr>
        <w:t xml:space="preserve"> promotes a positive projection of South Africa’s image; communicates foreign policy positions to both domestic and foreign audiences; and markets and brands South Africa by using public diplomacy platforms, strategies, products and services.</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numPr>
          <w:ilvl w:val="0"/>
          <w:numId w:val="3"/>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Protocol Services</w:t>
      </w:r>
      <w:r w:rsidRPr="001B284C">
        <w:rPr>
          <w:rFonts w:ascii="Times New Roman" w:hAnsi="Times New Roman" w:cs="Times New Roman"/>
          <w:color w:val="000000" w:themeColor="text1"/>
          <w:sz w:val="24"/>
          <w:szCs w:val="24"/>
          <w:lang w:val="en-ZA"/>
        </w:rPr>
        <w:t xml:space="preserve"> facilitates incoming and outgoing high level visits and ceremonial events, coordinates and regulates engagement with the local diplomatic community, provides protocol advice and support to the various spheres of government, facilitates the hosting of international conferences in South Africa, and manages state protocol lounges and guesthouses.</w:t>
      </w:r>
    </w:p>
    <w:p w:rsidR="0032620F" w:rsidRPr="001B284C" w:rsidRDefault="0032620F" w:rsidP="001B284C">
      <w:pPr>
        <w:spacing w:before="120" w:after="120" w:line="240" w:lineRule="auto"/>
        <w:rPr>
          <w:rFonts w:ascii="Times New Roman" w:hAnsi="Times New Roman" w:cs="Times New Roman"/>
          <w:color w:val="000000" w:themeColor="text1"/>
          <w:sz w:val="24"/>
          <w:szCs w:val="24"/>
          <w:lang w:val="en-ZA"/>
        </w:rPr>
      </w:pP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There </w:t>
      </w:r>
      <w:r w:rsidR="00E12F3C" w:rsidRPr="001B284C">
        <w:rPr>
          <w:rFonts w:ascii="Times New Roman" w:hAnsi="Times New Roman" w:cs="Times New Roman"/>
          <w:color w:val="000000" w:themeColor="text1"/>
          <w:sz w:val="24"/>
          <w:szCs w:val="24"/>
          <w:lang w:val="en-ZA"/>
        </w:rPr>
        <w:t>ha</w:t>
      </w:r>
      <w:r w:rsidRPr="001B284C">
        <w:rPr>
          <w:rFonts w:ascii="Times New Roman" w:hAnsi="Times New Roman" w:cs="Times New Roman"/>
          <w:color w:val="000000" w:themeColor="text1"/>
          <w:sz w:val="24"/>
          <w:szCs w:val="24"/>
          <w:lang w:val="en-ZA"/>
        </w:rPr>
        <w:t>s</w:t>
      </w:r>
      <w:r w:rsidR="00E12F3C" w:rsidRPr="001B284C">
        <w:rPr>
          <w:rFonts w:ascii="Times New Roman" w:hAnsi="Times New Roman" w:cs="Times New Roman"/>
          <w:color w:val="000000" w:themeColor="text1"/>
          <w:sz w:val="24"/>
          <w:szCs w:val="24"/>
          <w:lang w:val="en-ZA"/>
        </w:rPr>
        <w:t xml:space="preserve"> been</w:t>
      </w:r>
      <w:r w:rsidRPr="001B284C">
        <w:rPr>
          <w:rFonts w:ascii="Times New Roman" w:hAnsi="Times New Roman" w:cs="Times New Roman"/>
          <w:color w:val="000000" w:themeColor="text1"/>
          <w:sz w:val="24"/>
          <w:szCs w:val="24"/>
          <w:lang w:val="en-ZA"/>
        </w:rPr>
        <w:t xml:space="preserve"> a</w:t>
      </w:r>
      <w:r w:rsidR="001E4792" w:rsidRPr="001B284C">
        <w:rPr>
          <w:rFonts w:ascii="Times New Roman" w:hAnsi="Times New Roman" w:cs="Times New Roman"/>
          <w:color w:val="000000" w:themeColor="text1"/>
          <w:sz w:val="24"/>
          <w:szCs w:val="24"/>
          <w:lang w:val="en-ZA"/>
        </w:rPr>
        <w:t>n</w:t>
      </w:r>
      <w:r w:rsidRPr="001B284C">
        <w:rPr>
          <w:rFonts w:ascii="Times New Roman" w:hAnsi="Times New Roman" w:cs="Times New Roman"/>
          <w:color w:val="000000" w:themeColor="text1"/>
          <w:sz w:val="24"/>
          <w:szCs w:val="24"/>
          <w:lang w:val="en-ZA"/>
        </w:rPr>
        <w:t xml:space="preserve"> </w:t>
      </w:r>
      <w:r w:rsidR="001E4792" w:rsidRPr="001B284C">
        <w:rPr>
          <w:rFonts w:ascii="Times New Roman" w:hAnsi="Times New Roman" w:cs="Times New Roman"/>
          <w:color w:val="000000" w:themeColor="text1"/>
          <w:sz w:val="24"/>
          <w:szCs w:val="24"/>
          <w:lang w:val="en-ZA"/>
        </w:rPr>
        <w:t>in</w:t>
      </w:r>
      <w:r w:rsidRPr="001B284C">
        <w:rPr>
          <w:rFonts w:ascii="Times New Roman" w:hAnsi="Times New Roman" w:cs="Times New Roman"/>
          <w:color w:val="000000" w:themeColor="text1"/>
          <w:sz w:val="24"/>
          <w:szCs w:val="24"/>
          <w:lang w:val="en-ZA"/>
        </w:rPr>
        <w:t xml:space="preserve">crease in Programme 4 from </w:t>
      </w:r>
      <w:r w:rsidR="002429AF" w:rsidRPr="001B284C">
        <w:rPr>
          <w:rFonts w:ascii="Times New Roman" w:hAnsi="Times New Roman" w:cs="Times New Roman"/>
          <w:color w:val="000000" w:themeColor="text1"/>
          <w:sz w:val="24"/>
          <w:szCs w:val="24"/>
          <w:lang w:val="en-ZA"/>
        </w:rPr>
        <w:t>R</w:t>
      </w:r>
      <w:r w:rsidRPr="001B284C">
        <w:rPr>
          <w:rFonts w:ascii="Times New Roman" w:hAnsi="Times New Roman" w:cs="Times New Roman"/>
          <w:color w:val="000000" w:themeColor="text1"/>
          <w:sz w:val="24"/>
          <w:szCs w:val="24"/>
          <w:lang w:val="en-ZA"/>
        </w:rPr>
        <w:t>252.1 million in 2016/17</w:t>
      </w:r>
      <w:r w:rsidR="001E4792" w:rsidRPr="001B284C">
        <w:rPr>
          <w:rFonts w:ascii="Times New Roman" w:hAnsi="Times New Roman" w:cs="Times New Roman"/>
          <w:color w:val="000000" w:themeColor="text1"/>
          <w:sz w:val="24"/>
          <w:szCs w:val="24"/>
          <w:lang w:val="en-ZA"/>
        </w:rPr>
        <w:t xml:space="preserve"> to R266.1 million in 2017/18</w:t>
      </w:r>
      <w:r w:rsidR="00A849B5" w:rsidRPr="001B284C">
        <w:rPr>
          <w:rStyle w:val="FootnoteReference"/>
          <w:rFonts w:ascii="Times New Roman" w:hAnsi="Times New Roman"/>
          <w:color w:val="000000" w:themeColor="text1"/>
          <w:sz w:val="24"/>
          <w:szCs w:val="24"/>
          <w:lang w:val="en-ZA"/>
        </w:rPr>
        <w:footnoteReference w:id="19"/>
      </w:r>
      <w:r w:rsidR="001E4792" w:rsidRPr="001B284C">
        <w:rPr>
          <w:rFonts w:ascii="Times New Roman" w:hAnsi="Times New Roman" w:cs="Times New Roman"/>
          <w:color w:val="000000" w:themeColor="text1"/>
          <w:sz w:val="24"/>
          <w:szCs w:val="24"/>
          <w:lang w:val="en-ZA"/>
        </w:rPr>
        <w:t>.</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numPr>
          <w:ilvl w:val="2"/>
          <w:numId w:val="31"/>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 xml:space="preserve">Programme 5: International Transfers </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Purpose - Fund membership fees and transfers to international organisations such as the UN, AU, and SADC.</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Sub</w:t>
      </w:r>
      <w:r w:rsidR="001B284C">
        <w:rPr>
          <w:rFonts w:ascii="Times New Roman" w:hAnsi="Times New Roman" w:cs="Times New Roman"/>
          <w:b/>
          <w:color w:val="000000" w:themeColor="text1"/>
          <w:sz w:val="24"/>
          <w:szCs w:val="24"/>
          <w:lang w:val="en-ZA"/>
        </w:rPr>
        <w:t>-</w:t>
      </w:r>
      <w:r w:rsidRPr="001B284C">
        <w:rPr>
          <w:rFonts w:ascii="Times New Roman" w:hAnsi="Times New Roman" w:cs="Times New Roman"/>
          <w:b/>
          <w:color w:val="000000" w:themeColor="text1"/>
          <w:sz w:val="24"/>
          <w:szCs w:val="24"/>
          <w:lang w:val="en-ZA"/>
        </w:rPr>
        <w:t>programmes</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numPr>
          <w:ilvl w:val="0"/>
          <w:numId w:val="4"/>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Departmental Agencies</w:t>
      </w:r>
      <w:r w:rsidRPr="001B284C">
        <w:rPr>
          <w:rFonts w:ascii="Times New Roman" w:hAnsi="Times New Roman" w:cs="Times New Roman"/>
          <w:color w:val="000000" w:themeColor="text1"/>
          <w:sz w:val="24"/>
          <w:szCs w:val="24"/>
          <w:lang w:val="en-ZA"/>
        </w:rPr>
        <w:t xml:space="preserve"> facilitates the transfer to the African Renaissance and International Cooperation Fund, a public entity of the department</w:t>
      </w:r>
      <w:r w:rsidR="002429AF" w:rsidRPr="001B284C">
        <w:rPr>
          <w:rFonts w:ascii="Times New Roman" w:hAnsi="Times New Roman" w:cs="Times New Roman"/>
          <w:color w:val="000000" w:themeColor="text1"/>
          <w:sz w:val="24"/>
          <w:szCs w:val="24"/>
          <w:lang w:val="en-ZA"/>
        </w:rPr>
        <w:t>.</w:t>
      </w:r>
    </w:p>
    <w:p w:rsidR="0032620F" w:rsidRPr="001B284C" w:rsidRDefault="0032620F" w:rsidP="001B284C">
      <w:pPr>
        <w:numPr>
          <w:ilvl w:val="0"/>
          <w:numId w:val="4"/>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b/>
          <w:color w:val="000000" w:themeColor="text1"/>
          <w:sz w:val="24"/>
          <w:szCs w:val="24"/>
          <w:lang w:val="en-ZA"/>
        </w:rPr>
        <w:t>Membership Contribution</w:t>
      </w:r>
      <w:r w:rsidRPr="001B284C">
        <w:rPr>
          <w:rFonts w:ascii="Times New Roman" w:hAnsi="Times New Roman" w:cs="Times New Roman"/>
          <w:color w:val="000000" w:themeColor="text1"/>
          <w:sz w:val="24"/>
          <w:szCs w:val="24"/>
          <w:lang w:val="en-ZA"/>
        </w:rPr>
        <w:t xml:space="preserve"> facilitates transfers to international organisations.</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According to the ENE the spending focus for Programme 5 over the medium term will be on making transfers to the public entity and timeous payment of South Africa’s membership fees to international organisations.</w:t>
      </w: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p>
    <w:p w:rsidR="0032620F" w:rsidRPr="001B284C" w:rsidRDefault="0032620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The </w:t>
      </w:r>
      <w:r w:rsidR="00E12F3C" w:rsidRPr="001B284C">
        <w:rPr>
          <w:rFonts w:ascii="Times New Roman" w:hAnsi="Times New Roman" w:cs="Times New Roman"/>
          <w:color w:val="000000" w:themeColor="text1"/>
          <w:sz w:val="24"/>
          <w:szCs w:val="24"/>
          <w:lang w:val="en-ZA"/>
        </w:rPr>
        <w:t>D</w:t>
      </w:r>
      <w:r w:rsidRPr="001B284C">
        <w:rPr>
          <w:rFonts w:ascii="Times New Roman" w:hAnsi="Times New Roman" w:cs="Times New Roman"/>
          <w:color w:val="000000" w:themeColor="text1"/>
          <w:sz w:val="24"/>
          <w:szCs w:val="24"/>
          <w:lang w:val="en-ZA"/>
        </w:rPr>
        <w:t xml:space="preserve">epartment </w:t>
      </w:r>
      <w:r w:rsidR="00E12F3C" w:rsidRPr="001B284C">
        <w:rPr>
          <w:rFonts w:ascii="Times New Roman" w:hAnsi="Times New Roman" w:cs="Times New Roman"/>
          <w:color w:val="000000" w:themeColor="text1"/>
          <w:sz w:val="24"/>
          <w:szCs w:val="24"/>
          <w:lang w:val="en-ZA"/>
        </w:rPr>
        <w:t xml:space="preserve">would </w:t>
      </w:r>
      <w:r w:rsidRPr="001B284C">
        <w:rPr>
          <w:rFonts w:ascii="Times New Roman" w:hAnsi="Times New Roman" w:cs="Times New Roman"/>
          <w:color w:val="000000" w:themeColor="text1"/>
          <w:sz w:val="24"/>
          <w:szCs w:val="24"/>
          <w:lang w:val="en-ZA"/>
        </w:rPr>
        <w:t xml:space="preserve">anticipate a decrease in expenditure in Programme 5 from </w:t>
      </w:r>
      <w:r w:rsidR="00E12F3C" w:rsidRPr="001B284C">
        <w:rPr>
          <w:rFonts w:ascii="Times New Roman" w:hAnsi="Times New Roman" w:cs="Times New Roman"/>
          <w:color w:val="000000" w:themeColor="text1"/>
          <w:sz w:val="24"/>
          <w:szCs w:val="24"/>
          <w:lang w:val="en-ZA"/>
        </w:rPr>
        <w:t>R</w:t>
      </w:r>
      <w:r w:rsidR="007F1E77" w:rsidRPr="001B284C">
        <w:rPr>
          <w:rFonts w:ascii="Times New Roman" w:hAnsi="Times New Roman" w:cs="Times New Roman"/>
          <w:color w:val="000000" w:themeColor="text1"/>
          <w:sz w:val="24"/>
          <w:szCs w:val="24"/>
          <w:lang w:val="en-ZA"/>
        </w:rPr>
        <w:t>788</w:t>
      </w:r>
      <w:r w:rsidRPr="001B284C">
        <w:rPr>
          <w:rFonts w:ascii="Times New Roman" w:hAnsi="Times New Roman" w:cs="Times New Roman"/>
          <w:color w:val="000000" w:themeColor="text1"/>
          <w:sz w:val="24"/>
          <w:szCs w:val="24"/>
          <w:lang w:val="en-ZA"/>
        </w:rPr>
        <w:t>.</w:t>
      </w:r>
      <w:r w:rsidR="007F1E77" w:rsidRPr="001B284C">
        <w:rPr>
          <w:rFonts w:ascii="Times New Roman" w:hAnsi="Times New Roman" w:cs="Times New Roman"/>
          <w:color w:val="000000" w:themeColor="text1"/>
          <w:sz w:val="24"/>
          <w:szCs w:val="24"/>
          <w:lang w:val="en-ZA"/>
        </w:rPr>
        <w:t>4</w:t>
      </w:r>
      <w:r w:rsidR="00E12F3C" w:rsidRPr="001B284C">
        <w:rPr>
          <w:rFonts w:ascii="Times New Roman" w:hAnsi="Times New Roman" w:cs="Times New Roman"/>
          <w:color w:val="000000" w:themeColor="text1"/>
          <w:sz w:val="24"/>
          <w:szCs w:val="24"/>
          <w:lang w:val="en-ZA"/>
        </w:rPr>
        <w:t xml:space="preserve"> million</w:t>
      </w:r>
      <w:r w:rsidRPr="001B284C">
        <w:rPr>
          <w:rFonts w:ascii="Times New Roman" w:hAnsi="Times New Roman" w:cs="Times New Roman"/>
          <w:color w:val="000000" w:themeColor="text1"/>
          <w:sz w:val="24"/>
          <w:szCs w:val="24"/>
          <w:lang w:val="en-ZA"/>
        </w:rPr>
        <w:t xml:space="preserve"> in 2016/17</w:t>
      </w:r>
      <w:r w:rsidR="007F1E77" w:rsidRPr="001B284C">
        <w:rPr>
          <w:rFonts w:ascii="Times New Roman" w:hAnsi="Times New Roman" w:cs="Times New Roman"/>
          <w:color w:val="000000" w:themeColor="text1"/>
          <w:sz w:val="24"/>
          <w:szCs w:val="24"/>
          <w:lang w:val="en-ZA"/>
        </w:rPr>
        <w:t>, to R617.9 million in 2017/18</w:t>
      </w:r>
      <w:r w:rsidR="001B1AAF" w:rsidRPr="001B284C">
        <w:rPr>
          <w:rStyle w:val="FootnoteReference"/>
          <w:rFonts w:ascii="Times New Roman" w:hAnsi="Times New Roman"/>
          <w:color w:val="000000" w:themeColor="text1"/>
          <w:sz w:val="24"/>
          <w:szCs w:val="24"/>
          <w:lang w:val="en-ZA"/>
        </w:rPr>
        <w:footnoteReference w:id="20"/>
      </w:r>
      <w:r w:rsidR="007F1E77" w:rsidRPr="001B284C">
        <w:rPr>
          <w:rFonts w:ascii="Times New Roman" w:hAnsi="Times New Roman" w:cs="Times New Roman"/>
          <w:color w:val="000000" w:themeColor="text1"/>
          <w:sz w:val="24"/>
          <w:szCs w:val="24"/>
          <w:lang w:val="en-ZA"/>
        </w:rPr>
        <w:t>.</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numPr>
          <w:ilvl w:val="0"/>
          <w:numId w:val="31"/>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 xml:space="preserve">African Renaissance and International Cooperation Fund </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rPr>
        <w:t xml:space="preserve">The Department has one entity, the African Renaissance and International Cooperation Fund (ARF). </w:t>
      </w:r>
      <w:r w:rsidRPr="001B284C">
        <w:rPr>
          <w:rFonts w:ascii="Times New Roman" w:hAnsi="Times New Roman" w:cs="Times New Roman"/>
          <w:color w:val="000000" w:themeColor="text1"/>
          <w:sz w:val="24"/>
          <w:szCs w:val="24"/>
          <w:lang w:val="en-ZA"/>
        </w:rPr>
        <w:t>After 1994, the democratic government took a deliberate decision to establish a fund, to promote development assistance and consolidate peace and reconstruction in Africa and elsewhere in the world. The fund was thus established in 2000 pursuant to an Act of Parliament, the African Renaissance and International Cooperation Fund Act (Act no. 51 of 2000).</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rPr>
      </w:pPr>
      <w:r w:rsidRPr="001B284C">
        <w:rPr>
          <w:rFonts w:ascii="Times New Roman" w:hAnsi="Times New Roman" w:cs="Times New Roman"/>
          <w:color w:val="000000" w:themeColor="text1"/>
          <w:sz w:val="24"/>
          <w:szCs w:val="24"/>
        </w:rPr>
        <w:t>The fund was piloted to give practical effect to the vision of an African Renaissance, being the revival of economic and social development agenda for Africa. This would include promotion of democracy and good governance, the prevention and resolution of conflicts, socioeconomic development and integration, human resource development and infrastructure development.</w:t>
      </w:r>
      <w:r w:rsidR="00AC7081" w:rsidRPr="001B284C">
        <w:rPr>
          <w:rFonts w:ascii="Times New Roman" w:hAnsi="Times New Roman" w:cs="Times New Roman"/>
          <w:color w:val="000000" w:themeColor="text1"/>
          <w:sz w:val="24"/>
          <w:szCs w:val="24"/>
        </w:rPr>
        <w:t xml:space="preserve"> </w:t>
      </w:r>
      <w:r w:rsidR="00AC7081" w:rsidRPr="001B284C">
        <w:rPr>
          <w:rFonts w:ascii="Times New Roman" w:eastAsia="Helvetica" w:hAnsi="Times New Roman" w:cs="Times New Roman"/>
          <w:color w:val="auto"/>
          <w:sz w:val="24"/>
          <w:szCs w:val="24"/>
        </w:rPr>
        <w:t>Countries in need of assistance apply for funding from the fund. Since 2006</w:t>
      </w:r>
      <w:r w:rsidR="0085026E" w:rsidRPr="001B284C">
        <w:rPr>
          <w:rFonts w:ascii="Times New Roman" w:eastAsia="Helvetica" w:hAnsi="Times New Roman" w:cs="Times New Roman"/>
          <w:color w:val="auto"/>
          <w:sz w:val="24"/>
          <w:szCs w:val="24"/>
        </w:rPr>
        <w:t>.</w:t>
      </w:r>
      <w:r w:rsidRPr="001B284C">
        <w:rPr>
          <w:rFonts w:ascii="Times New Roman" w:hAnsi="Times New Roman" w:cs="Times New Roman"/>
          <w:color w:val="000000" w:themeColor="text1"/>
          <w:sz w:val="24"/>
          <w:szCs w:val="24"/>
        </w:rPr>
        <w:t xml:space="preserve"> Thus, the strategic approach of the ARF was couched in pursuance of South Africa’s foreign policy objectives as well as Africa’s developmental agenda.</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rPr>
      </w:pPr>
      <w:r w:rsidRPr="001B284C">
        <w:rPr>
          <w:rFonts w:ascii="Times New Roman" w:hAnsi="Times New Roman" w:cs="Times New Roman"/>
          <w:color w:val="000000" w:themeColor="text1"/>
          <w:sz w:val="24"/>
          <w:szCs w:val="24"/>
          <w:lang w:val="en-ZA"/>
        </w:rPr>
        <w:t xml:space="preserve">The ARF is located in the Department, under the supervision of the Director-General. The ARF’s activities were administered and managed by its advisory committee, which would comprise representatives from the Department and National Treasury. This committee would make recommendations to the two ministers for concurrence to fund all its projects. Until this financial year, the ARF did not have any personnel and allocations were earmarked for the funding of projects. It has been completely supported and administered by the Department.  Transfers to the Fund were included in the monies appropriated to the Department. </w:t>
      </w:r>
      <w:r w:rsidRPr="001B284C">
        <w:rPr>
          <w:rFonts w:ascii="Times New Roman" w:hAnsi="Times New Roman" w:cs="Times New Roman"/>
          <w:color w:val="000000" w:themeColor="text1"/>
          <w:sz w:val="24"/>
          <w:szCs w:val="24"/>
        </w:rPr>
        <w:t>Countries in need of assistance apply for funding from the fund.</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US"/>
        </w:rPr>
      </w:pPr>
    </w:p>
    <w:p w:rsidR="00294D6D" w:rsidRPr="001B284C" w:rsidRDefault="00297D45" w:rsidP="001B284C">
      <w:pPr>
        <w:spacing w:before="120" w:after="120" w:line="240" w:lineRule="auto"/>
        <w:jc w:val="both"/>
        <w:rPr>
          <w:rFonts w:ascii="Times New Roman" w:hAnsi="Times New Roman" w:cs="Times New Roman"/>
          <w:color w:val="000000" w:themeColor="text1"/>
          <w:sz w:val="24"/>
          <w:szCs w:val="24"/>
          <w:lang w:val="en-US"/>
        </w:rPr>
      </w:pPr>
      <w:r w:rsidRPr="001B284C">
        <w:rPr>
          <w:rFonts w:ascii="Times New Roman" w:hAnsi="Times New Roman" w:cs="Times New Roman"/>
          <w:color w:val="000000" w:themeColor="text1"/>
          <w:sz w:val="24"/>
          <w:szCs w:val="24"/>
          <w:lang w:val="en-US"/>
        </w:rPr>
        <w:t>On 2 December 2009, Cabinet approved the proposal from the Department for the establishment of the South African Development Partnership Agency (SADPA)</w:t>
      </w:r>
      <w:r w:rsidR="00342928" w:rsidRPr="001B284C">
        <w:rPr>
          <w:rFonts w:ascii="Times New Roman" w:hAnsi="Times New Roman" w:cs="Times New Roman"/>
          <w:color w:val="000000" w:themeColor="text1"/>
          <w:sz w:val="24"/>
          <w:szCs w:val="24"/>
          <w:lang w:val="en-US"/>
        </w:rPr>
        <w:t>.</w:t>
      </w:r>
      <w:r w:rsidRPr="001B284C">
        <w:rPr>
          <w:rFonts w:ascii="Times New Roman" w:hAnsi="Times New Roman" w:cs="Times New Roman"/>
          <w:color w:val="000000" w:themeColor="text1"/>
          <w:sz w:val="24"/>
          <w:szCs w:val="24"/>
          <w:lang w:val="en-US"/>
        </w:rPr>
        <w:t xml:space="preserve"> Its aim</w:t>
      </w:r>
      <w:r w:rsidR="00D93E29" w:rsidRPr="001B284C">
        <w:rPr>
          <w:rFonts w:ascii="Times New Roman" w:hAnsi="Times New Roman" w:cs="Times New Roman"/>
          <w:color w:val="000000" w:themeColor="text1"/>
          <w:sz w:val="24"/>
          <w:szCs w:val="24"/>
          <w:lang w:val="en-US"/>
        </w:rPr>
        <w:t xml:space="preserve"> is </w:t>
      </w:r>
      <w:r w:rsidRPr="001B284C">
        <w:rPr>
          <w:rFonts w:ascii="Times New Roman" w:hAnsi="Times New Roman" w:cs="Times New Roman"/>
          <w:color w:val="000000" w:themeColor="text1"/>
          <w:sz w:val="24"/>
          <w:szCs w:val="24"/>
          <w:lang w:val="en-US"/>
        </w:rPr>
        <w:t xml:space="preserve">to function as a body/agency to manage, coordinate and facilitate all South African official outgoing development cooperation programmes and projects. The legislative process for establishing the agency was under way, with the Partnership Fund for Development Bill </w:t>
      </w:r>
      <w:r w:rsidR="008E65D5" w:rsidRPr="001B284C">
        <w:rPr>
          <w:rFonts w:ascii="Times New Roman" w:hAnsi="Times New Roman" w:cs="Times New Roman"/>
          <w:color w:val="000000" w:themeColor="text1"/>
          <w:sz w:val="24"/>
          <w:szCs w:val="24"/>
          <w:lang w:val="en-US"/>
        </w:rPr>
        <w:t>would be tabled</w:t>
      </w:r>
      <w:r w:rsidRPr="001B284C">
        <w:rPr>
          <w:rFonts w:ascii="Times New Roman" w:hAnsi="Times New Roman" w:cs="Times New Roman"/>
          <w:color w:val="000000" w:themeColor="text1"/>
          <w:sz w:val="24"/>
          <w:szCs w:val="24"/>
          <w:lang w:val="en-US"/>
        </w:rPr>
        <w:t xml:space="preserve"> before Parliament. Once enacted, the Bill would repeal the African Renaissance and International Cooperation Fund Act (2000), resulting in the integration of functions and the transfer of reserves and assets from the fund to the agency.</w:t>
      </w:r>
    </w:p>
    <w:p w:rsidR="00294D6D" w:rsidRPr="001B284C" w:rsidRDefault="00294D6D" w:rsidP="001B284C">
      <w:pPr>
        <w:spacing w:before="120" w:after="120" w:line="240" w:lineRule="auto"/>
        <w:jc w:val="both"/>
        <w:rPr>
          <w:rFonts w:ascii="Times New Roman" w:hAnsi="Times New Roman" w:cs="Times New Roman"/>
          <w:color w:val="000000" w:themeColor="text1"/>
          <w:sz w:val="24"/>
          <w:szCs w:val="24"/>
        </w:rPr>
      </w:pPr>
    </w:p>
    <w:p w:rsidR="00294D6D" w:rsidRPr="001B284C" w:rsidRDefault="00294D6D"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The Department was in the process of finalizing institutional arrangements with National Treasury. Once these wer</w:t>
      </w:r>
      <w:r w:rsidR="003E4072" w:rsidRPr="001B284C">
        <w:rPr>
          <w:rFonts w:ascii="Times New Roman" w:hAnsi="Times New Roman" w:cs="Times New Roman"/>
          <w:color w:val="000000" w:themeColor="text1"/>
          <w:sz w:val="24"/>
          <w:szCs w:val="24"/>
          <w:lang w:val="en-ZA"/>
        </w:rPr>
        <w:t>e finalized, the draft bill would</w:t>
      </w:r>
      <w:r w:rsidRPr="001B284C">
        <w:rPr>
          <w:rFonts w:ascii="Times New Roman" w:hAnsi="Times New Roman" w:cs="Times New Roman"/>
          <w:color w:val="000000" w:themeColor="text1"/>
          <w:sz w:val="24"/>
          <w:szCs w:val="24"/>
          <w:lang w:val="en-ZA"/>
        </w:rPr>
        <w:t xml:space="preserve"> be re-submitted to Cabinet for approval to Gazette for public comment.</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8374F" w:rsidRPr="001B284C" w:rsidRDefault="0028374F" w:rsidP="001B284C">
      <w:pPr>
        <w:pStyle w:val="ListParagraph"/>
        <w:numPr>
          <w:ilvl w:val="1"/>
          <w:numId w:val="32"/>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A</w:t>
      </w:r>
      <w:r w:rsidR="006B6D5E" w:rsidRPr="001B284C">
        <w:rPr>
          <w:rFonts w:ascii="Times New Roman" w:hAnsi="Times New Roman" w:cs="Times New Roman"/>
          <w:b/>
          <w:color w:val="000000" w:themeColor="text1"/>
          <w:sz w:val="24"/>
          <w:szCs w:val="24"/>
          <w:lang w:val="en-ZA"/>
        </w:rPr>
        <w:t>frican Renaissance Fund</w:t>
      </w:r>
      <w:r w:rsidRPr="001B284C">
        <w:rPr>
          <w:rFonts w:ascii="Times New Roman" w:hAnsi="Times New Roman" w:cs="Times New Roman"/>
          <w:b/>
          <w:color w:val="000000" w:themeColor="text1"/>
          <w:sz w:val="24"/>
          <w:szCs w:val="24"/>
          <w:lang w:val="en-ZA"/>
        </w:rPr>
        <w:t xml:space="preserve"> medium</w:t>
      </w:r>
      <w:r w:rsidR="00721F05" w:rsidRPr="001B284C">
        <w:rPr>
          <w:rFonts w:ascii="Times New Roman" w:hAnsi="Times New Roman" w:cs="Times New Roman"/>
          <w:b/>
          <w:color w:val="000000" w:themeColor="text1"/>
          <w:sz w:val="24"/>
          <w:szCs w:val="24"/>
          <w:lang w:val="en-ZA"/>
        </w:rPr>
        <w:t>-</w:t>
      </w:r>
      <w:r w:rsidRPr="001B284C">
        <w:rPr>
          <w:rFonts w:ascii="Times New Roman" w:hAnsi="Times New Roman" w:cs="Times New Roman"/>
          <w:b/>
          <w:color w:val="000000" w:themeColor="text1"/>
          <w:sz w:val="24"/>
          <w:szCs w:val="24"/>
          <w:lang w:val="en-ZA"/>
        </w:rPr>
        <w:t>term targets</w:t>
      </w:r>
    </w:p>
    <w:p w:rsidR="0028374F" w:rsidRPr="001B284C" w:rsidRDefault="0028374F" w:rsidP="001B284C">
      <w:pPr>
        <w:spacing w:before="120" w:after="120" w:line="240" w:lineRule="auto"/>
        <w:jc w:val="both"/>
        <w:rPr>
          <w:rFonts w:ascii="Times New Roman" w:hAnsi="Times New Roman" w:cs="Times New Roman"/>
          <w:b/>
          <w:color w:val="000000" w:themeColor="text1"/>
          <w:sz w:val="24"/>
          <w:szCs w:val="24"/>
          <w:lang w:val="en-ZA"/>
        </w:rPr>
      </w:pP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There are new performance areas</w:t>
      </w:r>
      <w:r w:rsidR="006629F2" w:rsidRPr="001B284C">
        <w:rPr>
          <w:rFonts w:ascii="Times New Roman" w:hAnsi="Times New Roman" w:cs="Times New Roman"/>
          <w:color w:val="000000" w:themeColor="text1"/>
          <w:sz w:val="24"/>
          <w:szCs w:val="24"/>
          <w:lang w:val="en-ZA"/>
        </w:rPr>
        <w:t xml:space="preserve"> </w:t>
      </w:r>
      <w:r w:rsidRPr="001B284C">
        <w:rPr>
          <w:rFonts w:ascii="Times New Roman" w:hAnsi="Times New Roman" w:cs="Times New Roman"/>
          <w:color w:val="000000" w:themeColor="text1"/>
          <w:sz w:val="24"/>
          <w:szCs w:val="24"/>
          <w:lang w:val="en-ZA"/>
        </w:rPr>
        <w:t>introduced under the ARF. These are important elements needed for ensuring that the entity performs as expected.</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28374F" w:rsidRPr="001B284C" w:rsidRDefault="0028374F" w:rsidP="001B284C">
      <w:pPr>
        <w:numPr>
          <w:ilvl w:val="0"/>
          <w:numId w:val="18"/>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Approved projects w</w:t>
      </w:r>
      <w:r w:rsidR="00542394" w:rsidRPr="001B284C">
        <w:rPr>
          <w:rFonts w:ascii="Times New Roman" w:hAnsi="Times New Roman" w:cs="Times New Roman"/>
          <w:color w:val="000000" w:themeColor="text1"/>
          <w:sz w:val="24"/>
          <w:szCs w:val="24"/>
          <w:lang w:val="en-ZA"/>
        </w:rPr>
        <w:t>ould</w:t>
      </w:r>
      <w:r w:rsidRPr="001B284C">
        <w:rPr>
          <w:rFonts w:ascii="Times New Roman" w:hAnsi="Times New Roman" w:cs="Times New Roman"/>
          <w:color w:val="000000" w:themeColor="text1"/>
          <w:sz w:val="24"/>
          <w:szCs w:val="24"/>
          <w:lang w:val="en-ZA"/>
        </w:rPr>
        <w:t xml:space="preserve"> be monitored for compliance and to ensure that funds are utilised for purposes for which they were disbursed.</w:t>
      </w:r>
    </w:p>
    <w:p w:rsidR="0028374F" w:rsidRPr="001B284C" w:rsidRDefault="0028374F" w:rsidP="001B284C">
      <w:pPr>
        <w:numPr>
          <w:ilvl w:val="0"/>
          <w:numId w:val="18"/>
        </w:num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A project Oversight Committee w</w:t>
      </w:r>
      <w:r w:rsidR="00542394" w:rsidRPr="001B284C">
        <w:rPr>
          <w:rFonts w:ascii="Times New Roman" w:hAnsi="Times New Roman" w:cs="Times New Roman"/>
          <w:color w:val="000000" w:themeColor="text1"/>
          <w:sz w:val="24"/>
          <w:szCs w:val="24"/>
          <w:lang w:val="en-ZA"/>
        </w:rPr>
        <w:t>ould</w:t>
      </w:r>
      <w:r w:rsidRPr="001B284C">
        <w:rPr>
          <w:rFonts w:ascii="Times New Roman" w:hAnsi="Times New Roman" w:cs="Times New Roman"/>
          <w:color w:val="000000" w:themeColor="text1"/>
          <w:sz w:val="24"/>
          <w:szCs w:val="24"/>
          <w:lang w:val="en-ZA"/>
        </w:rPr>
        <w:t xml:space="preserve"> be in place to monitor active projects and produce quarterly reports on the findings on the active projects.</w:t>
      </w:r>
    </w:p>
    <w:p w:rsidR="0028374F" w:rsidRPr="001B284C" w:rsidRDefault="0028374F" w:rsidP="001B284C">
      <w:pPr>
        <w:numPr>
          <w:ilvl w:val="0"/>
          <w:numId w:val="18"/>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color w:val="000000" w:themeColor="text1"/>
          <w:sz w:val="24"/>
          <w:szCs w:val="24"/>
          <w:lang w:val="en-ZA"/>
        </w:rPr>
        <w:t>There w</w:t>
      </w:r>
      <w:r w:rsidR="00542394" w:rsidRPr="001B284C">
        <w:rPr>
          <w:rFonts w:ascii="Times New Roman" w:hAnsi="Times New Roman" w:cs="Times New Roman"/>
          <w:color w:val="000000" w:themeColor="text1"/>
          <w:sz w:val="24"/>
          <w:szCs w:val="24"/>
          <w:lang w:val="en-ZA"/>
        </w:rPr>
        <w:t>ould</w:t>
      </w:r>
      <w:r w:rsidRPr="001B284C">
        <w:rPr>
          <w:rFonts w:ascii="Times New Roman" w:hAnsi="Times New Roman" w:cs="Times New Roman"/>
          <w:color w:val="000000" w:themeColor="text1"/>
          <w:sz w:val="24"/>
          <w:szCs w:val="24"/>
          <w:lang w:val="en-ZA"/>
        </w:rPr>
        <w:t xml:space="preserve"> also be quarterly close out reports on completed or closed projects.</w:t>
      </w:r>
    </w:p>
    <w:p w:rsidR="0028374F" w:rsidRPr="001B284C" w:rsidRDefault="0028374F" w:rsidP="001B284C">
      <w:pPr>
        <w:spacing w:before="120" w:after="120" w:line="240" w:lineRule="auto"/>
        <w:jc w:val="both"/>
        <w:rPr>
          <w:rFonts w:ascii="Times New Roman" w:hAnsi="Times New Roman" w:cs="Times New Roman"/>
          <w:b/>
          <w:color w:val="000000" w:themeColor="text1"/>
          <w:sz w:val="24"/>
          <w:szCs w:val="24"/>
          <w:lang w:val="en-ZA"/>
        </w:rPr>
      </w:pPr>
    </w:p>
    <w:p w:rsidR="009F4849" w:rsidRPr="001B284C" w:rsidRDefault="007F3287"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r w:rsidRPr="001B284C">
        <w:rPr>
          <w:rFonts w:ascii="Times New Roman" w:hAnsi="Times New Roman" w:cs="Times New Roman"/>
          <w:color w:val="auto"/>
          <w:spacing w:val="0"/>
          <w:sz w:val="24"/>
          <w:szCs w:val="24"/>
          <w:lang w:eastAsia="en-ZA"/>
        </w:rPr>
        <w:t>Also as part of the decision to lower the national aggregate expenditure ceiling, the 2017/18 appropriated funds for the ARF is R22 million. The ARF had requested R412 478 million, therefore there has been a reduction of R390 478 million. For the 2017/18, the ARF has an accumulated surplus of R1, 963 481 billion, and therefore it has R1, 985 481 billion to work with this financial year</w:t>
      </w:r>
      <w:r w:rsidR="009166D1" w:rsidRPr="001B284C">
        <w:rPr>
          <w:rStyle w:val="FootnoteReference"/>
          <w:rFonts w:ascii="Times New Roman" w:hAnsi="Times New Roman"/>
          <w:color w:val="auto"/>
          <w:spacing w:val="0"/>
          <w:sz w:val="24"/>
          <w:szCs w:val="24"/>
          <w:lang w:eastAsia="en-ZA"/>
        </w:rPr>
        <w:footnoteReference w:id="21"/>
      </w:r>
      <w:r w:rsidRPr="001B284C">
        <w:rPr>
          <w:rFonts w:ascii="Times New Roman" w:hAnsi="Times New Roman" w:cs="Times New Roman"/>
          <w:color w:val="auto"/>
          <w:spacing w:val="0"/>
          <w:sz w:val="24"/>
          <w:szCs w:val="24"/>
          <w:lang w:eastAsia="en-ZA"/>
        </w:rPr>
        <w:t>. The fund has sufficient cash reserves to absorb the impact of the reductions and its operations would not be affected</w:t>
      </w:r>
      <w:r w:rsidR="00765F65" w:rsidRPr="001B284C">
        <w:rPr>
          <w:rFonts w:ascii="Times New Roman" w:hAnsi="Times New Roman" w:cs="Times New Roman"/>
          <w:color w:val="auto"/>
          <w:spacing w:val="0"/>
          <w:sz w:val="24"/>
          <w:szCs w:val="24"/>
          <w:lang w:eastAsia="en-ZA"/>
        </w:rPr>
        <w:t xml:space="preserve">. </w:t>
      </w:r>
      <w:r w:rsidR="009F4849" w:rsidRPr="001B284C">
        <w:rPr>
          <w:rFonts w:ascii="Times New Roman" w:hAnsi="Times New Roman" w:cs="Times New Roman"/>
          <w:color w:val="auto"/>
          <w:spacing w:val="0"/>
          <w:sz w:val="24"/>
          <w:szCs w:val="24"/>
          <w:lang w:eastAsia="en-ZA"/>
        </w:rPr>
        <w:t>It is important to note that the ARF continues to be a significant instrument in the implementation of South Africa’s foreign policy imperatives, especially for development cooperation in Africa.</w:t>
      </w:r>
    </w:p>
    <w:p w:rsidR="00CF487C" w:rsidRPr="001B284C" w:rsidRDefault="00CF487C"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p>
    <w:p w:rsidR="009F4849" w:rsidRPr="001B284C" w:rsidRDefault="009F4849"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r w:rsidRPr="001B284C">
        <w:rPr>
          <w:rFonts w:ascii="Times New Roman" w:hAnsi="Times New Roman" w:cs="Times New Roman"/>
          <w:color w:val="auto"/>
          <w:spacing w:val="0"/>
          <w:sz w:val="24"/>
          <w:szCs w:val="24"/>
          <w:lang w:eastAsia="en-ZA"/>
        </w:rPr>
        <w:t>One of the objectives of the ARF is to promote democracy and good governance. The ARF would continue to support the Southern Africa Development Community (SADC) election observer missions</w:t>
      </w:r>
      <w:r w:rsidR="00FF4DE6" w:rsidRPr="001B284C">
        <w:rPr>
          <w:rFonts w:ascii="Times New Roman" w:hAnsi="Times New Roman" w:cs="Times New Roman"/>
          <w:color w:val="auto"/>
          <w:spacing w:val="0"/>
          <w:sz w:val="24"/>
          <w:szCs w:val="24"/>
          <w:lang w:eastAsia="en-ZA"/>
        </w:rPr>
        <w:t>. It was noted that</w:t>
      </w:r>
      <w:r w:rsidRPr="001B284C">
        <w:rPr>
          <w:rFonts w:ascii="Times New Roman" w:hAnsi="Times New Roman" w:cs="Times New Roman"/>
          <w:color w:val="auto"/>
          <w:spacing w:val="0"/>
          <w:sz w:val="24"/>
          <w:szCs w:val="24"/>
          <w:lang w:eastAsia="en-ZA"/>
        </w:rPr>
        <w:t xml:space="preserve"> regular elections strengthen public participation in choosing their own destiny.</w:t>
      </w:r>
    </w:p>
    <w:p w:rsidR="00CF487C" w:rsidRPr="001B284C" w:rsidRDefault="00CF487C"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p>
    <w:p w:rsidR="009F4849" w:rsidRPr="001B284C" w:rsidRDefault="009F4849"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r w:rsidRPr="001B284C">
        <w:rPr>
          <w:rFonts w:ascii="Times New Roman" w:hAnsi="Times New Roman" w:cs="Times New Roman"/>
          <w:color w:val="auto"/>
          <w:spacing w:val="0"/>
          <w:sz w:val="24"/>
          <w:szCs w:val="24"/>
          <w:lang w:eastAsia="en-ZA"/>
        </w:rPr>
        <w:t>The ARF would</w:t>
      </w:r>
      <w:r w:rsidR="00BE2294" w:rsidRPr="001B284C">
        <w:rPr>
          <w:rFonts w:ascii="Times New Roman" w:hAnsi="Times New Roman" w:cs="Times New Roman"/>
          <w:color w:val="auto"/>
          <w:spacing w:val="0"/>
          <w:sz w:val="24"/>
          <w:szCs w:val="24"/>
          <w:lang w:eastAsia="en-ZA"/>
        </w:rPr>
        <w:t xml:space="preserve"> also</w:t>
      </w:r>
      <w:r w:rsidRPr="001B284C">
        <w:rPr>
          <w:rFonts w:ascii="Times New Roman" w:hAnsi="Times New Roman" w:cs="Times New Roman"/>
          <w:color w:val="auto"/>
          <w:spacing w:val="0"/>
          <w:sz w:val="24"/>
          <w:szCs w:val="24"/>
          <w:lang w:eastAsia="en-ZA"/>
        </w:rPr>
        <w:t xml:space="preserve"> continue to focus on capacity-building in Africa</w:t>
      </w:r>
      <w:r w:rsidR="00BE2294" w:rsidRPr="001B284C">
        <w:rPr>
          <w:rFonts w:ascii="Times New Roman" w:hAnsi="Times New Roman" w:cs="Times New Roman"/>
          <w:color w:val="auto"/>
          <w:spacing w:val="0"/>
          <w:sz w:val="24"/>
          <w:szCs w:val="24"/>
          <w:lang w:eastAsia="en-ZA"/>
        </w:rPr>
        <w:t>.</w:t>
      </w:r>
      <w:r w:rsidRPr="001B284C">
        <w:rPr>
          <w:rFonts w:ascii="Times New Roman" w:hAnsi="Times New Roman" w:cs="Times New Roman"/>
          <w:color w:val="auto"/>
          <w:spacing w:val="0"/>
          <w:sz w:val="24"/>
          <w:szCs w:val="24"/>
          <w:lang w:eastAsia="en-ZA"/>
        </w:rPr>
        <w:t xml:space="preserve"> </w:t>
      </w:r>
      <w:r w:rsidR="00BE2294" w:rsidRPr="001B284C">
        <w:rPr>
          <w:rFonts w:ascii="Times New Roman" w:hAnsi="Times New Roman" w:cs="Times New Roman"/>
          <w:color w:val="auto"/>
          <w:spacing w:val="0"/>
          <w:sz w:val="24"/>
          <w:szCs w:val="24"/>
          <w:lang w:eastAsia="en-ZA"/>
        </w:rPr>
        <w:t xml:space="preserve">That way, it would be </w:t>
      </w:r>
      <w:r w:rsidRPr="001B284C">
        <w:rPr>
          <w:rFonts w:ascii="Times New Roman" w:hAnsi="Times New Roman" w:cs="Times New Roman"/>
          <w:color w:val="auto"/>
          <w:spacing w:val="0"/>
          <w:sz w:val="24"/>
          <w:szCs w:val="24"/>
          <w:lang w:eastAsia="en-ZA"/>
        </w:rPr>
        <w:t>strengthening governance institutions and improve efficiency and effectiveness in the management of economic and social affairs.</w:t>
      </w:r>
    </w:p>
    <w:p w:rsidR="00CF487C" w:rsidRPr="001B284C" w:rsidRDefault="00CF487C"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p>
    <w:p w:rsidR="009F4849" w:rsidRPr="001B284C" w:rsidRDefault="009F4849"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r w:rsidRPr="001B284C">
        <w:rPr>
          <w:rFonts w:ascii="Times New Roman" w:hAnsi="Times New Roman" w:cs="Times New Roman"/>
          <w:color w:val="auto"/>
          <w:spacing w:val="0"/>
          <w:sz w:val="24"/>
          <w:szCs w:val="24"/>
          <w:lang w:eastAsia="en-ZA"/>
        </w:rPr>
        <w:t>Through the ARF, South Africa is committed to support the implementation of the aspiration of A</w:t>
      </w:r>
      <w:r w:rsidR="00783244" w:rsidRPr="001B284C">
        <w:rPr>
          <w:rFonts w:ascii="Times New Roman" w:hAnsi="Times New Roman" w:cs="Times New Roman"/>
          <w:color w:val="auto"/>
          <w:spacing w:val="0"/>
          <w:sz w:val="24"/>
          <w:szCs w:val="24"/>
          <w:lang w:eastAsia="en-ZA"/>
        </w:rPr>
        <w:t>genda</w:t>
      </w:r>
      <w:r w:rsidRPr="001B284C">
        <w:rPr>
          <w:rFonts w:ascii="Times New Roman" w:hAnsi="Times New Roman" w:cs="Times New Roman"/>
          <w:color w:val="auto"/>
          <w:spacing w:val="0"/>
          <w:sz w:val="24"/>
          <w:szCs w:val="24"/>
          <w:lang w:eastAsia="en-ZA"/>
        </w:rPr>
        <w:t xml:space="preserve"> 2063 to silence the guns by 2020. The ARF would therefore participate in post-conflict reconstruction and development through deployment of its limited financial resources.</w:t>
      </w:r>
    </w:p>
    <w:p w:rsidR="00CF487C" w:rsidRPr="001B284C" w:rsidRDefault="00CF487C"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p>
    <w:p w:rsidR="00CF487C" w:rsidRPr="001B284C" w:rsidRDefault="009F4849" w:rsidP="001B284C">
      <w:pPr>
        <w:autoSpaceDE w:val="0"/>
        <w:adjustRightInd w:val="0"/>
        <w:spacing w:before="120" w:after="120" w:line="240" w:lineRule="auto"/>
        <w:jc w:val="both"/>
        <w:rPr>
          <w:rFonts w:ascii="Times New Roman" w:hAnsi="Times New Roman" w:cs="Times New Roman"/>
          <w:color w:val="auto"/>
          <w:spacing w:val="0"/>
          <w:sz w:val="24"/>
          <w:szCs w:val="24"/>
          <w:lang w:eastAsia="en-ZA"/>
        </w:rPr>
      </w:pPr>
      <w:r w:rsidRPr="001B284C">
        <w:rPr>
          <w:rFonts w:ascii="Times New Roman" w:hAnsi="Times New Roman" w:cs="Times New Roman"/>
          <w:color w:val="auto"/>
          <w:spacing w:val="0"/>
          <w:sz w:val="24"/>
          <w:szCs w:val="24"/>
          <w:lang w:eastAsia="en-ZA"/>
        </w:rPr>
        <w:t>South Africa would continue to work with other countries and partners to provide temporary humanitarian relief in times of natural disasters and outbreaks of disease. These occurrences are often resultant from the erratic climate conditions experienced in recent times.</w:t>
      </w:r>
    </w:p>
    <w:p w:rsidR="009F4849" w:rsidRPr="001B284C" w:rsidRDefault="009F4849" w:rsidP="001B284C">
      <w:pPr>
        <w:autoSpaceDE w:val="0"/>
        <w:adjustRightInd w:val="0"/>
        <w:spacing w:before="120" w:after="120" w:line="240" w:lineRule="auto"/>
        <w:jc w:val="both"/>
        <w:rPr>
          <w:rFonts w:ascii="Times New Roman" w:eastAsia="Helvetica" w:hAnsi="Times New Roman" w:cs="Times New Roman"/>
          <w:sz w:val="24"/>
          <w:szCs w:val="24"/>
          <w:lang w:val="en-ZA"/>
        </w:rPr>
      </w:pPr>
    </w:p>
    <w:p w:rsidR="009F4849" w:rsidRPr="001B284C" w:rsidRDefault="009F4849" w:rsidP="001B284C">
      <w:pPr>
        <w:pStyle w:val="Body"/>
        <w:spacing w:before="120" w:after="120"/>
        <w:jc w:val="both"/>
        <w:rPr>
          <w:rFonts w:ascii="Times New Roman" w:eastAsia="Helvetica" w:hAnsi="Times New Roman" w:cs="Times New Roman"/>
          <w:color w:val="auto"/>
          <w:sz w:val="24"/>
          <w:szCs w:val="24"/>
          <w:lang w:val="en-ZA"/>
        </w:rPr>
      </w:pPr>
      <w:r w:rsidRPr="001B284C">
        <w:rPr>
          <w:rFonts w:ascii="Times New Roman" w:eastAsia="Helvetica" w:hAnsi="Times New Roman" w:cs="Times New Roman"/>
          <w:color w:val="auto"/>
          <w:sz w:val="24"/>
          <w:szCs w:val="24"/>
          <w:lang w:val="en-ZA"/>
        </w:rPr>
        <w:t>The three new areas of monito</w:t>
      </w:r>
      <w:r w:rsidR="00EB03B4" w:rsidRPr="001B284C">
        <w:rPr>
          <w:rFonts w:ascii="Times New Roman" w:eastAsia="Helvetica" w:hAnsi="Times New Roman" w:cs="Times New Roman"/>
          <w:color w:val="auto"/>
          <w:sz w:val="24"/>
          <w:szCs w:val="24"/>
          <w:lang w:val="en-ZA"/>
        </w:rPr>
        <w:t>ring the activities of the ARF we</w:t>
      </w:r>
      <w:r w:rsidRPr="001B284C">
        <w:rPr>
          <w:rFonts w:ascii="Times New Roman" w:eastAsia="Helvetica" w:hAnsi="Times New Roman" w:cs="Times New Roman"/>
          <w:color w:val="auto"/>
          <w:sz w:val="24"/>
          <w:szCs w:val="24"/>
          <w:lang w:val="en-ZA"/>
        </w:rPr>
        <w:t>re a welcome development. In f</w:t>
      </w:r>
      <w:r w:rsidR="00EB03B4" w:rsidRPr="001B284C">
        <w:rPr>
          <w:rFonts w:ascii="Times New Roman" w:eastAsia="Helvetica" w:hAnsi="Times New Roman" w:cs="Times New Roman"/>
          <w:color w:val="auto"/>
          <w:sz w:val="24"/>
          <w:szCs w:val="24"/>
          <w:lang w:val="en-ZA"/>
        </w:rPr>
        <w:t>act the Portfolio Committee would</w:t>
      </w:r>
      <w:r w:rsidRPr="001B284C">
        <w:rPr>
          <w:rFonts w:ascii="Times New Roman" w:eastAsia="Helvetica" w:hAnsi="Times New Roman" w:cs="Times New Roman"/>
          <w:color w:val="auto"/>
          <w:sz w:val="24"/>
          <w:szCs w:val="24"/>
          <w:lang w:val="en-ZA"/>
        </w:rPr>
        <w:t xml:space="preserve"> also be able to interrogate those quarterly reports from the ARF Oversight Committee which</w:t>
      </w:r>
      <w:r w:rsidR="00EB03B4" w:rsidRPr="001B284C">
        <w:rPr>
          <w:rFonts w:ascii="Times New Roman" w:eastAsia="Helvetica" w:hAnsi="Times New Roman" w:cs="Times New Roman"/>
          <w:color w:val="auto"/>
          <w:sz w:val="24"/>
          <w:szCs w:val="24"/>
          <w:lang w:val="en-ZA"/>
        </w:rPr>
        <w:t xml:space="preserve"> would</w:t>
      </w:r>
      <w:r w:rsidRPr="001B284C">
        <w:rPr>
          <w:rFonts w:ascii="Times New Roman" w:eastAsia="Helvetica" w:hAnsi="Times New Roman" w:cs="Times New Roman"/>
          <w:color w:val="auto"/>
          <w:sz w:val="24"/>
          <w:szCs w:val="24"/>
          <w:lang w:val="en-ZA"/>
        </w:rPr>
        <w:t xml:space="preserve"> be keeping an eye on the projects funded by the ARF.</w:t>
      </w:r>
    </w:p>
    <w:p w:rsidR="009F4849" w:rsidRPr="001B284C" w:rsidRDefault="009F4849" w:rsidP="001B284C">
      <w:pPr>
        <w:pStyle w:val="Body"/>
        <w:spacing w:before="120" w:after="120"/>
        <w:jc w:val="both"/>
        <w:rPr>
          <w:rFonts w:ascii="Times New Roman" w:eastAsia="Helvetica" w:hAnsi="Times New Roman" w:cs="Times New Roman"/>
          <w:color w:val="auto"/>
          <w:sz w:val="24"/>
          <w:szCs w:val="24"/>
          <w:lang w:val="en-ZA"/>
        </w:rPr>
      </w:pPr>
    </w:p>
    <w:p w:rsidR="009F4849" w:rsidRPr="001B284C" w:rsidRDefault="00DF6128" w:rsidP="001B284C">
      <w:pPr>
        <w:pStyle w:val="Body"/>
        <w:spacing w:before="120" w:after="120"/>
        <w:jc w:val="both"/>
        <w:rPr>
          <w:rFonts w:ascii="Times New Roman" w:eastAsia="Helvetica" w:hAnsi="Times New Roman" w:cs="Times New Roman"/>
          <w:color w:val="auto"/>
          <w:sz w:val="24"/>
          <w:szCs w:val="24"/>
          <w:lang w:val="en-ZA"/>
        </w:rPr>
      </w:pPr>
      <w:r w:rsidRPr="001B284C">
        <w:rPr>
          <w:rFonts w:ascii="Times New Roman" w:eastAsia="Helvetica" w:hAnsi="Times New Roman" w:cs="Times New Roman"/>
          <w:color w:val="auto"/>
          <w:sz w:val="24"/>
          <w:szCs w:val="24"/>
          <w:lang w:val="en-ZA"/>
        </w:rPr>
        <w:t xml:space="preserve">The Committee would continue to monitor how the Department addresses </w:t>
      </w:r>
      <w:r w:rsidR="009F4849" w:rsidRPr="001B284C">
        <w:rPr>
          <w:rFonts w:ascii="Times New Roman" w:eastAsia="Helvetica" w:hAnsi="Times New Roman" w:cs="Times New Roman"/>
          <w:color w:val="auto"/>
          <w:sz w:val="24"/>
          <w:szCs w:val="24"/>
          <w:lang w:val="en-ZA"/>
        </w:rPr>
        <w:t>the risks associated and identified by both the Committee and the Department rega</w:t>
      </w:r>
      <w:r w:rsidRPr="001B284C">
        <w:rPr>
          <w:rFonts w:ascii="Times New Roman" w:eastAsia="Helvetica" w:hAnsi="Times New Roman" w:cs="Times New Roman"/>
          <w:color w:val="auto"/>
          <w:sz w:val="24"/>
          <w:szCs w:val="24"/>
          <w:lang w:val="en-ZA"/>
        </w:rPr>
        <w:t>rding the activities of the ARF.</w:t>
      </w:r>
      <w:r w:rsidR="009F4849" w:rsidRPr="001B284C">
        <w:rPr>
          <w:rFonts w:ascii="Times New Roman" w:eastAsia="Helvetica" w:hAnsi="Times New Roman" w:cs="Times New Roman"/>
          <w:color w:val="auto"/>
          <w:sz w:val="24"/>
          <w:szCs w:val="24"/>
          <w:lang w:val="en-ZA"/>
        </w:rPr>
        <w:t xml:space="preserve"> These include:</w:t>
      </w:r>
    </w:p>
    <w:p w:rsidR="009F4849" w:rsidRPr="001B284C" w:rsidRDefault="009F4849" w:rsidP="001B284C">
      <w:pPr>
        <w:pStyle w:val="Body"/>
        <w:numPr>
          <w:ilvl w:val="0"/>
          <w:numId w:val="24"/>
        </w:numPr>
        <w:spacing w:before="120" w:after="120"/>
        <w:jc w:val="both"/>
        <w:rPr>
          <w:rFonts w:ascii="Times New Roman" w:eastAsia="Helvetica" w:hAnsi="Times New Roman" w:cs="Times New Roman"/>
          <w:color w:val="auto"/>
          <w:sz w:val="24"/>
          <w:szCs w:val="24"/>
          <w:lang w:val="en-ZA"/>
        </w:rPr>
      </w:pPr>
      <w:r w:rsidRPr="001B284C">
        <w:rPr>
          <w:rFonts w:ascii="Times New Roman" w:eastAsia="Helvetica" w:hAnsi="Times New Roman" w:cs="Times New Roman"/>
          <w:color w:val="auto"/>
          <w:sz w:val="24"/>
          <w:szCs w:val="24"/>
          <w:lang w:val="en-ZA"/>
        </w:rPr>
        <w:t>Incurring irregular expenditure due to lack of operational policies and procedures for the ARF, as well as lack of human capacity, leading to non-compliance with applicable laws and regulations.</w:t>
      </w:r>
    </w:p>
    <w:p w:rsidR="009F4849" w:rsidRPr="001B284C" w:rsidRDefault="009F4849" w:rsidP="001B284C">
      <w:pPr>
        <w:pStyle w:val="Body"/>
        <w:numPr>
          <w:ilvl w:val="0"/>
          <w:numId w:val="24"/>
        </w:numPr>
        <w:spacing w:before="120" w:after="120"/>
        <w:jc w:val="both"/>
        <w:rPr>
          <w:rFonts w:ascii="Times New Roman" w:eastAsia="Helvetica" w:hAnsi="Times New Roman" w:cs="Times New Roman"/>
          <w:color w:val="auto"/>
          <w:sz w:val="24"/>
          <w:szCs w:val="24"/>
          <w:lang w:val="en-ZA"/>
        </w:rPr>
      </w:pPr>
      <w:r w:rsidRPr="001B284C">
        <w:rPr>
          <w:rFonts w:ascii="Times New Roman" w:eastAsia="Helvetica" w:hAnsi="Times New Roman" w:cs="Times New Roman"/>
          <w:color w:val="auto"/>
          <w:sz w:val="24"/>
          <w:szCs w:val="24"/>
          <w:lang w:val="en-ZA"/>
        </w:rPr>
        <w:t>Funds disbursed not utilised for intended purposes caused by lack of dedicated monitoring and evaluation personnel for ARF, lading to fruitless and wasteful expenditure.</w:t>
      </w:r>
    </w:p>
    <w:p w:rsidR="009F4849" w:rsidRPr="001B284C" w:rsidRDefault="009F4849" w:rsidP="001B284C">
      <w:pPr>
        <w:pStyle w:val="Body"/>
        <w:numPr>
          <w:ilvl w:val="0"/>
          <w:numId w:val="24"/>
        </w:numPr>
        <w:spacing w:before="120" w:after="120"/>
        <w:jc w:val="both"/>
        <w:rPr>
          <w:rFonts w:ascii="Times New Roman" w:eastAsia="Helvetica" w:hAnsi="Times New Roman" w:cs="Times New Roman"/>
          <w:color w:val="auto"/>
          <w:sz w:val="24"/>
          <w:szCs w:val="24"/>
          <w:lang w:val="en-ZA"/>
        </w:rPr>
      </w:pPr>
      <w:r w:rsidRPr="001B284C">
        <w:rPr>
          <w:rFonts w:ascii="Times New Roman" w:eastAsia="Helvetica" w:hAnsi="Times New Roman" w:cs="Times New Roman"/>
          <w:color w:val="auto"/>
          <w:sz w:val="24"/>
          <w:szCs w:val="24"/>
          <w:lang w:val="en-ZA"/>
        </w:rPr>
        <w:t>Failure to honour commitments caused by foreign exchange fluctuations, leading to loss of credibility and trust from partner institutions and countries. and</w:t>
      </w:r>
    </w:p>
    <w:p w:rsidR="009F4849" w:rsidRPr="001B284C" w:rsidRDefault="009F4849" w:rsidP="001B284C">
      <w:pPr>
        <w:pStyle w:val="Body"/>
        <w:numPr>
          <w:ilvl w:val="0"/>
          <w:numId w:val="24"/>
        </w:numPr>
        <w:spacing w:before="120" w:after="120"/>
        <w:jc w:val="both"/>
        <w:rPr>
          <w:rFonts w:ascii="Times New Roman" w:eastAsia="Helvetica" w:hAnsi="Times New Roman" w:cs="Times New Roman"/>
          <w:color w:val="auto"/>
          <w:sz w:val="24"/>
          <w:szCs w:val="24"/>
          <w:lang w:val="en-ZA"/>
        </w:rPr>
      </w:pPr>
      <w:r w:rsidRPr="001B284C">
        <w:rPr>
          <w:rFonts w:ascii="Times New Roman" w:eastAsia="Helvetica" w:hAnsi="Times New Roman" w:cs="Times New Roman"/>
          <w:color w:val="auto"/>
          <w:sz w:val="24"/>
          <w:szCs w:val="24"/>
          <w:lang w:val="en-ZA"/>
        </w:rPr>
        <w:t>Lack of adequate mechanisms and software to manage ARF projects.</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pStyle w:val="ListParagraph"/>
        <w:numPr>
          <w:ilvl w:val="0"/>
          <w:numId w:val="32"/>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Observations and concerns raised by the Committee</w:t>
      </w:r>
      <w:r w:rsidR="004E7707" w:rsidRPr="001B284C">
        <w:rPr>
          <w:rFonts w:ascii="Times New Roman" w:hAnsi="Times New Roman" w:cs="Times New Roman"/>
          <w:b/>
          <w:color w:val="000000" w:themeColor="text1"/>
          <w:sz w:val="24"/>
          <w:szCs w:val="24"/>
          <w:lang w:val="en-ZA"/>
        </w:rPr>
        <w:t xml:space="preserve"> (Findings)</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F060B7"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ab/>
        <w:t>More details were sought on the impact of the reduced budget on the mandate of the Department.</w:t>
      </w:r>
      <w:r w:rsidR="00775FA0" w:rsidRPr="001B284C">
        <w:rPr>
          <w:rFonts w:ascii="Times New Roman" w:hAnsi="Times New Roman" w:cs="Times New Roman"/>
          <w:color w:val="000000" w:themeColor="text1"/>
          <w:sz w:val="24"/>
          <w:szCs w:val="24"/>
          <w:lang w:val="en-ZA"/>
        </w:rPr>
        <w:t xml:space="preserve"> The Committee noted the undertaking by the Department that they would endeavour to achieve their set</w:t>
      </w:r>
      <w:r w:rsidR="00DA096B" w:rsidRPr="001B284C">
        <w:rPr>
          <w:rFonts w:ascii="Times New Roman" w:hAnsi="Times New Roman" w:cs="Times New Roman"/>
          <w:color w:val="000000" w:themeColor="text1"/>
          <w:sz w:val="24"/>
          <w:szCs w:val="24"/>
          <w:lang w:val="en-ZA"/>
        </w:rPr>
        <w:t xml:space="preserve"> annual</w:t>
      </w:r>
      <w:r w:rsidR="00775FA0" w:rsidRPr="001B284C">
        <w:rPr>
          <w:rFonts w:ascii="Times New Roman" w:hAnsi="Times New Roman" w:cs="Times New Roman"/>
          <w:color w:val="000000" w:themeColor="text1"/>
          <w:sz w:val="24"/>
          <w:szCs w:val="24"/>
          <w:lang w:val="en-ZA"/>
        </w:rPr>
        <w:t xml:space="preserve"> objectives within the reduced budget.</w:t>
      </w:r>
    </w:p>
    <w:p w:rsidR="00F060B7" w:rsidRPr="001B284C" w:rsidRDefault="00F060B7"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10.2</w:t>
      </w:r>
      <w:r w:rsidRPr="001B284C">
        <w:rPr>
          <w:rFonts w:ascii="Times New Roman" w:hAnsi="Times New Roman" w:cs="Times New Roman"/>
          <w:color w:val="000000" w:themeColor="text1"/>
          <w:sz w:val="24"/>
          <w:szCs w:val="24"/>
          <w:lang w:val="en-ZA"/>
        </w:rPr>
        <w:tab/>
        <w:t>The budget</w:t>
      </w:r>
      <w:r w:rsidR="007B30E9" w:rsidRPr="001B284C">
        <w:rPr>
          <w:rFonts w:ascii="Times New Roman" w:hAnsi="Times New Roman" w:cs="Times New Roman"/>
          <w:color w:val="000000" w:themeColor="text1"/>
          <w:sz w:val="24"/>
          <w:szCs w:val="24"/>
          <w:lang w:val="en-ZA"/>
        </w:rPr>
        <w:t xml:space="preserve"> allocation for </w:t>
      </w:r>
      <w:r w:rsidRPr="001B284C">
        <w:rPr>
          <w:rFonts w:ascii="Times New Roman" w:hAnsi="Times New Roman" w:cs="Times New Roman"/>
          <w:color w:val="000000" w:themeColor="text1"/>
          <w:sz w:val="24"/>
          <w:szCs w:val="24"/>
          <w:lang w:val="en-ZA"/>
        </w:rPr>
        <w:t>compensation of employees for 201</w:t>
      </w:r>
      <w:r w:rsidR="008F0156" w:rsidRPr="001B284C">
        <w:rPr>
          <w:rFonts w:ascii="Times New Roman" w:hAnsi="Times New Roman" w:cs="Times New Roman"/>
          <w:color w:val="000000" w:themeColor="text1"/>
          <w:sz w:val="24"/>
          <w:szCs w:val="24"/>
          <w:lang w:val="en-ZA"/>
        </w:rPr>
        <w:t>7</w:t>
      </w:r>
      <w:r w:rsidRPr="001B284C">
        <w:rPr>
          <w:rFonts w:ascii="Times New Roman" w:hAnsi="Times New Roman" w:cs="Times New Roman"/>
          <w:color w:val="000000" w:themeColor="text1"/>
          <w:sz w:val="24"/>
          <w:szCs w:val="24"/>
          <w:lang w:val="en-ZA"/>
        </w:rPr>
        <w:t>/1</w:t>
      </w:r>
      <w:r w:rsidR="008F0156" w:rsidRPr="001B284C">
        <w:rPr>
          <w:rFonts w:ascii="Times New Roman" w:hAnsi="Times New Roman" w:cs="Times New Roman"/>
          <w:color w:val="000000" w:themeColor="text1"/>
          <w:sz w:val="24"/>
          <w:szCs w:val="24"/>
          <w:lang w:val="en-ZA"/>
        </w:rPr>
        <w:t>8</w:t>
      </w:r>
      <w:r w:rsidRPr="001B284C">
        <w:rPr>
          <w:rFonts w:ascii="Times New Roman" w:hAnsi="Times New Roman" w:cs="Times New Roman"/>
          <w:color w:val="000000" w:themeColor="text1"/>
          <w:sz w:val="24"/>
          <w:szCs w:val="24"/>
          <w:lang w:val="en-ZA"/>
        </w:rPr>
        <w:t xml:space="preserve"> has been reduced</w:t>
      </w:r>
      <w:r w:rsidR="00843BD6" w:rsidRPr="001B284C">
        <w:rPr>
          <w:rFonts w:ascii="Times New Roman" w:hAnsi="Times New Roman" w:cs="Times New Roman"/>
          <w:color w:val="000000" w:themeColor="text1"/>
          <w:sz w:val="24"/>
          <w:szCs w:val="24"/>
          <w:lang w:val="en-ZA"/>
        </w:rPr>
        <w:t>. This is</w:t>
      </w:r>
      <w:r w:rsidR="008F0156" w:rsidRPr="001B284C">
        <w:rPr>
          <w:rFonts w:ascii="Times New Roman" w:hAnsi="Times New Roman" w:cs="Times New Roman"/>
          <w:color w:val="000000" w:themeColor="text1"/>
          <w:sz w:val="24"/>
          <w:szCs w:val="24"/>
          <w:lang w:val="en-ZA"/>
        </w:rPr>
        <w:t xml:space="preserve"> in accordance with the Cabinet decision to reduce the overall national expenditure</w:t>
      </w:r>
      <w:r w:rsidRPr="001B284C">
        <w:rPr>
          <w:rFonts w:ascii="Times New Roman" w:hAnsi="Times New Roman" w:cs="Times New Roman"/>
          <w:color w:val="000000" w:themeColor="text1"/>
          <w:sz w:val="24"/>
          <w:szCs w:val="24"/>
          <w:lang w:val="en-ZA"/>
        </w:rPr>
        <w:t xml:space="preserve">. This </w:t>
      </w:r>
      <w:r w:rsidR="00BA7D80" w:rsidRPr="001B284C">
        <w:rPr>
          <w:rFonts w:ascii="Times New Roman" w:hAnsi="Times New Roman" w:cs="Times New Roman"/>
          <w:color w:val="000000" w:themeColor="text1"/>
          <w:sz w:val="24"/>
          <w:szCs w:val="24"/>
          <w:lang w:val="en-ZA"/>
        </w:rPr>
        <w:t>has had</w:t>
      </w:r>
      <w:r w:rsidRPr="001B284C">
        <w:rPr>
          <w:rFonts w:ascii="Times New Roman" w:hAnsi="Times New Roman" w:cs="Times New Roman"/>
          <w:color w:val="000000" w:themeColor="text1"/>
          <w:sz w:val="24"/>
          <w:szCs w:val="24"/>
          <w:lang w:val="en-ZA"/>
        </w:rPr>
        <w:t xml:space="preserve"> impact on the operationalization of the new structure of the Department</w:t>
      </w:r>
      <w:r w:rsidR="00BA7D80" w:rsidRPr="001B284C">
        <w:rPr>
          <w:rFonts w:ascii="Times New Roman" w:hAnsi="Times New Roman" w:cs="Times New Roman"/>
          <w:color w:val="000000" w:themeColor="text1"/>
          <w:sz w:val="24"/>
          <w:szCs w:val="24"/>
          <w:lang w:val="en-ZA"/>
        </w:rPr>
        <w:t xml:space="preserve"> since 2016</w:t>
      </w:r>
      <w:r w:rsidRPr="001B284C">
        <w:rPr>
          <w:rFonts w:ascii="Times New Roman" w:hAnsi="Times New Roman" w:cs="Times New Roman"/>
          <w:color w:val="000000" w:themeColor="text1"/>
          <w:sz w:val="24"/>
          <w:szCs w:val="24"/>
          <w:lang w:val="en-ZA"/>
        </w:rPr>
        <w:t>, as some positions ha</w:t>
      </w:r>
      <w:r w:rsidR="00BA7D80" w:rsidRPr="001B284C">
        <w:rPr>
          <w:rFonts w:ascii="Times New Roman" w:hAnsi="Times New Roman" w:cs="Times New Roman"/>
          <w:color w:val="000000" w:themeColor="text1"/>
          <w:sz w:val="24"/>
          <w:szCs w:val="24"/>
          <w:lang w:val="en-ZA"/>
        </w:rPr>
        <w:t>d</w:t>
      </w:r>
      <w:r w:rsidRPr="001B284C">
        <w:rPr>
          <w:rFonts w:ascii="Times New Roman" w:hAnsi="Times New Roman" w:cs="Times New Roman"/>
          <w:color w:val="000000" w:themeColor="text1"/>
          <w:sz w:val="24"/>
          <w:szCs w:val="24"/>
          <w:lang w:val="en-ZA"/>
        </w:rPr>
        <w:t xml:space="preserve"> to be frozen.</w:t>
      </w:r>
    </w:p>
    <w:p w:rsidR="000900C4" w:rsidRPr="001B284C" w:rsidRDefault="000900C4" w:rsidP="001B284C">
      <w:pPr>
        <w:spacing w:before="120" w:after="120" w:line="240" w:lineRule="auto"/>
        <w:ind w:left="720" w:hanging="720"/>
        <w:jc w:val="both"/>
        <w:rPr>
          <w:rFonts w:ascii="Times New Roman" w:hAnsi="Times New Roman" w:cs="Times New Roman"/>
          <w:color w:val="000000" w:themeColor="text1"/>
          <w:sz w:val="24"/>
          <w:szCs w:val="24"/>
          <w:lang w:val="en-ZA"/>
        </w:rPr>
      </w:pPr>
    </w:p>
    <w:p w:rsidR="0028374F" w:rsidRPr="001B284C" w:rsidRDefault="00F060B7"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10.3</w:t>
      </w:r>
      <w:r w:rsidRPr="001B284C">
        <w:rPr>
          <w:rFonts w:ascii="Times New Roman" w:hAnsi="Times New Roman" w:cs="Times New Roman"/>
          <w:color w:val="000000" w:themeColor="text1"/>
          <w:sz w:val="24"/>
          <w:szCs w:val="24"/>
          <w:lang w:val="en-ZA"/>
        </w:rPr>
        <w:tab/>
        <w:t>The Department is to conduct a feasibility study on the viability of developing an acquisition and disposal strategy. This is aimed to promote a shift towards property ownership over rental.</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28374F"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w:t>
      </w:r>
      <w:r w:rsidR="00F060B7" w:rsidRPr="001B284C">
        <w:rPr>
          <w:rFonts w:ascii="Times New Roman" w:hAnsi="Times New Roman" w:cs="Times New Roman"/>
          <w:color w:val="000000" w:themeColor="text1"/>
          <w:sz w:val="24"/>
          <w:szCs w:val="24"/>
          <w:lang w:val="en-ZA"/>
        </w:rPr>
        <w:t>4</w:t>
      </w:r>
      <w:r w:rsidRPr="001B284C">
        <w:rPr>
          <w:rFonts w:ascii="Times New Roman" w:hAnsi="Times New Roman" w:cs="Times New Roman"/>
          <w:color w:val="000000" w:themeColor="text1"/>
          <w:sz w:val="24"/>
          <w:szCs w:val="24"/>
          <w:lang w:val="en-ZA"/>
        </w:rPr>
        <w:tab/>
        <w:t xml:space="preserve">There was a need for a </w:t>
      </w:r>
      <w:r w:rsidR="00FA2909" w:rsidRPr="001B284C">
        <w:rPr>
          <w:rFonts w:ascii="Times New Roman" w:hAnsi="Times New Roman" w:cs="Times New Roman"/>
          <w:color w:val="000000" w:themeColor="text1"/>
          <w:sz w:val="24"/>
          <w:szCs w:val="24"/>
          <w:lang w:val="en-ZA"/>
        </w:rPr>
        <w:t xml:space="preserve">report regarding South Africa’s response to the effects of climate change. The report should </w:t>
      </w:r>
      <w:r w:rsidR="0006629A" w:rsidRPr="001B284C">
        <w:rPr>
          <w:rFonts w:ascii="Times New Roman" w:hAnsi="Times New Roman" w:cs="Times New Roman"/>
          <w:color w:val="000000" w:themeColor="text1"/>
          <w:sz w:val="24"/>
          <w:szCs w:val="24"/>
          <w:lang w:val="en-ZA"/>
        </w:rPr>
        <w:t>indicate</w:t>
      </w:r>
      <w:r w:rsidR="00FA2909" w:rsidRPr="001B284C">
        <w:rPr>
          <w:rFonts w:ascii="Times New Roman" w:hAnsi="Times New Roman" w:cs="Times New Roman"/>
          <w:color w:val="000000" w:themeColor="text1"/>
          <w:sz w:val="24"/>
          <w:szCs w:val="24"/>
          <w:lang w:val="en-ZA"/>
        </w:rPr>
        <w:t xml:space="preserve"> the mitigating strategies that would alleviate the h</w:t>
      </w:r>
      <w:r w:rsidR="00ED3597" w:rsidRPr="001B284C">
        <w:rPr>
          <w:rFonts w:ascii="Times New Roman" w:hAnsi="Times New Roman" w:cs="Times New Roman"/>
          <w:color w:val="000000" w:themeColor="text1"/>
          <w:sz w:val="24"/>
          <w:szCs w:val="24"/>
          <w:lang w:val="en-ZA"/>
        </w:rPr>
        <w:t>arsh effects of climate change.</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1207C3" w:rsidRPr="001B284C" w:rsidRDefault="0028374F" w:rsidP="001B284C">
      <w:pPr>
        <w:spacing w:before="120" w:after="120" w:line="240" w:lineRule="auto"/>
        <w:ind w:left="720" w:hanging="720"/>
        <w:jc w:val="both"/>
        <w:rPr>
          <w:rFonts w:ascii="Times New Roman" w:hAnsi="Times New Roman" w:cs="Times New Roman"/>
          <w:bCs/>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w:t>
      </w:r>
      <w:r w:rsidR="000900C4" w:rsidRPr="001B284C">
        <w:rPr>
          <w:rFonts w:ascii="Times New Roman" w:hAnsi="Times New Roman" w:cs="Times New Roman"/>
          <w:color w:val="000000" w:themeColor="text1"/>
          <w:sz w:val="24"/>
          <w:szCs w:val="24"/>
          <w:lang w:val="en-ZA"/>
        </w:rPr>
        <w:t>5</w:t>
      </w:r>
      <w:r w:rsidR="007B30E9" w:rsidRPr="001B284C">
        <w:rPr>
          <w:rFonts w:ascii="Times New Roman" w:hAnsi="Times New Roman" w:cs="Times New Roman"/>
          <w:color w:val="000000" w:themeColor="text1"/>
          <w:sz w:val="24"/>
          <w:szCs w:val="24"/>
          <w:lang w:val="en-ZA"/>
        </w:rPr>
        <w:tab/>
      </w:r>
      <w:r w:rsidR="00843D43" w:rsidRPr="001B284C">
        <w:rPr>
          <w:rFonts w:ascii="Times New Roman" w:hAnsi="Times New Roman" w:cs="Times New Roman"/>
          <w:bCs/>
          <w:sz w:val="24"/>
          <w:szCs w:val="24"/>
          <w:lang w:val="en-ZA"/>
        </w:rPr>
        <w:t xml:space="preserve">More information was sought on </w:t>
      </w:r>
      <w:r w:rsidR="001207C3" w:rsidRPr="001B284C">
        <w:rPr>
          <w:rFonts w:ascii="Times New Roman" w:hAnsi="Times New Roman" w:cs="Times New Roman"/>
          <w:bCs/>
          <w:sz w:val="24"/>
          <w:szCs w:val="24"/>
          <w:lang w:val="en-ZA"/>
        </w:rPr>
        <w:t xml:space="preserve">progress </w:t>
      </w:r>
      <w:r w:rsidR="00843D43" w:rsidRPr="001B284C">
        <w:rPr>
          <w:rFonts w:ascii="Times New Roman" w:hAnsi="Times New Roman" w:cs="Times New Roman"/>
          <w:bCs/>
          <w:sz w:val="24"/>
          <w:szCs w:val="24"/>
          <w:lang w:val="en-ZA"/>
        </w:rPr>
        <w:t>made</w:t>
      </w:r>
      <w:r w:rsidR="00793B2E" w:rsidRPr="001B284C">
        <w:rPr>
          <w:rFonts w:ascii="Times New Roman" w:hAnsi="Times New Roman" w:cs="Times New Roman"/>
          <w:bCs/>
          <w:sz w:val="24"/>
          <w:szCs w:val="24"/>
          <w:lang w:val="en-ZA"/>
        </w:rPr>
        <w:t xml:space="preserve"> domestically and continentally,</w:t>
      </w:r>
      <w:r w:rsidR="00843D43" w:rsidRPr="001B284C">
        <w:rPr>
          <w:rFonts w:ascii="Times New Roman" w:hAnsi="Times New Roman" w:cs="Times New Roman"/>
          <w:bCs/>
          <w:sz w:val="24"/>
          <w:szCs w:val="24"/>
          <w:lang w:val="en-ZA"/>
        </w:rPr>
        <w:t xml:space="preserve"> regarding</w:t>
      </w:r>
      <w:r w:rsidR="001207C3" w:rsidRPr="001B284C">
        <w:rPr>
          <w:rFonts w:ascii="Times New Roman" w:hAnsi="Times New Roman" w:cs="Times New Roman"/>
          <w:bCs/>
          <w:sz w:val="24"/>
          <w:szCs w:val="24"/>
          <w:lang w:val="en-ZA"/>
        </w:rPr>
        <w:t xml:space="preserve"> the commitments made by China at the </w:t>
      </w:r>
      <w:r w:rsidR="00843D43" w:rsidRPr="001B284C">
        <w:rPr>
          <w:rFonts w:ascii="Times New Roman" w:hAnsi="Times New Roman" w:cs="Times New Roman"/>
          <w:bCs/>
          <w:sz w:val="24"/>
          <w:szCs w:val="24"/>
          <w:lang w:val="en-ZA"/>
        </w:rPr>
        <w:t>FOCAC Summit in 2015.</w:t>
      </w:r>
    </w:p>
    <w:p w:rsidR="001207C3" w:rsidRPr="001B284C" w:rsidRDefault="001207C3" w:rsidP="001B284C">
      <w:pPr>
        <w:spacing w:before="120" w:after="120" w:line="240" w:lineRule="auto"/>
        <w:ind w:left="720" w:hanging="720"/>
        <w:jc w:val="both"/>
        <w:rPr>
          <w:rFonts w:ascii="Times New Roman" w:hAnsi="Times New Roman" w:cs="Times New Roman"/>
          <w:color w:val="000000" w:themeColor="text1"/>
          <w:sz w:val="24"/>
          <w:szCs w:val="24"/>
          <w:lang w:val="en-ZA"/>
        </w:rPr>
      </w:pPr>
    </w:p>
    <w:p w:rsidR="0028374F"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w:t>
      </w:r>
      <w:r w:rsidR="000900C4" w:rsidRPr="001B284C">
        <w:rPr>
          <w:rFonts w:ascii="Times New Roman" w:hAnsi="Times New Roman" w:cs="Times New Roman"/>
          <w:color w:val="000000" w:themeColor="text1"/>
          <w:sz w:val="24"/>
          <w:szCs w:val="24"/>
          <w:lang w:val="en-ZA"/>
        </w:rPr>
        <w:t>6</w:t>
      </w:r>
      <w:r w:rsidRPr="001B284C">
        <w:rPr>
          <w:rFonts w:ascii="Times New Roman" w:hAnsi="Times New Roman" w:cs="Times New Roman"/>
          <w:color w:val="000000" w:themeColor="text1"/>
          <w:sz w:val="24"/>
          <w:szCs w:val="24"/>
          <w:lang w:val="en-ZA"/>
        </w:rPr>
        <w:tab/>
        <w:t>The Department’s service delivery is measured, among others, by the number</w:t>
      </w:r>
      <w:r w:rsidR="003872F5" w:rsidRPr="001B284C">
        <w:rPr>
          <w:rFonts w:ascii="Times New Roman" w:hAnsi="Times New Roman" w:cs="Times New Roman"/>
          <w:color w:val="000000" w:themeColor="text1"/>
          <w:sz w:val="24"/>
          <w:szCs w:val="24"/>
          <w:lang w:val="en-ZA"/>
        </w:rPr>
        <w:t>s of</w:t>
      </w:r>
      <w:r w:rsidRPr="001B284C">
        <w:rPr>
          <w:rFonts w:ascii="Times New Roman" w:hAnsi="Times New Roman" w:cs="Times New Roman"/>
          <w:color w:val="000000" w:themeColor="text1"/>
          <w:sz w:val="24"/>
          <w:szCs w:val="24"/>
          <w:lang w:val="en-ZA"/>
        </w:rPr>
        <w:t xml:space="preserve"> high level visits</w:t>
      </w:r>
      <w:r w:rsidR="003872F5" w:rsidRPr="001B284C">
        <w:rPr>
          <w:rFonts w:ascii="Times New Roman" w:hAnsi="Times New Roman" w:cs="Times New Roman"/>
          <w:color w:val="000000" w:themeColor="text1"/>
          <w:sz w:val="24"/>
          <w:szCs w:val="24"/>
          <w:lang w:val="en-ZA"/>
        </w:rPr>
        <w:t xml:space="preserve">, structural mechanisms held, meetings held with chambers of commerce, tourism seminars held, investors forums held and conferences attended. However, </w:t>
      </w:r>
      <w:r w:rsidR="001A7754" w:rsidRPr="001B284C">
        <w:rPr>
          <w:rFonts w:ascii="Times New Roman" w:hAnsi="Times New Roman" w:cs="Times New Roman"/>
          <w:color w:val="000000" w:themeColor="text1"/>
          <w:sz w:val="24"/>
          <w:szCs w:val="24"/>
          <w:lang w:val="en-ZA"/>
        </w:rPr>
        <w:t xml:space="preserve">it was noted that </w:t>
      </w:r>
      <w:r w:rsidR="003872F5" w:rsidRPr="001B284C">
        <w:rPr>
          <w:rFonts w:ascii="Times New Roman" w:hAnsi="Times New Roman" w:cs="Times New Roman"/>
          <w:color w:val="000000" w:themeColor="text1"/>
          <w:sz w:val="24"/>
          <w:szCs w:val="24"/>
          <w:lang w:val="en-ZA"/>
        </w:rPr>
        <w:t>what is important is the</w:t>
      </w:r>
      <w:r w:rsidRPr="001B284C">
        <w:rPr>
          <w:rFonts w:ascii="Times New Roman" w:hAnsi="Times New Roman" w:cs="Times New Roman"/>
          <w:color w:val="000000" w:themeColor="text1"/>
          <w:sz w:val="24"/>
          <w:szCs w:val="24"/>
          <w:lang w:val="en-ZA"/>
        </w:rPr>
        <w:t xml:space="preserve"> impact assessment of such </w:t>
      </w:r>
      <w:r w:rsidR="003872F5" w:rsidRPr="001B284C">
        <w:rPr>
          <w:rFonts w:ascii="Times New Roman" w:hAnsi="Times New Roman" w:cs="Times New Roman"/>
          <w:color w:val="000000" w:themeColor="text1"/>
          <w:sz w:val="24"/>
          <w:szCs w:val="24"/>
          <w:lang w:val="en-ZA"/>
        </w:rPr>
        <w:t>activities in relation to the Department’s response to the aspirations of the National Development Plan (NDP)</w:t>
      </w:r>
      <w:r w:rsidRPr="001B284C">
        <w:rPr>
          <w:rFonts w:ascii="Times New Roman" w:hAnsi="Times New Roman" w:cs="Times New Roman"/>
          <w:color w:val="000000" w:themeColor="text1"/>
          <w:sz w:val="24"/>
          <w:szCs w:val="24"/>
          <w:lang w:val="en-ZA"/>
        </w:rPr>
        <w:t>.</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28374F"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w:t>
      </w:r>
      <w:r w:rsidR="000900C4" w:rsidRPr="001B284C">
        <w:rPr>
          <w:rFonts w:ascii="Times New Roman" w:hAnsi="Times New Roman" w:cs="Times New Roman"/>
          <w:color w:val="000000" w:themeColor="text1"/>
          <w:sz w:val="24"/>
          <w:szCs w:val="24"/>
          <w:lang w:val="en-ZA"/>
        </w:rPr>
        <w:t>7</w:t>
      </w:r>
      <w:r w:rsidR="00D93E29" w:rsidRPr="001B284C">
        <w:rPr>
          <w:rFonts w:ascii="Times New Roman" w:hAnsi="Times New Roman" w:cs="Times New Roman"/>
          <w:color w:val="000000" w:themeColor="text1"/>
          <w:sz w:val="24"/>
          <w:szCs w:val="24"/>
          <w:lang w:val="en-ZA"/>
        </w:rPr>
        <w:tab/>
        <w:t xml:space="preserve">A progress report was requested on the </w:t>
      </w:r>
      <w:r w:rsidRPr="001B284C">
        <w:rPr>
          <w:rFonts w:ascii="Times New Roman" w:hAnsi="Times New Roman" w:cs="Times New Roman"/>
          <w:color w:val="000000" w:themeColor="text1"/>
          <w:sz w:val="24"/>
          <w:szCs w:val="24"/>
          <w:lang w:val="en-ZA"/>
        </w:rPr>
        <w:t xml:space="preserve">processes around South Africa </w:t>
      </w:r>
      <w:r w:rsidR="00A47B79" w:rsidRPr="001B284C">
        <w:rPr>
          <w:rFonts w:ascii="Times New Roman" w:hAnsi="Times New Roman" w:cs="Times New Roman"/>
          <w:color w:val="000000" w:themeColor="text1"/>
          <w:sz w:val="24"/>
          <w:szCs w:val="24"/>
          <w:lang w:val="en-ZA"/>
        </w:rPr>
        <w:t>providing</w:t>
      </w:r>
      <w:r w:rsidRPr="001B284C">
        <w:rPr>
          <w:rFonts w:ascii="Times New Roman" w:hAnsi="Times New Roman" w:cs="Times New Roman"/>
          <w:color w:val="000000" w:themeColor="text1"/>
          <w:sz w:val="24"/>
          <w:szCs w:val="24"/>
          <w:lang w:val="en-ZA"/>
        </w:rPr>
        <w:t xml:space="preserve"> the headquarters for the Pan African Parliament.</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28374F"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w:t>
      </w:r>
      <w:r w:rsidR="000900C4" w:rsidRPr="001B284C">
        <w:rPr>
          <w:rFonts w:ascii="Times New Roman" w:hAnsi="Times New Roman" w:cs="Times New Roman"/>
          <w:color w:val="000000" w:themeColor="text1"/>
          <w:sz w:val="24"/>
          <w:szCs w:val="24"/>
          <w:lang w:val="en-ZA"/>
        </w:rPr>
        <w:t>8</w:t>
      </w:r>
      <w:r w:rsidRPr="001B284C">
        <w:rPr>
          <w:rFonts w:ascii="Times New Roman" w:hAnsi="Times New Roman" w:cs="Times New Roman"/>
          <w:color w:val="000000" w:themeColor="text1"/>
          <w:sz w:val="24"/>
          <w:szCs w:val="24"/>
          <w:lang w:val="en-ZA"/>
        </w:rPr>
        <w:tab/>
      </w:r>
      <w:r w:rsidR="00416F3C" w:rsidRPr="001B284C">
        <w:rPr>
          <w:rFonts w:ascii="Times New Roman" w:hAnsi="Times New Roman" w:cs="Times New Roman"/>
          <w:color w:val="000000" w:themeColor="text1"/>
          <w:sz w:val="24"/>
          <w:szCs w:val="24"/>
          <w:lang w:val="en-ZA"/>
        </w:rPr>
        <w:t>Two cost drivers impacting on the budget of the Department were identified</w:t>
      </w:r>
      <w:r w:rsidR="00596835" w:rsidRPr="001B284C">
        <w:rPr>
          <w:rFonts w:ascii="Times New Roman" w:hAnsi="Times New Roman" w:cs="Times New Roman"/>
          <w:color w:val="000000" w:themeColor="text1"/>
          <w:sz w:val="24"/>
          <w:szCs w:val="24"/>
          <w:lang w:val="en-ZA"/>
        </w:rPr>
        <w:t>. These were</w:t>
      </w:r>
      <w:r w:rsidR="00416F3C" w:rsidRPr="001B284C">
        <w:rPr>
          <w:rFonts w:ascii="Times New Roman" w:hAnsi="Times New Roman" w:cs="Times New Roman"/>
          <w:color w:val="000000" w:themeColor="text1"/>
          <w:sz w:val="24"/>
          <w:szCs w:val="24"/>
          <w:lang w:val="en-ZA"/>
        </w:rPr>
        <w:t xml:space="preserve"> the budget ceiling on the compensation of employees and the fluctuation of major currencies affecting the Rand. Mitigating factors put in place with regard to employees were the laying-off of some Locally Recruited Personnel (LRPs), and deferment of filling some post</w:t>
      </w:r>
      <w:r w:rsidR="007A54C8" w:rsidRPr="001B284C">
        <w:rPr>
          <w:rFonts w:ascii="Times New Roman" w:hAnsi="Times New Roman" w:cs="Times New Roman"/>
          <w:color w:val="000000" w:themeColor="text1"/>
          <w:sz w:val="24"/>
          <w:szCs w:val="24"/>
          <w:lang w:val="en-ZA"/>
        </w:rPr>
        <w:t>s</w:t>
      </w:r>
      <w:r w:rsidR="00416F3C" w:rsidRPr="001B284C">
        <w:rPr>
          <w:rFonts w:ascii="Times New Roman" w:hAnsi="Times New Roman" w:cs="Times New Roman"/>
          <w:color w:val="000000" w:themeColor="text1"/>
          <w:sz w:val="24"/>
          <w:szCs w:val="24"/>
          <w:lang w:val="en-ZA"/>
        </w:rPr>
        <w:t xml:space="preserve"> of transferred personnel. With regard to foreign exchange fluctuations, an understanding was reached with National Treasury to the adjustment of foreign budget rate to align with the current prevailing main currencies FOREX rates.</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28374F"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w:t>
      </w:r>
      <w:r w:rsidR="00FB14D7" w:rsidRPr="001B284C">
        <w:rPr>
          <w:rFonts w:ascii="Times New Roman" w:hAnsi="Times New Roman" w:cs="Times New Roman"/>
          <w:color w:val="000000" w:themeColor="text1"/>
          <w:sz w:val="24"/>
          <w:szCs w:val="24"/>
          <w:lang w:val="en-ZA"/>
        </w:rPr>
        <w:t>9</w:t>
      </w:r>
      <w:r w:rsidRPr="001B284C">
        <w:rPr>
          <w:rFonts w:ascii="Times New Roman" w:hAnsi="Times New Roman" w:cs="Times New Roman"/>
          <w:color w:val="000000" w:themeColor="text1"/>
          <w:sz w:val="24"/>
          <w:szCs w:val="24"/>
          <w:lang w:val="en-ZA"/>
        </w:rPr>
        <w:tab/>
      </w:r>
      <w:r w:rsidR="00ED47DD" w:rsidRPr="001B284C">
        <w:rPr>
          <w:rFonts w:ascii="Times New Roman" w:hAnsi="Times New Roman" w:cs="Times New Roman"/>
          <w:color w:val="000000" w:themeColor="text1"/>
          <w:sz w:val="24"/>
          <w:szCs w:val="24"/>
          <w:lang w:val="en-ZA"/>
        </w:rPr>
        <w:t xml:space="preserve">There would be unforeseeable and unavoidable expenditure </w:t>
      </w:r>
      <w:r w:rsidR="00596835" w:rsidRPr="001B284C">
        <w:rPr>
          <w:rFonts w:ascii="Times New Roman" w:hAnsi="Times New Roman" w:cs="Times New Roman"/>
          <w:color w:val="000000" w:themeColor="text1"/>
          <w:sz w:val="24"/>
          <w:szCs w:val="24"/>
          <w:lang w:val="en-ZA"/>
        </w:rPr>
        <w:t>resulting from</w:t>
      </w:r>
      <w:r w:rsidR="00ED47DD" w:rsidRPr="001B284C">
        <w:rPr>
          <w:rFonts w:ascii="Times New Roman" w:hAnsi="Times New Roman" w:cs="Times New Roman"/>
          <w:color w:val="000000" w:themeColor="text1"/>
          <w:sz w:val="24"/>
          <w:szCs w:val="24"/>
          <w:lang w:val="en-ZA"/>
        </w:rPr>
        <w:t xml:space="preserve"> the budget reduction and expenditure ceiling</w:t>
      </w:r>
      <w:r w:rsidR="00596835" w:rsidRPr="001B284C">
        <w:rPr>
          <w:rFonts w:ascii="Times New Roman" w:hAnsi="Times New Roman" w:cs="Times New Roman"/>
          <w:color w:val="000000" w:themeColor="text1"/>
          <w:sz w:val="24"/>
          <w:szCs w:val="24"/>
          <w:lang w:val="en-ZA"/>
        </w:rPr>
        <w:t>. As such,</w:t>
      </w:r>
      <w:r w:rsidR="00ED47DD" w:rsidRPr="001B284C">
        <w:rPr>
          <w:rFonts w:ascii="Times New Roman" w:hAnsi="Times New Roman" w:cs="Times New Roman"/>
          <w:color w:val="000000" w:themeColor="text1"/>
          <w:sz w:val="24"/>
          <w:szCs w:val="24"/>
          <w:lang w:val="en-ZA"/>
        </w:rPr>
        <w:t xml:space="preserve"> some activities remained unfunded, such as: chairship of SADC; African Union Peace keeping; increased assessed contribution for SADC, UN, and AU.</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28374F"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w:t>
      </w:r>
      <w:r w:rsidR="000900C4" w:rsidRPr="001B284C">
        <w:rPr>
          <w:rFonts w:ascii="Times New Roman" w:hAnsi="Times New Roman" w:cs="Times New Roman"/>
          <w:color w:val="000000" w:themeColor="text1"/>
          <w:sz w:val="24"/>
          <w:szCs w:val="24"/>
          <w:lang w:val="en-ZA"/>
        </w:rPr>
        <w:t>1</w:t>
      </w:r>
      <w:r w:rsidR="008171D8"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ab/>
        <w:t xml:space="preserve">The Department was </w:t>
      </w:r>
      <w:r w:rsidR="0088557E" w:rsidRPr="001B284C">
        <w:rPr>
          <w:rFonts w:ascii="Times New Roman" w:hAnsi="Times New Roman" w:cs="Times New Roman"/>
          <w:color w:val="000000" w:themeColor="text1"/>
          <w:sz w:val="24"/>
          <w:szCs w:val="24"/>
          <w:lang w:val="en-ZA"/>
        </w:rPr>
        <w:t>commended for their 2017/18</w:t>
      </w:r>
      <w:r w:rsidR="0047307D" w:rsidRPr="001B284C">
        <w:rPr>
          <w:rFonts w:ascii="Times New Roman" w:hAnsi="Times New Roman" w:cs="Times New Roman"/>
          <w:color w:val="000000" w:themeColor="text1"/>
          <w:sz w:val="24"/>
          <w:szCs w:val="24"/>
          <w:lang w:val="en-ZA"/>
        </w:rPr>
        <w:t xml:space="preserve"> candidature diplomacy</w:t>
      </w:r>
      <w:r w:rsidR="00D51435" w:rsidRPr="001B284C">
        <w:rPr>
          <w:rFonts w:ascii="Times New Roman" w:hAnsi="Times New Roman" w:cs="Times New Roman"/>
          <w:color w:val="000000" w:themeColor="text1"/>
          <w:sz w:val="24"/>
          <w:szCs w:val="24"/>
          <w:lang w:val="en-ZA"/>
        </w:rPr>
        <w:t>. It was noted that</w:t>
      </w:r>
      <w:r w:rsidR="0047307D" w:rsidRPr="001B284C">
        <w:rPr>
          <w:rFonts w:ascii="Times New Roman" w:hAnsi="Times New Roman" w:cs="Times New Roman"/>
          <w:color w:val="000000" w:themeColor="text1"/>
          <w:sz w:val="24"/>
          <w:szCs w:val="24"/>
          <w:lang w:val="en-ZA"/>
        </w:rPr>
        <w:t xml:space="preserve"> a</w:t>
      </w:r>
      <w:r w:rsidR="0088557E" w:rsidRPr="001B284C">
        <w:rPr>
          <w:rFonts w:ascii="Times New Roman" w:hAnsi="Times New Roman" w:cs="Times New Roman"/>
          <w:color w:val="000000" w:themeColor="text1"/>
          <w:sz w:val="24"/>
          <w:szCs w:val="24"/>
          <w:lang w:val="en-ZA"/>
        </w:rPr>
        <w:t xml:space="preserve"> target of</w:t>
      </w:r>
      <w:r w:rsidR="0047307D" w:rsidRPr="001B284C">
        <w:rPr>
          <w:rFonts w:ascii="Times New Roman" w:hAnsi="Times New Roman" w:cs="Times New Roman"/>
          <w:color w:val="000000" w:themeColor="text1"/>
          <w:sz w:val="24"/>
          <w:szCs w:val="24"/>
          <w:lang w:val="en-ZA"/>
        </w:rPr>
        <w:t xml:space="preserve"> 60 positions in influential multilateral bodies have been identified for purposes of campaigning for</w:t>
      </w:r>
      <w:r w:rsidRPr="001B284C">
        <w:rPr>
          <w:rFonts w:ascii="Times New Roman" w:hAnsi="Times New Roman" w:cs="Times New Roman"/>
          <w:color w:val="000000" w:themeColor="text1"/>
          <w:sz w:val="24"/>
          <w:szCs w:val="24"/>
          <w:lang w:val="en-ZA"/>
        </w:rPr>
        <w:t xml:space="preserve"> South Africa</w:t>
      </w:r>
      <w:r w:rsidR="0047307D" w:rsidRPr="001B284C">
        <w:rPr>
          <w:rFonts w:ascii="Times New Roman" w:hAnsi="Times New Roman" w:cs="Times New Roman"/>
          <w:color w:val="000000" w:themeColor="text1"/>
          <w:sz w:val="24"/>
          <w:szCs w:val="24"/>
          <w:lang w:val="en-ZA"/>
        </w:rPr>
        <w:t>.</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860523"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w:t>
      </w:r>
      <w:r w:rsidR="000900C4" w:rsidRPr="001B284C">
        <w:rPr>
          <w:rFonts w:ascii="Times New Roman" w:hAnsi="Times New Roman" w:cs="Times New Roman"/>
          <w:color w:val="000000" w:themeColor="text1"/>
          <w:sz w:val="24"/>
          <w:szCs w:val="24"/>
          <w:lang w:val="en-ZA"/>
        </w:rPr>
        <w:t>1</w:t>
      </w:r>
      <w:r w:rsidR="008171D8"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ab/>
        <w:t>More information</w:t>
      </w:r>
      <w:r w:rsidR="00FB14D7" w:rsidRPr="001B284C">
        <w:rPr>
          <w:rFonts w:ascii="Times New Roman" w:hAnsi="Times New Roman" w:cs="Times New Roman"/>
          <w:color w:val="000000" w:themeColor="text1"/>
          <w:sz w:val="24"/>
          <w:szCs w:val="24"/>
          <w:lang w:val="en-ZA"/>
        </w:rPr>
        <w:t xml:space="preserve"> was</w:t>
      </w:r>
      <w:r w:rsidR="00294249" w:rsidRPr="001B284C">
        <w:rPr>
          <w:rFonts w:ascii="Times New Roman" w:hAnsi="Times New Roman" w:cs="Times New Roman"/>
          <w:color w:val="000000" w:themeColor="text1"/>
          <w:sz w:val="24"/>
          <w:szCs w:val="24"/>
          <w:lang w:val="en-ZA"/>
        </w:rPr>
        <w:t xml:space="preserve"> sought</w:t>
      </w:r>
      <w:r w:rsidR="0080004D" w:rsidRPr="001B284C">
        <w:rPr>
          <w:rFonts w:ascii="Times New Roman" w:hAnsi="Times New Roman" w:cs="Times New Roman"/>
          <w:color w:val="000000" w:themeColor="text1"/>
          <w:sz w:val="24"/>
          <w:szCs w:val="24"/>
          <w:lang w:val="en-ZA"/>
        </w:rPr>
        <w:t xml:space="preserve"> on the work being done</w:t>
      </w:r>
      <w:r w:rsidR="00411597" w:rsidRPr="001B284C">
        <w:rPr>
          <w:rFonts w:ascii="Times New Roman" w:hAnsi="Times New Roman" w:cs="Times New Roman"/>
          <w:color w:val="000000" w:themeColor="text1"/>
          <w:sz w:val="24"/>
          <w:szCs w:val="24"/>
          <w:lang w:val="en-ZA"/>
        </w:rPr>
        <w:t xml:space="preserve"> by South Africa</w:t>
      </w:r>
      <w:r w:rsidR="0080004D" w:rsidRPr="001B284C">
        <w:rPr>
          <w:rFonts w:ascii="Times New Roman" w:hAnsi="Times New Roman" w:cs="Times New Roman"/>
          <w:color w:val="000000" w:themeColor="text1"/>
          <w:sz w:val="24"/>
          <w:szCs w:val="24"/>
          <w:lang w:val="en-ZA"/>
        </w:rPr>
        <w:t xml:space="preserve"> around the New Economic </w:t>
      </w:r>
      <w:r w:rsidR="00411597" w:rsidRPr="001B284C">
        <w:rPr>
          <w:rFonts w:ascii="Times New Roman" w:hAnsi="Times New Roman" w:cs="Times New Roman"/>
          <w:color w:val="000000" w:themeColor="text1"/>
          <w:sz w:val="24"/>
          <w:szCs w:val="24"/>
          <w:lang w:val="en-ZA"/>
        </w:rPr>
        <w:t>Partnership for</w:t>
      </w:r>
      <w:r w:rsidR="0080004D" w:rsidRPr="001B284C">
        <w:rPr>
          <w:rFonts w:ascii="Times New Roman" w:hAnsi="Times New Roman" w:cs="Times New Roman"/>
          <w:color w:val="000000" w:themeColor="text1"/>
          <w:sz w:val="24"/>
          <w:szCs w:val="24"/>
          <w:lang w:val="en-ZA"/>
        </w:rPr>
        <w:t xml:space="preserve"> Africa’s Development (NEPAD)</w:t>
      </w:r>
      <w:r w:rsidR="00411597" w:rsidRPr="001B284C">
        <w:rPr>
          <w:rFonts w:ascii="Times New Roman" w:hAnsi="Times New Roman" w:cs="Times New Roman"/>
          <w:color w:val="000000" w:themeColor="text1"/>
          <w:sz w:val="24"/>
          <w:szCs w:val="24"/>
          <w:lang w:val="en-ZA"/>
        </w:rPr>
        <w:t>. The Department was to further</w:t>
      </w:r>
      <w:r w:rsidR="0009448B" w:rsidRPr="001B284C">
        <w:rPr>
          <w:rFonts w:ascii="Times New Roman" w:hAnsi="Times New Roman" w:cs="Times New Roman"/>
          <w:color w:val="000000" w:themeColor="text1"/>
          <w:sz w:val="24"/>
          <w:szCs w:val="24"/>
          <w:lang w:val="en-ZA"/>
        </w:rPr>
        <w:t xml:space="preserve"> </w:t>
      </w:r>
      <w:r w:rsidR="00411597" w:rsidRPr="001B284C">
        <w:rPr>
          <w:rFonts w:ascii="Times New Roman" w:hAnsi="Times New Roman" w:cs="Times New Roman"/>
          <w:color w:val="000000" w:themeColor="text1"/>
          <w:sz w:val="24"/>
          <w:szCs w:val="24"/>
          <w:lang w:val="en-ZA"/>
        </w:rPr>
        <w:t xml:space="preserve">report on </w:t>
      </w:r>
      <w:r w:rsidR="0009448B" w:rsidRPr="001B284C">
        <w:rPr>
          <w:rFonts w:ascii="Times New Roman" w:hAnsi="Times New Roman" w:cs="Times New Roman"/>
          <w:color w:val="000000" w:themeColor="text1"/>
          <w:sz w:val="24"/>
          <w:szCs w:val="24"/>
          <w:lang w:val="en-ZA"/>
        </w:rPr>
        <w:t xml:space="preserve">the achievements to-date on the </w:t>
      </w:r>
      <w:r w:rsidR="00411597" w:rsidRPr="001B284C">
        <w:rPr>
          <w:rFonts w:ascii="Times New Roman" w:hAnsi="Times New Roman" w:cs="Times New Roman"/>
          <w:color w:val="000000" w:themeColor="text1"/>
          <w:sz w:val="24"/>
          <w:szCs w:val="24"/>
          <w:lang w:val="en-ZA"/>
        </w:rPr>
        <w:t>NEPAD related projects</w:t>
      </w:r>
      <w:r w:rsidR="0009448B" w:rsidRPr="001B284C">
        <w:rPr>
          <w:rFonts w:ascii="Times New Roman" w:hAnsi="Times New Roman" w:cs="Times New Roman"/>
          <w:color w:val="000000" w:themeColor="text1"/>
          <w:sz w:val="24"/>
          <w:szCs w:val="24"/>
          <w:lang w:val="en-ZA"/>
        </w:rPr>
        <w:t xml:space="preserve"> championed by South Africa towards the aspirations of the Agenda 2063.</w:t>
      </w:r>
    </w:p>
    <w:p w:rsidR="0028374F"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p>
    <w:p w:rsidR="00690191"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.1</w:t>
      </w:r>
      <w:r w:rsidR="008171D8" w:rsidRPr="001B284C">
        <w:rPr>
          <w:rFonts w:ascii="Times New Roman" w:hAnsi="Times New Roman" w:cs="Times New Roman"/>
          <w:color w:val="000000" w:themeColor="text1"/>
          <w:sz w:val="24"/>
          <w:szCs w:val="24"/>
          <w:lang w:val="en-ZA"/>
        </w:rPr>
        <w:t>2</w:t>
      </w:r>
      <w:r w:rsidRPr="001B284C">
        <w:rPr>
          <w:rFonts w:ascii="Times New Roman" w:hAnsi="Times New Roman" w:cs="Times New Roman"/>
          <w:color w:val="000000" w:themeColor="text1"/>
          <w:sz w:val="24"/>
          <w:szCs w:val="24"/>
          <w:lang w:val="en-ZA"/>
        </w:rPr>
        <w:tab/>
        <w:t>The scale of the prevailing vacancy rate should be mentioned</w:t>
      </w:r>
      <w:r w:rsidR="00F26BAB" w:rsidRPr="001B284C">
        <w:rPr>
          <w:rFonts w:ascii="Times New Roman" w:hAnsi="Times New Roman" w:cs="Times New Roman"/>
          <w:color w:val="000000" w:themeColor="text1"/>
          <w:sz w:val="24"/>
          <w:szCs w:val="24"/>
          <w:lang w:val="en-ZA"/>
        </w:rPr>
        <w:t xml:space="preserve">, and the impact borne </w:t>
      </w:r>
      <w:r w:rsidR="00D51435" w:rsidRPr="001B284C">
        <w:rPr>
          <w:rFonts w:ascii="Times New Roman" w:hAnsi="Times New Roman" w:cs="Times New Roman"/>
          <w:color w:val="000000" w:themeColor="text1"/>
          <w:sz w:val="24"/>
          <w:szCs w:val="24"/>
          <w:lang w:val="en-ZA"/>
        </w:rPr>
        <w:t>by</w:t>
      </w:r>
      <w:r w:rsidR="00F26BAB" w:rsidRPr="001B284C">
        <w:rPr>
          <w:rFonts w:ascii="Times New Roman" w:hAnsi="Times New Roman" w:cs="Times New Roman"/>
          <w:color w:val="000000" w:themeColor="text1"/>
          <w:sz w:val="24"/>
          <w:szCs w:val="24"/>
          <w:lang w:val="en-ZA"/>
        </w:rPr>
        <w:t xml:space="preserve"> the Cabinet</w:t>
      </w:r>
      <w:r w:rsidR="00D51435" w:rsidRPr="001B284C">
        <w:rPr>
          <w:rFonts w:ascii="Times New Roman" w:hAnsi="Times New Roman" w:cs="Times New Roman"/>
          <w:color w:val="000000" w:themeColor="text1"/>
          <w:sz w:val="24"/>
          <w:szCs w:val="24"/>
          <w:lang w:val="en-ZA"/>
        </w:rPr>
        <w:t xml:space="preserve"> moratorium</w:t>
      </w:r>
      <w:r w:rsidR="00F26BAB" w:rsidRPr="001B284C">
        <w:rPr>
          <w:rFonts w:ascii="Times New Roman" w:hAnsi="Times New Roman" w:cs="Times New Roman"/>
          <w:color w:val="000000" w:themeColor="text1"/>
          <w:sz w:val="24"/>
          <w:szCs w:val="24"/>
          <w:lang w:val="en-ZA"/>
        </w:rPr>
        <w:t xml:space="preserve"> on the compensation of employees.</w:t>
      </w:r>
    </w:p>
    <w:p w:rsidR="00D617A2" w:rsidRPr="001B284C" w:rsidRDefault="00D617A2" w:rsidP="001B284C">
      <w:pPr>
        <w:spacing w:before="120" w:after="120" w:line="240" w:lineRule="auto"/>
        <w:ind w:left="720" w:hanging="720"/>
        <w:jc w:val="both"/>
        <w:rPr>
          <w:rFonts w:ascii="Times New Roman" w:hAnsi="Times New Roman" w:cs="Times New Roman"/>
          <w:color w:val="000000" w:themeColor="text1"/>
          <w:sz w:val="24"/>
          <w:szCs w:val="24"/>
          <w:lang w:val="en-ZA"/>
        </w:rPr>
      </w:pPr>
    </w:p>
    <w:p w:rsidR="00690191" w:rsidRPr="001B284C" w:rsidRDefault="00690191"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10.13</w:t>
      </w:r>
      <w:r w:rsidRPr="001B284C">
        <w:rPr>
          <w:rFonts w:ascii="Times New Roman" w:hAnsi="Times New Roman" w:cs="Times New Roman"/>
          <w:color w:val="000000" w:themeColor="text1"/>
          <w:sz w:val="24"/>
          <w:szCs w:val="24"/>
          <w:lang w:val="en-ZA"/>
        </w:rPr>
        <w:tab/>
        <w:t>It was asked whether the Department was experiencing</w:t>
      </w:r>
      <w:r w:rsidR="00D617A2" w:rsidRPr="001B284C">
        <w:rPr>
          <w:rFonts w:ascii="Times New Roman" w:hAnsi="Times New Roman" w:cs="Times New Roman"/>
          <w:color w:val="000000" w:themeColor="text1"/>
          <w:sz w:val="24"/>
          <w:szCs w:val="24"/>
          <w:lang w:val="en-ZA"/>
        </w:rPr>
        <w:t xml:space="preserve"> challenges with</w:t>
      </w:r>
      <w:r w:rsidRPr="001B284C">
        <w:rPr>
          <w:rFonts w:ascii="Times New Roman" w:hAnsi="Times New Roman" w:cs="Times New Roman"/>
          <w:color w:val="000000" w:themeColor="text1"/>
          <w:sz w:val="24"/>
          <w:szCs w:val="24"/>
          <w:lang w:val="en-ZA"/>
        </w:rPr>
        <w:t xml:space="preserve"> vetting processes for diplomats, bearing in mind some recent challenges in this regard.</w:t>
      </w:r>
    </w:p>
    <w:p w:rsidR="005E1B32" w:rsidRPr="001B284C" w:rsidRDefault="005E1B32" w:rsidP="001B284C">
      <w:pPr>
        <w:spacing w:before="120" w:after="120" w:line="240" w:lineRule="auto"/>
        <w:ind w:left="720" w:hanging="720"/>
        <w:jc w:val="both"/>
        <w:rPr>
          <w:rFonts w:ascii="Times New Roman" w:hAnsi="Times New Roman" w:cs="Times New Roman"/>
          <w:color w:val="000000" w:themeColor="text1"/>
          <w:sz w:val="24"/>
          <w:szCs w:val="24"/>
          <w:lang w:val="en-ZA"/>
        </w:rPr>
      </w:pPr>
    </w:p>
    <w:p w:rsidR="0028374F" w:rsidRPr="001B284C" w:rsidRDefault="00690191"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10.14</w:t>
      </w:r>
      <w:r w:rsidRPr="001B284C">
        <w:rPr>
          <w:rFonts w:ascii="Times New Roman" w:hAnsi="Times New Roman" w:cs="Times New Roman"/>
          <w:color w:val="000000" w:themeColor="text1"/>
          <w:sz w:val="24"/>
          <w:szCs w:val="24"/>
          <w:lang w:val="en-ZA"/>
        </w:rPr>
        <w:tab/>
        <w:t>More information was sought regarding disciplinary cases which were still pending finalisation.</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28374F"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.1</w:t>
      </w:r>
      <w:r w:rsidR="00ED51E3" w:rsidRPr="001B284C">
        <w:rPr>
          <w:rFonts w:ascii="Times New Roman" w:hAnsi="Times New Roman" w:cs="Times New Roman"/>
          <w:color w:val="000000" w:themeColor="text1"/>
          <w:sz w:val="24"/>
          <w:szCs w:val="24"/>
          <w:lang w:val="en-ZA"/>
        </w:rPr>
        <w:t>5</w:t>
      </w:r>
      <w:r w:rsidRPr="001B284C">
        <w:rPr>
          <w:rFonts w:ascii="Times New Roman" w:hAnsi="Times New Roman" w:cs="Times New Roman"/>
          <w:color w:val="000000" w:themeColor="text1"/>
          <w:sz w:val="24"/>
          <w:szCs w:val="24"/>
          <w:lang w:val="en-ZA"/>
        </w:rPr>
        <w:tab/>
        <w:t>There was a need for more detail on the Department’s roadmap to increase intra-Africa trade. This should extend to how it intended to respond to the need to attract FDI required for Operation Phakisa</w:t>
      </w:r>
      <w:r w:rsidR="00723712" w:rsidRPr="001B284C">
        <w:rPr>
          <w:rFonts w:ascii="Times New Roman" w:hAnsi="Times New Roman" w:cs="Times New Roman"/>
          <w:color w:val="000000" w:themeColor="text1"/>
          <w:sz w:val="24"/>
          <w:szCs w:val="24"/>
          <w:lang w:val="en-ZA"/>
        </w:rPr>
        <w:t xml:space="preserve"> and the Blue Economy</w:t>
      </w:r>
      <w:r w:rsidRPr="001B284C">
        <w:rPr>
          <w:rFonts w:ascii="Times New Roman" w:hAnsi="Times New Roman" w:cs="Times New Roman"/>
          <w:color w:val="000000" w:themeColor="text1"/>
          <w:sz w:val="24"/>
          <w:szCs w:val="24"/>
          <w:lang w:val="en-ZA"/>
        </w:rPr>
        <w:t>.</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28374F"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.1</w:t>
      </w:r>
      <w:r w:rsidR="00ED51E3" w:rsidRPr="001B284C">
        <w:rPr>
          <w:rFonts w:ascii="Times New Roman" w:hAnsi="Times New Roman" w:cs="Times New Roman"/>
          <w:color w:val="000000" w:themeColor="text1"/>
          <w:sz w:val="24"/>
          <w:szCs w:val="24"/>
          <w:lang w:val="en-ZA"/>
        </w:rPr>
        <w:t>6</w:t>
      </w:r>
      <w:r w:rsidRPr="001B284C">
        <w:rPr>
          <w:rFonts w:ascii="Times New Roman" w:hAnsi="Times New Roman" w:cs="Times New Roman"/>
          <w:color w:val="000000" w:themeColor="text1"/>
          <w:sz w:val="24"/>
          <w:szCs w:val="24"/>
          <w:lang w:val="en-ZA"/>
        </w:rPr>
        <w:tab/>
        <w:t>The African Peer Review Mechanism (APRM) is a voluntary process by which the African Union (AU) members have agreed to assess one another</w:t>
      </w:r>
      <w:r w:rsidR="00A05D25" w:rsidRPr="001B284C">
        <w:rPr>
          <w:rFonts w:ascii="Times New Roman" w:hAnsi="Times New Roman" w:cs="Times New Roman"/>
          <w:color w:val="000000" w:themeColor="text1"/>
          <w:sz w:val="24"/>
          <w:szCs w:val="24"/>
          <w:lang w:val="en-ZA"/>
        </w:rPr>
        <w:t>. The assessment is</w:t>
      </w:r>
      <w:r w:rsidRPr="001B284C">
        <w:rPr>
          <w:rFonts w:ascii="Times New Roman" w:hAnsi="Times New Roman" w:cs="Times New Roman"/>
          <w:color w:val="000000" w:themeColor="text1"/>
          <w:sz w:val="24"/>
          <w:szCs w:val="24"/>
          <w:lang w:val="en-ZA"/>
        </w:rPr>
        <w:t xml:space="preserve"> on, mainly, compliance with dictates of good governance. More information was requested on</w:t>
      </w:r>
      <w:r w:rsidR="00DD4B6B" w:rsidRPr="001B284C">
        <w:rPr>
          <w:rFonts w:ascii="Times New Roman" w:hAnsi="Times New Roman" w:cs="Times New Roman"/>
          <w:color w:val="000000" w:themeColor="text1"/>
          <w:sz w:val="24"/>
          <w:szCs w:val="24"/>
          <w:lang w:val="en-ZA"/>
        </w:rPr>
        <w:t xml:space="preserve"> the outcomes of assessments made on South Africa, and</w:t>
      </w:r>
      <w:r w:rsidRPr="001B284C">
        <w:rPr>
          <w:rFonts w:ascii="Times New Roman" w:hAnsi="Times New Roman" w:cs="Times New Roman"/>
          <w:color w:val="000000" w:themeColor="text1"/>
          <w:sz w:val="24"/>
          <w:szCs w:val="24"/>
          <w:lang w:val="en-ZA"/>
        </w:rPr>
        <w:t xml:space="preserve"> whether this noble initiative by the AU was achieving the set mandate.</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5E1B32"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.1</w:t>
      </w:r>
      <w:r w:rsidR="00ED51E3" w:rsidRPr="001B284C">
        <w:rPr>
          <w:rFonts w:ascii="Times New Roman" w:hAnsi="Times New Roman" w:cs="Times New Roman"/>
          <w:color w:val="000000" w:themeColor="text1"/>
          <w:sz w:val="24"/>
          <w:szCs w:val="24"/>
          <w:lang w:val="en-ZA"/>
        </w:rPr>
        <w:t>7</w:t>
      </w:r>
      <w:r w:rsidRPr="001B284C">
        <w:rPr>
          <w:rFonts w:ascii="Times New Roman" w:hAnsi="Times New Roman" w:cs="Times New Roman"/>
          <w:color w:val="000000" w:themeColor="text1"/>
          <w:sz w:val="24"/>
          <w:szCs w:val="24"/>
          <w:lang w:val="en-ZA"/>
        </w:rPr>
        <w:tab/>
      </w:r>
      <w:r w:rsidR="004655EA" w:rsidRPr="001B284C">
        <w:rPr>
          <w:rFonts w:ascii="Times New Roman" w:hAnsi="Times New Roman" w:cs="Times New Roman"/>
          <w:color w:val="000000" w:themeColor="text1"/>
          <w:sz w:val="24"/>
          <w:szCs w:val="24"/>
          <w:lang w:val="en-ZA"/>
        </w:rPr>
        <w:t xml:space="preserve">The Department is responsible for maintaining a huge property portfolio abroad. </w:t>
      </w:r>
      <w:r w:rsidRPr="001B284C">
        <w:rPr>
          <w:rFonts w:ascii="Times New Roman" w:hAnsi="Times New Roman" w:cs="Times New Roman"/>
          <w:color w:val="000000" w:themeColor="text1"/>
          <w:sz w:val="24"/>
          <w:szCs w:val="24"/>
          <w:lang w:val="en-ZA"/>
        </w:rPr>
        <w:t xml:space="preserve">More information was needed regarding </w:t>
      </w:r>
      <w:r w:rsidR="00C76075" w:rsidRPr="001B284C">
        <w:rPr>
          <w:rFonts w:ascii="Times New Roman" w:hAnsi="Times New Roman" w:cs="Times New Roman"/>
          <w:color w:val="000000" w:themeColor="text1"/>
          <w:sz w:val="24"/>
          <w:szCs w:val="24"/>
          <w:lang w:val="en-ZA"/>
        </w:rPr>
        <w:t xml:space="preserve">its </w:t>
      </w:r>
      <w:r w:rsidR="004655EA" w:rsidRPr="001B284C">
        <w:rPr>
          <w:rFonts w:ascii="Times New Roman" w:hAnsi="Times New Roman" w:cs="Times New Roman"/>
          <w:color w:val="000000" w:themeColor="text1"/>
          <w:sz w:val="24"/>
          <w:szCs w:val="24"/>
          <w:lang w:val="en-ZA"/>
        </w:rPr>
        <w:t>mitigating strategies aimed to address the maintenance of infrastructure within the reduced budget.</w:t>
      </w:r>
    </w:p>
    <w:p w:rsidR="004655EA" w:rsidRPr="001B284C" w:rsidRDefault="004655EA" w:rsidP="001B284C">
      <w:pPr>
        <w:spacing w:before="120" w:after="120" w:line="240" w:lineRule="auto"/>
        <w:ind w:left="720" w:hanging="720"/>
        <w:jc w:val="both"/>
        <w:rPr>
          <w:rFonts w:ascii="Times New Roman" w:hAnsi="Times New Roman" w:cs="Times New Roman"/>
          <w:color w:val="000000" w:themeColor="text1"/>
          <w:sz w:val="24"/>
          <w:szCs w:val="24"/>
          <w:lang w:val="en-ZA"/>
        </w:rPr>
      </w:pPr>
    </w:p>
    <w:p w:rsidR="0028374F" w:rsidRPr="001B284C" w:rsidRDefault="000566FA"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10.1</w:t>
      </w:r>
      <w:r w:rsidR="00ED51E3" w:rsidRPr="001B284C">
        <w:rPr>
          <w:rFonts w:ascii="Times New Roman" w:hAnsi="Times New Roman" w:cs="Times New Roman"/>
          <w:color w:val="000000" w:themeColor="text1"/>
          <w:sz w:val="24"/>
          <w:szCs w:val="24"/>
          <w:lang w:val="en-ZA"/>
        </w:rPr>
        <w:t>8</w:t>
      </w:r>
      <w:r w:rsidRPr="001B284C">
        <w:rPr>
          <w:rFonts w:ascii="Times New Roman" w:hAnsi="Times New Roman" w:cs="Times New Roman"/>
          <w:color w:val="000000" w:themeColor="text1"/>
          <w:sz w:val="24"/>
          <w:szCs w:val="24"/>
          <w:lang w:val="en-ZA"/>
        </w:rPr>
        <w:tab/>
      </w:r>
      <w:r w:rsidR="002A5A1B" w:rsidRPr="001B284C">
        <w:rPr>
          <w:rFonts w:ascii="Times New Roman" w:hAnsi="Times New Roman" w:cs="Times New Roman"/>
          <w:color w:val="000000" w:themeColor="text1"/>
          <w:sz w:val="24"/>
          <w:szCs w:val="24"/>
          <w:lang w:val="en-ZA"/>
        </w:rPr>
        <w:t>South Africa was a member to many multilateral organisations, where it diligently pays its membership fees. The pace of filling the country’s quota for employment of South Africans in these organisations</w:t>
      </w:r>
      <w:r w:rsidR="00A84D50" w:rsidRPr="001B284C">
        <w:rPr>
          <w:rFonts w:ascii="Times New Roman" w:hAnsi="Times New Roman" w:cs="Times New Roman"/>
          <w:color w:val="000000" w:themeColor="text1"/>
          <w:sz w:val="24"/>
          <w:szCs w:val="24"/>
          <w:lang w:val="en-ZA"/>
        </w:rPr>
        <w:t>, at middle management level was considered</w:t>
      </w:r>
      <w:r w:rsidR="002A5A1B" w:rsidRPr="001B284C">
        <w:rPr>
          <w:rFonts w:ascii="Times New Roman" w:hAnsi="Times New Roman" w:cs="Times New Roman"/>
          <w:color w:val="000000" w:themeColor="text1"/>
          <w:sz w:val="24"/>
          <w:szCs w:val="24"/>
          <w:lang w:val="en-ZA"/>
        </w:rPr>
        <w:t xml:space="preserve"> still slow.</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28374F"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.1</w:t>
      </w:r>
      <w:r w:rsidR="00ED51E3" w:rsidRPr="001B284C">
        <w:rPr>
          <w:rFonts w:ascii="Times New Roman" w:hAnsi="Times New Roman" w:cs="Times New Roman"/>
          <w:color w:val="000000" w:themeColor="text1"/>
          <w:sz w:val="24"/>
          <w:szCs w:val="24"/>
          <w:lang w:val="en-ZA"/>
        </w:rPr>
        <w:t>9</w:t>
      </w:r>
      <w:r w:rsidRPr="001B284C">
        <w:rPr>
          <w:rFonts w:ascii="Times New Roman" w:hAnsi="Times New Roman" w:cs="Times New Roman"/>
          <w:color w:val="000000" w:themeColor="text1"/>
          <w:sz w:val="24"/>
          <w:szCs w:val="24"/>
          <w:lang w:val="en-ZA"/>
        </w:rPr>
        <w:tab/>
        <w:t>An update was sought regarding steps taken thus far</w:t>
      </w:r>
      <w:r w:rsidR="000A598E" w:rsidRPr="001B284C">
        <w:rPr>
          <w:rFonts w:ascii="Times New Roman" w:hAnsi="Times New Roman" w:cs="Times New Roman"/>
          <w:color w:val="000000" w:themeColor="text1"/>
          <w:sz w:val="24"/>
          <w:szCs w:val="24"/>
          <w:lang w:val="en-ZA"/>
        </w:rPr>
        <w:t xml:space="preserve"> to address the shortcomings identified in</w:t>
      </w:r>
      <w:r w:rsidRPr="001B284C">
        <w:rPr>
          <w:rFonts w:ascii="Times New Roman" w:hAnsi="Times New Roman" w:cs="Times New Roman"/>
          <w:color w:val="000000" w:themeColor="text1"/>
          <w:sz w:val="24"/>
          <w:szCs w:val="24"/>
          <w:lang w:val="en-ZA"/>
        </w:rPr>
        <w:t xml:space="preserve"> the Auditor General’s Report 201</w:t>
      </w:r>
      <w:r w:rsidR="00C319ED" w:rsidRPr="001B284C">
        <w:rPr>
          <w:rFonts w:ascii="Times New Roman" w:hAnsi="Times New Roman" w:cs="Times New Roman"/>
          <w:color w:val="000000" w:themeColor="text1"/>
          <w:sz w:val="24"/>
          <w:szCs w:val="24"/>
          <w:lang w:val="en-ZA"/>
        </w:rPr>
        <w:t>6</w:t>
      </w:r>
      <w:r w:rsidRPr="001B284C">
        <w:rPr>
          <w:rFonts w:ascii="Times New Roman" w:hAnsi="Times New Roman" w:cs="Times New Roman"/>
          <w:color w:val="000000" w:themeColor="text1"/>
          <w:sz w:val="24"/>
          <w:szCs w:val="24"/>
          <w:lang w:val="en-ZA"/>
        </w:rPr>
        <w:t>.</w:t>
      </w:r>
      <w:r w:rsidR="001D5E2C" w:rsidRPr="001B284C">
        <w:rPr>
          <w:rFonts w:ascii="Times New Roman" w:hAnsi="Times New Roman" w:cs="Times New Roman"/>
          <w:color w:val="000000" w:themeColor="text1"/>
          <w:sz w:val="24"/>
          <w:szCs w:val="24"/>
          <w:lang w:val="en-ZA"/>
        </w:rPr>
        <w:t xml:space="preserve"> Special focus was on the identification of heritage assets</w:t>
      </w:r>
      <w:r w:rsidR="0073544D" w:rsidRPr="001B284C">
        <w:rPr>
          <w:rFonts w:ascii="Times New Roman" w:hAnsi="Times New Roman" w:cs="Times New Roman"/>
          <w:color w:val="000000" w:themeColor="text1"/>
          <w:sz w:val="24"/>
          <w:szCs w:val="24"/>
          <w:lang w:val="en-ZA"/>
        </w:rPr>
        <w:t xml:space="preserve"> and their valuation</w:t>
      </w:r>
      <w:r w:rsidR="001D5E2C" w:rsidRPr="001B284C">
        <w:rPr>
          <w:rFonts w:ascii="Times New Roman" w:hAnsi="Times New Roman" w:cs="Times New Roman"/>
          <w:color w:val="000000" w:themeColor="text1"/>
          <w:sz w:val="24"/>
          <w:szCs w:val="24"/>
          <w:lang w:val="en-ZA"/>
        </w:rPr>
        <w:t xml:space="preserve">, the completeness of the asset register and matters relating to </w:t>
      </w:r>
      <w:r w:rsidR="000A598E" w:rsidRPr="001B284C">
        <w:rPr>
          <w:rFonts w:ascii="Times New Roman" w:hAnsi="Times New Roman" w:cs="Times New Roman"/>
          <w:color w:val="000000" w:themeColor="text1"/>
          <w:sz w:val="24"/>
          <w:szCs w:val="24"/>
          <w:lang w:val="en-ZA"/>
        </w:rPr>
        <w:t>the integration of the departmental ICT systems</w:t>
      </w:r>
      <w:r w:rsidR="001D5E2C" w:rsidRPr="001B284C">
        <w:rPr>
          <w:rFonts w:ascii="Times New Roman" w:hAnsi="Times New Roman" w:cs="Times New Roman"/>
          <w:color w:val="000000" w:themeColor="text1"/>
          <w:sz w:val="24"/>
          <w:szCs w:val="24"/>
          <w:lang w:val="en-ZA"/>
        </w:rPr>
        <w:t>.</w:t>
      </w:r>
    </w:p>
    <w:p w:rsidR="0028374F" w:rsidRPr="001B284C" w:rsidRDefault="0028374F" w:rsidP="001B284C">
      <w:pPr>
        <w:spacing w:before="120" w:after="120" w:line="240" w:lineRule="auto"/>
        <w:jc w:val="both"/>
        <w:rPr>
          <w:rFonts w:ascii="Times New Roman" w:hAnsi="Times New Roman" w:cs="Times New Roman"/>
          <w:color w:val="000000" w:themeColor="text1"/>
          <w:sz w:val="24"/>
          <w:szCs w:val="24"/>
          <w:lang w:val="en-ZA"/>
        </w:rPr>
      </w:pPr>
    </w:p>
    <w:p w:rsidR="006629F2" w:rsidRPr="001B284C" w:rsidRDefault="0028374F"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709FE" w:rsidRPr="001B284C">
        <w:rPr>
          <w:rFonts w:ascii="Times New Roman" w:hAnsi="Times New Roman" w:cs="Times New Roman"/>
          <w:color w:val="000000" w:themeColor="text1"/>
          <w:sz w:val="24"/>
          <w:szCs w:val="24"/>
          <w:lang w:val="en-ZA"/>
        </w:rPr>
        <w:t>0</w:t>
      </w:r>
      <w:r w:rsidRPr="001B284C">
        <w:rPr>
          <w:rFonts w:ascii="Times New Roman" w:hAnsi="Times New Roman" w:cs="Times New Roman"/>
          <w:color w:val="000000" w:themeColor="text1"/>
          <w:sz w:val="24"/>
          <w:szCs w:val="24"/>
          <w:lang w:val="en-ZA"/>
        </w:rPr>
        <w:t>.</w:t>
      </w:r>
      <w:r w:rsidR="00ED51E3" w:rsidRPr="001B284C">
        <w:rPr>
          <w:rFonts w:ascii="Times New Roman" w:hAnsi="Times New Roman" w:cs="Times New Roman"/>
          <w:color w:val="000000" w:themeColor="text1"/>
          <w:sz w:val="24"/>
          <w:szCs w:val="24"/>
          <w:lang w:val="en-ZA"/>
        </w:rPr>
        <w:t>20</w:t>
      </w:r>
      <w:r w:rsidRPr="001B284C">
        <w:rPr>
          <w:rFonts w:ascii="Times New Roman" w:hAnsi="Times New Roman" w:cs="Times New Roman"/>
          <w:color w:val="000000" w:themeColor="text1"/>
          <w:sz w:val="24"/>
          <w:szCs w:val="24"/>
          <w:lang w:val="en-ZA"/>
        </w:rPr>
        <w:tab/>
      </w:r>
      <w:r w:rsidR="00943F77" w:rsidRPr="001B284C">
        <w:rPr>
          <w:rFonts w:ascii="Times New Roman" w:hAnsi="Times New Roman" w:cs="Times New Roman"/>
          <w:color w:val="000000" w:themeColor="text1"/>
          <w:sz w:val="24"/>
          <w:szCs w:val="24"/>
          <w:lang w:val="en-ZA"/>
        </w:rPr>
        <w:t>More information was requested regarding the public diplomacy drive to profile the Department at different levels. It was considered important that public diplomacy and the South African Council of International Relations (SACOIR) develop plans to popularise the White Paper on Foreign Policy.</w:t>
      </w:r>
    </w:p>
    <w:p w:rsidR="00943F77" w:rsidRPr="001B284C" w:rsidRDefault="00943F77" w:rsidP="001B284C">
      <w:pPr>
        <w:spacing w:before="120" w:after="120" w:line="240" w:lineRule="auto"/>
        <w:ind w:left="720" w:hanging="720"/>
        <w:jc w:val="both"/>
        <w:rPr>
          <w:rFonts w:ascii="Times New Roman" w:hAnsi="Times New Roman" w:cs="Times New Roman"/>
          <w:color w:val="000000" w:themeColor="text1"/>
          <w:sz w:val="24"/>
          <w:szCs w:val="24"/>
          <w:lang w:val="en-ZA"/>
        </w:rPr>
      </w:pPr>
    </w:p>
    <w:p w:rsidR="006629F2" w:rsidRPr="001B284C" w:rsidRDefault="006629F2" w:rsidP="001B284C">
      <w:pPr>
        <w:spacing w:before="120" w:after="120" w:line="240" w:lineRule="auto"/>
        <w:ind w:left="720" w:hanging="720"/>
        <w:jc w:val="both"/>
        <w:rPr>
          <w:rFonts w:ascii="Times New Roman" w:hAnsi="Times New Roman" w:cs="Times New Roman"/>
          <w:color w:val="000000" w:themeColor="text1"/>
          <w:sz w:val="24"/>
          <w:szCs w:val="24"/>
          <w:lang w:val="en"/>
        </w:rPr>
      </w:pPr>
      <w:r w:rsidRPr="001B284C">
        <w:rPr>
          <w:rFonts w:ascii="Times New Roman" w:hAnsi="Times New Roman" w:cs="Times New Roman"/>
          <w:color w:val="000000" w:themeColor="text1"/>
          <w:sz w:val="24"/>
          <w:szCs w:val="24"/>
          <w:lang w:val="en"/>
        </w:rPr>
        <w:t>1</w:t>
      </w:r>
      <w:r w:rsidR="001709FE" w:rsidRPr="001B284C">
        <w:rPr>
          <w:rFonts w:ascii="Times New Roman" w:hAnsi="Times New Roman" w:cs="Times New Roman"/>
          <w:color w:val="000000" w:themeColor="text1"/>
          <w:sz w:val="24"/>
          <w:szCs w:val="24"/>
          <w:lang w:val="en"/>
        </w:rPr>
        <w:t>0</w:t>
      </w:r>
      <w:r w:rsidR="00D526C6" w:rsidRPr="001B284C">
        <w:rPr>
          <w:rFonts w:ascii="Times New Roman" w:hAnsi="Times New Roman" w:cs="Times New Roman"/>
          <w:color w:val="000000" w:themeColor="text1"/>
          <w:sz w:val="24"/>
          <w:szCs w:val="24"/>
          <w:lang w:val="en"/>
        </w:rPr>
        <w:t>.2</w:t>
      </w:r>
      <w:r w:rsidR="00ED51E3" w:rsidRPr="001B284C">
        <w:rPr>
          <w:rFonts w:ascii="Times New Roman" w:hAnsi="Times New Roman" w:cs="Times New Roman"/>
          <w:color w:val="000000" w:themeColor="text1"/>
          <w:sz w:val="24"/>
          <w:szCs w:val="24"/>
          <w:lang w:val="en"/>
        </w:rPr>
        <w:t>1</w:t>
      </w:r>
      <w:r w:rsidRPr="001B284C">
        <w:rPr>
          <w:rFonts w:ascii="Times New Roman" w:hAnsi="Times New Roman" w:cs="Times New Roman"/>
          <w:color w:val="000000" w:themeColor="text1"/>
          <w:sz w:val="24"/>
          <w:szCs w:val="24"/>
          <w:lang w:val="en"/>
        </w:rPr>
        <w:tab/>
      </w:r>
      <w:r w:rsidR="00F41795" w:rsidRPr="001B284C">
        <w:rPr>
          <w:rFonts w:ascii="Times New Roman" w:hAnsi="Times New Roman" w:cs="Times New Roman"/>
          <w:color w:val="000000" w:themeColor="text1"/>
          <w:sz w:val="24"/>
          <w:szCs w:val="24"/>
          <w:lang w:val="en"/>
        </w:rPr>
        <w:t>It was noted that a draft proposal regarding the establishment of the South African Development and Partnership Agency (SADPA), was delayed because of a technicality</w:t>
      </w:r>
      <w:r w:rsidR="005128B9" w:rsidRPr="001B284C">
        <w:rPr>
          <w:rFonts w:ascii="Times New Roman" w:hAnsi="Times New Roman" w:cs="Times New Roman"/>
          <w:color w:val="000000" w:themeColor="text1"/>
          <w:sz w:val="24"/>
          <w:szCs w:val="24"/>
          <w:lang w:val="en"/>
        </w:rPr>
        <w:t>. This related to</w:t>
      </w:r>
      <w:r w:rsidR="00F41795" w:rsidRPr="001B284C">
        <w:rPr>
          <w:rFonts w:ascii="Times New Roman" w:hAnsi="Times New Roman" w:cs="Times New Roman"/>
          <w:color w:val="000000" w:themeColor="text1"/>
          <w:sz w:val="24"/>
          <w:szCs w:val="24"/>
          <w:lang w:val="en"/>
        </w:rPr>
        <w:t xml:space="preserve"> pro</w:t>
      </w:r>
      <w:r w:rsidR="00792063" w:rsidRPr="001B284C">
        <w:rPr>
          <w:rFonts w:ascii="Times New Roman" w:hAnsi="Times New Roman" w:cs="Times New Roman"/>
          <w:color w:val="000000" w:themeColor="text1"/>
          <w:sz w:val="24"/>
          <w:szCs w:val="24"/>
          <w:lang w:val="en"/>
        </w:rPr>
        <w:t>cesses of consultation between M</w:t>
      </w:r>
      <w:r w:rsidR="00F41795" w:rsidRPr="001B284C">
        <w:rPr>
          <w:rFonts w:ascii="Times New Roman" w:hAnsi="Times New Roman" w:cs="Times New Roman"/>
          <w:color w:val="000000" w:themeColor="text1"/>
          <w:sz w:val="24"/>
          <w:szCs w:val="24"/>
          <w:lang w:val="en"/>
        </w:rPr>
        <w:t>inisters of International Relations and Cooperation and that of Finance, needed before funds could be disbursed</w:t>
      </w:r>
      <w:r w:rsidR="00792063" w:rsidRPr="001B284C">
        <w:rPr>
          <w:rFonts w:ascii="Times New Roman" w:hAnsi="Times New Roman" w:cs="Times New Roman"/>
          <w:color w:val="000000" w:themeColor="text1"/>
          <w:sz w:val="24"/>
          <w:szCs w:val="24"/>
          <w:lang w:val="en"/>
        </w:rPr>
        <w:t xml:space="preserve">. The type of consultation to be agreed upon will determine whether </w:t>
      </w:r>
      <w:r w:rsidR="00E23AA5" w:rsidRPr="001B284C">
        <w:rPr>
          <w:rFonts w:ascii="Times New Roman" w:hAnsi="Times New Roman" w:cs="Times New Roman"/>
          <w:color w:val="000000" w:themeColor="text1"/>
          <w:sz w:val="24"/>
          <w:szCs w:val="24"/>
          <w:lang w:val="en"/>
        </w:rPr>
        <w:t xml:space="preserve">the </w:t>
      </w:r>
      <w:r w:rsidR="005128B9" w:rsidRPr="001B284C">
        <w:rPr>
          <w:rFonts w:ascii="Times New Roman" w:hAnsi="Times New Roman" w:cs="Times New Roman"/>
          <w:color w:val="000000" w:themeColor="text1"/>
          <w:sz w:val="24"/>
          <w:szCs w:val="24"/>
          <w:lang w:val="en"/>
        </w:rPr>
        <w:t>M</w:t>
      </w:r>
      <w:r w:rsidR="00E23AA5" w:rsidRPr="001B284C">
        <w:rPr>
          <w:rFonts w:ascii="Times New Roman" w:hAnsi="Times New Roman" w:cs="Times New Roman"/>
          <w:color w:val="000000" w:themeColor="text1"/>
          <w:sz w:val="24"/>
          <w:szCs w:val="24"/>
          <w:lang w:val="en"/>
        </w:rPr>
        <w:t xml:space="preserve">inister of </w:t>
      </w:r>
      <w:r w:rsidR="00792063" w:rsidRPr="001B284C">
        <w:rPr>
          <w:rFonts w:ascii="Times New Roman" w:hAnsi="Times New Roman" w:cs="Times New Roman"/>
          <w:color w:val="000000" w:themeColor="text1"/>
          <w:sz w:val="24"/>
          <w:szCs w:val="24"/>
          <w:lang w:val="en"/>
        </w:rPr>
        <w:t>Finance could be in a position to approve or disapprove disbursement, or that such a decision should reside with the Minister of International Relations and Cooperation. The technicality is impacting on the processes for migrating from the ARF to SADPA.</w:t>
      </w:r>
    </w:p>
    <w:p w:rsidR="006629F2" w:rsidRPr="001B284C" w:rsidRDefault="006629F2" w:rsidP="001B284C">
      <w:pPr>
        <w:spacing w:before="120" w:after="120" w:line="240" w:lineRule="auto"/>
        <w:ind w:left="720" w:hanging="720"/>
        <w:jc w:val="both"/>
        <w:rPr>
          <w:rFonts w:ascii="Times New Roman" w:hAnsi="Times New Roman" w:cs="Times New Roman"/>
          <w:color w:val="000000" w:themeColor="text1"/>
          <w:sz w:val="24"/>
          <w:szCs w:val="24"/>
          <w:lang w:val="en"/>
        </w:rPr>
      </w:pPr>
    </w:p>
    <w:p w:rsidR="006629F2" w:rsidRPr="001B284C" w:rsidRDefault="006629F2" w:rsidP="001B284C">
      <w:pPr>
        <w:spacing w:before="120" w:after="120" w:line="240" w:lineRule="auto"/>
        <w:ind w:left="720" w:hanging="720"/>
        <w:jc w:val="both"/>
        <w:rPr>
          <w:rFonts w:ascii="Times New Roman" w:hAnsi="Times New Roman" w:cs="Times New Roman"/>
          <w:color w:val="000000" w:themeColor="text1"/>
          <w:sz w:val="24"/>
          <w:szCs w:val="24"/>
          <w:lang w:val="en"/>
        </w:rPr>
      </w:pPr>
      <w:r w:rsidRPr="001B284C">
        <w:rPr>
          <w:rFonts w:ascii="Times New Roman" w:hAnsi="Times New Roman" w:cs="Times New Roman"/>
          <w:color w:val="000000" w:themeColor="text1"/>
          <w:sz w:val="24"/>
          <w:szCs w:val="24"/>
          <w:lang w:val="en"/>
        </w:rPr>
        <w:t>1</w:t>
      </w:r>
      <w:r w:rsidR="001709FE" w:rsidRPr="001B284C">
        <w:rPr>
          <w:rFonts w:ascii="Times New Roman" w:hAnsi="Times New Roman" w:cs="Times New Roman"/>
          <w:color w:val="000000" w:themeColor="text1"/>
          <w:sz w:val="24"/>
          <w:szCs w:val="24"/>
          <w:lang w:val="en"/>
        </w:rPr>
        <w:t>0</w:t>
      </w:r>
      <w:r w:rsidRPr="001B284C">
        <w:rPr>
          <w:rFonts w:ascii="Times New Roman" w:hAnsi="Times New Roman" w:cs="Times New Roman"/>
          <w:color w:val="000000" w:themeColor="text1"/>
          <w:sz w:val="24"/>
          <w:szCs w:val="24"/>
          <w:lang w:val="en"/>
        </w:rPr>
        <w:t>.</w:t>
      </w:r>
      <w:r w:rsidR="003D1CCA" w:rsidRPr="001B284C">
        <w:rPr>
          <w:rFonts w:ascii="Times New Roman" w:hAnsi="Times New Roman" w:cs="Times New Roman"/>
          <w:color w:val="000000" w:themeColor="text1"/>
          <w:sz w:val="24"/>
          <w:szCs w:val="24"/>
          <w:lang w:val="en"/>
        </w:rPr>
        <w:t>2</w:t>
      </w:r>
      <w:r w:rsidR="00ED51E3" w:rsidRPr="001B284C">
        <w:rPr>
          <w:rFonts w:ascii="Times New Roman" w:hAnsi="Times New Roman" w:cs="Times New Roman"/>
          <w:color w:val="000000" w:themeColor="text1"/>
          <w:sz w:val="24"/>
          <w:szCs w:val="24"/>
          <w:lang w:val="en"/>
        </w:rPr>
        <w:t>2</w:t>
      </w:r>
      <w:r w:rsidRPr="001B284C">
        <w:rPr>
          <w:rFonts w:ascii="Times New Roman" w:hAnsi="Times New Roman" w:cs="Times New Roman"/>
          <w:color w:val="000000" w:themeColor="text1"/>
          <w:sz w:val="24"/>
          <w:szCs w:val="24"/>
          <w:lang w:val="en"/>
        </w:rPr>
        <w:tab/>
      </w:r>
      <w:r w:rsidR="00816BA6" w:rsidRPr="001B284C">
        <w:rPr>
          <w:rFonts w:ascii="Times New Roman" w:hAnsi="Times New Roman" w:cs="Times New Roman"/>
          <w:color w:val="000000" w:themeColor="text1"/>
          <w:sz w:val="24"/>
          <w:szCs w:val="24"/>
          <w:lang w:val="en"/>
        </w:rPr>
        <w:t>It was noted that the ARF has since responded positively to the Committee’s recommendations</w:t>
      </w:r>
      <w:r w:rsidR="00E84409" w:rsidRPr="001B284C">
        <w:rPr>
          <w:rFonts w:ascii="Times New Roman" w:hAnsi="Times New Roman" w:cs="Times New Roman"/>
          <w:color w:val="000000" w:themeColor="text1"/>
          <w:sz w:val="24"/>
          <w:szCs w:val="24"/>
          <w:lang w:val="en"/>
        </w:rPr>
        <w:t>. These included</w:t>
      </w:r>
      <w:r w:rsidR="00816BA6" w:rsidRPr="001B284C">
        <w:rPr>
          <w:rFonts w:ascii="Times New Roman" w:hAnsi="Times New Roman" w:cs="Times New Roman"/>
          <w:color w:val="000000" w:themeColor="text1"/>
          <w:sz w:val="24"/>
          <w:szCs w:val="24"/>
          <w:lang w:val="en"/>
        </w:rPr>
        <w:t xml:space="preserve"> establishment of a project management facility, and the monitoring mechan</w:t>
      </w:r>
      <w:r w:rsidR="0063442E" w:rsidRPr="001B284C">
        <w:rPr>
          <w:rFonts w:ascii="Times New Roman" w:hAnsi="Times New Roman" w:cs="Times New Roman"/>
          <w:color w:val="000000" w:themeColor="text1"/>
          <w:sz w:val="24"/>
          <w:szCs w:val="24"/>
          <w:lang w:val="en"/>
        </w:rPr>
        <w:t>isms for projects management</w:t>
      </w:r>
      <w:r w:rsidR="00816BA6" w:rsidRPr="001B284C">
        <w:rPr>
          <w:rFonts w:ascii="Times New Roman" w:hAnsi="Times New Roman" w:cs="Times New Roman"/>
          <w:color w:val="000000" w:themeColor="text1"/>
          <w:sz w:val="24"/>
          <w:szCs w:val="24"/>
          <w:lang w:val="en"/>
        </w:rPr>
        <w:t>,</w:t>
      </w:r>
      <w:r w:rsidR="002C6746" w:rsidRPr="001B284C">
        <w:rPr>
          <w:rFonts w:ascii="Times New Roman" w:hAnsi="Times New Roman" w:cs="Times New Roman"/>
          <w:color w:val="000000" w:themeColor="text1"/>
          <w:sz w:val="24"/>
          <w:szCs w:val="24"/>
          <w:lang w:val="en"/>
        </w:rPr>
        <w:t xml:space="preserve"> ensuring the</w:t>
      </w:r>
      <w:r w:rsidR="0063442E" w:rsidRPr="001B284C">
        <w:rPr>
          <w:rFonts w:ascii="Times New Roman" w:hAnsi="Times New Roman" w:cs="Times New Roman"/>
          <w:color w:val="000000" w:themeColor="text1"/>
          <w:sz w:val="24"/>
          <w:szCs w:val="24"/>
          <w:lang w:val="en"/>
        </w:rPr>
        <w:t xml:space="preserve"> implementation and reporting on funded projects.</w:t>
      </w:r>
    </w:p>
    <w:p w:rsidR="0063442E" w:rsidRPr="001B284C" w:rsidRDefault="0063442E" w:rsidP="001B284C">
      <w:pPr>
        <w:spacing w:before="120" w:after="120" w:line="240" w:lineRule="auto"/>
        <w:ind w:left="720" w:hanging="720"/>
        <w:jc w:val="both"/>
        <w:rPr>
          <w:rFonts w:ascii="Times New Roman" w:hAnsi="Times New Roman" w:cs="Times New Roman"/>
          <w:color w:val="000000" w:themeColor="text1"/>
          <w:sz w:val="24"/>
          <w:szCs w:val="24"/>
          <w:lang w:val="en"/>
        </w:rPr>
      </w:pPr>
    </w:p>
    <w:p w:rsidR="00254096" w:rsidRPr="001B284C" w:rsidRDefault="006629F2" w:rsidP="001B284C">
      <w:pPr>
        <w:spacing w:before="120" w:after="120" w:line="240" w:lineRule="auto"/>
        <w:ind w:left="720" w:hanging="720"/>
        <w:jc w:val="both"/>
        <w:rPr>
          <w:rFonts w:ascii="Times New Roman" w:hAnsi="Times New Roman" w:cs="Times New Roman"/>
          <w:color w:val="000000" w:themeColor="text1"/>
          <w:sz w:val="24"/>
          <w:szCs w:val="24"/>
          <w:lang w:val="en"/>
        </w:rPr>
      </w:pPr>
      <w:r w:rsidRPr="001B284C">
        <w:rPr>
          <w:rFonts w:ascii="Times New Roman" w:hAnsi="Times New Roman" w:cs="Times New Roman"/>
          <w:color w:val="000000" w:themeColor="text1"/>
          <w:sz w:val="24"/>
          <w:szCs w:val="24"/>
          <w:lang w:val="en"/>
        </w:rPr>
        <w:t>1</w:t>
      </w:r>
      <w:r w:rsidR="001709FE" w:rsidRPr="001B284C">
        <w:rPr>
          <w:rFonts w:ascii="Times New Roman" w:hAnsi="Times New Roman" w:cs="Times New Roman"/>
          <w:color w:val="000000" w:themeColor="text1"/>
          <w:sz w:val="24"/>
          <w:szCs w:val="24"/>
          <w:lang w:val="en"/>
        </w:rPr>
        <w:t>0</w:t>
      </w:r>
      <w:r w:rsidRPr="001B284C">
        <w:rPr>
          <w:rFonts w:ascii="Times New Roman" w:hAnsi="Times New Roman" w:cs="Times New Roman"/>
          <w:color w:val="000000" w:themeColor="text1"/>
          <w:sz w:val="24"/>
          <w:szCs w:val="24"/>
          <w:lang w:val="en"/>
        </w:rPr>
        <w:t>.</w:t>
      </w:r>
      <w:r w:rsidR="003D1CCA" w:rsidRPr="001B284C">
        <w:rPr>
          <w:rFonts w:ascii="Times New Roman" w:hAnsi="Times New Roman" w:cs="Times New Roman"/>
          <w:color w:val="000000" w:themeColor="text1"/>
          <w:sz w:val="24"/>
          <w:szCs w:val="24"/>
          <w:lang w:val="en"/>
        </w:rPr>
        <w:t>2</w:t>
      </w:r>
      <w:r w:rsidR="00ED51E3" w:rsidRPr="001B284C">
        <w:rPr>
          <w:rFonts w:ascii="Times New Roman" w:hAnsi="Times New Roman" w:cs="Times New Roman"/>
          <w:color w:val="000000" w:themeColor="text1"/>
          <w:sz w:val="24"/>
          <w:szCs w:val="24"/>
          <w:lang w:val="en"/>
        </w:rPr>
        <w:t>3</w:t>
      </w:r>
      <w:r w:rsidRPr="001B284C">
        <w:rPr>
          <w:rFonts w:ascii="Times New Roman" w:hAnsi="Times New Roman" w:cs="Times New Roman"/>
          <w:color w:val="000000" w:themeColor="text1"/>
          <w:sz w:val="24"/>
          <w:szCs w:val="24"/>
          <w:lang w:val="en"/>
        </w:rPr>
        <w:tab/>
      </w:r>
      <w:r w:rsidR="00254096" w:rsidRPr="001B284C">
        <w:rPr>
          <w:rFonts w:ascii="Times New Roman" w:hAnsi="Times New Roman" w:cs="Times New Roman"/>
          <w:color w:val="000000" w:themeColor="text1"/>
          <w:sz w:val="24"/>
          <w:szCs w:val="24"/>
          <w:lang w:val="en"/>
        </w:rPr>
        <w:t>The</w:t>
      </w:r>
      <w:r w:rsidR="00E463B6" w:rsidRPr="001B284C">
        <w:rPr>
          <w:rFonts w:ascii="Times New Roman" w:hAnsi="Times New Roman" w:cs="Times New Roman"/>
          <w:color w:val="000000" w:themeColor="text1"/>
          <w:sz w:val="24"/>
          <w:szCs w:val="24"/>
          <w:lang w:val="en"/>
        </w:rPr>
        <w:t xml:space="preserve"> </w:t>
      </w:r>
      <w:r w:rsidR="00254096" w:rsidRPr="001B284C">
        <w:rPr>
          <w:rFonts w:ascii="Times New Roman" w:hAnsi="Times New Roman" w:cs="Times New Roman"/>
          <w:color w:val="000000" w:themeColor="text1"/>
          <w:sz w:val="24"/>
          <w:szCs w:val="24"/>
          <w:lang w:val="en"/>
        </w:rPr>
        <w:t>ARF has an appropriated budget allocation of R22 million in 2017/18. However, this reduced allocation would not impact on the mandate of the ARF</w:t>
      </w:r>
      <w:r w:rsidR="00705397" w:rsidRPr="001B284C">
        <w:rPr>
          <w:rFonts w:ascii="Times New Roman" w:hAnsi="Times New Roman" w:cs="Times New Roman"/>
          <w:color w:val="000000" w:themeColor="text1"/>
          <w:sz w:val="24"/>
          <w:szCs w:val="24"/>
          <w:lang w:val="en"/>
        </w:rPr>
        <w:t>,</w:t>
      </w:r>
      <w:r w:rsidR="00254096" w:rsidRPr="001B284C">
        <w:rPr>
          <w:rFonts w:ascii="Times New Roman" w:hAnsi="Times New Roman" w:cs="Times New Roman"/>
          <w:color w:val="000000" w:themeColor="text1"/>
          <w:sz w:val="24"/>
          <w:szCs w:val="24"/>
          <w:lang w:val="en"/>
        </w:rPr>
        <w:t xml:space="preserve"> as it has a surplus of over R1.9 billion from the previous financial year.</w:t>
      </w:r>
    </w:p>
    <w:p w:rsidR="00ED3597" w:rsidRPr="001B284C" w:rsidRDefault="00ED3597" w:rsidP="001B284C">
      <w:pPr>
        <w:spacing w:before="120" w:after="120" w:line="240" w:lineRule="auto"/>
        <w:ind w:left="720" w:hanging="720"/>
        <w:jc w:val="both"/>
        <w:rPr>
          <w:rFonts w:ascii="Times New Roman" w:hAnsi="Times New Roman" w:cs="Times New Roman"/>
          <w:color w:val="000000" w:themeColor="text1"/>
          <w:sz w:val="24"/>
          <w:szCs w:val="24"/>
          <w:lang w:val="en"/>
        </w:rPr>
      </w:pPr>
    </w:p>
    <w:p w:rsidR="00247A7F" w:rsidRPr="001B284C" w:rsidRDefault="00247A7F" w:rsidP="001B284C">
      <w:pPr>
        <w:spacing w:before="120" w:after="120" w:line="240" w:lineRule="auto"/>
        <w:ind w:left="720" w:hanging="720"/>
        <w:jc w:val="both"/>
        <w:rPr>
          <w:rFonts w:ascii="Times New Roman" w:hAnsi="Times New Roman" w:cs="Times New Roman"/>
          <w:color w:val="000000" w:themeColor="text1"/>
          <w:sz w:val="24"/>
          <w:szCs w:val="24"/>
          <w:lang w:val="en"/>
        </w:rPr>
      </w:pPr>
      <w:r w:rsidRPr="001B284C">
        <w:rPr>
          <w:rFonts w:ascii="Times New Roman" w:hAnsi="Times New Roman" w:cs="Times New Roman"/>
          <w:color w:val="000000" w:themeColor="text1"/>
          <w:sz w:val="24"/>
          <w:szCs w:val="24"/>
          <w:lang w:val="en"/>
        </w:rPr>
        <w:t>10.2</w:t>
      </w:r>
      <w:r w:rsidR="00ED51E3" w:rsidRPr="001B284C">
        <w:rPr>
          <w:rFonts w:ascii="Times New Roman" w:hAnsi="Times New Roman" w:cs="Times New Roman"/>
          <w:color w:val="000000" w:themeColor="text1"/>
          <w:sz w:val="24"/>
          <w:szCs w:val="24"/>
          <w:lang w:val="en"/>
        </w:rPr>
        <w:t>4</w:t>
      </w:r>
      <w:r w:rsidRPr="001B284C">
        <w:rPr>
          <w:rFonts w:ascii="Times New Roman" w:hAnsi="Times New Roman" w:cs="Times New Roman"/>
          <w:color w:val="000000" w:themeColor="text1"/>
          <w:sz w:val="24"/>
          <w:szCs w:val="24"/>
          <w:lang w:val="en"/>
        </w:rPr>
        <w:tab/>
      </w:r>
      <w:r w:rsidR="00E463B6" w:rsidRPr="001B284C">
        <w:rPr>
          <w:rFonts w:ascii="Times New Roman" w:hAnsi="Times New Roman" w:cs="Times New Roman"/>
          <w:color w:val="000000" w:themeColor="text1"/>
          <w:sz w:val="24"/>
          <w:szCs w:val="24"/>
          <w:lang w:val="en"/>
        </w:rPr>
        <w:t>It would be of outmost importance that</w:t>
      </w:r>
      <w:r w:rsidR="00974172" w:rsidRPr="001B284C">
        <w:rPr>
          <w:rFonts w:ascii="Times New Roman" w:hAnsi="Times New Roman" w:cs="Times New Roman"/>
          <w:color w:val="000000" w:themeColor="text1"/>
          <w:sz w:val="24"/>
          <w:szCs w:val="24"/>
          <w:lang w:val="en"/>
        </w:rPr>
        <w:t xml:space="preserve"> the Department has </w:t>
      </w:r>
      <w:r w:rsidR="00E42545" w:rsidRPr="001B284C">
        <w:rPr>
          <w:rFonts w:ascii="Times New Roman" w:hAnsi="Times New Roman" w:cs="Times New Roman"/>
          <w:color w:val="000000" w:themeColor="text1"/>
          <w:sz w:val="24"/>
          <w:szCs w:val="24"/>
          <w:lang w:val="en"/>
        </w:rPr>
        <w:t xml:space="preserve">prepared </w:t>
      </w:r>
      <w:r w:rsidR="00974172" w:rsidRPr="001B284C">
        <w:rPr>
          <w:rFonts w:ascii="Times New Roman" w:hAnsi="Times New Roman" w:cs="Times New Roman"/>
          <w:color w:val="000000" w:themeColor="text1"/>
          <w:sz w:val="24"/>
          <w:szCs w:val="24"/>
          <w:lang w:val="en"/>
        </w:rPr>
        <w:t>adequate plans and strategies</w:t>
      </w:r>
      <w:r w:rsidR="00D8608A" w:rsidRPr="001B284C">
        <w:rPr>
          <w:rFonts w:ascii="Times New Roman" w:hAnsi="Times New Roman" w:cs="Times New Roman"/>
          <w:color w:val="000000" w:themeColor="text1"/>
          <w:sz w:val="24"/>
          <w:szCs w:val="24"/>
          <w:lang w:val="en"/>
        </w:rPr>
        <w:t xml:space="preserve"> to guide it through the period</w:t>
      </w:r>
      <w:r w:rsidR="00974172" w:rsidRPr="001B284C">
        <w:rPr>
          <w:rFonts w:ascii="Times New Roman" w:hAnsi="Times New Roman" w:cs="Times New Roman"/>
          <w:color w:val="000000" w:themeColor="text1"/>
          <w:sz w:val="24"/>
          <w:szCs w:val="24"/>
          <w:lang w:val="en"/>
        </w:rPr>
        <w:t xml:space="preserve"> that South Africa would be chairing </w:t>
      </w:r>
      <w:r w:rsidR="00D54AAF" w:rsidRPr="001B284C">
        <w:rPr>
          <w:rFonts w:ascii="Times New Roman" w:hAnsi="Times New Roman" w:cs="Times New Roman"/>
          <w:color w:val="000000" w:themeColor="text1"/>
          <w:sz w:val="24"/>
          <w:szCs w:val="24"/>
          <w:lang w:val="en"/>
        </w:rPr>
        <w:t xml:space="preserve">SADC, </w:t>
      </w:r>
      <w:r w:rsidR="00974172" w:rsidRPr="001B284C">
        <w:rPr>
          <w:rFonts w:ascii="Times New Roman" w:hAnsi="Times New Roman" w:cs="Times New Roman"/>
          <w:color w:val="000000" w:themeColor="text1"/>
          <w:sz w:val="24"/>
          <w:szCs w:val="24"/>
          <w:lang w:val="en"/>
        </w:rPr>
        <w:t>BRICS</w:t>
      </w:r>
      <w:r w:rsidR="00A859CA" w:rsidRPr="001B284C">
        <w:rPr>
          <w:rFonts w:ascii="Times New Roman" w:hAnsi="Times New Roman" w:cs="Times New Roman"/>
          <w:color w:val="000000" w:themeColor="text1"/>
          <w:sz w:val="24"/>
          <w:szCs w:val="24"/>
          <w:lang w:val="en"/>
        </w:rPr>
        <w:t>,</w:t>
      </w:r>
      <w:r w:rsidR="00974172" w:rsidRPr="001B284C">
        <w:rPr>
          <w:rFonts w:ascii="Times New Roman" w:hAnsi="Times New Roman" w:cs="Times New Roman"/>
          <w:color w:val="000000" w:themeColor="text1"/>
          <w:sz w:val="24"/>
          <w:szCs w:val="24"/>
          <w:lang w:val="en"/>
        </w:rPr>
        <w:t xml:space="preserve"> and IORA.</w:t>
      </w:r>
      <w:r w:rsidRPr="001B284C">
        <w:rPr>
          <w:rFonts w:ascii="Times New Roman" w:hAnsi="Times New Roman" w:cs="Times New Roman"/>
          <w:color w:val="000000" w:themeColor="text1"/>
          <w:sz w:val="24"/>
          <w:szCs w:val="24"/>
          <w:lang w:val="en"/>
        </w:rPr>
        <w:t xml:space="preserve"> </w:t>
      </w:r>
      <w:r w:rsidR="00D54AAF" w:rsidRPr="001B284C">
        <w:rPr>
          <w:rFonts w:ascii="Times New Roman" w:hAnsi="Times New Roman" w:cs="Times New Roman"/>
          <w:color w:val="000000" w:themeColor="text1"/>
          <w:sz w:val="24"/>
          <w:szCs w:val="24"/>
          <w:lang w:val="en"/>
        </w:rPr>
        <w:t>Regional integration in SADC should be a priority.</w:t>
      </w:r>
    </w:p>
    <w:p w:rsidR="000F43EE" w:rsidRPr="001B284C" w:rsidRDefault="000F43EE" w:rsidP="001B284C">
      <w:pPr>
        <w:spacing w:before="120" w:after="120" w:line="240" w:lineRule="auto"/>
        <w:jc w:val="both"/>
        <w:rPr>
          <w:rFonts w:ascii="Times New Roman" w:hAnsi="Times New Roman" w:cs="Times New Roman"/>
          <w:bCs/>
          <w:color w:val="000000" w:themeColor="text1"/>
          <w:sz w:val="24"/>
          <w:szCs w:val="24"/>
          <w:lang w:val="en-ZA"/>
        </w:rPr>
      </w:pPr>
    </w:p>
    <w:p w:rsidR="00297D45" w:rsidRPr="001B284C" w:rsidRDefault="00297D45" w:rsidP="001B284C">
      <w:pPr>
        <w:numPr>
          <w:ilvl w:val="0"/>
          <w:numId w:val="32"/>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Responses by the Department</w:t>
      </w:r>
    </w:p>
    <w:p w:rsidR="00297D45" w:rsidRPr="001B284C" w:rsidRDefault="00297D45" w:rsidP="001B284C">
      <w:pPr>
        <w:spacing w:before="120" w:after="120" w:line="240" w:lineRule="auto"/>
        <w:jc w:val="both"/>
        <w:rPr>
          <w:rFonts w:ascii="Times New Roman" w:hAnsi="Times New Roman" w:cs="Times New Roman"/>
          <w:b/>
          <w:color w:val="000000" w:themeColor="text1"/>
          <w:sz w:val="24"/>
          <w:szCs w:val="24"/>
          <w:lang w:val="en-ZA"/>
        </w:rPr>
      </w:pPr>
    </w:p>
    <w:p w:rsidR="006629F2" w:rsidRPr="001B284C" w:rsidRDefault="006629F2"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In its re</w:t>
      </w:r>
      <w:r w:rsidR="00BE797D" w:rsidRPr="001B284C">
        <w:rPr>
          <w:rFonts w:ascii="Times New Roman" w:hAnsi="Times New Roman" w:cs="Times New Roman"/>
          <w:color w:val="000000" w:themeColor="text1"/>
          <w:sz w:val="24"/>
          <w:szCs w:val="24"/>
          <w:lang w:val="en-ZA"/>
        </w:rPr>
        <w:t>s</w:t>
      </w:r>
      <w:r w:rsidRPr="001B284C">
        <w:rPr>
          <w:rFonts w:ascii="Times New Roman" w:hAnsi="Times New Roman" w:cs="Times New Roman"/>
          <w:color w:val="000000" w:themeColor="text1"/>
          <w:sz w:val="24"/>
          <w:szCs w:val="24"/>
          <w:lang w:val="en-ZA"/>
        </w:rPr>
        <w:t>po</w:t>
      </w:r>
      <w:r w:rsidR="00BE797D" w:rsidRPr="001B284C">
        <w:rPr>
          <w:rFonts w:ascii="Times New Roman" w:hAnsi="Times New Roman" w:cs="Times New Roman"/>
          <w:color w:val="000000" w:themeColor="text1"/>
          <w:sz w:val="24"/>
          <w:szCs w:val="24"/>
          <w:lang w:val="en-ZA"/>
        </w:rPr>
        <w:t>n</w:t>
      </w:r>
      <w:r w:rsidRPr="001B284C">
        <w:rPr>
          <w:rFonts w:ascii="Times New Roman" w:hAnsi="Times New Roman" w:cs="Times New Roman"/>
          <w:color w:val="000000" w:themeColor="text1"/>
          <w:sz w:val="24"/>
          <w:szCs w:val="24"/>
          <w:lang w:val="en-ZA"/>
        </w:rPr>
        <w:t>ses the Department noted the following.</w:t>
      </w:r>
    </w:p>
    <w:p w:rsidR="006629F2" w:rsidRPr="001B284C" w:rsidRDefault="006629F2" w:rsidP="001B284C">
      <w:pPr>
        <w:spacing w:before="120" w:after="120" w:line="240" w:lineRule="auto"/>
        <w:jc w:val="both"/>
        <w:rPr>
          <w:rFonts w:ascii="Times New Roman" w:hAnsi="Times New Roman" w:cs="Times New Roman"/>
          <w:b/>
          <w:color w:val="000000" w:themeColor="text1"/>
          <w:sz w:val="24"/>
          <w:szCs w:val="24"/>
          <w:lang w:val="en-ZA"/>
        </w:rPr>
      </w:pPr>
    </w:p>
    <w:p w:rsidR="006629F2" w:rsidRPr="001B284C" w:rsidRDefault="006629F2"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ab/>
        <w:t xml:space="preserve">The budget cuts would have </w:t>
      </w:r>
      <w:r w:rsidR="00CE05DE" w:rsidRPr="001B284C">
        <w:rPr>
          <w:rFonts w:ascii="Times New Roman" w:hAnsi="Times New Roman" w:cs="Times New Roman"/>
          <w:color w:val="000000" w:themeColor="text1"/>
          <w:sz w:val="24"/>
          <w:szCs w:val="24"/>
          <w:lang w:val="en-ZA"/>
        </w:rPr>
        <w:t xml:space="preserve">an </w:t>
      </w:r>
      <w:r w:rsidRPr="001B284C">
        <w:rPr>
          <w:rFonts w:ascii="Times New Roman" w:hAnsi="Times New Roman" w:cs="Times New Roman"/>
          <w:color w:val="000000" w:themeColor="text1"/>
          <w:sz w:val="24"/>
          <w:szCs w:val="24"/>
          <w:lang w:val="en-ZA"/>
        </w:rPr>
        <w:t>impact on the operations of the Department, however the Department would still be able to achieve its objectives.</w:t>
      </w:r>
    </w:p>
    <w:p w:rsidR="006629F2" w:rsidRPr="001B284C" w:rsidRDefault="006629F2" w:rsidP="001B284C">
      <w:pPr>
        <w:spacing w:before="120" w:after="120" w:line="240" w:lineRule="auto"/>
        <w:jc w:val="both"/>
        <w:rPr>
          <w:rFonts w:ascii="Times New Roman" w:hAnsi="Times New Roman" w:cs="Times New Roman"/>
          <w:color w:val="000000" w:themeColor="text1"/>
          <w:sz w:val="24"/>
          <w:szCs w:val="24"/>
          <w:lang w:val="en-ZA"/>
        </w:rPr>
      </w:pPr>
    </w:p>
    <w:p w:rsidR="006629F2" w:rsidRPr="001B284C" w:rsidRDefault="006629F2"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.2</w:t>
      </w:r>
      <w:r w:rsidRPr="001B284C">
        <w:rPr>
          <w:rFonts w:ascii="Times New Roman" w:hAnsi="Times New Roman" w:cs="Times New Roman"/>
          <w:color w:val="000000" w:themeColor="text1"/>
          <w:sz w:val="24"/>
          <w:szCs w:val="24"/>
          <w:lang w:val="en-ZA"/>
        </w:rPr>
        <w:tab/>
        <w:t xml:space="preserve">The Department, National Treasury and </w:t>
      </w:r>
      <w:r w:rsidR="00581211" w:rsidRPr="001B284C">
        <w:rPr>
          <w:rFonts w:ascii="Times New Roman" w:hAnsi="Times New Roman" w:cs="Times New Roman"/>
          <w:color w:val="000000" w:themeColor="text1"/>
          <w:sz w:val="24"/>
          <w:szCs w:val="24"/>
          <w:lang w:val="en-ZA"/>
        </w:rPr>
        <w:t xml:space="preserve">the </w:t>
      </w:r>
      <w:r w:rsidRPr="001B284C">
        <w:rPr>
          <w:rFonts w:ascii="Times New Roman" w:hAnsi="Times New Roman" w:cs="Times New Roman"/>
          <w:color w:val="000000" w:themeColor="text1"/>
          <w:sz w:val="24"/>
          <w:szCs w:val="24"/>
          <w:lang w:val="en-ZA"/>
        </w:rPr>
        <w:t xml:space="preserve">Reserve Bank </w:t>
      </w:r>
      <w:r w:rsidR="00320C51" w:rsidRPr="001B284C">
        <w:rPr>
          <w:rFonts w:ascii="Times New Roman" w:hAnsi="Times New Roman" w:cs="Times New Roman"/>
          <w:color w:val="000000" w:themeColor="text1"/>
          <w:sz w:val="24"/>
          <w:szCs w:val="24"/>
          <w:lang w:val="en-ZA"/>
        </w:rPr>
        <w:t>have begun</w:t>
      </w:r>
      <w:r w:rsidR="00BE797D" w:rsidRPr="001B284C">
        <w:rPr>
          <w:rFonts w:ascii="Times New Roman" w:hAnsi="Times New Roman" w:cs="Times New Roman"/>
          <w:color w:val="000000" w:themeColor="text1"/>
          <w:sz w:val="24"/>
          <w:szCs w:val="24"/>
          <w:lang w:val="en-ZA"/>
        </w:rPr>
        <w:t xml:space="preserve"> joint</w:t>
      </w:r>
      <w:r w:rsidR="00320C51" w:rsidRPr="001B284C">
        <w:rPr>
          <w:rFonts w:ascii="Times New Roman" w:hAnsi="Times New Roman" w:cs="Times New Roman"/>
          <w:color w:val="000000" w:themeColor="text1"/>
          <w:sz w:val="24"/>
          <w:szCs w:val="24"/>
          <w:lang w:val="en-ZA"/>
        </w:rPr>
        <w:t xml:space="preserve"> discussions</w:t>
      </w:r>
      <w:r w:rsidR="00BE797D" w:rsidRPr="001B284C">
        <w:rPr>
          <w:rFonts w:ascii="Times New Roman" w:hAnsi="Times New Roman" w:cs="Times New Roman"/>
          <w:color w:val="000000" w:themeColor="text1"/>
          <w:sz w:val="24"/>
          <w:szCs w:val="24"/>
          <w:lang w:val="en-ZA"/>
        </w:rPr>
        <w:t>. There are</w:t>
      </w:r>
      <w:r w:rsidR="00320C51" w:rsidRPr="001B284C">
        <w:rPr>
          <w:rFonts w:ascii="Times New Roman" w:hAnsi="Times New Roman" w:cs="Times New Roman"/>
          <w:color w:val="000000" w:themeColor="text1"/>
          <w:sz w:val="24"/>
          <w:szCs w:val="24"/>
          <w:lang w:val="en-ZA"/>
        </w:rPr>
        <w:t xml:space="preserve"> on</w:t>
      </w:r>
      <w:r w:rsidRPr="001B284C">
        <w:rPr>
          <w:rFonts w:ascii="Times New Roman" w:hAnsi="Times New Roman" w:cs="Times New Roman"/>
          <w:color w:val="000000" w:themeColor="text1"/>
          <w:sz w:val="24"/>
          <w:szCs w:val="24"/>
          <w:lang w:val="en-ZA"/>
        </w:rPr>
        <w:t xml:space="preserve"> </w:t>
      </w:r>
      <w:r w:rsidR="00F270C7" w:rsidRPr="001B284C">
        <w:rPr>
          <w:rFonts w:ascii="Times New Roman" w:hAnsi="Times New Roman" w:cs="Times New Roman"/>
          <w:color w:val="000000" w:themeColor="text1"/>
          <w:sz w:val="24"/>
          <w:szCs w:val="24"/>
          <w:lang w:val="en-ZA"/>
        </w:rPr>
        <w:t xml:space="preserve">finding out a workable </w:t>
      </w:r>
      <w:r w:rsidR="00B47001" w:rsidRPr="001B284C">
        <w:rPr>
          <w:rFonts w:ascii="Times New Roman" w:hAnsi="Times New Roman" w:cs="Times New Roman"/>
          <w:color w:val="000000" w:themeColor="text1"/>
          <w:sz w:val="24"/>
          <w:szCs w:val="24"/>
          <w:lang w:val="en-ZA"/>
        </w:rPr>
        <w:t>method</w:t>
      </w:r>
      <w:r w:rsidRPr="001B284C">
        <w:rPr>
          <w:rFonts w:ascii="Times New Roman" w:hAnsi="Times New Roman" w:cs="Times New Roman"/>
          <w:color w:val="000000" w:themeColor="text1"/>
          <w:sz w:val="24"/>
          <w:szCs w:val="24"/>
          <w:lang w:val="en-ZA"/>
        </w:rPr>
        <w:t xml:space="preserve"> to </w:t>
      </w:r>
      <w:r w:rsidR="0075406B" w:rsidRPr="001B284C">
        <w:rPr>
          <w:rFonts w:ascii="Times New Roman" w:hAnsi="Times New Roman" w:cs="Times New Roman"/>
          <w:color w:val="000000" w:themeColor="text1"/>
          <w:sz w:val="24"/>
          <w:szCs w:val="24"/>
          <w:lang w:val="en-ZA"/>
        </w:rPr>
        <w:t>have an integrated financial management system</w:t>
      </w:r>
      <w:r w:rsidR="00BE797D" w:rsidRPr="001B284C">
        <w:rPr>
          <w:rFonts w:ascii="Times New Roman" w:hAnsi="Times New Roman" w:cs="Times New Roman"/>
          <w:color w:val="000000" w:themeColor="text1"/>
          <w:sz w:val="24"/>
          <w:szCs w:val="24"/>
          <w:lang w:val="en-ZA"/>
        </w:rPr>
        <w:t>,</w:t>
      </w:r>
      <w:r w:rsidR="0075406B" w:rsidRPr="001B284C">
        <w:rPr>
          <w:rFonts w:ascii="Times New Roman" w:hAnsi="Times New Roman" w:cs="Times New Roman"/>
          <w:color w:val="000000" w:themeColor="text1"/>
          <w:sz w:val="24"/>
          <w:szCs w:val="24"/>
          <w:lang w:val="en-ZA"/>
        </w:rPr>
        <w:t xml:space="preserve"> which would curb the negative impact of foreign exchange fluctuations on the budget of the Department.</w:t>
      </w:r>
    </w:p>
    <w:p w:rsidR="006629F2" w:rsidRPr="001B284C" w:rsidRDefault="006629F2" w:rsidP="001B284C">
      <w:pPr>
        <w:spacing w:before="120" w:after="120" w:line="240" w:lineRule="auto"/>
        <w:jc w:val="both"/>
        <w:rPr>
          <w:rFonts w:ascii="Times New Roman" w:hAnsi="Times New Roman" w:cs="Times New Roman"/>
          <w:color w:val="000000" w:themeColor="text1"/>
          <w:sz w:val="24"/>
          <w:szCs w:val="24"/>
          <w:lang w:val="en-ZA"/>
        </w:rPr>
      </w:pPr>
    </w:p>
    <w:p w:rsidR="00532135" w:rsidRPr="001B284C" w:rsidRDefault="006629F2" w:rsidP="001B284C">
      <w:pPr>
        <w:spacing w:before="120" w:after="120" w:line="240" w:lineRule="auto"/>
        <w:ind w:left="720" w:hanging="720"/>
        <w:jc w:val="both"/>
        <w:rPr>
          <w:rFonts w:ascii="Times New Roman" w:hAnsi="Times New Roman" w:cs="Times New Roman"/>
          <w:bCs/>
          <w:sz w:val="24"/>
          <w:szCs w:val="24"/>
          <w:lang w:val="en-ZA"/>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.3</w:t>
      </w:r>
      <w:r w:rsidRPr="001B284C">
        <w:rPr>
          <w:rFonts w:ascii="Times New Roman" w:hAnsi="Times New Roman" w:cs="Times New Roman"/>
          <w:color w:val="000000" w:themeColor="text1"/>
          <w:sz w:val="24"/>
          <w:szCs w:val="24"/>
          <w:lang w:val="en-ZA"/>
        </w:rPr>
        <w:tab/>
      </w:r>
      <w:r w:rsidR="006C4821" w:rsidRPr="001B284C">
        <w:rPr>
          <w:rFonts w:ascii="Times New Roman" w:hAnsi="Times New Roman" w:cs="Times New Roman"/>
          <w:bCs/>
          <w:sz w:val="24"/>
          <w:szCs w:val="24"/>
        </w:rPr>
        <w:t xml:space="preserve">With regard to FOCAC commitments, the </w:t>
      </w:r>
      <w:r w:rsidR="00320C51" w:rsidRPr="001B284C">
        <w:rPr>
          <w:rFonts w:ascii="Times New Roman" w:hAnsi="Times New Roman" w:cs="Times New Roman"/>
          <w:bCs/>
          <w:sz w:val="24"/>
          <w:szCs w:val="24"/>
          <w:lang w:val="en-ZA"/>
        </w:rPr>
        <w:t xml:space="preserve">Department of Water and Sanitation </w:t>
      </w:r>
      <w:r w:rsidR="00CE05DE" w:rsidRPr="001B284C">
        <w:rPr>
          <w:rFonts w:ascii="Times New Roman" w:hAnsi="Times New Roman" w:cs="Times New Roman"/>
          <w:bCs/>
          <w:sz w:val="24"/>
          <w:szCs w:val="24"/>
          <w:lang w:val="en-ZA"/>
        </w:rPr>
        <w:t xml:space="preserve">has </w:t>
      </w:r>
      <w:r w:rsidR="00320C51" w:rsidRPr="001B284C">
        <w:rPr>
          <w:rFonts w:ascii="Times New Roman" w:hAnsi="Times New Roman" w:cs="Times New Roman"/>
          <w:bCs/>
          <w:sz w:val="24"/>
          <w:szCs w:val="24"/>
          <w:lang w:val="en-ZA"/>
        </w:rPr>
        <w:t>had discussions regarding a concessional loan from China Export-Import Bank</w:t>
      </w:r>
      <w:r w:rsidR="006C4821" w:rsidRPr="001B284C">
        <w:rPr>
          <w:rFonts w:ascii="Times New Roman" w:hAnsi="Times New Roman" w:cs="Times New Roman"/>
          <w:bCs/>
          <w:sz w:val="24"/>
          <w:szCs w:val="24"/>
          <w:lang w:val="en-ZA"/>
        </w:rPr>
        <w:t>. This</w:t>
      </w:r>
      <w:r w:rsidR="00320C51" w:rsidRPr="001B284C">
        <w:rPr>
          <w:rFonts w:ascii="Times New Roman" w:hAnsi="Times New Roman" w:cs="Times New Roman"/>
          <w:bCs/>
          <w:sz w:val="24"/>
          <w:szCs w:val="24"/>
          <w:lang w:val="en-ZA"/>
        </w:rPr>
        <w:t xml:space="preserve"> led to a term sheet and funding offer with conditions including, sovereign guarantee, Chinese content and appointment of Chinese main contractor.</w:t>
      </w:r>
    </w:p>
    <w:p w:rsidR="00532135" w:rsidRPr="001B284C" w:rsidRDefault="00532135" w:rsidP="001B284C">
      <w:pPr>
        <w:spacing w:before="120" w:after="120" w:line="240" w:lineRule="auto"/>
        <w:ind w:left="720" w:hanging="720"/>
        <w:jc w:val="both"/>
        <w:rPr>
          <w:rFonts w:ascii="Times New Roman" w:hAnsi="Times New Roman" w:cs="Times New Roman"/>
          <w:bCs/>
          <w:sz w:val="24"/>
          <w:szCs w:val="24"/>
          <w:lang w:val="en-ZA"/>
        </w:rPr>
      </w:pPr>
    </w:p>
    <w:p w:rsidR="006629F2" w:rsidRPr="001B284C" w:rsidRDefault="00532135"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bCs/>
          <w:sz w:val="24"/>
          <w:szCs w:val="24"/>
          <w:lang w:val="en-ZA"/>
        </w:rPr>
        <w:t>11.4</w:t>
      </w:r>
      <w:r w:rsidRPr="001B284C">
        <w:rPr>
          <w:rFonts w:ascii="Times New Roman" w:hAnsi="Times New Roman" w:cs="Times New Roman"/>
          <w:bCs/>
          <w:sz w:val="24"/>
          <w:szCs w:val="24"/>
          <w:lang w:val="en-ZA"/>
        </w:rPr>
        <w:tab/>
      </w:r>
      <w:r w:rsidR="006629F2" w:rsidRPr="001B284C">
        <w:rPr>
          <w:rFonts w:ascii="Times New Roman" w:hAnsi="Times New Roman" w:cs="Times New Roman"/>
          <w:color w:val="000000" w:themeColor="text1"/>
          <w:sz w:val="24"/>
          <w:szCs w:val="24"/>
          <w:lang w:val="en-ZA"/>
        </w:rPr>
        <w:t>A total of 287 vacant posts were reported in the Department</w:t>
      </w:r>
      <w:r w:rsidR="001646AE" w:rsidRPr="001B284C">
        <w:rPr>
          <w:rFonts w:ascii="Times New Roman" w:hAnsi="Times New Roman" w:cs="Times New Roman"/>
          <w:color w:val="000000" w:themeColor="text1"/>
          <w:sz w:val="24"/>
          <w:szCs w:val="24"/>
          <w:lang w:val="en-ZA"/>
        </w:rPr>
        <w:t>. However,</w:t>
      </w:r>
      <w:r w:rsidR="006629F2" w:rsidRPr="001B284C">
        <w:rPr>
          <w:rFonts w:ascii="Times New Roman" w:hAnsi="Times New Roman" w:cs="Times New Roman"/>
          <w:color w:val="000000" w:themeColor="text1"/>
          <w:sz w:val="24"/>
          <w:szCs w:val="24"/>
          <w:lang w:val="en-ZA"/>
        </w:rPr>
        <w:t xml:space="preserve"> most of </w:t>
      </w:r>
      <w:r w:rsidR="001646AE" w:rsidRPr="001B284C">
        <w:rPr>
          <w:rFonts w:ascii="Times New Roman" w:hAnsi="Times New Roman" w:cs="Times New Roman"/>
          <w:color w:val="000000" w:themeColor="text1"/>
          <w:sz w:val="24"/>
          <w:szCs w:val="24"/>
          <w:lang w:val="en-ZA"/>
        </w:rPr>
        <w:t>them</w:t>
      </w:r>
      <w:r w:rsidR="006629F2" w:rsidRPr="001B284C">
        <w:rPr>
          <w:rFonts w:ascii="Times New Roman" w:hAnsi="Times New Roman" w:cs="Times New Roman"/>
          <w:color w:val="000000" w:themeColor="text1"/>
          <w:sz w:val="24"/>
          <w:szCs w:val="24"/>
          <w:lang w:val="en-ZA"/>
        </w:rPr>
        <w:t xml:space="preserve"> were costed before the reduction of the budget, hence the high vacancy rate. In accordance with discussions with National Treasury, some of them would be frozen.</w:t>
      </w:r>
    </w:p>
    <w:p w:rsidR="006629F2" w:rsidRPr="001B284C" w:rsidRDefault="006629F2" w:rsidP="001B284C">
      <w:pPr>
        <w:spacing w:before="120" w:after="120" w:line="240" w:lineRule="auto"/>
        <w:jc w:val="both"/>
        <w:rPr>
          <w:rFonts w:ascii="Times New Roman" w:hAnsi="Times New Roman" w:cs="Times New Roman"/>
          <w:color w:val="000000" w:themeColor="text1"/>
          <w:sz w:val="24"/>
          <w:szCs w:val="24"/>
          <w:lang w:val="en-ZA"/>
        </w:rPr>
      </w:pPr>
    </w:p>
    <w:p w:rsidR="001460D3" w:rsidRPr="001B284C" w:rsidRDefault="006629F2" w:rsidP="001B284C">
      <w:pPr>
        <w:spacing w:before="120" w:after="120" w:line="240" w:lineRule="auto"/>
        <w:ind w:left="720" w:hanging="720"/>
        <w:jc w:val="both"/>
        <w:rPr>
          <w:rFonts w:ascii="Times New Roman" w:hAnsi="Times New Roman" w:cs="Times New Roman"/>
          <w:bCs/>
          <w:sz w:val="24"/>
          <w:szCs w:val="24"/>
          <w:lang w:val="en-US"/>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w:t>
      </w:r>
      <w:r w:rsidR="00532135" w:rsidRPr="001B284C">
        <w:rPr>
          <w:rFonts w:ascii="Times New Roman" w:hAnsi="Times New Roman" w:cs="Times New Roman"/>
          <w:color w:val="000000" w:themeColor="text1"/>
          <w:sz w:val="24"/>
          <w:szCs w:val="24"/>
          <w:lang w:val="en-ZA"/>
        </w:rPr>
        <w:t>5</w:t>
      </w:r>
      <w:r w:rsidRPr="001B284C">
        <w:rPr>
          <w:rFonts w:ascii="Times New Roman" w:hAnsi="Times New Roman" w:cs="Times New Roman"/>
          <w:color w:val="000000" w:themeColor="text1"/>
          <w:sz w:val="24"/>
          <w:szCs w:val="24"/>
          <w:lang w:val="en-ZA"/>
        </w:rPr>
        <w:tab/>
      </w:r>
      <w:r w:rsidR="001460D3" w:rsidRPr="001B284C">
        <w:rPr>
          <w:rFonts w:ascii="Times New Roman" w:hAnsi="Times New Roman" w:cs="Times New Roman"/>
          <w:bCs/>
          <w:sz w:val="24"/>
          <w:szCs w:val="24"/>
          <w:lang w:val="en-ZA"/>
        </w:rPr>
        <w:t>With regards to preparations for the 10</w:t>
      </w:r>
      <w:r w:rsidR="001460D3" w:rsidRPr="001B284C">
        <w:rPr>
          <w:rFonts w:ascii="Times New Roman" w:hAnsi="Times New Roman" w:cs="Times New Roman"/>
          <w:bCs/>
          <w:sz w:val="24"/>
          <w:szCs w:val="24"/>
          <w:vertAlign w:val="superscript"/>
          <w:lang w:val="en-ZA"/>
        </w:rPr>
        <w:t>th</w:t>
      </w:r>
      <w:r w:rsidR="001460D3" w:rsidRPr="001B284C">
        <w:rPr>
          <w:rFonts w:ascii="Times New Roman" w:hAnsi="Times New Roman" w:cs="Times New Roman"/>
          <w:bCs/>
          <w:sz w:val="24"/>
          <w:szCs w:val="24"/>
          <w:lang w:val="en-ZA"/>
        </w:rPr>
        <w:t xml:space="preserve"> BRICS Summit and the strategy for chairing in 2018,</w:t>
      </w:r>
      <w:r w:rsidR="001460D3" w:rsidRPr="001B284C">
        <w:rPr>
          <w:rFonts w:ascii="Times New Roman" w:eastAsia="Calibri" w:hAnsi="Times New Roman" w:cs="Times New Roman"/>
          <w:color w:val="auto"/>
          <w:spacing w:val="0"/>
          <w:sz w:val="24"/>
          <w:szCs w:val="24"/>
          <w:lang w:val="en-US" w:eastAsia="en-US"/>
        </w:rPr>
        <w:t xml:space="preserve"> </w:t>
      </w:r>
      <w:r w:rsidR="001460D3" w:rsidRPr="001B284C">
        <w:rPr>
          <w:rFonts w:ascii="Times New Roman" w:hAnsi="Times New Roman" w:cs="Times New Roman"/>
          <w:bCs/>
          <w:sz w:val="24"/>
          <w:szCs w:val="24"/>
          <w:lang w:val="en-US"/>
        </w:rPr>
        <w:t>South Africa will assume the rotational chairship of BRICS from 1 January to 31 December 2018, succeeding the People’s Republic of China. Therefore, it will be the responsibility of President JG Zuma to host the 10</w:t>
      </w:r>
      <w:r w:rsidR="001460D3" w:rsidRPr="001B284C">
        <w:rPr>
          <w:rFonts w:ascii="Times New Roman" w:hAnsi="Times New Roman" w:cs="Times New Roman"/>
          <w:bCs/>
          <w:sz w:val="24"/>
          <w:szCs w:val="24"/>
          <w:vertAlign w:val="superscript"/>
          <w:lang w:val="en-US"/>
        </w:rPr>
        <w:t>th</w:t>
      </w:r>
      <w:r w:rsidR="001460D3" w:rsidRPr="001B284C">
        <w:rPr>
          <w:rFonts w:ascii="Times New Roman" w:hAnsi="Times New Roman" w:cs="Times New Roman"/>
          <w:bCs/>
          <w:sz w:val="24"/>
          <w:szCs w:val="24"/>
          <w:lang w:val="en-US"/>
        </w:rPr>
        <w:t xml:space="preserve"> BRICS Summit and preside over the related calendar of events to be hosted under the S</w:t>
      </w:r>
      <w:r w:rsidR="00ED3597" w:rsidRPr="001B284C">
        <w:rPr>
          <w:rFonts w:ascii="Times New Roman" w:hAnsi="Times New Roman" w:cs="Times New Roman"/>
          <w:bCs/>
          <w:sz w:val="24"/>
          <w:szCs w:val="24"/>
          <w:lang w:val="en-US"/>
        </w:rPr>
        <w:t>outh African chairship in 2018.</w:t>
      </w:r>
    </w:p>
    <w:p w:rsidR="001460D3" w:rsidRPr="001B284C" w:rsidRDefault="001460D3" w:rsidP="001B284C">
      <w:pPr>
        <w:spacing w:before="120" w:after="120" w:line="240" w:lineRule="auto"/>
        <w:jc w:val="both"/>
        <w:rPr>
          <w:rFonts w:ascii="Times New Roman" w:hAnsi="Times New Roman" w:cs="Times New Roman"/>
          <w:bCs/>
          <w:sz w:val="24"/>
          <w:szCs w:val="24"/>
          <w:lang w:val="en-US"/>
        </w:rPr>
      </w:pPr>
    </w:p>
    <w:p w:rsidR="001460D3" w:rsidRPr="001B284C" w:rsidRDefault="001460D3" w:rsidP="001B284C">
      <w:pPr>
        <w:spacing w:before="120" w:after="120" w:line="240" w:lineRule="auto"/>
        <w:ind w:left="720"/>
        <w:jc w:val="both"/>
        <w:rPr>
          <w:rFonts w:ascii="Times New Roman" w:hAnsi="Times New Roman" w:cs="Times New Roman"/>
          <w:bCs/>
          <w:sz w:val="24"/>
          <w:szCs w:val="24"/>
          <w:lang w:val="en-US"/>
        </w:rPr>
      </w:pPr>
      <w:r w:rsidRPr="001B284C">
        <w:rPr>
          <w:rFonts w:ascii="Times New Roman" w:hAnsi="Times New Roman" w:cs="Times New Roman"/>
          <w:bCs/>
          <w:sz w:val="24"/>
          <w:szCs w:val="24"/>
          <w:lang w:val="en-US"/>
        </w:rPr>
        <w:t>The year 2018 will hold special significance in the BRICS historical trajectory, as it will conclude the first decade of Summits and mark ten years of BRICS cooperation at this highest level of diplomatic engagement. South Africa may also wish to distinguish this anniversary in the context of its chairship, in particular to strategically plan towards the goals for the third cycle (f</w:t>
      </w:r>
      <w:r w:rsidR="00ED3597" w:rsidRPr="001B284C">
        <w:rPr>
          <w:rFonts w:ascii="Times New Roman" w:hAnsi="Times New Roman" w:cs="Times New Roman"/>
          <w:bCs/>
          <w:sz w:val="24"/>
          <w:szCs w:val="24"/>
          <w:lang w:val="en-US"/>
        </w:rPr>
        <w:t>ive year) of BRICS cooperation.</w:t>
      </w:r>
    </w:p>
    <w:p w:rsidR="001460D3" w:rsidRPr="001B284C" w:rsidRDefault="001460D3" w:rsidP="001B284C">
      <w:pPr>
        <w:spacing w:before="120" w:after="120" w:line="240" w:lineRule="auto"/>
        <w:jc w:val="both"/>
        <w:rPr>
          <w:rFonts w:ascii="Times New Roman" w:hAnsi="Times New Roman" w:cs="Times New Roman"/>
          <w:bCs/>
          <w:sz w:val="24"/>
          <w:szCs w:val="24"/>
          <w:lang w:val="en-US"/>
        </w:rPr>
      </w:pPr>
    </w:p>
    <w:p w:rsidR="001460D3" w:rsidRPr="001B284C" w:rsidRDefault="001460D3" w:rsidP="001B284C">
      <w:pPr>
        <w:spacing w:before="120" w:after="120" w:line="240" w:lineRule="auto"/>
        <w:ind w:left="720"/>
        <w:jc w:val="both"/>
        <w:rPr>
          <w:rFonts w:ascii="Times New Roman" w:hAnsi="Times New Roman" w:cs="Times New Roman"/>
          <w:bCs/>
          <w:sz w:val="24"/>
          <w:szCs w:val="24"/>
          <w:lang w:val="en-US"/>
        </w:rPr>
      </w:pPr>
      <w:r w:rsidRPr="001B284C">
        <w:rPr>
          <w:rFonts w:ascii="Times New Roman" w:hAnsi="Times New Roman" w:cs="Times New Roman"/>
          <w:bCs/>
          <w:sz w:val="24"/>
          <w:szCs w:val="24"/>
          <w:lang w:val="en-US"/>
        </w:rPr>
        <w:t>To ensure maximum synergy and continuity for BRICS endeavours over the next two years (2017-2018), South Africa w</w:t>
      </w:r>
      <w:r w:rsidR="00EB60DB" w:rsidRPr="001B284C">
        <w:rPr>
          <w:rFonts w:ascii="Times New Roman" w:hAnsi="Times New Roman" w:cs="Times New Roman"/>
          <w:bCs/>
          <w:sz w:val="24"/>
          <w:szCs w:val="24"/>
          <w:lang w:val="en-US"/>
        </w:rPr>
        <w:t>ould</w:t>
      </w:r>
      <w:r w:rsidRPr="001B284C">
        <w:rPr>
          <w:rFonts w:ascii="Times New Roman" w:hAnsi="Times New Roman" w:cs="Times New Roman"/>
          <w:bCs/>
          <w:sz w:val="24"/>
          <w:szCs w:val="24"/>
          <w:lang w:val="en-US"/>
        </w:rPr>
        <w:t xml:space="preserve"> seek to strategically align its chairship in 2018 with that of China, cognisant of leveraging its national and regional interests and objectives.</w:t>
      </w:r>
    </w:p>
    <w:p w:rsidR="001460D3" w:rsidRPr="001B284C" w:rsidRDefault="001460D3" w:rsidP="001B284C">
      <w:pPr>
        <w:spacing w:before="120" w:after="120" w:line="240" w:lineRule="auto"/>
        <w:jc w:val="both"/>
        <w:rPr>
          <w:rFonts w:ascii="Times New Roman" w:hAnsi="Times New Roman" w:cs="Times New Roman"/>
          <w:bCs/>
          <w:sz w:val="24"/>
          <w:szCs w:val="24"/>
          <w:lang w:val="en-US"/>
        </w:rPr>
      </w:pPr>
    </w:p>
    <w:p w:rsidR="001460D3" w:rsidRPr="001B284C" w:rsidRDefault="001460D3" w:rsidP="001B284C">
      <w:pPr>
        <w:spacing w:before="120" w:after="120" w:line="240" w:lineRule="auto"/>
        <w:ind w:left="720"/>
        <w:jc w:val="both"/>
        <w:rPr>
          <w:rFonts w:ascii="Times New Roman" w:hAnsi="Times New Roman" w:cs="Times New Roman"/>
          <w:bCs/>
          <w:sz w:val="24"/>
          <w:szCs w:val="24"/>
          <w:lang w:val="en-US"/>
        </w:rPr>
      </w:pPr>
      <w:r w:rsidRPr="001B284C">
        <w:rPr>
          <w:rFonts w:ascii="Times New Roman" w:hAnsi="Times New Roman" w:cs="Times New Roman"/>
          <w:bCs/>
          <w:sz w:val="24"/>
          <w:szCs w:val="24"/>
          <w:lang w:val="en-US"/>
        </w:rPr>
        <w:t>Strategic and logistical planning towards hosting BRICS Summits is overseen by the BRICS Inter-Ministerial Committee (IMC)</w:t>
      </w:r>
      <w:r w:rsidR="00EB60DB" w:rsidRPr="001B284C">
        <w:rPr>
          <w:rFonts w:ascii="Times New Roman" w:hAnsi="Times New Roman" w:cs="Times New Roman"/>
          <w:bCs/>
          <w:sz w:val="24"/>
          <w:szCs w:val="24"/>
          <w:lang w:val="en-US"/>
        </w:rPr>
        <w:t>.</w:t>
      </w:r>
      <w:r w:rsidRPr="001B284C">
        <w:rPr>
          <w:rFonts w:ascii="Times New Roman" w:hAnsi="Times New Roman" w:cs="Times New Roman"/>
          <w:bCs/>
          <w:sz w:val="24"/>
          <w:szCs w:val="24"/>
          <w:lang w:val="en-US"/>
        </w:rPr>
        <w:t xml:space="preserve"> </w:t>
      </w:r>
      <w:r w:rsidR="001E0503" w:rsidRPr="001B284C">
        <w:rPr>
          <w:rFonts w:ascii="Times New Roman" w:hAnsi="Times New Roman" w:cs="Times New Roman"/>
          <w:bCs/>
          <w:sz w:val="24"/>
          <w:szCs w:val="24"/>
          <w:lang w:val="en-US"/>
        </w:rPr>
        <w:t>The</w:t>
      </w:r>
      <w:r w:rsidRPr="001B284C">
        <w:rPr>
          <w:rFonts w:ascii="Times New Roman" w:hAnsi="Times New Roman" w:cs="Times New Roman"/>
          <w:bCs/>
          <w:sz w:val="24"/>
          <w:szCs w:val="24"/>
          <w:lang w:val="en-US"/>
        </w:rPr>
        <w:t xml:space="preserve"> recommendations in this regard are tabled by the IMC to Cabinet, including consultations with the International Cooperation, Trade and Security Cluster (ICTS), as required.</w:t>
      </w:r>
    </w:p>
    <w:p w:rsidR="001460D3" w:rsidRPr="001B284C" w:rsidRDefault="001460D3" w:rsidP="001B284C">
      <w:pPr>
        <w:spacing w:before="120" w:after="120" w:line="240" w:lineRule="auto"/>
        <w:jc w:val="both"/>
        <w:rPr>
          <w:rFonts w:ascii="Times New Roman" w:hAnsi="Times New Roman" w:cs="Times New Roman"/>
          <w:bCs/>
          <w:sz w:val="24"/>
          <w:szCs w:val="24"/>
          <w:lang w:val="en-US"/>
        </w:rPr>
      </w:pPr>
    </w:p>
    <w:p w:rsidR="001460D3" w:rsidRPr="001B284C" w:rsidRDefault="001460D3" w:rsidP="001B284C">
      <w:pPr>
        <w:spacing w:before="120" w:after="120" w:line="240" w:lineRule="auto"/>
        <w:ind w:left="720"/>
        <w:jc w:val="both"/>
        <w:rPr>
          <w:rFonts w:ascii="Times New Roman" w:hAnsi="Times New Roman" w:cs="Times New Roman"/>
          <w:bCs/>
          <w:sz w:val="24"/>
          <w:szCs w:val="24"/>
          <w:lang w:val="en-US"/>
        </w:rPr>
      </w:pPr>
      <w:r w:rsidRPr="001B284C">
        <w:rPr>
          <w:rFonts w:ascii="Times New Roman" w:hAnsi="Times New Roman" w:cs="Times New Roman"/>
          <w:bCs/>
          <w:sz w:val="24"/>
          <w:szCs w:val="24"/>
          <w:lang w:val="en-US"/>
        </w:rPr>
        <w:t>Minister Nkoana-Mashabane w</w:t>
      </w:r>
      <w:r w:rsidR="00EB60DB" w:rsidRPr="001B284C">
        <w:rPr>
          <w:rFonts w:ascii="Times New Roman" w:hAnsi="Times New Roman" w:cs="Times New Roman"/>
          <w:bCs/>
          <w:sz w:val="24"/>
          <w:szCs w:val="24"/>
          <w:lang w:val="en-US"/>
        </w:rPr>
        <w:t>ould</w:t>
      </w:r>
      <w:r w:rsidRPr="001B284C">
        <w:rPr>
          <w:rFonts w:ascii="Times New Roman" w:hAnsi="Times New Roman" w:cs="Times New Roman"/>
          <w:bCs/>
          <w:sz w:val="24"/>
          <w:szCs w:val="24"/>
          <w:lang w:val="en-US"/>
        </w:rPr>
        <w:t xml:space="preserve"> host the annual meeting of BRICS Foreign Ministers in September 2017, held on the margins of the 72</w:t>
      </w:r>
      <w:r w:rsidRPr="001B284C">
        <w:rPr>
          <w:rFonts w:ascii="Times New Roman" w:hAnsi="Times New Roman" w:cs="Times New Roman"/>
          <w:bCs/>
          <w:sz w:val="24"/>
          <w:szCs w:val="24"/>
          <w:vertAlign w:val="superscript"/>
          <w:lang w:val="en-US"/>
        </w:rPr>
        <w:t>nd</w:t>
      </w:r>
      <w:r w:rsidRPr="001B284C">
        <w:rPr>
          <w:rFonts w:ascii="Times New Roman" w:hAnsi="Times New Roman" w:cs="Times New Roman"/>
          <w:bCs/>
          <w:sz w:val="24"/>
          <w:szCs w:val="24"/>
          <w:lang w:val="en-US"/>
        </w:rPr>
        <w:t xml:space="preserve"> session of the United Nations General Assembly (UNGA 72), and will brief partners on salient Summit related issues for 2018.</w:t>
      </w:r>
    </w:p>
    <w:p w:rsidR="001460D3" w:rsidRPr="001B284C" w:rsidRDefault="001460D3" w:rsidP="001B284C">
      <w:pPr>
        <w:spacing w:before="120" w:after="120" w:line="240" w:lineRule="auto"/>
        <w:jc w:val="both"/>
        <w:rPr>
          <w:rFonts w:ascii="Times New Roman" w:hAnsi="Times New Roman" w:cs="Times New Roman"/>
          <w:bCs/>
          <w:sz w:val="24"/>
          <w:szCs w:val="24"/>
          <w:lang w:val="en-US"/>
        </w:rPr>
      </w:pPr>
    </w:p>
    <w:p w:rsidR="001460D3" w:rsidRPr="001B284C" w:rsidRDefault="001460D3" w:rsidP="001B284C">
      <w:pPr>
        <w:spacing w:before="120" w:after="120" w:line="240" w:lineRule="auto"/>
        <w:ind w:left="720"/>
        <w:jc w:val="both"/>
        <w:rPr>
          <w:rFonts w:ascii="Times New Roman" w:hAnsi="Times New Roman" w:cs="Times New Roman"/>
          <w:bCs/>
          <w:sz w:val="24"/>
          <w:szCs w:val="24"/>
          <w:lang w:val="en-US"/>
        </w:rPr>
      </w:pPr>
      <w:r w:rsidRPr="001B284C">
        <w:rPr>
          <w:rFonts w:ascii="Times New Roman" w:hAnsi="Times New Roman" w:cs="Times New Roman"/>
          <w:bCs/>
          <w:sz w:val="24"/>
          <w:szCs w:val="24"/>
          <w:lang w:val="en-US"/>
        </w:rPr>
        <w:t xml:space="preserve">The first meeting of BRICS Sherpas under the Chinese chairship was convened in February 2017, where China’s approach for its chairship was shared. Following this meeting, the Acting BRICS Sherpa, Prof. A Sooklal, launched the domestic consultation process for South Africa’s </w:t>
      </w:r>
      <w:r w:rsidR="009B47F6" w:rsidRPr="001B284C">
        <w:rPr>
          <w:rFonts w:ascii="Times New Roman" w:hAnsi="Times New Roman" w:cs="Times New Roman"/>
          <w:bCs/>
          <w:sz w:val="24"/>
          <w:szCs w:val="24"/>
          <w:lang w:val="en-US"/>
        </w:rPr>
        <w:t>c</w:t>
      </w:r>
      <w:r w:rsidRPr="001B284C">
        <w:rPr>
          <w:rFonts w:ascii="Times New Roman" w:hAnsi="Times New Roman" w:cs="Times New Roman"/>
          <w:bCs/>
          <w:sz w:val="24"/>
          <w:szCs w:val="24"/>
          <w:lang w:val="en-US"/>
        </w:rPr>
        <w:t>hairship of BRICS in 2018, as well as hosting the 10</w:t>
      </w:r>
      <w:r w:rsidRPr="001B284C">
        <w:rPr>
          <w:rFonts w:ascii="Times New Roman" w:hAnsi="Times New Roman" w:cs="Times New Roman"/>
          <w:bCs/>
          <w:sz w:val="24"/>
          <w:szCs w:val="24"/>
          <w:vertAlign w:val="superscript"/>
          <w:lang w:val="en-US"/>
        </w:rPr>
        <w:t>th</w:t>
      </w:r>
      <w:r w:rsidRPr="001B284C">
        <w:rPr>
          <w:rFonts w:ascii="Times New Roman" w:hAnsi="Times New Roman" w:cs="Times New Roman"/>
          <w:bCs/>
          <w:sz w:val="24"/>
          <w:szCs w:val="24"/>
          <w:lang w:val="en-US"/>
        </w:rPr>
        <w:t xml:space="preserve"> BRICS Summit. The Inter-departmental Technical Senior Officials’ Team (IDTSOT), which reports to the IMC, has also met already to consider Summit related proposals. The Sherpa’s office subsequently hosted intra- and inter-departmental meetings in April 2017 for purposes of briefing stakeholders on South Africa’s planning for hosting the Summit in 2018 and to generate proposals for Summit deliverables. During these meetings, stakeholders were requested to evaluate the proposals from the current chair that could be further amplified during South Africa’s chairship, thus upholding the principles of continuity and leveraging its own domestic, regional and global priorities. Meetings have also been held with the South African BRICS Business Council, the South African BRICS Think Tank and civil society. Round table discussions with other people-to-people groups are being organized through the South African BRICS Think Tank in June 2017.</w:t>
      </w:r>
    </w:p>
    <w:p w:rsidR="001460D3" w:rsidRPr="001B284C" w:rsidRDefault="001460D3" w:rsidP="001B284C">
      <w:pPr>
        <w:spacing w:before="120" w:after="120" w:line="240" w:lineRule="auto"/>
        <w:jc w:val="both"/>
        <w:rPr>
          <w:rFonts w:ascii="Times New Roman" w:hAnsi="Times New Roman" w:cs="Times New Roman"/>
          <w:bCs/>
          <w:sz w:val="24"/>
          <w:szCs w:val="24"/>
          <w:lang w:val="en-US"/>
        </w:rPr>
      </w:pPr>
    </w:p>
    <w:p w:rsidR="001460D3" w:rsidRPr="001B284C" w:rsidRDefault="001460D3" w:rsidP="001B284C">
      <w:pPr>
        <w:spacing w:before="120" w:after="120" w:line="240" w:lineRule="auto"/>
        <w:ind w:left="720"/>
        <w:jc w:val="both"/>
        <w:rPr>
          <w:rFonts w:ascii="Times New Roman" w:hAnsi="Times New Roman" w:cs="Times New Roman"/>
          <w:bCs/>
          <w:sz w:val="24"/>
          <w:szCs w:val="24"/>
          <w:lang w:val="en-US"/>
        </w:rPr>
      </w:pPr>
      <w:r w:rsidRPr="001B284C">
        <w:rPr>
          <w:rFonts w:ascii="Times New Roman" w:hAnsi="Times New Roman" w:cs="Times New Roman"/>
          <w:bCs/>
          <w:sz w:val="24"/>
          <w:szCs w:val="24"/>
          <w:lang w:val="en-US"/>
        </w:rPr>
        <w:t>The BRICS stakeholders have also been requested to provide inputs and proposals towards the planning and preparations of South Africa’s chairship in 2018</w:t>
      </w:r>
      <w:r w:rsidR="00201545" w:rsidRPr="001B284C">
        <w:rPr>
          <w:rFonts w:ascii="Times New Roman" w:hAnsi="Times New Roman" w:cs="Times New Roman"/>
          <w:bCs/>
          <w:sz w:val="24"/>
          <w:szCs w:val="24"/>
          <w:lang w:val="en-US"/>
        </w:rPr>
        <w:t>. The input would be in</w:t>
      </w:r>
      <w:r w:rsidRPr="001B284C">
        <w:rPr>
          <w:rFonts w:ascii="Times New Roman" w:hAnsi="Times New Roman" w:cs="Times New Roman"/>
          <w:bCs/>
          <w:sz w:val="24"/>
          <w:szCs w:val="24"/>
          <w:lang w:val="en-US"/>
        </w:rPr>
        <w:t xml:space="preserve"> relat</w:t>
      </w:r>
      <w:r w:rsidR="00201545" w:rsidRPr="001B284C">
        <w:rPr>
          <w:rFonts w:ascii="Times New Roman" w:hAnsi="Times New Roman" w:cs="Times New Roman"/>
          <w:bCs/>
          <w:sz w:val="24"/>
          <w:szCs w:val="24"/>
          <w:lang w:val="en-US"/>
        </w:rPr>
        <w:t>ion</w:t>
      </w:r>
      <w:r w:rsidRPr="001B284C">
        <w:rPr>
          <w:rFonts w:ascii="Times New Roman" w:hAnsi="Times New Roman" w:cs="Times New Roman"/>
          <w:bCs/>
          <w:sz w:val="24"/>
          <w:szCs w:val="24"/>
          <w:lang w:val="en-US"/>
        </w:rPr>
        <w:t xml:space="preserve"> to the </w:t>
      </w:r>
      <w:r w:rsidR="00201545" w:rsidRPr="001B284C">
        <w:rPr>
          <w:rFonts w:ascii="Times New Roman" w:hAnsi="Times New Roman" w:cs="Times New Roman"/>
          <w:bCs/>
          <w:sz w:val="24"/>
          <w:szCs w:val="24"/>
          <w:lang w:val="en-US"/>
        </w:rPr>
        <w:t>s</w:t>
      </w:r>
      <w:r w:rsidRPr="001B284C">
        <w:rPr>
          <w:rFonts w:ascii="Times New Roman" w:hAnsi="Times New Roman" w:cs="Times New Roman"/>
          <w:bCs/>
          <w:sz w:val="24"/>
          <w:szCs w:val="24"/>
          <w:lang w:val="en-US"/>
        </w:rPr>
        <w:t>ummit theme, envisioned Summit deliverables, the Summit Declaration and Action Plan and the overall programme and agenda. Proposals and motivations w</w:t>
      </w:r>
      <w:r w:rsidR="00201545" w:rsidRPr="001B284C">
        <w:rPr>
          <w:rFonts w:ascii="Times New Roman" w:hAnsi="Times New Roman" w:cs="Times New Roman"/>
          <w:bCs/>
          <w:sz w:val="24"/>
          <w:szCs w:val="24"/>
          <w:lang w:val="en-US"/>
        </w:rPr>
        <w:t>ould</w:t>
      </w:r>
      <w:r w:rsidRPr="001B284C">
        <w:rPr>
          <w:rFonts w:ascii="Times New Roman" w:hAnsi="Times New Roman" w:cs="Times New Roman"/>
          <w:bCs/>
          <w:sz w:val="24"/>
          <w:szCs w:val="24"/>
          <w:lang w:val="en-US"/>
        </w:rPr>
        <w:t xml:space="preserve"> be screened by the BRICS Inter Departmental Technical Senior Officials’ Team (IDTSOT)</w:t>
      </w:r>
      <w:r w:rsidR="00201545" w:rsidRPr="001B284C">
        <w:rPr>
          <w:rFonts w:ascii="Times New Roman" w:hAnsi="Times New Roman" w:cs="Times New Roman"/>
          <w:bCs/>
          <w:sz w:val="24"/>
          <w:szCs w:val="24"/>
          <w:lang w:val="en-US"/>
        </w:rPr>
        <w:t>.</w:t>
      </w:r>
      <w:r w:rsidRPr="001B284C">
        <w:rPr>
          <w:rFonts w:ascii="Times New Roman" w:hAnsi="Times New Roman" w:cs="Times New Roman"/>
          <w:bCs/>
          <w:sz w:val="24"/>
          <w:szCs w:val="24"/>
          <w:lang w:val="en-US"/>
        </w:rPr>
        <w:t xml:space="preserve"> </w:t>
      </w:r>
      <w:r w:rsidR="00201545" w:rsidRPr="001B284C">
        <w:rPr>
          <w:rFonts w:ascii="Times New Roman" w:hAnsi="Times New Roman" w:cs="Times New Roman"/>
          <w:bCs/>
          <w:sz w:val="24"/>
          <w:szCs w:val="24"/>
          <w:lang w:val="en-US"/>
        </w:rPr>
        <w:t>A</w:t>
      </w:r>
      <w:r w:rsidRPr="001B284C">
        <w:rPr>
          <w:rFonts w:ascii="Times New Roman" w:hAnsi="Times New Roman" w:cs="Times New Roman"/>
          <w:bCs/>
          <w:sz w:val="24"/>
          <w:szCs w:val="24"/>
          <w:lang w:val="en-US"/>
        </w:rPr>
        <w:t xml:space="preserve"> </w:t>
      </w:r>
      <w:r w:rsidR="00201545" w:rsidRPr="001B284C">
        <w:rPr>
          <w:rFonts w:ascii="Times New Roman" w:hAnsi="Times New Roman" w:cs="Times New Roman"/>
          <w:bCs/>
          <w:sz w:val="24"/>
          <w:szCs w:val="24"/>
          <w:lang w:val="en-US"/>
        </w:rPr>
        <w:t>s</w:t>
      </w:r>
      <w:r w:rsidRPr="001B284C">
        <w:rPr>
          <w:rFonts w:ascii="Times New Roman" w:hAnsi="Times New Roman" w:cs="Times New Roman"/>
          <w:bCs/>
          <w:sz w:val="24"/>
          <w:szCs w:val="24"/>
          <w:lang w:val="en-US"/>
        </w:rPr>
        <w:t>ummit-related proposal will be tabled to the BRICS Inter-Ministerial Committee (IMC)</w:t>
      </w:r>
      <w:r w:rsidR="00201545" w:rsidRPr="001B284C">
        <w:rPr>
          <w:rFonts w:ascii="Times New Roman" w:hAnsi="Times New Roman" w:cs="Times New Roman"/>
          <w:bCs/>
          <w:sz w:val="24"/>
          <w:szCs w:val="24"/>
          <w:lang w:val="en-US"/>
        </w:rPr>
        <w:t>,</w:t>
      </w:r>
      <w:r w:rsidRPr="001B284C">
        <w:rPr>
          <w:rFonts w:ascii="Times New Roman" w:hAnsi="Times New Roman" w:cs="Times New Roman"/>
          <w:bCs/>
          <w:sz w:val="24"/>
          <w:szCs w:val="24"/>
          <w:lang w:val="en-US"/>
        </w:rPr>
        <w:t xml:space="preserve"> for consideration and onward recommendation to Cabinet.</w:t>
      </w:r>
    </w:p>
    <w:p w:rsidR="006629F2" w:rsidRPr="001B284C" w:rsidRDefault="006629F2" w:rsidP="001B284C">
      <w:pPr>
        <w:spacing w:before="120" w:after="120" w:line="240" w:lineRule="auto"/>
        <w:jc w:val="both"/>
        <w:rPr>
          <w:rFonts w:ascii="Times New Roman" w:hAnsi="Times New Roman" w:cs="Times New Roman"/>
          <w:color w:val="000000" w:themeColor="text1"/>
          <w:sz w:val="24"/>
          <w:szCs w:val="24"/>
          <w:lang w:val="en-ZA"/>
        </w:rPr>
      </w:pPr>
    </w:p>
    <w:p w:rsidR="00675467" w:rsidRPr="001B284C" w:rsidRDefault="00B43732" w:rsidP="001B284C">
      <w:pPr>
        <w:tabs>
          <w:tab w:val="num" w:pos="720"/>
        </w:tabs>
        <w:spacing w:before="120" w:after="120" w:line="240" w:lineRule="auto"/>
        <w:ind w:left="720" w:hanging="720"/>
        <w:rPr>
          <w:rFonts w:ascii="Times New Roman" w:hAnsi="Times New Roman" w:cs="Times New Roman"/>
          <w:bCs/>
          <w:sz w:val="24"/>
          <w:szCs w:val="24"/>
          <w:lang w:val="en-ZA"/>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w:t>
      </w:r>
      <w:r w:rsidR="00377CCE" w:rsidRPr="001B284C">
        <w:rPr>
          <w:rFonts w:ascii="Times New Roman" w:hAnsi="Times New Roman" w:cs="Times New Roman"/>
          <w:color w:val="000000" w:themeColor="text1"/>
          <w:sz w:val="24"/>
          <w:szCs w:val="24"/>
          <w:lang w:val="en-ZA"/>
        </w:rPr>
        <w:t>6</w:t>
      </w:r>
      <w:r w:rsidRPr="001B284C">
        <w:rPr>
          <w:rFonts w:ascii="Times New Roman" w:hAnsi="Times New Roman" w:cs="Times New Roman"/>
          <w:color w:val="000000" w:themeColor="text1"/>
          <w:sz w:val="24"/>
          <w:szCs w:val="24"/>
          <w:lang w:val="en-ZA"/>
        </w:rPr>
        <w:tab/>
      </w:r>
      <w:r w:rsidR="00675467" w:rsidRPr="001B284C">
        <w:rPr>
          <w:rFonts w:ascii="Times New Roman" w:hAnsi="Times New Roman" w:cs="Times New Roman"/>
          <w:bCs/>
          <w:sz w:val="24"/>
          <w:szCs w:val="24"/>
        </w:rPr>
        <w:t xml:space="preserve">With regards to </w:t>
      </w:r>
      <w:r w:rsidR="00675467" w:rsidRPr="001B284C">
        <w:rPr>
          <w:rFonts w:ascii="Times New Roman" w:hAnsi="Times New Roman" w:cs="Times New Roman"/>
          <w:bCs/>
          <w:sz w:val="24"/>
          <w:szCs w:val="24"/>
          <w:lang w:val="en-ZA"/>
        </w:rPr>
        <w:t>progress to address the shortcomings identified in the audit outcomes of the previous year</w:t>
      </w:r>
      <w:r w:rsidR="000B1F2C" w:rsidRPr="001B284C">
        <w:rPr>
          <w:rFonts w:ascii="Times New Roman" w:hAnsi="Times New Roman" w:cs="Times New Roman"/>
          <w:bCs/>
          <w:sz w:val="24"/>
          <w:szCs w:val="24"/>
          <w:lang w:val="en-ZA"/>
        </w:rPr>
        <w:t>,</w:t>
      </w:r>
      <w:r w:rsidR="00675467" w:rsidRPr="001B284C">
        <w:rPr>
          <w:rFonts w:ascii="Times New Roman" w:hAnsi="Times New Roman" w:cs="Times New Roman"/>
          <w:bCs/>
          <w:sz w:val="24"/>
          <w:szCs w:val="24"/>
          <w:lang w:val="en-ZA"/>
        </w:rPr>
        <w:t xml:space="preserve"> </w:t>
      </w:r>
      <w:r w:rsidR="000B1F2C" w:rsidRPr="001B284C">
        <w:rPr>
          <w:rFonts w:ascii="Times New Roman" w:hAnsi="Times New Roman" w:cs="Times New Roman"/>
          <w:bCs/>
          <w:sz w:val="24"/>
          <w:szCs w:val="24"/>
          <w:lang w:val="en-ZA"/>
        </w:rPr>
        <w:t>a</w:t>
      </w:r>
      <w:r w:rsidR="00675467" w:rsidRPr="001B284C">
        <w:rPr>
          <w:rFonts w:ascii="Times New Roman" w:hAnsi="Times New Roman" w:cs="Times New Roman"/>
          <w:bCs/>
          <w:sz w:val="24"/>
          <w:szCs w:val="24"/>
          <w:lang w:val="en-ZA"/>
        </w:rPr>
        <w:t xml:space="preserve"> professional </w:t>
      </w:r>
      <w:r w:rsidR="000B1F2C" w:rsidRPr="001B284C">
        <w:rPr>
          <w:rFonts w:ascii="Times New Roman" w:hAnsi="Times New Roman" w:cs="Times New Roman"/>
          <w:bCs/>
          <w:sz w:val="24"/>
          <w:szCs w:val="24"/>
          <w:lang w:val="en-ZA"/>
        </w:rPr>
        <w:t xml:space="preserve">person </w:t>
      </w:r>
      <w:r w:rsidR="00675467" w:rsidRPr="001B284C">
        <w:rPr>
          <w:rFonts w:ascii="Times New Roman" w:hAnsi="Times New Roman" w:cs="Times New Roman"/>
          <w:bCs/>
          <w:sz w:val="24"/>
          <w:szCs w:val="24"/>
          <w:lang w:val="en-ZA"/>
        </w:rPr>
        <w:t xml:space="preserve">was </w:t>
      </w:r>
      <w:r w:rsidR="000B1F2C" w:rsidRPr="001B284C">
        <w:rPr>
          <w:rFonts w:ascii="Times New Roman" w:hAnsi="Times New Roman" w:cs="Times New Roman"/>
          <w:bCs/>
          <w:sz w:val="24"/>
          <w:szCs w:val="24"/>
          <w:lang w:val="en-ZA"/>
        </w:rPr>
        <w:t>assigned</w:t>
      </w:r>
      <w:r w:rsidR="00675467" w:rsidRPr="001B284C">
        <w:rPr>
          <w:rFonts w:ascii="Times New Roman" w:hAnsi="Times New Roman" w:cs="Times New Roman"/>
          <w:bCs/>
          <w:sz w:val="24"/>
          <w:szCs w:val="24"/>
          <w:lang w:val="en-ZA"/>
        </w:rPr>
        <w:t xml:space="preserve"> to </w:t>
      </w:r>
      <w:r w:rsidR="000B1F2C" w:rsidRPr="001B284C">
        <w:rPr>
          <w:rFonts w:ascii="Times New Roman" w:hAnsi="Times New Roman" w:cs="Times New Roman"/>
          <w:bCs/>
          <w:sz w:val="24"/>
          <w:szCs w:val="24"/>
          <w:lang w:val="en-ZA"/>
        </w:rPr>
        <w:t>the Department</w:t>
      </w:r>
      <w:r w:rsidR="00675467" w:rsidRPr="001B284C">
        <w:rPr>
          <w:rFonts w:ascii="Times New Roman" w:hAnsi="Times New Roman" w:cs="Times New Roman"/>
          <w:bCs/>
          <w:sz w:val="24"/>
          <w:szCs w:val="24"/>
          <w:lang w:val="en-ZA"/>
        </w:rPr>
        <w:t xml:space="preserve"> through National Treasury</w:t>
      </w:r>
      <w:r w:rsidR="000B1F2C" w:rsidRPr="001B284C">
        <w:rPr>
          <w:rFonts w:ascii="Times New Roman" w:hAnsi="Times New Roman" w:cs="Times New Roman"/>
          <w:bCs/>
          <w:sz w:val="24"/>
          <w:szCs w:val="24"/>
          <w:lang w:val="en-ZA"/>
        </w:rPr>
        <w:t>,</w:t>
      </w:r>
      <w:r w:rsidR="00675467" w:rsidRPr="001B284C">
        <w:rPr>
          <w:rFonts w:ascii="Times New Roman" w:hAnsi="Times New Roman" w:cs="Times New Roman"/>
          <w:bCs/>
          <w:sz w:val="24"/>
          <w:szCs w:val="24"/>
          <w:lang w:val="en-ZA"/>
        </w:rPr>
        <w:t xml:space="preserve"> and assessed works of arts assets in London</w:t>
      </w:r>
      <w:r w:rsidR="000B1F2C" w:rsidRPr="001B284C">
        <w:rPr>
          <w:rFonts w:ascii="Times New Roman" w:hAnsi="Times New Roman" w:cs="Times New Roman"/>
          <w:bCs/>
          <w:sz w:val="24"/>
          <w:szCs w:val="24"/>
          <w:lang w:val="en-ZA"/>
        </w:rPr>
        <w:t>.</w:t>
      </w:r>
      <w:r w:rsidR="00675467" w:rsidRPr="001B284C">
        <w:rPr>
          <w:rFonts w:ascii="Times New Roman" w:hAnsi="Times New Roman" w:cs="Times New Roman"/>
          <w:bCs/>
          <w:sz w:val="24"/>
          <w:szCs w:val="24"/>
          <w:lang w:val="en-ZA"/>
        </w:rPr>
        <w:t xml:space="preserve"> </w:t>
      </w:r>
      <w:r w:rsidR="000B1F2C" w:rsidRPr="001B284C">
        <w:rPr>
          <w:rFonts w:ascii="Times New Roman" w:hAnsi="Times New Roman" w:cs="Times New Roman"/>
          <w:bCs/>
          <w:sz w:val="24"/>
          <w:szCs w:val="24"/>
          <w:lang w:val="en-ZA"/>
        </w:rPr>
        <w:t>Sixty-seven pieces of art were</w:t>
      </w:r>
      <w:r w:rsidR="00675467" w:rsidRPr="001B284C">
        <w:rPr>
          <w:rFonts w:ascii="Times New Roman" w:hAnsi="Times New Roman" w:cs="Times New Roman"/>
          <w:bCs/>
          <w:sz w:val="24"/>
          <w:szCs w:val="24"/>
          <w:lang w:val="en-ZA"/>
        </w:rPr>
        <w:t xml:space="preserve"> reclassified as heritage assets</w:t>
      </w:r>
      <w:r w:rsidR="000B1F2C" w:rsidRPr="001B284C">
        <w:rPr>
          <w:rFonts w:ascii="Times New Roman" w:hAnsi="Times New Roman" w:cs="Times New Roman"/>
          <w:bCs/>
          <w:sz w:val="24"/>
          <w:szCs w:val="24"/>
          <w:lang w:val="en-ZA"/>
        </w:rPr>
        <w:t>,</w:t>
      </w:r>
      <w:r w:rsidR="00675467" w:rsidRPr="001B284C">
        <w:rPr>
          <w:rFonts w:ascii="Times New Roman" w:hAnsi="Times New Roman" w:cs="Times New Roman"/>
          <w:bCs/>
          <w:sz w:val="24"/>
          <w:szCs w:val="24"/>
          <w:lang w:val="en-ZA"/>
        </w:rPr>
        <w:t xml:space="preserve"> and the rest remained as valuable arts. The methodology used in London w</w:t>
      </w:r>
      <w:r w:rsidR="000B1F2C" w:rsidRPr="001B284C">
        <w:rPr>
          <w:rFonts w:ascii="Times New Roman" w:hAnsi="Times New Roman" w:cs="Times New Roman"/>
          <w:bCs/>
          <w:sz w:val="24"/>
          <w:szCs w:val="24"/>
          <w:lang w:val="en-ZA"/>
        </w:rPr>
        <w:t>ould</w:t>
      </w:r>
      <w:r w:rsidR="00675467" w:rsidRPr="001B284C">
        <w:rPr>
          <w:rFonts w:ascii="Times New Roman" w:hAnsi="Times New Roman" w:cs="Times New Roman"/>
          <w:bCs/>
          <w:sz w:val="24"/>
          <w:szCs w:val="24"/>
          <w:lang w:val="en-ZA"/>
        </w:rPr>
        <w:t xml:space="preserve"> be applied to all other missions.</w:t>
      </w:r>
    </w:p>
    <w:p w:rsidR="00B43732" w:rsidRPr="001B284C" w:rsidRDefault="00B43732" w:rsidP="001B284C">
      <w:pPr>
        <w:spacing w:before="120" w:after="120" w:line="240" w:lineRule="auto"/>
        <w:jc w:val="both"/>
        <w:rPr>
          <w:rFonts w:ascii="Times New Roman" w:hAnsi="Times New Roman" w:cs="Times New Roman"/>
          <w:color w:val="000000" w:themeColor="text1"/>
          <w:sz w:val="24"/>
          <w:szCs w:val="24"/>
          <w:lang w:val="en-ZA"/>
        </w:rPr>
      </w:pPr>
    </w:p>
    <w:p w:rsidR="003E2680" w:rsidRPr="001B284C" w:rsidRDefault="00B43732" w:rsidP="001B284C">
      <w:pPr>
        <w:spacing w:before="120" w:after="120" w:line="240" w:lineRule="auto"/>
        <w:ind w:left="720" w:hanging="720"/>
        <w:jc w:val="both"/>
        <w:rPr>
          <w:rFonts w:ascii="Times New Roman" w:hAnsi="Times New Roman" w:cs="Times New Roman"/>
          <w:bCs/>
          <w:sz w:val="24"/>
          <w:szCs w:val="24"/>
          <w:lang w:val="en-ZA"/>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w:t>
      </w:r>
      <w:r w:rsidR="00377CCE" w:rsidRPr="001B284C">
        <w:rPr>
          <w:rFonts w:ascii="Times New Roman" w:hAnsi="Times New Roman" w:cs="Times New Roman"/>
          <w:color w:val="000000" w:themeColor="text1"/>
          <w:sz w:val="24"/>
          <w:szCs w:val="24"/>
          <w:lang w:val="en-ZA"/>
        </w:rPr>
        <w:t>7</w:t>
      </w:r>
      <w:r w:rsidRPr="001B284C">
        <w:rPr>
          <w:rFonts w:ascii="Times New Roman" w:hAnsi="Times New Roman" w:cs="Times New Roman"/>
          <w:color w:val="000000" w:themeColor="text1"/>
          <w:sz w:val="24"/>
          <w:szCs w:val="24"/>
          <w:lang w:val="en-ZA"/>
        </w:rPr>
        <w:tab/>
      </w:r>
      <w:r w:rsidR="00771E68" w:rsidRPr="001B284C">
        <w:rPr>
          <w:rFonts w:ascii="Times New Roman" w:hAnsi="Times New Roman" w:cs="Times New Roman"/>
          <w:bCs/>
          <w:sz w:val="24"/>
          <w:szCs w:val="24"/>
          <w:lang w:val="en-ZA"/>
        </w:rPr>
        <w:t>With regards</w:t>
      </w:r>
      <w:r w:rsidR="003E2680" w:rsidRPr="001B284C">
        <w:rPr>
          <w:rFonts w:ascii="Times New Roman" w:hAnsi="Times New Roman" w:cs="Times New Roman"/>
          <w:bCs/>
          <w:sz w:val="24"/>
          <w:szCs w:val="24"/>
        </w:rPr>
        <w:t xml:space="preserve"> to the asset register, </w:t>
      </w:r>
      <w:r w:rsidR="003E2680" w:rsidRPr="001B284C">
        <w:rPr>
          <w:rFonts w:ascii="Times New Roman" w:hAnsi="Times New Roman" w:cs="Times New Roman"/>
          <w:bCs/>
          <w:sz w:val="24"/>
          <w:szCs w:val="24"/>
          <w:lang w:val="en-ZA"/>
        </w:rPr>
        <w:t>t</w:t>
      </w:r>
      <w:r w:rsidR="00771E68" w:rsidRPr="001B284C">
        <w:rPr>
          <w:rFonts w:ascii="Times New Roman" w:hAnsi="Times New Roman" w:cs="Times New Roman"/>
          <w:bCs/>
          <w:sz w:val="24"/>
          <w:szCs w:val="24"/>
          <w:lang w:val="en-ZA"/>
        </w:rPr>
        <w:t>he D</w:t>
      </w:r>
      <w:r w:rsidR="003E2680" w:rsidRPr="001B284C">
        <w:rPr>
          <w:rFonts w:ascii="Times New Roman" w:hAnsi="Times New Roman" w:cs="Times New Roman"/>
          <w:bCs/>
          <w:sz w:val="24"/>
          <w:szCs w:val="24"/>
          <w:lang w:val="en-ZA"/>
        </w:rPr>
        <w:t>epartment implemented a new asset management register and has since performed an asset register cle</w:t>
      </w:r>
      <w:r w:rsidR="00771E68" w:rsidRPr="001B284C">
        <w:rPr>
          <w:rFonts w:ascii="Times New Roman" w:hAnsi="Times New Roman" w:cs="Times New Roman"/>
          <w:bCs/>
          <w:sz w:val="24"/>
          <w:szCs w:val="24"/>
          <w:lang w:val="en-ZA"/>
        </w:rPr>
        <w:t>an up exercise where to date a total</w:t>
      </w:r>
      <w:r w:rsidR="003E2680" w:rsidRPr="001B284C">
        <w:rPr>
          <w:rFonts w:ascii="Times New Roman" w:hAnsi="Times New Roman" w:cs="Times New Roman"/>
          <w:bCs/>
          <w:sz w:val="24"/>
          <w:szCs w:val="24"/>
          <w:lang w:val="en-ZA"/>
        </w:rPr>
        <w:t xml:space="preserve"> of 151</w:t>
      </w:r>
      <w:r w:rsidR="00771E68" w:rsidRPr="001B284C">
        <w:rPr>
          <w:rFonts w:ascii="Times New Roman" w:hAnsi="Times New Roman" w:cs="Times New Roman"/>
          <w:bCs/>
          <w:sz w:val="24"/>
          <w:szCs w:val="24"/>
          <w:lang w:val="en-ZA"/>
        </w:rPr>
        <w:t> </w:t>
      </w:r>
      <w:r w:rsidR="003E2680" w:rsidRPr="001B284C">
        <w:rPr>
          <w:rFonts w:ascii="Times New Roman" w:hAnsi="Times New Roman" w:cs="Times New Roman"/>
          <w:bCs/>
          <w:sz w:val="24"/>
          <w:szCs w:val="24"/>
          <w:lang w:val="en-ZA"/>
        </w:rPr>
        <w:t>065</w:t>
      </w:r>
      <w:r w:rsidR="00771E68" w:rsidRPr="001B284C">
        <w:rPr>
          <w:rFonts w:ascii="Times New Roman" w:hAnsi="Times New Roman" w:cs="Times New Roman"/>
          <w:bCs/>
          <w:sz w:val="24"/>
          <w:szCs w:val="24"/>
          <w:lang w:val="en-ZA"/>
        </w:rPr>
        <w:t xml:space="preserve"> assets</w:t>
      </w:r>
      <w:r w:rsidR="003E2680" w:rsidRPr="001B284C">
        <w:rPr>
          <w:rFonts w:ascii="Times New Roman" w:hAnsi="Times New Roman" w:cs="Times New Roman"/>
          <w:bCs/>
          <w:sz w:val="24"/>
          <w:szCs w:val="24"/>
          <w:lang w:val="en-ZA"/>
        </w:rPr>
        <w:t xml:space="preserve"> out of 168</w:t>
      </w:r>
      <w:r w:rsidR="00771E68" w:rsidRPr="001B284C">
        <w:rPr>
          <w:rFonts w:ascii="Times New Roman" w:hAnsi="Times New Roman" w:cs="Times New Roman"/>
          <w:bCs/>
          <w:sz w:val="24"/>
          <w:szCs w:val="24"/>
          <w:lang w:val="en-ZA"/>
        </w:rPr>
        <w:t> </w:t>
      </w:r>
      <w:r w:rsidR="003E2680" w:rsidRPr="001B284C">
        <w:rPr>
          <w:rFonts w:ascii="Times New Roman" w:hAnsi="Times New Roman" w:cs="Times New Roman"/>
          <w:bCs/>
          <w:sz w:val="24"/>
          <w:szCs w:val="24"/>
          <w:lang w:val="en-ZA"/>
        </w:rPr>
        <w:t>415</w:t>
      </w:r>
      <w:r w:rsidR="00771E68" w:rsidRPr="001B284C">
        <w:rPr>
          <w:rFonts w:ascii="Times New Roman" w:hAnsi="Times New Roman" w:cs="Times New Roman"/>
          <w:bCs/>
          <w:sz w:val="24"/>
          <w:szCs w:val="24"/>
          <w:lang w:val="en-ZA"/>
        </w:rPr>
        <w:t xml:space="preserve"> have been</w:t>
      </w:r>
      <w:r w:rsidR="00043A97" w:rsidRPr="001B284C">
        <w:rPr>
          <w:rFonts w:ascii="Times New Roman" w:hAnsi="Times New Roman" w:cs="Times New Roman"/>
          <w:bCs/>
          <w:sz w:val="24"/>
          <w:szCs w:val="24"/>
          <w:lang w:val="en-ZA"/>
        </w:rPr>
        <w:t xml:space="preserve"> identified</w:t>
      </w:r>
      <w:r w:rsidR="003E2680" w:rsidRPr="001B284C">
        <w:rPr>
          <w:rFonts w:ascii="Times New Roman" w:hAnsi="Times New Roman" w:cs="Times New Roman"/>
          <w:bCs/>
          <w:sz w:val="24"/>
          <w:szCs w:val="24"/>
          <w:lang w:val="en-ZA"/>
        </w:rPr>
        <w:t>.</w:t>
      </w:r>
    </w:p>
    <w:p w:rsidR="00771E68" w:rsidRPr="001B284C" w:rsidRDefault="00771E68" w:rsidP="001B284C">
      <w:pPr>
        <w:spacing w:before="120" w:after="120" w:line="240" w:lineRule="auto"/>
        <w:ind w:left="720" w:hanging="720"/>
        <w:jc w:val="both"/>
        <w:rPr>
          <w:rFonts w:ascii="Times New Roman" w:hAnsi="Times New Roman" w:cs="Times New Roman"/>
          <w:bCs/>
          <w:sz w:val="24"/>
          <w:szCs w:val="24"/>
          <w:lang w:val="en-ZA"/>
        </w:rPr>
      </w:pPr>
    </w:p>
    <w:p w:rsidR="006629F2" w:rsidRPr="001B284C" w:rsidRDefault="00B43732"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w:t>
      </w:r>
      <w:r w:rsidR="00377CCE" w:rsidRPr="001B284C">
        <w:rPr>
          <w:rFonts w:ascii="Times New Roman" w:hAnsi="Times New Roman" w:cs="Times New Roman"/>
          <w:color w:val="000000" w:themeColor="text1"/>
          <w:sz w:val="24"/>
          <w:szCs w:val="24"/>
          <w:lang w:val="en-ZA"/>
        </w:rPr>
        <w:t>8</w:t>
      </w:r>
      <w:r w:rsidRPr="001B284C">
        <w:rPr>
          <w:rFonts w:ascii="Times New Roman" w:hAnsi="Times New Roman" w:cs="Times New Roman"/>
          <w:color w:val="000000" w:themeColor="text1"/>
          <w:sz w:val="24"/>
          <w:szCs w:val="24"/>
          <w:lang w:val="en-ZA"/>
        </w:rPr>
        <w:tab/>
      </w:r>
      <w:r w:rsidR="001F1BCF" w:rsidRPr="001B284C">
        <w:rPr>
          <w:rFonts w:ascii="Times New Roman" w:hAnsi="Times New Roman" w:cs="Times New Roman"/>
          <w:color w:val="000000" w:themeColor="text1"/>
          <w:sz w:val="24"/>
          <w:szCs w:val="24"/>
          <w:lang w:val="en-ZA"/>
        </w:rPr>
        <w:t xml:space="preserve">With </w:t>
      </w:r>
      <w:r w:rsidR="00BA2532" w:rsidRPr="001B284C">
        <w:rPr>
          <w:rFonts w:ascii="Times New Roman" w:hAnsi="Times New Roman" w:cs="Times New Roman"/>
          <w:bCs/>
          <w:sz w:val="24"/>
          <w:szCs w:val="24"/>
          <w:lang w:val="en-ZA"/>
        </w:rPr>
        <w:t>regards to plans on the infrastructure maintenance within the current reduced budget the Department is implementing a pilot project to acquire new facilities via alternative funding and delivery models, which would allow utilisation of the Capital Budget for the maintenance of current facilities. The servicing of major mechanical equipment via centralised term contracts, thereby benefiting from economies of scale, is being explored.</w:t>
      </w:r>
    </w:p>
    <w:p w:rsidR="006629F2" w:rsidRPr="001B284C" w:rsidRDefault="006629F2" w:rsidP="001B284C">
      <w:pPr>
        <w:spacing w:before="120" w:after="120" w:line="240" w:lineRule="auto"/>
        <w:jc w:val="both"/>
        <w:rPr>
          <w:rFonts w:ascii="Times New Roman" w:hAnsi="Times New Roman" w:cs="Times New Roman"/>
          <w:color w:val="000000" w:themeColor="text1"/>
          <w:sz w:val="24"/>
          <w:szCs w:val="24"/>
          <w:lang w:val="en-ZA"/>
        </w:rPr>
      </w:pPr>
    </w:p>
    <w:p w:rsidR="007A4A77" w:rsidRPr="001B284C" w:rsidRDefault="00B43732" w:rsidP="001B284C">
      <w:pPr>
        <w:spacing w:before="120" w:after="120" w:line="240" w:lineRule="auto"/>
        <w:ind w:left="720" w:hanging="720"/>
        <w:rPr>
          <w:rFonts w:ascii="Times New Roman" w:hAnsi="Times New Roman" w:cs="Times New Roman"/>
          <w:bCs/>
          <w:sz w:val="24"/>
          <w:szCs w:val="24"/>
          <w:lang w:val="en-ZA"/>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w:t>
      </w:r>
      <w:r w:rsidR="00377CCE" w:rsidRPr="001B284C">
        <w:rPr>
          <w:rFonts w:ascii="Times New Roman" w:hAnsi="Times New Roman" w:cs="Times New Roman"/>
          <w:color w:val="000000" w:themeColor="text1"/>
          <w:sz w:val="24"/>
          <w:szCs w:val="24"/>
          <w:lang w:val="en-ZA"/>
        </w:rPr>
        <w:t>9</w:t>
      </w:r>
      <w:r w:rsidRPr="001B284C">
        <w:rPr>
          <w:rFonts w:ascii="Times New Roman" w:hAnsi="Times New Roman" w:cs="Times New Roman"/>
          <w:color w:val="000000" w:themeColor="text1"/>
          <w:sz w:val="24"/>
          <w:szCs w:val="24"/>
          <w:lang w:val="en-ZA"/>
        </w:rPr>
        <w:tab/>
      </w:r>
      <w:r w:rsidR="005252BE" w:rsidRPr="001B284C">
        <w:rPr>
          <w:rFonts w:ascii="Times New Roman" w:hAnsi="Times New Roman" w:cs="Times New Roman"/>
          <w:bCs/>
          <w:sz w:val="24"/>
          <w:szCs w:val="24"/>
          <w:lang w:val="en-ZA"/>
        </w:rPr>
        <w:t>The</w:t>
      </w:r>
      <w:r w:rsidR="007A4A77" w:rsidRPr="001B284C">
        <w:rPr>
          <w:rFonts w:ascii="Times New Roman" w:hAnsi="Times New Roman" w:cs="Times New Roman"/>
          <w:bCs/>
          <w:sz w:val="24"/>
          <w:szCs w:val="24"/>
          <w:lang w:val="en-ZA"/>
        </w:rPr>
        <w:t xml:space="preserve"> Department </w:t>
      </w:r>
      <w:r w:rsidR="005252BE" w:rsidRPr="001B284C">
        <w:rPr>
          <w:rFonts w:ascii="Times New Roman" w:hAnsi="Times New Roman" w:cs="Times New Roman"/>
          <w:bCs/>
          <w:sz w:val="24"/>
          <w:szCs w:val="24"/>
          <w:lang w:val="en-ZA"/>
        </w:rPr>
        <w:t>reported having implemented the following measures to stay within the c</w:t>
      </w:r>
      <w:r w:rsidR="007A4A77" w:rsidRPr="001B284C">
        <w:rPr>
          <w:rFonts w:ascii="Times New Roman" w:hAnsi="Times New Roman" w:cs="Times New Roman"/>
          <w:bCs/>
          <w:sz w:val="24"/>
          <w:szCs w:val="24"/>
          <w:lang w:val="en-ZA"/>
        </w:rPr>
        <w:t>eiling imposed on the Compensation of Employees:</w:t>
      </w:r>
    </w:p>
    <w:p w:rsidR="007A4A77" w:rsidRPr="001B284C" w:rsidRDefault="007A4A77" w:rsidP="001B284C">
      <w:pPr>
        <w:spacing w:before="120" w:after="120" w:line="240" w:lineRule="auto"/>
        <w:rPr>
          <w:rFonts w:ascii="Times New Roman" w:hAnsi="Times New Roman" w:cs="Times New Roman"/>
          <w:bCs/>
          <w:sz w:val="24"/>
          <w:szCs w:val="24"/>
          <w:lang w:val="en-ZA"/>
        </w:rPr>
      </w:pPr>
    </w:p>
    <w:p w:rsidR="007A4A77" w:rsidRPr="001B284C" w:rsidRDefault="007A4A77" w:rsidP="001B284C">
      <w:pPr>
        <w:pStyle w:val="ListParagraph"/>
        <w:numPr>
          <w:ilvl w:val="0"/>
          <w:numId w:val="26"/>
        </w:numPr>
        <w:spacing w:before="120" w:after="120" w:line="240" w:lineRule="auto"/>
        <w:jc w:val="both"/>
        <w:rPr>
          <w:rFonts w:ascii="Times New Roman" w:hAnsi="Times New Roman" w:cs="Times New Roman"/>
          <w:bCs/>
          <w:sz w:val="24"/>
          <w:szCs w:val="24"/>
          <w:lang w:val="en-ZA"/>
        </w:rPr>
      </w:pPr>
      <w:r w:rsidRPr="001B284C">
        <w:rPr>
          <w:rFonts w:ascii="Times New Roman" w:hAnsi="Times New Roman" w:cs="Times New Roman"/>
          <w:bCs/>
          <w:sz w:val="24"/>
          <w:szCs w:val="24"/>
          <w:lang w:val="en-ZA"/>
        </w:rPr>
        <w:t>240 Locally Recruited Personnel posts have been identified for abolishment during 2016/17 financial year and 232 Locally Recruited Personnel posts are proposed for abolishment over the MTEF.</w:t>
      </w:r>
    </w:p>
    <w:p w:rsidR="007A4A77" w:rsidRPr="001B284C" w:rsidRDefault="007A4A77" w:rsidP="001B284C">
      <w:pPr>
        <w:pStyle w:val="ListParagraph"/>
        <w:numPr>
          <w:ilvl w:val="0"/>
          <w:numId w:val="26"/>
        </w:numPr>
        <w:spacing w:before="120" w:after="120" w:line="240" w:lineRule="auto"/>
        <w:jc w:val="both"/>
        <w:rPr>
          <w:rFonts w:ascii="Times New Roman" w:hAnsi="Times New Roman" w:cs="Times New Roman"/>
          <w:bCs/>
          <w:sz w:val="24"/>
          <w:szCs w:val="24"/>
          <w:lang w:val="en-ZA"/>
        </w:rPr>
      </w:pPr>
      <w:r w:rsidRPr="001B284C">
        <w:rPr>
          <w:rFonts w:ascii="Times New Roman" w:hAnsi="Times New Roman" w:cs="Times New Roman"/>
          <w:bCs/>
          <w:sz w:val="24"/>
          <w:szCs w:val="24"/>
          <w:lang w:val="en-ZA"/>
        </w:rPr>
        <w:t>72 posts for transferred officials have been proposed for abolishment and 3 posts were proposed for downgrading.</w:t>
      </w:r>
    </w:p>
    <w:p w:rsidR="007A4A77" w:rsidRPr="001B284C" w:rsidRDefault="007A4A77" w:rsidP="001B284C">
      <w:pPr>
        <w:pStyle w:val="ListParagraph"/>
        <w:numPr>
          <w:ilvl w:val="0"/>
          <w:numId w:val="26"/>
        </w:numPr>
        <w:spacing w:before="120" w:after="120" w:line="240" w:lineRule="auto"/>
        <w:jc w:val="both"/>
        <w:rPr>
          <w:rFonts w:ascii="Times New Roman" w:hAnsi="Times New Roman" w:cs="Times New Roman"/>
          <w:bCs/>
          <w:sz w:val="24"/>
          <w:szCs w:val="24"/>
          <w:lang w:val="en-ZA"/>
        </w:rPr>
      </w:pPr>
      <w:r w:rsidRPr="001B284C">
        <w:rPr>
          <w:rFonts w:ascii="Times New Roman" w:hAnsi="Times New Roman" w:cs="Times New Roman"/>
          <w:bCs/>
          <w:sz w:val="24"/>
          <w:szCs w:val="24"/>
          <w:lang w:val="en-ZA"/>
        </w:rPr>
        <w:t xml:space="preserve">Revised the basket of goods that is used to determine the foreign allowances of transferred staff. </w:t>
      </w:r>
      <w:r w:rsidR="005252BE" w:rsidRPr="001B284C">
        <w:rPr>
          <w:rFonts w:ascii="Times New Roman" w:hAnsi="Times New Roman" w:cs="Times New Roman"/>
          <w:bCs/>
          <w:sz w:val="24"/>
          <w:szCs w:val="24"/>
          <w:lang w:val="en-ZA"/>
        </w:rPr>
        <w:t>The Department is a</w:t>
      </w:r>
      <w:r w:rsidRPr="001B284C">
        <w:rPr>
          <w:rFonts w:ascii="Times New Roman" w:hAnsi="Times New Roman" w:cs="Times New Roman"/>
          <w:bCs/>
          <w:sz w:val="24"/>
          <w:szCs w:val="24"/>
          <w:lang w:val="en-ZA"/>
        </w:rPr>
        <w:t>waiting approval</w:t>
      </w:r>
      <w:r w:rsidR="005252BE" w:rsidRPr="001B284C">
        <w:rPr>
          <w:rFonts w:ascii="Times New Roman" w:hAnsi="Times New Roman" w:cs="Times New Roman"/>
          <w:bCs/>
          <w:sz w:val="24"/>
          <w:szCs w:val="24"/>
          <w:lang w:val="en-ZA"/>
        </w:rPr>
        <w:t xml:space="preserve"> on the proposal</w:t>
      </w:r>
      <w:r w:rsidRPr="001B284C">
        <w:rPr>
          <w:rFonts w:ascii="Times New Roman" w:hAnsi="Times New Roman" w:cs="Times New Roman"/>
          <w:bCs/>
          <w:sz w:val="24"/>
          <w:szCs w:val="24"/>
          <w:lang w:val="en-ZA"/>
        </w:rPr>
        <w:t xml:space="preserve"> by </w:t>
      </w:r>
      <w:r w:rsidR="005252BE" w:rsidRPr="001B284C">
        <w:rPr>
          <w:rFonts w:ascii="Times New Roman" w:hAnsi="Times New Roman" w:cs="Times New Roman"/>
          <w:bCs/>
          <w:sz w:val="24"/>
          <w:szCs w:val="24"/>
          <w:lang w:val="en-ZA"/>
        </w:rPr>
        <w:t>the Department of Public Service and Administration (</w:t>
      </w:r>
      <w:r w:rsidRPr="001B284C">
        <w:rPr>
          <w:rFonts w:ascii="Times New Roman" w:hAnsi="Times New Roman" w:cs="Times New Roman"/>
          <w:bCs/>
          <w:sz w:val="24"/>
          <w:szCs w:val="24"/>
          <w:lang w:val="en-ZA"/>
        </w:rPr>
        <w:t>DPSA</w:t>
      </w:r>
      <w:r w:rsidR="005252BE" w:rsidRPr="001B284C">
        <w:rPr>
          <w:rFonts w:ascii="Times New Roman" w:hAnsi="Times New Roman" w:cs="Times New Roman"/>
          <w:bCs/>
          <w:sz w:val="24"/>
          <w:szCs w:val="24"/>
          <w:lang w:val="en-ZA"/>
        </w:rPr>
        <w:t>)</w:t>
      </w:r>
      <w:r w:rsidRPr="001B284C">
        <w:rPr>
          <w:rFonts w:ascii="Times New Roman" w:hAnsi="Times New Roman" w:cs="Times New Roman"/>
          <w:bCs/>
          <w:sz w:val="24"/>
          <w:szCs w:val="24"/>
          <w:lang w:val="en-ZA"/>
        </w:rPr>
        <w:t>.</w:t>
      </w:r>
    </w:p>
    <w:p w:rsidR="007A4A77" w:rsidRPr="001B284C" w:rsidRDefault="007A4A77" w:rsidP="001B284C">
      <w:pPr>
        <w:spacing w:before="120" w:after="120" w:line="240" w:lineRule="auto"/>
        <w:ind w:left="720"/>
        <w:jc w:val="both"/>
        <w:rPr>
          <w:rFonts w:ascii="Times New Roman" w:hAnsi="Times New Roman" w:cs="Times New Roman"/>
          <w:bCs/>
          <w:sz w:val="24"/>
          <w:szCs w:val="24"/>
          <w:lang w:val="en-ZA"/>
        </w:rPr>
      </w:pPr>
    </w:p>
    <w:p w:rsidR="007A4A77" w:rsidRPr="001B284C" w:rsidRDefault="0086682D" w:rsidP="001B284C">
      <w:pPr>
        <w:spacing w:before="120" w:after="120" w:line="240" w:lineRule="auto"/>
        <w:ind w:left="720"/>
        <w:jc w:val="both"/>
        <w:rPr>
          <w:rFonts w:ascii="Times New Roman" w:hAnsi="Times New Roman" w:cs="Times New Roman"/>
          <w:bCs/>
          <w:sz w:val="24"/>
          <w:szCs w:val="24"/>
          <w:lang w:val="en-ZA"/>
        </w:rPr>
      </w:pPr>
      <w:r w:rsidRPr="001B284C">
        <w:rPr>
          <w:rFonts w:ascii="Times New Roman" w:hAnsi="Times New Roman" w:cs="Times New Roman"/>
          <w:bCs/>
          <w:sz w:val="24"/>
          <w:szCs w:val="24"/>
          <w:lang w:val="en-ZA"/>
        </w:rPr>
        <w:t>Furthermore the D</w:t>
      </w:r>
      <w:r w:rsidR="007A4A77" w:rsidRPr="001B284C">
        <w:rPr>
          <w:rFonts w:ascii="Times New Roman" w:hAnsi="Times New Roman" w:cs="Times New Roman"/>
          <w:bCs/>
          <w:sz w:val="24"/>
          <w:szCs w:val="24"/>
          <w:lang w:val="en-ZA"/>
        </w:rPr>
        <w:t>epartment is looking at the processes that requires consultation with the relevant stakeholders as the ceiling affects the filled position as well.</w:t>
      </w:r>
    </w:p>
    <w:p w:rsidR="006629F2" w:rsidRPr="001B284C" w:rsidRDefault="006629F2" w:rsidP="001B284C">
      <w:pPr>
        <w:spacing w:before="120" w:after="120" w:line="240" w:lineRule="auto"/>
        <w:jc w:val="both"/>
        <w:rPr>
          <w:rFonts w:ascii="Times New Roman" w:hAnsi="Times New Roman" w:cs="Times New Roman"/>
          <w:color w:val="000000" w:themeColor="text1"/>
          <w:sz w:val="24"/>
          <w:szCs w:val="24"/>
          <w:lang w:val="en-ZA"/>
        </w:rPr>
      </w:pPr>
    </w:p>
    <w:p w:rsidR="006629F2" w:rsidRPr="001B284C" w:rsidRDefault="00B43732"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w:t>
      </w:r>
      <w:r w:rsidR="00377CCE" w:rsidRPr="001B284C">
        <w:rPr>
          <w:rFonts w:ascii="Times New Roman" w:hAnsi="Times New Roman" w:cs="Times New Roman"/>
          <w:color w:val="000000" w:themeColor="text1"/>
          <w:sz w:val="24"/>
          <w:szCs w:val="24"/>
          <w:lang w:val="en-ZA"/>
        </w:rPr>
        <w:t>10</w:t>
      </w:r>
      <w:r w:rsidRPr="001B284C">
        <w:rPr>
          <w:rFonts w:ascii="Times New Roman" w:hAnsi="Times New Roman" w:cs="Times New Roman"/>
          <w:color w:val="000000" w:themeColor="text1"/>
          <w:sz w:val="24"/>
          <w:szCs w:val="24"/>
          <w:lang w:val="en-ZA"/>
        </w:rPr>
        <w:tab/>
      </w:r>
      <w:r w:rsidR="006629F2" w:rsidRPr="001B284C">
        <w:rPr>
          <w:rFonts w:ascii="Times New Roman" w:hAnsi="Times New Roman" w:cs="Times New Roman"/>
          <w:color w:val="000000" w:themeColor="text1"/>
          <w:sz w:val="24"/>
          <w:szCs w:val="24"/>
          <w:lang w:val="en-ZA"/>
        </w:rPr>
        <w:t>Vacant land has been identif</w:t>
      </w:r>
      <w:r w:rsidR="004239D1" w:rsidRPr="001B284C">
        <w:rPr>
          <w:rFonts w:ascii="Times New Roman" w:hAnsi="Times New Roman" w:cs="Times New Roman"/>
          <w:color w:val="000000" w:themeColor="text1"/>
          <w:sz w:val="24"/>
          <w:szCs w:val="24"/>
          <w:lang w:val="en-ZA"/>
        </w:rPr>
        <w:t>ied in Centurion by the Tswane Metro</w:t>
      </w:r>
      <w:r w:rsidR="006629F2" w:rsidRPr="001B284C">
        <w:rPr>
          <w:rFonts w:ascii="Times New Roman" w:hAnsi="Times New Roman" w:cs="Times New Roman"/>
          <w:color w:val="000000" w:themeColor="text1"/>
          <w:sz w:val="24"/>
          <w:szCs w:val="24"/>
          <w:lang w:val="en-ZA"/>
        </w:rPr>
        <w:t xml:space="preserve"> City Council to build a permanent headquarters for Pan African Parliament and the United Nations offices in South Africa.</w:t>
      </w:r>
      <w:r w:rsidR="00794D0D" w:rsidRPr="001B284C">
        <w:rPr>
          <w:rFonts w:ascii="Times New Roman" w:hAnsi="Times New Roman" w:cs="Times New Roman"/>
          <w:color w:val="000000" w:themeColor="text1"/>
          <w:sz w:val="24"/>
          <w:szCs w:val="24"/>
          <w:lang w:val="en-ZA"/>
        </w:rPr>
        <w:t xml:space="preserve"> The documents for the identified site have been submitted to the Department of Public Works for consideration and acceptance</w:t>
      </w:r>
      <w:r w:rsidR="009434B7" w:rsidRPr="001B284C">
        <w:rPr>
          <w:rFonts w:ascii="Times New Roman" w:hAnsi="Times New Roman" w:cs="Times New Roman"/>
          <w:color w:val="000000" w:themeColor="text1"/>
          <w:sz w:val="24"/>
          <w:szCs w:val="24"/>
          <w:lang w:val="en-ZA"/>
        </w:rPr>
        <w:t>.</w:t>
      </w:r>
    </w:p>
    <w:p w:rsidR="006629F2" w:rsidRPr="001B284C" w:rsidRDefault="006629F2" w:rsidP="001B284C">
      <w:pPr>
        <w:spacing w:before="120" w:after="120" w:line="240" w:lineRule="auto"/>
        <w:jc w:val="both"/>
        <w:rPr>
          <w:rFonts w:ascii="Times New Roman" w:hAnsi="Times New Roman" w:cs="Times New Roman"/>
          <w:color w:val="000000" w:themeColor="text1"/>
          <w:sz w:val="24"/>
          <w:szCs w:val="24"/>
          <w:lang w:val="en-ZA"/>
        </w:rPr>
      </w:pPr>
    </w:p>
    <w:p w:rsidR="00A00229" w:rsidRPr="001B284C" w:rsidRDefault="00B43732" w:rsidP="001B284C">
      <w:pPr>
        <w:spacing w:before="120" w:after="120" w:line="240" w:lineRule="auto"/>
        <w:ind w:left="720" w:hanging="720"/>
        <w:jc w:val="both"/>
        <w:rPr>
          <w:rFonts w:ascii="Times New Roman" w:hAnsi="Times New Roman" w:cs="Times New Roman"/>
          <w:bCs/>
          <w:sz w:val="24"/>
          <w:szCs w:val="24"/>
          <w:lang w:val="en-ZA"/>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.1</w:t>
      </w:r>
      <w:r w:rsidR="00377CCE"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ab/>
      </w:r>
      <w:r w:rsidR="00A00229" w:rsidRPr="001B284C">
        <w:rPr>
          <w:rFonts w:ascii="Times New Roman" w:hAnsi="Times New Roman" w:cs="Times New Roman"/>
          <w:bCs/>
          <w:sz w:val="24"/>
          <w:szCs w:val="24"/>
        </w:rPr>
        <w:t xml:space="preserve">With regards to disciplinary cases, </w:t>
      </w:r>
      <w:r w:rsidR="00A00229" w:rsidRPr="001B284C">
        <w:rPr>
          <w:rFonts w:ascii="Times New Roman" w:hAnsi="Times New Roman" w:cs="Times New Roman"/>
          <w:bCs/>
          <w:sz w:val="24"/>
          <w:szCs w:val="24"/>
          <w:lang w:val="en-ZA"/>
        </w:rPr>
        <w:t>10 disciplinary cases were handled and finalised during the 2016/2017 financial year. The sanctions were as follows, three verbal warnings were issued; six final written warning</w:t>
      </w:r>
      <w:r w:rsidR="00BB65ED" w:rsidRPr="001B284C">
        <w:rPr>
          <w:rFonts w:ascii="Times New Roman" w:hAnsi="Times New Roman" w:cs="Times New Roman"/>
          <w:bCs/>
          <w:sz w:val="24"/>
          <w:szCs w:val="24"/>
          <w:lang w:val="en-ZA"/>
        </w:rPr>
        <w:t>s were issued,</w:t>
      </w:r>
      <w:r w:rsidR="00A00229" w:rsidRPr="001B284C">
        <w:rPr>
          <w:rFonts w:ascii="Times New Roman" w:hAnsi="Times New Roman" w:cs="Times New Roman"/>
          <w:bCs/>
          <w:sz w:val="24"/>
          <w:szCs w:val="24"/>
          <w:lang w:val="en-ZA"/>
        </w:rPr>
        <w:t xml:space="preserve"> one of which was combined with three months suspension without pay for one official. One case was withdrawn.</w:t>
      </w:r>
    </w:p>
    <w:p w:rsidR="00A00229" w:rsidRPr="001B284C" w:rsidRDefault="00A00229" w:rsidP="001B284C">
      <w:pPr>
        <w:spacing w:before="120" w:after="120" w:line="240" w:lineRule="auto"/>
        <w:jc w:val="both"/>
        <w:rPr>
          <w:rFonts w:ascii="Times New Roman" w:hAnsi="Times New Roman" w:cs="Times New Roman"/>
          <w:bCs/>
          <w:sz w:val="24"/>
          <w:szCs w:val="24"/>
          <w:lang w:val="en-ZA"/>
        </w:rPr>
      </w:pPr>
    </w:p>
    <w:p w:rsidR="00A00229" w:rsidRPr="001B284C" w:rsidRDefault="00A00229" w:rsidP="001B284C">
      <w:pPr>
        <w:spacing w:before="120" w:after="120" w:line="240" w:lineRule="auto"/>
        <w:ind w:left="720"/>
        <w:jc w:val="both"/>
        <w:rPr>
          <w:rFonts w:ascii="Times New Roman" w:hAnsi="Times New Roman" w:cs="Times New Roman"/>
          <w:bCs/>
          <w:sz w:val="24"/>
          <w:szCs w:val="24"/>
          <w:lang w:val="en-ZA"/>
        </w:rPr>
      </w:pPr>
      <w:r w:rsidRPr="001B284C">
        <w:rPr>
          <w:rFonts w:ascii="Times New Roman" w:hAnsi="Times New Roman" w:cs="Times New Roman"/>
          <w:bCs/>
          <w:sz w:val="24"/>
          <w:szCs w:val="24"/>
          <w:lang w:val="en-ZA"/>
        </w:rPr>
        <w:t>For the 2017/2018 financial year, seven misconduct investigations have been conducted, for which six reports have been finalised and recommendations are being considered by the responsible managers. In one investigation of misconduct th</w:t>
      </w:r>
      <w:r w:rsidR="006436DF" w:rsidRPr="001B284C">
        <w:rPr>
          <w:rFonts w:ascii="Times New Roman" w:hAnsi="Times New Roman" w:cs="Times New Roman"/>
          <w:bCs/>
          <w:sz w:val="24"/>
          <w:szCs w:val="24"/>
          <w:lang w:val="en-ZA"/>
        </w:rPr>
        <w:t>e case report is being drafted.</w:t>
      </w:r>
    </w:p>
    <w:p w:rsidR="006629F2" w:rsidRPr="001B284C" w:rsidRDefault="006629F2" w:rsidP="001B284C">
      <w:pPr>
        <w:spacing w:before="120" w:after="120" w:line="240" w:lineRule="auto"/>
        <w:jc w:val="both"/>
        <w:rPr>
          <w:rFonts w:ascii="Times New Roman" w:hAnsi="Times New Roman" w:cs="Times New Roman"/>
          <w:color w:val="000000" w:themeColor="text1"/>
          <w:sz w:val="24"/>
          <w:szCs w:val="24"/>
          <w:lang w:val="en-ZA"/>
        </w:rPr>
      </w:pPr>
    </w:p>
    <w:p w:rsidR="00F6721C" w:rsidRPr="001B284C" w:rsidRDefault="00B43732" w:rsidP="001B284C">
      <w:pPr>
        <w:spacing w:before="120" w:after="120" w:line="240" w:lineRule="auto"/>
        <w:ind w:left="720" w:hanging="720"/>
        <w:jc w:val="both"/>
        <w:rPr>
          <w:rFonts w:ascii="Times New Roman" w:hAnsi="Times New Roman" w:cs="Times New Roman"/>
          <w:bCs/>
          <w:sz w:val="24"/>
          <w:szCs w:val="24"/>
          <w:lang w:val="en-ZA"/>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.1</w:t>
      </w:r>
      <w:r w:rsidR="00377CCE" w:rsidRPr="001B284C">
        <w:rPr>
          <w:rFonts w:ascii="Times New Roman" w:hAnsi="Times New Roman" w:cs="Times New Roman"/>
          <w:color w:val="000000" w:themeColor="text1"/>
          <w:sz w:val="24"/>
          <w:szCs w:val="24"/>
          <w:lang w:val="en-ZA"/>
        </w:rPr>
        <w:t>2</w:t>
      </w:r>
      <w:r w:rsidRPr="001B284C">
        <w:rPr>
          <w:rFonts w:ascii="Times New Roman" w:hAnsi="Times New Roman" w:cs="Times New Roman"/>
          <w:color w:val="000000" w:themeColor="text1"/>
          <w:sz w:val="24"/>
          <w:szCs w:val="24"/>
          <w:lang w:val="en-ZA"/>
        </w:rPr>
        <w:tab/>
      </w:r>
      <w:r w:rsidR="00F6721C" w:rsidRPr="001B284C">
        <w:rPr>
          <w:rFonts w:ascii="Times New Roman" w:hAnsi="Times New Roman" w:cs="Times New Roman"/>
          <w:bCs/>
          <w:sz w:val="24"/>
          <w:szCs w:val="24"/>
          <w:lang w:val="en-ZA"/>
        </w:rPr>
        <w:t>With regards to progress on the integration of departmental ICT systems, business analysis of ICT systems has been conc</w:t>
      </w:r>
      <w:r w:rsidR="006C5E06" w:rsidRPr="001B284C">
        <w:rPr>
          <w:rFonts w:ascii="Times New Roman" w:hAnsi="Times New Roman" w:cs="Times New Roman"/>
          <w:bCs/>
          <w:sz w:val="24"/>
          <w:szCs w:val="24"/>
          <w:lang w:val="en-ZA"/>
        </w:rPr>
        <w:t>luded. The D</w:t>
      </w:r>
      <w:r w:rsidR="00F6721C" w:rsidRPr="001B284C">
        <w:rPr>
          <w:rFonts w:ascii="Times New Roman" w:hAnsi="Times New Roman" w:cs="Times New Roman"/>
          <w:bCs/>
          <w:sz w:val="24"/>
          <w:szCs w:val="24"/>
          <w:lang w:val="en-ZA"/>
        </w:rPr>
        <w:t>epartment has commenced with the business process mapping and alignment.</w:t>
      </w:r>
    </w:p>
    <w:p w:rsidR="0057368B" w:rsidRPr="001B284C" w:rsidRDefault="0057368B" w:rsidP="001B284C">
      <w:pPr>
        <w:spacing w:before="120" w:after="120" w:line="240" w:lineRule="auto"/>
        <w:ind w:left="720" w:hanging="720"/>
        <w:jc w:val="both"/>
        <w:rPr>
          <w:rFonts w:ascii="Times New Roman" w:hAnsi="Times New Roman" w:cs="Times New Roman"/>
          <w:bCs/>
          <w:sz w:val="24"/>
          <w:szCs w:val="24"/>
          <w:lang w:val="en-ZA"/>
        </w:rPr>
      </w:pPr>
    </w:p>
    <w:p w:rsidR="00EB60DB" w:rsidRPr="001B284C" w:rsidRDefault="00377CCE" w:rsidP="001B284C">
      <w:pPr>
        <w:spacing w:before="120" w:after="120" w:line="240" w:lineRule="auto"/>
        <w:ind w:left="720" w:hanging="720"/>
        <w:rPr>
          <w:rFonts w:ascii="Times New Roman" w:hAnsi="Times New Roman" w:cs="Times New Roman"/>
          <w:sz w:val="24"/>
          <w:szCs w:val="24"/>
        </w:rPr>
      </w:pPr>
      <w:r w:rsidRPr="001B284C">
        <w:rPr>
          <w:rFonts w:ascii="Times New Roman" w:hAnsi="Times New Roman" w:cs="Times New Roman"/>
          <w:bCs/>
          <w:sz w:val="24"/>
          <w:szCs w:val="24"/>
          <w:lang w:val="en-ZA"/>
        </w:rPr>
        <w:t>11.13</w:t>
      </w:r>
      <w:r w:rsidR="00EB60DB" w:rsidRPr="001B284C">
        <w:rPr>
          <w:rFonts w:ascii="Times New Roman" w:hAnsi="Times New Roman" w:cs="Times New Roman"/>
          <w:bCs/>
          <w:sz w:val="24"/>
          <w:szCs w:val="24"/>
          <w:lang w:val="en-ZA"/>
        </w:rPr>
        <w:tab/>
      </w:r>
      <w:r w:rsidR="00EB60DB" w:rsidRPr="001B284C">
        <w:rPr>
          <w:rFonts w:ascii="Times New Roman" w:hAnsi="Times New Roman" w:cs="Times New Roman"/>
          <w:sz w:val="24"/>
          <w:szCs w:val="24"/>
        </w:rPr>
        <w:t xml:space="preserve">The Department has a Placement Policy in place, which stipulates that all </w:t>
      </w:r>
      <w:r w:rsidR="004A0316" w:rsidRPr="001B284C">
        <w:rPr>
          <w:rFonts w:ascii="Times New Roman" w:hAnsi="Times New Roman" w:cs="Times New Roman"/>
          <w:sz w:val="24"/>
          <w:szCs w:val="24"/>
        </w:rPr>
        <w:t>d</w:t>
      </w:r>
      <w:r w:rsidR="00EB60DB" w:rsidRPr="001B284C">
        <w:rPr>
          <w:rFonts w:ascii="Times New Roman" w:hAnsi="Times New Roman" w:cs="Times New Roman"/>
          <w:sz w:val="24"/>
          <w:szCs w:val="24"/>
        </w:rPr>
        <w:t>epartmental officials who apply to be posted abroad, should have a valid Top Secret security clearance, before they are considered for a posting abroad (Levels 5-12).</w:t>
      </w:r>
      <w:r w:rsidR="004A0316" w:rsidRPr="001B284C">
        <w:rPr>
          <w:rFonts w:ascii="Times New Roman" w:hAnsi="Times New Roman" w:cs="Times New Roman"/>
          <w:sz w:val="24"/>
          <w:szCs w:val="24"/>
        </w:rPr>
        <w:t xml:space="preserve"> With regard to </w:t>
      </w:r>
      <w:r w:rsidR="00EB60DB" w:rsidRPr="001B284C">
        <w:rPr>
          <w:rFonts w:ascii="Times New Roman" w:hAnsi="Times New Roman" w:cs="Times New Roman"/>
          <w:sz w:val="24"/>
          <w:szCs w:val="24"/>
        </w:rPr>
        <w:t>Senior Managers and Heads of Mission</w:t>
      </w:r>
      <w:r w:rsidR="004A0316" w:rsidRPr="001B284C">
        <w:rPr>
          <w:rFonts w:ascii="Times New Roman" w:hAnsi="Times New Roman" w:cs="Times New Roman"/>
          <w:sz w:val="24"/>
          <w:szCs w:val="24"/>
        </w:rPr>
        <w:t>, nomination letter</w:t>
      </w:r>
      <w:r w:rsidR="00EB60DB" w:rsidRPr="001B284C">
        <w:rPr>
          <w:rFonts w:ascii="Times New Roman" w:hAnsi="Times New Roman" w:cs="Times New Roman"/>
          <w:sz w:val="24"/>
          <w:szCs w:val="24"/>
        </w:rPr>
        <w:t xml:space="preserve"> for Heads of Mission and Senior Managers in the Department stipulate that a valid Top Secret security clearance i</w:t>
      </w:r>
      <w:r w:rsidR="004A0316" w:rsidRPr="001B284C">
        <w:rPr>
          <w:rFonts w:ascii="Times New Roman" w:hAnsi="Times New Roman" w:cs="Times New Roman"/>
          <w:sz w:val="24"/>
          <w:szCs w:val="24"/>
        </w:rPr>
        <w:t>s a prerequisite before they could</w:t>
      </w:r>
      <w:r w:rsidR="00EB60DB" w:rsidRPr="001B284C">
        <w:rPr>
          <w:rFonts w:ascii="Times New Roman" w:hAnsi="Times New Roman" w:cs="Times New Roman"/>
          <w:sz w:val="24"/>
          <w:szCs w:val="24"/>
        </w:rPr>
        <w:t xml:space="preserve"> take up their positions abroad.</w:t>
      </w:r>
    </w:p>
    <w:p w:rsidR="00ED3597" w:rsidRPr="001B284C" w:rsidRDefault="00ED3597" w:rsidP="001B284C">
      <w:pPr>
        <w:spacing w:before="120" w:after="120" w:line="240" w:lineRule="auto"/>
        <w:ind w:left="720" w:hanging="720"/>
        <w:jc w:val="both"/>
        <w:rPr>
          <w:rFonts w:ascii="Times New Roman" w:hAnsi="Times New Roman" w:cs="Times New Roman"/>
          <w:bCs/>
          <w:sz w:val="24"/>
          <w:szCs w:val="24"/>
          <w:lang w:val="en-ZA"/>
        </w:rPr>
      </w:pPr>
    </w:p>
    <w:p w:rsidR="001A1B2E" w:rsidRPr="001B284C" w:rsidRDefault="00B43732" w:rsidP="001B284C">
      <w:pPr>
        <w:spacing w:before="120" w:after="120" w:line="240" w:lineRule="auto"/>
        <w:ind w:left="720" w:hanging="720"/>
        <w:jc w:val="both"/>
        <w:rPr>
          <w:rFonts w:ascii="Times New Roman" w:hAnsi="Times New Roman" w:cs="Times New Roman"/>
          <w:bCs/>
          <w:sz w:val="24"/>
          <w:szCs w:val="24"/>
          <w:lang w:val="en-ZA"/>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.1</w:t>
      </w:r>
      <w:r w:rsidR="009527C0" w:rsidRPr="001B284C">
        <w:rPr>
          <w:rFonts w:ascii="Times New Roman" w:hAnsi="Times New Roman" w:cs="Times New Roman"/>
          <w:color w:val="000000" w:themeColor="text1"/>
          <w:sz w:val="24"/>
          <w:szCs w:val="24"/>
          <w:lang w:val="en-ZA"/>
        </w:rPr>
        <w:t>4</w:t>
      </w:r>
      <w:r w:rsidRPr="001B284C">
        <w:rPr>
          <w:rFonts w:ascii="Times New Roman" w:hAnsi="Times New Roman" w:cs="Times New Roman"/>
          <w:color w:val="000000" w:themeColor="text1"/>
          <w:sz w:val="24"/>
          <w:szCs w:val="24"/>
          <w:lang w:val="en-ZA"/>
        </w:rPr>
        <w:tab/>
      </w:r>
      <w:r w:rsidR="00CE38CB" w:rsidRPr="001B284C">
        <w:rPr>
          <w:rFonts w:ascii="Times New Roman" w:hAnsi="Times New Roman" w:cs="Times New Roman"/>
          <w:color w:val="000000" w:themeColor="text1"/>
          <w:sz w:val="24"/>
          <w:szCs w:val="24"/>
          <w:lang w:val="en-ZA"/>
        </w:rPr>
        <w:t>Currently under the ARF, there is no mechanism to resolve</w:t>
      </w:r>
      <w:r w:rsidR="001A1B2E" w:rsidRPr="001B284C">
        <w:rPr>
          <w:rFonts w:ascii="Times New Roman" w:hAnsi="Times New Roman" w:cs="Times New Roman"/>
          <w:bCs/>
          <w:sz w:val="24"/>
          <w:szCs w:val="24"/>
          <w:lang w:val="en-ZA"/>
        </w:rPr>
        <w:t xml:space="preserve"> a case where the two Ministers are not agreeing on the funding approval of a projec</w:t>
      </w:r>
      <w:r w:rsidR="00CE38CB" w:rsidRPr="001B284C">
        <w:rPr>
          <w:rFonts w:ascii="Times New Roman" w:hAnsi="Times New Roman" w:cs="Times New Roman"/>
          <w:bCs/>
          <w:sz w:val="24"/>
          <w:szCs w:val="24"/>
          <w:lang w:val="en-ZA"/>
        </w:rPr>
        <w:t>t</w:t>
      </w:r>
      <w:r w:rsidR="001A1B2E" w:rsidRPr="001B284C">
        <w:rPr>
          <w:rFonts w:ascii="Times New Roman" w:hAnsi="Times New Roman" w:cs="Times New Roman"/>
          <w:bCs/>
          <w:sz w:val="24"/>
          <w:szCs w:val="24"/>
          <w:lang w:val="en-ZA"/>
        </w:rPr>
        <w:t xml:space="preserve">. The Minister of Finance has the final say i.e. the Minister of Finance issues concurrence on project funding. </w:t>
      </w:r>
      <w:r w:rsidR="00C7576D" w:rsidRPr="001B284C">
        <w:rPr>
          <w:rFonts w:ascii="Times New Roman" w:hAnsi="Times New Roman" w:cs="Times New Roman"/>
          <w:bCs/>
          <w:sz w:val="24"/>
          <w:szCs w:val="24"/>
          <w:lang w:val="en-ZA"/>
        </w:rPr>
        <w:t xml:space="preserve">However, </w:t>
      </w:r>
      <w:r w:rsidR="001A1B2E" w:rsidRPr="001B284C">
        <w:rPr>
          <w:rFonts w:ascii="Times New Roman" w:hAnsi="Times New Roman" w:cs="Times New Roman"/>
          <w:bCs/>
          <w:sz w:val="24"/>
          <w:szCs w:val="24"/>
          <w:lang w:val="en-ZA"/>
        </w:rPr>
        <w:t>in the proposed Partnership for Development Fund, envisioned to repeal the ARF Act, the Department pro</w:t>
      </w:r>
      <w:r w:rsidR="00C7576D" w:rsidRPr="001B284C">
        <w:rPr>
          <w:rFonts w:ascii="Times New Roman" w:hAnsi="Times New Roman" w:cs="Times New Roman"/>
          <w:bCs/>
          <w:sz w:val="24"/>
          <w:szCs w:val="24"/>
          <w:lang w:val="en-ZA"/>
        </w:rPr>
        <w:t>poses that the Minister of International Relations and Cooperation</w:t>
      </w:r>
      <w:r w:rsidR="001A1B2E" w:rsidRPr="001B284C">
        <w:rPr>
          <w:rFonts w:ascii="Times New Roman" w:hAnsi="Times New Roman" w:cs="Times New Roman"/>
          <w:bCs/>
          <w:sz w:val="24"/>
          <w:szCs w:val="24"/>
          <w:lang w:val="en-ZA"/>
        </w:rPr>
        <w:t xml:space="preserve"> should have the final say on project proposal</w:t>
      </w:r>
      <w:r w:rsidR="00C7576D" w:rsidRPr="001B284C">
        <w:rPr>
          <w:rFonts w:ascii="Times New Roman" w:hAnsi="Times New Roman" w:cs="Times New Roman"/>
          <w:bCs/>
          <w:sz w:val="24"/>
          <w:szCs w:val="24"/>
          <w:lang w:val="en-ZA"/>
        </w:rPr>
        <w:t xml:space="preserve"> and funding</w:t>
      </w:r>
      <w:r w:rsidR="001A1B2E" w:rsidRPr="001B284C">
        <w:rPr>
          <w:rFonts w:ascii="Times New Roman" w:hAnsi="Times New Roman" w:cs="Times New Roman"/>
          <w:bCs/>
          <w:sz w:val="24"/>
          <w:szCs w:val="24"/>
          <w:lang w:val="en-ZA"/>
        </w:rPr>
        <w:t xml:space="preserve"> as the custodian of foreign policy.</w:t>
      </w:r>
    </w:p>
    <w:p w:rsidR="002538AF" w:rsidRPr="001B284C" w:rsidRDefault="002538AF" w:rsidP="001B284C">
      <w:pPr>
        <w:spacing w:before="120" w:after="120" w:line="240" w:lineRule="auto"/>
        <w:ind w:left="720" w:hanging="720"/>
        <w:jc w:val="both"/>
        <w:rPr>
          <w:rFonts w:ascii="Times New Roman" w:hAnsi="Times New Roman" w:cs="Times New Roman"/>
          <w:bCs/>
          <w:sz w:val="24"/>
          <w:szCs w:val="24"/>
          <w:lang w:val="en-ZA"/>
        </w:rPr>
      </w:pPr>
    </w:p>
    <w:p w:rsidR="00B43732" w:rsidRPr="001B284C" w:rsidRDefault="002538AF" w:rsidP="001B284C">
      <w:pPr>
        <w:spacing w:before="120" w:after="120" w:line="240" w:lineRule="auto"/>
        <w:ind w:left="720"/>
        <w:jc w:val="both"/>
        <w:rPr>
          <w:rFonts w:ascii="Times New Roman" w:hAnsi="Times New Roman" w:cs="Times New Roman"/>
          <w:bCs/>
          <w:sz w:val="24"/>
          <w:szCs w:val="24"/>
          <w:lang w:val="en-ZA"/>
        </w:rPr>
      </w:pPr>
      <w:r w:rsidRPr="001B284C">
        <w:rPr>
          <w:rFonts w:ascii="Times New Roman" w:hAnsi="Times New Roman" w:cs="Times New Roman"/>
          <w:bCs/>
          <w:sz w:val="24"/>
          <w:szCs w:val="24"/>
          <w:lang w:val="en-ZA"/>
        </w:rPr>
        <w:t xml:space="preserve">The </w:t>
      </w:r>
      <w:r w:rsidR="008D3BAF" w:rsidRPr="001B284C">
        <w:rPr>
          <w:rFonts w:ascii="Times New Roman" w:hAnsi="Times New Roman" w:cs="Times New Roman"/>
          <w:bCs/>
          <w:sz w:val="24"/>
          <w:szCs w:val="24"/>
          <w:lang w:val="en-ZA"/>
        </w:rPr>
        <w:t>South African</w:t>
      </w:r>
      <w:r w:rsidRPr="001B284C">
        <w:rPr>
          <w:rFonts w:ascii="Times New Roman" w:hAnsi="Times New Roman" w:cs="Times New Roman"/>
          <w:bCs/>
          <w:sz w:val="24"/>
          <w:szCs w:val="24"/>
          <w:lang w:val="en-ZA"/>
        </w:rPr>
        <w:t xml:space="preserve"> Development Partnership Agency (SADPA)</w:t>
      </w:r>
      <w:r w:rsidR="008D3BAF" w:rsidRPr="001B284C">
        <w:rPr>
          <w:rFonts w:ascii="Times New Roman" w:hAnsi="Times New Roman" w:cs="Times New Roman"/>
          <w:bCs/>
          <w:sz w:val="24"/>
          <w:szCs w:val="24"/>
          <w:lang w:val="en-ZA"/>
        </w:rPr>
        <w:t xml:space="preserve"> will be operationalized once the ARF Act is repealed and the Partnership Fund for Development enacted into law.</w:t>
      </w:r>
      <w:r w:rsidR="009707D7" w:rsidRPr="001B284C">
        <w:rPr>
          <w:rFonts w:ascii="Times New Roman" w:hAnsi="Times New Roman" w:cs="Times New Roman"/>
          <w:bCs/>
          <w:sz w:val="24"/>
          <w:szCs w:val="24"/>
          <w:lang w:val="en-ZA"/>
        </w:rPr>
        <w:t xml:space="preserve"> </w:t>
      </w:r>
      <w:r w:rsidR="008D3BAF" w:rsidRPr="001B284C">
        <w:rPr>
          <w:rFonts w:ascii="Times New Roman" w:hAnsi="Times New Roman" w:cs="Times New Roman"/>
          <w:bCs/>
          <w:sz w:val="24"/>
          <w:szCs w:val="24"/>
          <w:lang w:val="en-ZA"/>
        </w:rPr>
        <w:t>With regards to whether ARF projects are replicable in other countries, it is possible to replicate a project in another country.</w:t>
      </w:r>
    </w:p>
    <w:p w:rsidR="00B43732" w:rsidRPr="001B284C" w:rsidRDefault="00B43732" w:rsidP="001B284C">
      <w:pPr>
        <w:spacing w:before="120" w:after="120" w:line="240" w:lineRule="auto"/>
        <w:ind w:left="720" w:hanging="720"/>
        <w:jc w:val="both"/>
        <w:rPr>
          <w:rFonts w:ascii="Times New Roman" w:hAnsi="Times New Roman" w:cs="Times New Roman"/>
          <w:color w:val="000000" w:themeColor="text1"/>
          <w:sz w:val="24"/>
          <w:szCs w:val="24"/>
          <w:lang w:val="en-ZA"/>
        </w:rPr>
      </w:pPr>
    </w:p>
    <w:p w:rsidR="00B43732" w:rsidRPr="001B284C" w:rsidRDefault="00B43732" w:rsidP="001B284C">
      <w:pPr>
        <w:spacing w:before="120" w:after="120" w:line="240" w:lineRule="auto"/>
        <w:ind w:left="720" w:hanging="720"/>
        <w:jc w:val="both"/>
        <w:rPr>
          <w:rFonts w:ascii="Times New Roman" w:hAnsi="Times New Roman" w:cs="Times New Roman"/>
          <w:bCs/>
          <w:sz w:val="24"/>
          <w:szCs w:val="24"/>
          <w:lang w:val="en-ZA"/>
        </w:rPr>
      </w:pPr>
      <w:r w:rsidRPr="001B284C">
        <w:rPr>
          <w:rFonts w:ascii="Times New Roman" w:hAnsi="Times New Roman" w:cs="Times New Roman"/>
          <w:color w:val="000000" w:themeColor="text1"/>
          <w:sz w:val="24"/>
          <w:szCs w:val="24"/>
          <w:lang w:val="en-ZA"/>
        </w:rPr>
        <w:t>1</w:t>
      </w:r>
      <w:r w:rsidR="0019251D" w:rsidRPr="001B284C">
        <w:rPr>
          <w:rFonts w:ascii="Times New Roman" w:hAnsi="Times New Roman" w:cs="Times New Roman"/>
          <w:color w:val="000000" w:themeColor="text1"/>
          <w:sz w:val="24"/>
          <w:szCs w:val="24"/>
          <w:lang w:val="en-ZA"/>
        </w:rPr>
        <w:t>1</w:t>
      </w:r>
      <w:r w:rsidRPr="001B284C">
        <w:rPr>
          <w:rFonts w:ascii="Times New Roman" w:hAnsi="Times New Roman" w:cs="Times New Roman"/>
          <w:color w:val="000000" w:themeColor="text1"/>
          <w:sz w:val="24"/>
          <w:szCs w:val="24"/>
          <w:lang w:val="en-ZA"/>
        </w:rPr>
        <w:t>.1</w:t>
      </w:r>
      <w:r w:rsidR="009527C0" w:rsidRPr="001B284C">
        <w:rPr>
          <w:rFonts w:ascii="Times New Roman" w:hAnsi="Times New Roman" w:cs="Times New Roman"/>
          <w:color w:val="000000" w:themeColor="text1"/>
          <w:sz w:val="24"/>
          <w:szCs w:val="24"/>
          <w:lang w:val="en-ZA"/>
        </w:rPr>
        <w:t>5</w:t>
      </w:r>
      <w:r w:rsidRPr="001B284C">
        <w:rPr>
          <w:rFonts w:ascii="Times New Roman" w:hAnsi="Times New Roman" w:cs="Times New Roman"/>
          <w:color w:val="000000" w:themeColor="text1"/>
          <w:sz w:val="24"/>
          <w:szCs w:val="24"/>
          <w:lang w:val="en-ZA"/>
        </w:rPr>
        <w:tab/>
      </w:r>
      <w:r w:rsidR="00F15B27" w:rsidRPr="001B284C">
        <w:rPr>
          <w:rFonts w:ascii="Times New Roman" w:hAnsi="Times New Roman" w:cs="Times New Roman"/>
          <w:bCs/>
          <w:sz w:val="24"/>
          <w:szCs w:val="24"/>
          <w:lang w:val="en-ZA"/>
        </w:rPr>
        <w:t>O</w:t>
      </w:r>
      <w:r w:rsidR="00B80FA0" w:rsidRPr="001B284C">
        <w:rPr>
          <w:rFonts w:ascii="Times New Roman" w:hAnsi="Times New Roman" w:cs="Times New Roman"/>
          <w:bCs/>
          <w:sz w:val="24"/>
          <w:szCs w:val="24"/>
          <w:lang w:val="en-ZA"/>
        </w:rPr>
        <w:t xml:space="preserve">ne of the objectives of the ARF Act is “democracy and good governance”. The ARF funds </w:t>
      </w:r>
      <w:r w:rsidR="00754808" w:rsidRPr="001B284C">
        <w:rPr>
          <w:rFonts w:ascii="Times New Roman" w:hAnsi="Times New Roman" w:cs="Times New Roman"/>
          <w:bCs/>
          <w:sz w:val="24"/>
          <w:szCs w:val="24"/>
          <w:lang w:val="en-ZA"/>
        </w:rPr>
        <w:t xml:space="preserve">the SADC </w:t>
      </w:r>
      <w:r w:rsidR="00B80FA0" w:rsidRPr="001B284C">
        <w:rPr>
          <w:rFonts w:ascii="Times New Roman" w:hAnsi="Times New Roman" w:cs="Times New Roman"/>
          <w:bCs/>
          <w:sz w:val="24"/>
          <w:szCs w:val="24"/>
          <w:lang w:val="en-ZA"/>
        </w:rPr>
        <w:t xml:space="preserve">Election Observer Missions (SEOMs) and has received requests for funding for general elections. </w:t>
      </w:r>
      <w:r w:rsidR="00CE348B" w:rsidRPr="001B284C">
        <w:rPr>
          <w:rFonts w:ascii="Times New Roman" w:hAnsi="Times New Roman" w:cs="Times New Roman"/>
          <w:bCs/>
          <w:sz w:val="24"/>
          <w:szCs w:val="24"/>
          <w:lang w:val="en-ZA"/>
        </w:rPr>
        <w:t>Funding for general elections is</w:t>
      </w:r>
      <w:r w:rsidR="00B80FA0" w:rsidRPr="001B284C">
        <w:rPr>
          <w:rFonts w:ascii="Times New Roman" w:hAnsi="Times New Roman" w:cs="Times New Roman"/>
          <w:bCs/>
          <w:sz w:val="24"/>
          <w:szCs w:val="24"/>
          <w:lang w:val="en-ZA"/>
        </w:rPr>
        <w:t xml:space="preserve"> considered per request received.</w:t>
      </w:r>
    </w:p>
    <w:p w:rsidR="006629F2" w:rsidRPr="001B284C" w:rsidRDefault="006629F2" w:rsidP="001B284C">
      <w:pPr>
        <w:spacing w:before="120" w:after="120" w:line="240" w:lineRule="auto"/>
        <w:jc w:val="both"/>
        <w:rPr>
          <w:rFonts w:ascii="Times New Roman" w:hAnsi="Times New Roman" w:cs="Times New Roman"/>
          <w:b/>
          <w:color w:val="000000" w:themeColor="text1"/>
          <w:sz w:val="24"/>
          <w:szCs w:val="24"/>
          <w:lang w:val="en-ZA"/>
        </w:rPr>
      </w:pPr>
    </w:p>
    <w:p w:rsidR="001B284C" w:rsidRDefault="001B284C">
      <w:pPr>
        <w:suppressAutoHyphens w:val="0"/>
        <w:autoSpaceDN/>
        <w:spacing w:line="240" w:lineRule="auto"/>
        <w:textAlignment w:val="auto"/>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br w:type="page"/>
      </w:r>
    </w:p>
    <w:p w:rsidR="00297D45" w:rsidRPr="001B284C" w:rsidRDefault="00297D45" w:rsidP="001B284C">
      <w:pPr>
        <w:numPr>
          <w:ilvl w:val="0"/>
          <w:numId w:val="32"/>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Conclusions</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After discussions during the briefing, the Committee concluded as follows:</w:t>
      </w:r>
    </w:p>
    <w:p w:rsidR="00A60154" w:rsidRPr="001B284C" w:rsidRDefault="00A60154" w:rsidP="001B284C">
      <w:pPr>
        <w:spacing w:before="120" w:after="120" w:line="240" w:lineRule="auto"/>
        <w:jc w:val="both"/>
        <w:rPr>
          <w:rFonts w:ascii="Times New Roman" w:hAnsi="Times New Roman" w:cs="Times New Roman"/>
          <w:color w:val="000000" w:themeColor="text1"/>
          <w:sz w:val="24"/>
          <w:szCs w:val="24"/>
          <w:lang w:val="en-ZA"/>
        </w:rPr>
      </w:pPr>
    </w:p>
    <w:p w:rsidR="00A60154" w:rsidRPr="001B284C" w:rsidRDefault="00A60154" w:rsidP="001B284C">
      <w:pPr>
        <w:spacing w:before="120" w:after="120" w:line="240" w:lineRule="auto"/>
        <w:jc w:val="both"/>
        <w:rPr>
          <w:rFonts w:ascii="Times New Roman" w:hAnsi="Times New Roman" w:cs="Times New Roman"/>
          <w:sz w:val="24"/>
          <w:szCs w:val="24"/>
          <w:lang w:val="en-ZA"/>
        </w:rPr>
      </w:pPr>
      <w:r w:rsidRPr="001B284C">
        <w:rPr>
          <w:rFonts w:ascii="Times New Roman" w:hAnsi="Times New Roman" w:cs="Times New Roman"/>
          <w:sz w:val="24"/>
          <w:szCs w:val="24"/>
          <w:lang w:val="en-ZA"/>
        </w:rPr>
        <w:t>The Department has been operating on a shoe-string budget year after year. This year in particular, it has a reduced budget which would further be affected by the imminent foreign exchange currency fluctuations</w:t>
      </w:r>
      <w:r w:rsidR="00851A8F" w:rsidRPr="001B284C">
        <w:rPr>
          <w:rFonts w:ascii="Times New Roman" w:hAnsi="Times New Roman" w:cs="Times New Roman"/>
          <w:sz w:val="24"/>
          <w:szCs w:val="24"/>
          <w:lang w:val="en-ZA"/>
        </w:rPr>
        <w:t xml:space="preserve"> and unavoidable mandates and responsibilities in its </w:t>
      </w:r>
      <w:r w:rsidR="002A4977" w:rsidRPr="001B284C">
        <w:rPr>
          <w:rFonts w:ascii="Times New Roman" w:hAnsi="Times New Roman" w:cs="Times New Roman"/>
          <w:sz w:val="24"/>
          <w:szCs w:val="24"/>
          <w:lang w:val="en-ZA"/>
        </w:rPr>
        <w:t>diplomatic</w:t>
      </w:r>
      <w:r w:rsidR="00851A8F" w:rsidRPr="001B284C">
        <w:rPr>
          <w:rFonts w:ascii="Times New Roman" w:hAnsi="Times New Roman" w:cs="Times New Roman"/>
          <w:sz w:val="24"/>
          <w:szCs w:val="24"/>
          <w:lang w:val="en-ZA"/>
        </w:rPr>
        <w:t xml:space="preserve"> intercourse and conduct of international relations.</w:t>
      </w:r>
      <w:r w:rsidRPr="001B284C">
        <w:rPr>
          <w:rFonts w:ascii="Times New Roman" w:hAnsi="Times New Roman" w:cs="Times New Roman"/>
          <w:sz w:val="24"/>
          <w:szCs w:val="24"/>
          <w:lang w:val="en-ZA"/>
        </w:rPr>
        <w:t xml:space="preserve"> Its main operations abroad have previously been affected by currency f</w:t>
      </w:r>
      <w:r w:rsidR="000F43EE" w:rsidRPr="001B284C">
        <w:rPr>
          <w:rFonts w:ascii="Times New Roman" w:hAnsi="Times New Roman" w:cs="Times New Roman"/>
          <w:sz w:val="24"/>
          <w:szCs w:val="24"/>
          <w:lang w:val="en-ZA"/>
        </w:rPr>
        <w:t>luctuations.</w:t>
      </w:r>
    </w:p>
    <w:p w:rsidR="00A60154" w:rsidRPr="001B284C" w:rsidRDefault="00A60154" w:rsidP="001B284C">
      <w:pPr>
        <w:spacing w:before="120" w:after="120" w:line="240" w:lineRule="auto"/>
        <w:jc w:val="both"/>
        <w:rPr>
          <w:rFonts w:ascii="Times New Roman" w:hAnsi="Times New Roman" w:cs="Times New Roman"/>
          <w:sz w:val="24"/>
          <w:szCs w:val="24"/>
          <w:lang w:val="en-ZA"/>
        </w:rPr>
      </w:pPr>
    </w:p>
    <w:p w:rsidR="00A60154" w:rsidRPr="001B284C" w:rsidRDefault="00A60154" w:rsidP="001B284C">
      <w:pPr>
        <w:spacing w:before="120" w:after="120" w:line="240" w:lineRule="auto"/>
        <w:jc w:val="both"/>
        <w:rPr>
          <w:rFonts w:ascii="Times New Roman" w:hAnsi="Times New Roman" w:cs="Times New Roman"/>
          <w:sz w:val="24"/>
          <w:szCs w:val="24"/>
          <w:lang w:val="en-ZA"/>
        </w:rPr>
      </w:pPr>
      <w:r w:rsidRPr="001B284C">
        <w:rPr>
          <w:rFonts w:ascii="Times New Roman" w:hAnsi="Times New Roman" w:cs="Times New Roman"/>
          <w:sz w:val="24"/>
          <w:szCs w:val="24"/>
          <w:lang w:val="en-ZA"/>
        </w:rPr>
        <w:t xml:space="preserve">However, the Committee was encouraged by the Department’s commitment and resolve to achieve its strategic objectives albeit with a reduced budget. Graduation from the qualified audit opinion baseline should be the Department’s goal for the medium term; and it should adhere to and implement the cost containment measures it has agreed </w:t>
      </w:r>
      <w:r w:rsidR="00AF7777" w:rsidRPr="001B284C">
        <w:rPr>
          <w:rFonts w:ascii="Times New Roman" w:hAnsi="Times New Roman" w:cs="Times New Roman"/>
          <w:sz w:val="24"/>
          <w:szCs w:val="24"/>
          <w:lang w:val="en-ZA"/>
        </w:rPr>
        <w:t>to</w:t>
      </w:r>
      <w:r w:rsidRPr="001B284C">
        <w:rPr>
          <w:rFonts w:ascii="Times New Roman" w:hAnsi="Times New Roman" w:cs="Times New Roman"/>
          <w:sz w:val="24"/>
          <w:szCs w:val="24"/>
          <w:lang w:val="en-ZA"/>
        </w:rPr>
        <w:t xml:space="preserve"> with </w:t>
      </w:r>
      <w:r w:rsidR="00AF7777" w:rsidRPr="001B284C">
        <w:rPr>
          <w:rFonts w:ascii="Times New Roman" w:hAnsi="Times New Roman" w:cs="Times New Roman"/>
          <w:sz w:val="24"/>
          <w:szCs w:val="24"/>
          <w:lang w:val="en-ZA"/>
        </w:rPr>
        <w:t xml:space="preserve">the </w:t>
      </w:r>
      <w:r w:rsidRPr="001B284C">
        <w:rPr>
          <w:rFonts w:ascii="Times New Roman" w:hAnsi="Times New Roman" w:cs="Times New Roman"/>
          <w:sz w:val="24"/>
          <w:szCs w:val="24"/>
          <w:lang w:val="en-ZA"/>
        </w:rPr>
        <w:t>National Treasury.</w:t>
      </w:r>
    </w:p>
    <w:p w:rsidR="00A60154" w:rsidRPr="001B284C" w:rsidRDefault="00A60154" w:rsidP="001B284C">
      <w:pPr>
        <w:spacing w:before="120" w:after="120" w:line="240" w:lineRule="auto"/>
        <w:jc w:val="both"/>
        <w:rPr>
          <w:rFonts w:ascii="Times New Roman" w:hAnsi="Times New Roman" w:cs="Times New Roman"/>
          <w:sz w:val="24"/>
          <w:szCs w:val="24"/>
          <w:lang w:val="en-ZA"/>
        </w:rPr>
      </w:pPr>
    </w:p>
    <w:p w:rsidR="00971EF5" w:rsidRPr="001B284C" w:rsidRDefault="00A60154" w:rsidP="001B284C">
      <w:pPr>
        <w:spacing w:before="120" w:after="120" w:line="240" w:lineRule="auto"/>
        <w:jc w:val="both"/>
        <w:rPr>
          <w:rFonts w:ascii="Times New Roman" w:hAnsi="Times New Roman" w:cs="Times New Roman"/>
          <w:sz w:val="24"/>
          <w:szCs w:val="24"/>
          <w:lang w:val="en-ZA"/>
        </w:rPr>
      </w:pPr>
      <w:r w:rsidRPr="001B284C">
        <w:rPr>
          <w:rFonts w:ascii="Times New Roman" w:hAnsi="Times New Roman" w:cs="Times New Roman"/>
          <w:sz w:val="24"/>
          <w:szCs w:val="24"/>
          <w:lang w:val="en-ZA"/>
        </w:rPr>
        <w:t>The Department has to carry out its mandate within unpredictable, at times turbulent, external environment to advance South Africa’s national interest. The National Development Plan prescribed that the Department should position itself to assume greater leadership role in Africa, leading development and growth in the continent. The interplay between foreign policy and national interest continue to be the baseline for the Department’s success in the conduct South Africa’s foreign policy. Following from the above conclusions, it has, therefore, become important</w:t>
      </w:r>
      <w:r w:rsidR="00AF7777" w:rsidRPr="001B284C">
        <w:rPr>
          <w:rFonts w:ascii="Times New Roman" w:hAnsi="Times New Roman" w:cs="Times New Roman"/>
          <w:sz w:val="24"/>
          <w:szCs w:val="24"/>
          <w:lang w:val="en-ZA"/>
        </w:rPr>
        <w:t xml:space="preserve"> for the Department</w:t>
      </w:r>
      <w:r w:rsidRPr="001B284C">
        <w:rPr>
          <w:rFonts w:ascii="Times New Roman" w:hAnsi="Times New Roman" w:cs="Times New Roman"/>
          <w:sz w:val="24"/>
          <w:szCs w:val="24"/>
          <w:lang w:val="en-ZA"/>
        </w:rPr>
        <w:t xml:space="preserve"> to have continued clear and focus driven plans which remain aligned to the budget allocated</w:t>
      </w:r>
      <w:r w:rsidR="00AF7777" w:rsidRPr="001B284C">
        <w:rPr>
          <w:rFonts w:ascii="Times New Roman" w:hAnsi="Times New Roman" w:cs="Times New Roman"/>
          <w:sz w:val="24"/>
          <w:szCs w:val="24"/>
          <w:lang w:val="en-ZA"/>
        </w:rPr>
        <w:t>, and the continued vigour to respond to the domestic challenges as per the aspirations of the NDP.</w:t>
      </w:r>
    </w:p>
    <w:p w:rsidR="00971EF5" w:rsidRPr="001B284C" w:rsidRDefault="00971EF5" w:rsidP="001B284C">
      <w:pPr>
        <w:spacing w:before="120" w:after="120" w:line="240" w:lineRule="auto"/>
        <w:jc w:val="both"/>
        <w:rPr>
          <w:rFonts w:ascii="Times New Roman" w:hAnsi="Times New Roman" w:cs="Times New Roman"/>
          <w:sz w:val="24"/>
          <w:szCs w:val="24"/>
          <w:lang w:val="en-ZA"/>
        </w:rPr>
      </w:pPr>
    </w:p>
    <w:p w:rsidR="00971EF5" w:rsidRPr="001B284C" w:rsidRDefault="00971EF5"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The Committee has a proud tradition of engagement in South Africa’s foreign policy. It continues to address various issues aimed at enhancing the conduct of South Africa’s foreign policy. It has engaged in issues from human rights, engagement with civil society, para-diplomacy, assisting in shaping conduct of foreign policy in the region, Africa and the world, to economic diplomacy, among other important issues.</w:t>
      </w:r>
    </w:p>
    <w:p w:rsidR="00971EF5" w:rsidRPr="001B284C" w:rsidRDefault="00971EF5" w:rsidP="001B284C">
      <w:pPr>
        <w:shd w:val="clear" w:color="auto" w:fill="FFFFFF"/>
        <w:spacing w:before="120" w:after="120" w:line="240" w:lineRule="auto"/>
        <w:jc w:val="both"/>
        <w:rPr>
          <w:rFonts w:ascii="Times New Roman" w:hAnsi="Times New Roman" w:cs="Times New Roman"/>
          <w:color w:val="auto"/>
          <w:sz w:val="24"/>
          <w:szCs w:val="24"/>
        </w:rPr>
      </w:pPr>
    </w:p>
    <w:p w:rsidR="00971EF5" w:rsidRPr="001B284C" w:rsidRDefault="00971EF5"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The Committee has made a number of recommendations to the Department, as part of its oversight, and in an effort to enhance the way South Africa relates and engages in international relations. The Department has, over the years, responded positively and walked this road benefitting from guidance from the Committee.</w:t>
      </w:r>
    </w:p>
    <w:p w:rsidR="00971EF5" w:rsidRPr="001B284C" w:rsidRDefault="00971EF5" w:rsidP="001B284C">
      <w:pPr>
        <w:shd w:val="clear" w:color="auto" w:fill="FFFFFF"/>
        <w:spacing w:before="120" w:after="120" w:line="240" w:lineRule="auto"/>
        <w:jc w:val="both"/>
        <w:rPr>
          <w:rFonts w:ascii="Times New Roman" w:hAnsi="Times New Roman" w:cs="Times New Roman"/>
          <w:color w:val="auto"/>
          <w:sz w:val="24"/>
          <w:szCs w:val="24"/>
        </w:rPr>
      </w:pPr>
    </w:p>
    <w:p w:rsidR="00971EF5" w:rsidRPr="001B284C" w:rsidRDefault="00971EF5"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The Committee has received the Foreign Service Bill and is fully engaged on public hearings with a variety of stakeholders on the Bill. The Committee has planned to undertake a study tour to countries that would enhance its contribution on the Bill and introduce best practices on the management of a Foreign Service system.</w:t>
      </w:r>
    </w:p>
    <w:p w:rsidR="00971EF5" w:rsidRPr="001B284C" w:rsidRDefault="00971EF5" w:rsidP="001B284C">
      <w:pPr>
        <w:shd w:val="clear" w:color="auto" w:fill="FFFFFF"/>
        <w:spacing w:before="120" w:after="120" w:line="240" w:lineRule="auto"/>
        <w:jc w:val="both"/>
        <w:rPr>
          <w:rFonts w:ascii="Times New Roman" w:hAnsi="Times New Roman" w:cs="Times New Roman"/>
          <w:color w:val="auto"/>
          <w:sz w:val="24"/>
          <w:szCs w:val="24"/>
        </w:rPr>
      </w:pPr>
    </w:p>
    <w:p w:rsidR="00223119" w:rsidRPr="001B284C" w:rsidRDefault="00971EF5"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The Committee, therefore, is at the stage where it will monitor compliance with and implementation of the strategies and turnaround strategies put in place by the Department, and look into emerging trends in the conduct of South Africa’s foreign policy for the Committee to make its political input. The Committee’s future areas of focus should be in regard to the issues raised as risks in the Revised Strategic Plan 2015-2020.</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numPr>
          <w:ilvl w:val="0"/>
          <w:numId w:val="32"/>
        </w:num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The Committee’s recommendations</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Having considered the Strategic plan and the Budget Vote of the Department and its entity, the Committee recommends that the Minister should consider the following and report on progress within three months of adoption by </w:t>
      </w:r>
      <w:r w:rsidR="00CE6FAD" w:rsidRPr="001B284C">
        <w:rPr>
          <w:rFonts w:ascii="Times New Roman" w:hAnsi="Times New Roman" w:cs="Times New Roman"/>
          <w:color w:val="000000" w:themeColor="text1"/>
          <w:sz w:val="24"/>
          <w:szCs w:val="24"/>
          <w:lang w:val="en-ZA"/>
        </w:rPr>
        <w:t>the National Assembly</w:t>
      </w:r>
      <w:r w:rsidRPr="001B284C">
        <w:rPr>
          <w:rFonts w:ascii="Times New Roman" w:hAnsi="Times New Roman" w:cs="Times New Roman"/>
          <w:color w:val="000000" w:themeColor="text1"/>
          <w:sz w:val="24"/>
          <w:szCs w:val="24"/>
          <w:lang w:val="en-ZA"/>
        </w:rPr>
        <w:t xml:space="preserve"> of this report:</w:t>
      </w:r>
    </w:p>
    <w:p w:rsidR="00D46A87" w:rsidRPr="001B284C" w:rsidRDefault="00D46A87" w:rsidP="001B284C">
      <w:pPr>
        <w:spacing w:before="120" w:after="120" w:line="240" w:lineRule="auto"/>
        <w:jc w:val="both"/>
        <w:rPr>
          <w:rFonts w:ascii="Times New Roman" w:hAnsi="Times New Roman" w:cs="Times New Roman"/>
          <w:color w:val="000000" w:themeColor="text1"/>
          <w:sz w:val="24"/>
          <w:szCs w:val="24"/>
          <w:lang w:val="en-ZA"/>
        </w:rPr>
      </w:pPr>
    </w:p>
    <w:p w:rsidR="004F4853" w:rsidRPr="001B284C" w:rsidRDefault="004F4853"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13.1</w:t>
      </w:r>
      <w:r w:rsidRPr="001B284C">
        <w:rPr>
          <w:rFonts w:ascii="Times New Roman" w:hAnsi="Times New Roman" w:cs="Times New Roman"/>
          <w:color w:val="000000" w:themeColor="text1"/>
          <w:sz w:val="24"/>
          <w:szCs w:val="24"/>
          <w:lang w:val="en-ZA"/>
        </w:rPr>
        <w:tab/>
      </w:r>
      <w:r w:rsidR="00F80575" w:rsidRPr="001B284C">
        <w:rPr>
          <w:rFonts w:ascii="Times New Roman" w:hAnsi="Times New Roman" w:cs="Times New Roman"/>
          <w:color w:val="000000" w:themeColor="text1"/>
          <w:sz w:val="24"/>
          <w:szCs w:val="24"/>
          <w:lang w:val="en-ZA"/>
        </w:rPr>
        <w:t>Providing a</w:t>
      </w:r>
      <w:r w:rsidR="00AE7C68" w:rsidRPr="001B284C">
        <w:rPr>
          <w:rFonts w:ascii="Times New Roman" w:hAnsi="Times New Roman" w:cs="Times New Roman"/>
          <w:color w:val="000000" w:themeColor="text1"/>
          <w:sz w:val="24"/>
          <w:szCs w:val="24"/>
          <w:lang w:val="en-ZA"/>
        </w:rPr>
        <w:t xml:space="preserve"> comprehensive report on the technicalities impacting on the processes for the approval of a site for providing headquarters for the Pan African Parliament.</w:t>
      </w:r>
    </w:p>
    <w:p w:rsidR="004F4853" w:rsidRPr="001B284C" w:rsidRDefault="004F4853"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13.2</w:t>
      </w:r>
      <w:r w:rsidRPr="001B284C">
        <w:rPr>
          <w:rFonts w:ascii="Times New Roman" w:hAnsi="Times New Roman" w:cs="Times New Roman"/>
          <w:color w:val="000000" w:themeColor="text1"/>
          <w:sz w:val="24"/>
          <w:szCs w:val="24"/>
          <w:lang w:val="en-ZA"/>
        </w:rPr>
        <w:tab/>
      </w:r>
      <w:r w:rsidR="00961CD7" w:rsidRPr="001B284C">
        <w:rPr>
          <w:rFonts w:ascii="Times New Roman" w:hAnsi="Times New Roman" w:cs="Times New Roman"/>
          <w:color w:val="000000" w:themeColor="text1"/>
          <w:sz w:val="24"/>
          <w:szCs w:val="24"/>
          <w:lang w:val="en-ZA"/>
        </w:rPr>
        <w:t>Facilitating a meeting with National Treasury to reach a long term agreement on the adjustment of foreign budget rate to align the budget of the Department to prevailing foreign exchange rates of main currencies.</w:t>
      </w:r>
    </w:p>
    <w:p w:rsidR="00D46A87" w:rsidRPr="001B284C" w:rsidRDefault="004F4853"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13.3</w:t>
      </w:r>
      <w:r w:rsidRPr="001B284C">
        <w:rPr>
          <w:rFonts w:ascii="Times New Roman" w:hAnsi="Times New Roman" w:cs="Times New Roman"/>
          <w:color w:val="000000" w:themeColor="text1"/>
          <w:sz w:val="24"/>
          <w:szCs w:val="24"/>
          <w:lang w:val="en-ZA"/>
        </w:rPr>
        <w:tab/>
      </w:r>
      <w:r w:rsidR="00961CD7" w:rsidRPr="001B284C">
        <w:rPr>
          <w:rFonts w:ascii="Times New Roman" w:hAnsi="Times New Roman" w:cs="Times New Roman"/>
          <w:color w:val="000000" w:themeColor="text1"/>
          <w:sz w:val="24"/>
          <w:szCs w:val="24"/>
          <w:lang w:val="en-ZA"/>
        </w:rPr>
        <w:t>Filling of quotas allocated in international organisations to which South Africa is a member, and focus on middle management levels.</w:t>
      </w:r>
    </w:p>
    <w:p w:rsidR="00961CD7" w:rsidRPr="001B284C" w:rsidRDefault="00961CD7"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13.4</w:t>
      </w:r>
      <w:r w:rsidRPr="001B284C">
        <w:rPr>
          <w:rFonts w:ascii="Times New Roman" w:hAnsi="Times New Roman" w:cs="Times New Roman"/>
          <w:color w:val="000000" w:themeColor="text1"/>
          <w:sz w:val="24"/>
          <w:szCs w:val="24"/>
          <w:lang w:val="en-ZA"/>
        </w:rPr>
        <w:tab/>
        <w:t>Finalising the pending negotiations and addressing outstanding issues on the Tripartite Free Trade Area (TFTA), in order for South Africa to sign the Agreement establishing the TFTA.</w:t>
      </w:r>
      <w:r w:rsidR="003854AD" w:rsidRPr="001B284C">
        <w:rPr>
          <w:rFonts w:ascii="Times New Roman" w:hAnsi="Times New Roman" w:cs="Times New Roman"/>
          <w:color w:val="000000" w:themeColor="text1"/>
          <w:sz w:val="24"/>
          <w:szCs w:val="24"/>
          <w:lang w:val="en-ZA"/>
        </w:rPr>
        <w:t xml:space="preserve"> </w:t>
      </w:r>
      <w:r w:rsidR="007F4B2A" w:rsidRPr="001B284C">
        <w:rPr>
          <w:rFonts w:ascii="Times New Roman" w:hAnsi="Times New Roman" w:cs="Times New Roman"/>
          <w:color w:val="000000" w:themeColor="text1"/>
          <w:sz w:val="24"/>
          <w:szCs w:val="24"/>
          <w:lang w:val="en-ZA"/>
        </w:rPr>
        <w:t>This would pave the way for South Africa participating in the Continental Free Trade Area (CFTA) to be launched in December 2017.</w:t>
      </w:r>
    </w:p>
    <w:p w:rsidR="00F832B5" w:rsidRPr="001B284C" w:rsidRDefault="00F832B5"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13.5</w:t>
      </w:r>
      <w:r w:rsidRPr="001B284C">
        <w:rPr>
          <w:rFonts w:ascii="Times New Roman" w:hAnsi="Times New Roman" w:cs="Times New Roman"/>
          <w:color w:val="000000" w:themeColor="text1"/>
          <w:sz w:val="24"/>
          <w:szCs w:val="24"/>
          <w:lang w:val="en-ZA"/>
        </w:rPr>
        <w:tab/>
        <w:t>Concretising the implementation of the pilot project to acquire new facilities via alternative funding, in order to curb costs of leasing properties abroad</w:t>
      </w:r>
      <w:r w:rsidR="00A17ABB" w:rsidRPr="001B284C">
        <w:rPr>
          <w:rFonts w:ascii="Times New Roman" w:hAnsi="Times New Roman" w:cs="Times New Roman"/>
          <w:color w:val="000000" w:themeColor="text1"/>
          <w:sz w:val="24"/>
          <w:szCs w:val="24"/>
          <w:lang w:val="en-ZA"/>
        </w:rPr>
        <w:t>.</w:t>
      </w:r>
    </w:p>
    <w:p w:rsidR="008B0962" w:rsidRPr="001B284C" w:rsidRDefault="00A17ABB"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13.6</w:t>
      </w:r>
      <w:r w:rsidR="008B0962" w:rsidRPr="001B284C">
        <w:rPr>
          <w:rFonts w:ascii="Times New Roman" w:hAnsi="Times New Roman" w:cs="Times New Roman"/>
          <w:color w:val="000000" w:themeColor="text1"/>
          <w:sz w:val="24"/>
          <w:szCs w:val="24"/>
          <w:lang w:val="en-ZA"/>
        </w:rPr>
        <w:tab/>
        <w:t>Finalising the completeness and correctness of the asset register in the missions. All heritage assets be categorised and costed in all affected missions</w:t>
      </w:r>
      <w:r w:rsidR="00F832B5" w:rsidRPr="001B284C">
        <w:rPr>
          <w:rFonts w:ascii="Times New Roman" w:hAnsi="Times New Roman" w:cs="Times New Roman"/>
          <w:color w:val="000000" w:themeColor="text1"/>
          <w:sz w:val="24"/>
          <w:szCs w:val="24"/>
          <w:lang w:val="en-ZA"/>
        </w:rPr>
        <w:t>.</w:t>
      </w:r>
    </w:p>
    <w:p w:rsidR="008B0962" w:rsidRPr="001B284C" w:rsidRDefault="00A17ABB" w:rsidP="001B284C">
      <w:pPr>
        <w:spacing w:before="120" w:after="120" w:line="240" w:lineRule="auto"/>
        <w:ind w:left="720" w:hanging="720"/>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13.7</w:t>
      </w:r>
      <w:r w:rsidR="008B0962" w:rsidRPr="001B284C">
        <w:rPr>
          <w:rFonts w:ascii="Times New Roman" w:hAnsi="Times New Roman" w:cs="Times New Roman"/>
          <w:color w:val="000000" w:themeColor="text1"/>
          <w:sz w:val="24"/>
          <w:szCs w:val="24"/>
          <w:lang w:val="en-ZA"/>
        </w:rPr>
        <w:tab/>
        <w:t>Graduating</w:t>
      </w:r>
      <w:r w:rsidR="00F832B5" w:rsidRPr="001B284C">
        <w:rPr>
          <w:rFonts w:ascii="Times New Roman" w:hAnsi="Times New Roman" w:cs="Times New Roman"/>
          <w:color w:val="000000" w:themeColor="text1"/>
          <w:sz w:val="24"/>
          <w:szCs w:val="24"/>
          <w:lang w:val="en-ZA"/>
        </w:rPr>
        <w:t xml:space="preserve"> from the qualified audit opinion</w:t>
      </w:r>
      <w:r w:rsidR="008B0962" w:rsidRPr="001B284C">
        <w:rPr>
          <w:rFonts w:ascii="Times New Roman" w:hAnsi="Times New Roman" w:cs="Times New Roman"/>
          <w:color w:val="000000" w:themeColor="text1"/>
          <w:sz w:val="24"/>
          <w:szCs w:val="24"/>
          <w:lang w:val="en-ZA"/>
        </w:rPr>
        <w:t xml:space="preserve"> to a clean </w:t>
      </w:r>
      <w:r w:rsidR="00F832B5" w:rsidRPr="001B284C">
        <w:rPr>
          <w:rFonts w:ascii="Times New Roman" w:hAnsi="Times New Roman" w:cs="Times New Roman"/>
          <w:color w:val="000000" w:themeColor="text1"/>
          <w:sz w:val="24"/>
          <w:szCs w:val="24"/>
          <w:lang w:val="en-ZA"/>
        </w:rPr>
        <w:t xml:space="preserve">audit </w:t>
      </w:r>
      <w:r w:rsidR="008B0962" w:rsidRPr="001B284C">
        <w:rPr>
          <w:rFonts w:ascii="Times New Roman" w:hAnsi="Times New Roman" w:cs="Times New Roman"/>
          <w:color w:val="000000" w:themeColor="text1"/>
          <w:sz w:val="24"/>
          <w:szCs w:val="24"/>
          <w:lang w:val="en-ZA"/>
        </w:rPr>
        <w:t>report in 2017/18 financial year.</w:t>
      </w:r>
    </w:p>
    <w:p w:rsidR="007F4B2A" w:rsidRPr="001B284C" w:rsidRDefault="007F4B2A"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The Committee recommends that Budget Vote: 6 International Relations and Cooperation be passed.</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r w:rsidRPr="001B284C">
        <w:rPr>
          <w:rFonts w:ascii="Times New Roman" w:hAnsi="Times New Roman" w:cs="Times New Roman"/>
          <w:color w:val="000000" w:themeColor="text1"/>
          <w:sz w:val="24"/>
          <w:szCs w:val="24"/>
          <w:lang w:val="en-ZA"/>
        </w:rPr>
        <w:t xml:space="preserve">Report </w:t>
      </w:r>
      <w:r w:rsidR="00306A8B" w:rsidRPr="001B284C">
        <w:rPr>
          <w:rFonts w:ascii="Times New Roman" w:hAnsi="Times New Roman" w:cs="Times New Roman"/>
          <w:color w:val="000000" w:themeColor="text1"/>
          <w:sz w:val="24"/>
          <w:szCs w:val="24"/>
          <w:lang w:val="en-ZA"/>
        </w:rPr>
        <w:t xml:space="preserve">to </w:t>
      </w:r>
      <w:r w:rsidRPr="001B284C">
        <w:rPr>
          <w:rFonts w:ascii="Times New Roman" w:hAnsi="Times New Roman" w:cs="Times New Roman"/>
          <w:color w:val="000000" w:themeColor="text1"/>
          <w:sz w:val="24"/>
          <w:szCs w:val="24"/>
          <w:lang w:val="en-ZA"/>
        </w:rPr>
        <w:t>be considered.</w:t>
      </w:r>
    </w:p>
    <w:p w:rsidR="00B20F5E" w:rsidRPr="001B284C" w:rsidRDefault="00B20F5E" w:rsidP="001B284C">
      <w:pPr>
        <w:spacing w:before="120" w:after="120" w:line="240" w:lineRule="auto"/>
        <w:jc w:val="both"/>
        <w:rPr>
          <w:rFonts w:ascii="Times New Roman" w:hAnsi="Times New Roman" w:cs="Times New Roman"/>
          <w:color w:val="000000" w:themeColor="text1"/>
          <w:sz w:val="24"/>
          <w:szCs w:val="24"/>
          <w:lang w:val="en-ZA"/>
        </w:rPr>
      </w:pPr>
    </w:p>
    <w:p w:rsidR="00B20F5E" w:rsidRPr="001B284C" w:rsidRDefault="00B20F5E" w:rsidP="001B284C">
      <w:pPr>
        <w:spacing w:before="120" w:after="120" w:line="240" w:lineRule="auto"/>
        <w:jc w:val="both"/>
        <w:rPr>
          <w:rFonts w:ascii="Times New Roman" w:hAnsi="Times New Roman" w:cs="Times New Roman"/>
          <w:color w:val="000000" w:themeColor="text1"/>
          <w:sz w:val="24"/>
          <w:szCs w:val="24"/>
          <w:lang w:val="en-ZA"/>
        </w:rPr>
      </w:pPr>
    </w:p>
    <w:p w:rsidR="001B284C" w:rsidRDefault="001B284C">
      <w:pPr>
        <w:suppressAutoHyphens w:val="0"/>
        <w:autoSpaceDN/>
        <w:spacing w:line="240" w:lineRule="auto"/>
        <w:textAlignment w:val="auto"/>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br w:type="page"/>
      </w:r>
    </w:p>
    <w:p w:rsidR="00415346" w:rsidRPr="001B284C" w:rsidRDefault="00297D45" w:rsidP="001B284C">
      <w:pPr>
        <w:spacing w:before="120" w:after="120" w:line="240" w:lineRule="auto"/>
        <w:jc w:val="both"/>
        <w:rPr>
          <w:rFonts w:ascii="Times New Roman" w:hAnsi="Times New Roman" w:cs="Times New Roman"/>
          <w:b/>
          <w:color w:val="000000" w:themeColor="text1"/>
          <w:sz w:val="24"/>
          <w:szCs w:val="24"/>
          <w:lang w:val="en-ZA"/>
        </w:rPr>
      </w:pPr>
      <w:r w:rsidRPr="001B284C">
        <w:rPr>
          <w:rFonts w:ascii="Times New Roman" w:hAnsi="Times New Roman" w:cs="Times New Roman"/>
          <w:b/>
          <w:color w:val="000000" w:themeColor="text1"/>
          <w:sz w:val="24"/>
          <w:szCs w:val="24"/>
          <w:lang w:val="en-ZA"/>
        </w:rPr>
        <w:t>Sources</w:t>
      </w:r>
      <w:r w:rsidR="00F9766F" w:rsidRPr="001B284C">
        <w:rPr>
          <w:rFonts w:ascii="Times New Roman" w:hAnsi="Times New Roman" w:cs="Times New Roman"/>
          <w:b/>
          <w:color w:val="000000" w:themeColor="text1"/>
          <w:sz w:val="24"/>
          <w:szCs w:val="24"/>
          <w:lang w:val="en-ZA"/>
        </w:rPr>
        <w:t xml:space="preserve"> and references</w:t>
      </w:r>
    </w:p>
    <w:p w:rsidR="00297D45" w:rsidRPr="001B284C" w:rsidRDefault="00297D45" w:rsidP="001B284C">
      <w:pPr>
        <w:spacing w:before="120" w:after="120" w:line="240" w:lineRule="auto"/>
        <w:jc w:val="both"/>
        <w:rPr>
          <w:rFonts w:ascii="Times New Roman" w:hAnsi="Times New Roman" w:cs="Times New Roman"/>
          <w:b/>
          <w:color w:val="000000" w:themeColor="text1"/>
          <w:sz w:val="24"/>
          <w:szCs w:val="24"/>
          <w:lang w:val="en-ZA"/>
        </w:rPr>
      </w:pPr>
    </w:p>
    <w:p w:rsidR="00CC1969" w:rsidRPr="001B284C" w:rsidRDefault="00CC1969"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National Treasury</w:t>
      </w:r>
      <w:r w:rsidR="00D24A1D" w:rsidRPr="001B284C">
        <w:rPr>
          <w:rFonts w:ascii="Times New Roman" w:hAnsi="Times New Roman" w:cs="Times New Roman"/>
          <w:color w:val="auto"/>
          <w:sz w:val="24"/>
          <w:szCs w:val="24"/>
        </w:rPr>
        <w:t>, 2017</w:t>
      </w:r>
      <w:r w:rsidRPr="001B284C">
        <w:rPr>
          <w:rFonts w:ascii="Times New Roman" w:hAnsi="Times New Roman" w:cs="Times New Roman"/>
          <w:color w:val="auto"/>
          <w:sz w:val="24"/>
          <w:szCs w:val="24"/>
        </w:rPr>
        <w:t xml:space="preserve"> Estimates of National Expenditure Budget: Vote 6 International Relations and Cooperation</w:t>
      </w:r>
    </w:p>
    <w:p w:rsidR="00CC1969" w:rsidRPr="001B284C" w:rsidRDefault="00CC1969"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Constitution of the Republic of South Africa 1996</w:t>
      </w:r>
    </w:p>
    <w:p w:rsidR="00CC1969" w:rsidRPr="001B284C" w:rsidRDefault="00CC1969"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Department of International Relations and Cooperation: Strategic Plan 2015-2020</w:t>
      </w:r>
    </w:p>
    <w:p w:rsidR="00CC1969" w:rsidRPr="001B284C" w:rsidRDefault="00CC1969"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Department of International Relations and Cooperation: Revised Strategic Plan 2015-2020</w:t>
      </w:r>
    </w:p>
    <w:p w:rsidR="00CC1969" w:rsidRPr="001B284C" w:rsidRDefault="00CC1969"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Department of International Relations and Cooperation Annual Performance Plan 201</w:t>
      </w:r>
      <w:r w:rsidR="00D24A1D" w:rsidRPr="001B284C">
        <w:rPr>
          <w:rFonts w:ascii="Times New Roman" w:hAnsi="Times New Roman" w:cs="Times New Roman"/>
          <w:color w:val="auto"/>
          <w:sz w:val="24"/>
          <w:szCs w:val="24"/>
        </w:rPr>
        <w:t>7</w:t>
      </w:r>
      <w:r w:rsidRPr="001B284C">
        <w:rPr>
          <w:rFonts w:ascii="Times New Roman" w:hAnsi="Times New Roman" w:cs="Times New Roman"/>
          <w:color w:val="auto"/>
          <w:sz w:val="24"/>
          <w:szCs w:val="24"/>
        </w:rPr>
        <w:t>-201</w:t>
      </w:r>
      <w:r w:rsidR="00D24A1D" w:rsidRPr="001B284C">
        <w:rPr>
          <w:rFonts w:ascii="Times New Roman" w:hAnsi="Times New Roman" w:cs="Times New Roman"/>
          <w:color w:val="auto"/>
          <w:sz w:val="24"/>
          <w:szCs w:val="24"/>
        </w:rPr>
        <w:t>8</w:t>
      </w:r>
    </w:p>
    <w:p w:rsidR="00CC1969" w:rsidRPr="001B284C" w:rsidRDefault="00CC1969"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African Renaissance and International Cooperation Fund: Revised Strategic Plan 2015-2020</w:t>
      </w:r>
    </w:p>
    <w:p w:rsidR="00CC1969" w:rsidRPr="001B284C" w:rsidRDefault="00CC1969"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African Renaissance and International Cooperation Fund: Annual Performance Plan 201</w:t>
      </w:r>
      <w:r w:rsidR="00D24A1D" w:rsidRPr="001B284C">
        <w:rPr>
          <w:rFonts w:ascii="Times New Roman" w:hAnsi="Times New Roman" w:cs="Times New Roman"/>
          <w:color w:val="auto"/>
          <w:sz w:val="24"/>
          <w:szCs w:val="24"/>
        </w:rPr>
        <w:t>7</w:t>
      </w:r>
      <w:r w:rsidRPr="001B284C">
        <w:rPr>
          <w:rFonts w:ascii="Times New Roman" w:hAnsi="Times New Roman" w:cs="Times New Roman"/>
          <w:color w:val="auto"/>
          <w:sz w:val="24"/>
          <w:szCs w:val="24"/>
        </w:rPr>
        <w:t>-201</w:t>
      </w:r>
      <w:r w:rsidR="00D24A1D" w:rsidRPr="001B284C">
        <w:rPr>
          <w:rFonts w:ascii="Times New Roman" w:hAnsi="Times New Roman" w:cs="Times New Roman"/>
          <w:color w:val="auto"/>
          <w:sz w:val="24"/>
          <w:szCs w:val="24"/>
        </w:rPr>
        <w:t>8</w:t>
      </w:r>
    </w:p>
    <w:p w:rsidR="00CC1969" w:rsidRPr="001B284C" w:rsidRDefault="00CC1969"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State of the Nation Address, February 201</w:t>
      </w:r>
      <w:r w:rsidR="00D24A1D" w:rsidRPr="001B284C">
        <w:rPr>
          <w:rFonts w:ascii="Times New Roman" w:hAnsi="Times New Roman" w:cs="Times New Roman"/>
          <w:color w:val="auto"/>
          <w:sz w:val="24"/>
          <w:szCs w:val="24"/>
        </w:rPr>
        <w:t>7</w:t>
      </w:r>
    </w:p>
    <w:p w:rsidR="00CC1969" w:rsidRPr="001B284C" w:rsidRDefault="00CC1969"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Government’s Medium Term Strategic Framework 2014-2019</w:t>
      </w:r>
    </w:p>
    <w:p w:rsidR="00CC1969" w:rsidRPr="001B284C" w:rsidRDefault="00CC1969" w:rsidP="001B284C">
      <w:pPr>
        <w:shd w:val="clear" w:color="auto" w:fill="FFFFFF"/>
        <w:spacing w:before="120" w:after="120" w:line="240" w:lineRule="auto"/>
        <w:jc w:val="both"/>
        <w:rPr>
          <w:rFonts w:ascii="Times New Roman" w:hAnsi="Times New Roman" w:cs="Times New Roman"/>
          <w:color w:val="auto"/>
          <w:sz w:val="24"/>
          <w:szCs w:val="24"/>
        </w:rPr>
      </w:pPr>
      <w:r w:rsidRPr="001B284C">
        <w:rPr>
          <w:rFonts w:ascii="Times New Roman" w:hAnsi="Times New Roman" w:cs="Times New Roman"/>
          <w:color w:val="auto"/>
          <w:sz w:val="24"/>
          <w:szCs w:val="24"/>
        </w:rPr>
        <w:t>Delivery Agreement Outcome 11 of Government’s Medium Term Strategic Framework 2014-2019</w:t>
      </w: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297D45" w:rsidRPr="001B284C" w:rsidRDefault="00297D45" w:rsidP="001B284C">
      <w:pPr>
        <w:spacing w:before="120" w:after="120" w:line="240" w:lineRule="auto"/>
        <w:jc w:val="both"/>
        <w:rPr>
          <w:rFonts w:ascii="Times New Roman" w:hAnsi="Times New Roman" w:cs="Times New Roman"/>
          <w:color w:val="000000" w:themeColor="text1"/>
          <w:sz w:val="24"/>
          <w:szCs w:val="24"/>
          <w:lang w:val="en-ZA"/>
        </w:rPr>
      </w:pPr>
    </w:p>
    <w:p w:rsidR="00355D4E" w:rsidRPr="001B284C" w:rsidRDefault="00355D4E" w:rsidP="001B284C">
      <w:pPr>
        <w:spacing w:before="120" w:after="120" w:line="240" w:lineRule="auto"/>
        <w:jc w:val="both"/>
        <w:rPr>
          <w:rFonts w:ascii="Times New Roman" w:hAnsi="Times New Roman" w:cs="Times New Roman"/>
          <w:color w:val="000000" w:themeColor="text1"/>
          <w:sz w:val="24"/>
          <w:szCs w:val="24"/>
        </w:rPr>
      </w:pPr>
    </w:p>
    <w:sectPr w:rsidR="00355D4E" w:rsidRPr="001B284C" w:rsidSect="00D50431">
      <w:footerReference w:type="default" r:id="rId9"/>
      <w:pgSz w:w="11906" w:h="16838"/>
      <w:pgMar w:top="1438" w:right="1134" w:bottom="1191" w:left="1134" w:header="426" w:footer="53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6A" w:rsidRDefault="00C2436A" w:rsidP="00193C19">
      <w:pPr>
        <w:spacing w:line="240" w:lineRule="auto"/>
      </w:pPr>
      <w:r>
        <w:separator/>
      </w:r>
    </w:p>
  </w:endnote>
  <w:endnote w:type="continuationSeparator" w:id="0">
    <w:p w:rsidR="00C2436A" w:rsidRDefault="00C2436A" w:rsidP="001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altName w:val="Apple Butter"/>
    <w:panose1 w:val="020F0502020204030204"/>
    <w:charset w:val="00"/>
    <w:family w:val="swiss"/>
    <w:pitch w:val="variable"/>
    <w:sig w:usb0="E00002FF" w:usb1="4000A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85793"/>
      <w:docPartObj>
        <w:docPartGallery w:val="Page Numbers (Bottom of Page)"/>
        <w:docPartUnique/>
      </w:docPartObj>
    </w:sdtPr>
    <w:sdtEndPr/>
    <w:sdtContent>
      <w:p w:rsidR="00AD75FB" w:rsidRDefault="00AD75FB">
        <w:pPr>
          <w:pStyle w:val="Footer"/>
          <w:jc w:val="right"/>
        </w:pPr>
        <w:r>
          <w:t xml:space="preserve">Page | </w:t>
        </w:r>
        <w:r>
          <w:fldChar w:fldCharType="begin"/>
        </w:r>
        <w:r>
          <w:instrText xml:space="preserve"> PAGE   \* MERGEFORMAT </w:instrText>
        </w:r>
        <w:r>
          <w:fldChar w:fldCharType="separate"/>
        </w:r>
        <w:r w:rsidR="00952459">
          <w:rPr>
            <w:noProof/>
          </w:rPr>
          <w:t>16</w:t>
        </w:r>
        <w:r>
          <w:rPr>
            <w:noProof/>
          </w:rPr>
          <w:fldChar w:fldCharType="end"/>
        </w:r>
        <w:r>
          <w:t xml:space="preserve"> </w:t>
        </w:r>
      </w:p>
    </w:sdtContent>
  </w:sdt>
  <w:p w:rsidR="00AD75FB" w:rsidRDefault="00AD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6A" w:rsidRDefault="00C2436A" w:rsidP="00193C19">
      <w:pPr>
        <w:spacing w:line="240" w:lineRule="auto"/>
      </w:pPr>
      <w:r w:rsidRPr="00193C19">
        <w:separator/>
      </w:r>
    </w:p>
  </w:footnote>
  <w:footnote w:type="continuationSeparator" w:id="0">
    <w:p w:rsidR="00C2436A" w:rsidRDefault="00C2436A" w:rsidP="00193C19">
      <w:pPr>
        <w:spacing w:line="240" w:lineRule="auto"/>
      </w:pPr>
      <w:r>
        <w:continuationSeparator/>
      </w:r>
    </w:p>
  </w:footnote>
  <w:footnote w:id="1">
    <w:p w:rsidR="00AD75FB" w:rsidRPr="00530F8B" w:rsidRDefault="00AD75FB" w:rsidP="000C3266">
      <w:pPr>
        <w:pStyle w:val="FootnoteText"/>
        <w:rPr>
          <w:sz w:val="18"/>
          <w:lang w:val="en-ZA"/>
        </w:rPr>
      </w:pPr>
      <w:r w:rsidRPr="00530F8B">
        <w:rPr>
          <w:rStyle w:val="FootnoteReference"/>
          <w:sz w:val="18"/>
        </w:rPr>
        <w:footnoteRef/>
      </w:r>
      <w:r w:rsidRPr="00530F8B">
        <w:rPr>
          <w:sz w:val="18"/>
        </w:rPr>
        <w:t xml:space="preserve"> </w:t>
      </w:r>
      <w:r w:rsidRPr="00530F8B">
        <w:rPr>
          <w:sz w:val="18"/>
          <w:lang w:val="en-ZA"/>
        </w:rPr>
        <w:t>Department of International Relations and Cooperation, Strategic Plan 2015-2020</w:t>
      </w:r>
    </w:p>
  </w:footnote>
  <w:footnote w:id="2">
    <w:p w:rsidR="00AD75FB" w:rsidRPr="00D50431" w:rsidRDefault="00AD75FB">
      <w:pPr>
        <w:pStyle w:val="FootnoteText"/>
        <w:rPr>
          <w:lang w:val="en-ZA"/>
        </w:rPr>
      </w:pPr>
      <w:r>
        <w:rPr>
          <w:rStyle w:val="FootnoteReference"/>
        </w:rPr>
        <w:footnoteRef/>
      </w:r>
      <w:r>
        <w:t xml:space="preserve"> Department’s </w:t>
      </w:r>
      <w:r>
        <w:rPr>
          <w:lang w:val="en-ZA"/>
        </w:rPr>
        <w:t>Annual Performance Plan 2017-2018</w:t>
      </w:r>
    </w:p>
  </w:footnote>
  <w:footnote w:id="3">
    <w:p w:rsidR="00AD75FB" w:rsidRPr="00D50431" w:rsidRDefault="00AD75FB">
      <w:pPr>
        <w:pStyle w:val="FootnoteText"/>
        <w:rPr>
          <w:lang w:val="en-ZA"/>
        </w:rPr>
      </w:pPr>
      <w:r>
        <w:rPr>
          <w:rStyle w:val="FootnoteReference"/>
        </w:rPr>
        <w:footnoteRef/>
      </w:r>
      <w:r>
        <w:t xml:space="preserve"> </w:t>
      </w:r>
      <w:r>
        <w:rPr>
          <w:lang w:val="en-ZA"/>
        </w:rPr>
        <w:t>Department’s Revised Strategic Plan 2015-2020</w:t>
      </w:r>
    </w:p>
  </w:footnote>
  <w:footnote w:id="4">
    <w:p w:rsidR="00AD75FB" w:rsidRPr="00D50431" w:rsidRDefault="00AD75FB">
      <w:pPr>
        <w:pStyle w:val="FootnoteText"/>
        <w:rPr>
          <w:lang w:val="en-ZA"/>
        </w:rPr>
      </w:pPr>
      <w:r>
        <w:rPr>
          <w:rStyle w:val="FootnoteReference"/>
        </w:rPr>
        <w:footnoteRef/>
      </w:r>
      <w:r>
        <w:t xml:space="preserve"> </w:t>
      </w:r>
      <w:r>
        <w:rPr>
          <w:lang w:val="en-ZA"/>
        </w:rPr>
        <w:t>Department’s Annual Performance Plan 2016-2017</w:t>
      </w:r>
    </w:p>
  </w:footnote>
  <w:footnote w:id="5">
    <w:p w:rsidR="00AD75FB" w:rsidRPr="00D50431" w:rsidRDefault="00AD75FB">
      <w:pPr>
        <w:pStyle w:val="FootnoteText"/>
        <w:rPr>
          <w:lang w:val="en-ZA"/>
        </w:rPr>
      </w:pPr>
      <w:r>
        <w:rPr>
          <w:rStyle w:val="FootnoteReference"/>
        </w:rPr>
        <w:footnoteRef/>
      </w:r>
      <w:r>
        <w:rPr>
          <w:lang w:val="en-ZA"/>
        </w:rPr>
        <w:t xml:space="preserve"> Ibid</w:t>
      </w:r>
    </w:p>
  </w:footnote>
  <w:footnote w:id="6">
    <w:p w:rsidR="00AD75FB" w:rsidRPr="00D50431" w:rsidRDefault="00AD75FB">
      <w:pPr>
        <w:pStyle w:val="FootnoteText"/>
        <w:rPr>
          <w:lang w:val="en-ZA"/>
        </w:rPr>
      </w:pPr>
      <w:r>
        <w:rPr>
          <w:rStyle w:val="FootnoteReference"/>
        </w:rPr>
        <w:footnoteRef/>
      </w:r>
      <w:r>
        <w:t xml:space="preserve"> </w:t>
      </w:r>
      <w:r>
        <w:rPr>
          <w:lang w:val="en-ZA"/>
        </w:rPr>
        <w:t>Department’s Annual Performance Plan 2016-2017</w:t>
      </w:r>
    </w:p>
  </w:footnote>
  <w:footnote w:id="7">
    <w:p w:rsidR="00AD75FB" w:rsidRPr="00FF5765" w:rsidRDefault="00AD75FB">
      <w:pPr>
        <w:pStyle w:val="FootnoteText"/>
        <w:rPr>
          <w:lang w:val="en-ZA"/>
        </w:rPr>
      </w:pPr>
      <w:r>
        <w:rPr>
          <w:rStyle w:val="FootnoteReference"/>
        </w:rPr>
        <w:footnoteRef/>
      </w:r>
      <w:r>
        <w:t xml:space="preserve"> </w:t>
      </w:r>
      <w:r>
        <w:rPr>
          <w:lang w:val="en-ZA"/>
        </w:rPr>
        <w:t>Annual Performance Plan 2017/18, Department of International Relations and Cooperation</w:t>
      </w:r>
    </w:p>
  </w:footnote>
  <w:footnote w:id="8">
    <w:p w:rsidR="00AD75FB" w:rsidRPr="00FF5765" w:rsidRDefault="00AD75FB">
      <w:pPr>
        <w:pStyle w:val="FootnoteText"/>
        <w:rPr>
          <w:lang w:val="en-ZA"/>
        </w:rPr>
      </w:pPr>
      <w:r>
        <w:rPr>
          <w:rStyle w:val="FootnoteReference"/>
        </w:rPr>
        <w:footnoteRef/>
      </w:r>
      <w:r>
        <w:t xml:space="preserve"> </w:t>
      </w:r>
      <w:r>
        <w:rPr>
          <w:lang w:val="en-ZA"/>
        </w:rPr>
        <w:t>Ibid</w:t>
      </w:r>
    </w:p>
  </w:footnote>
  <w:footnote w:id="9">
    <w:p w:rsidR="00AD75FB" w:rsidRPr="00AD67A9" w:rsidRDefault="00AD75FB" w:rsidP="00F126DF">
      <w:pPr>
        <w:pStyle w:val="FootnoteText"/>
        <w:rPr>
          <w:lang w:val="en-ZA"/>
        </w:rPr>
      </w:pPr>
      <w:r>
        <w:rPr>
          <w:rStyle w:val="FootnoteReference"/>
        </w:rPr>
        <w:footnoteRef/>
      </w:r>
      <w:r>
        <w:t xml:space="preserve"> </w:t>
      </w:r>
      <w:r>
        <w:rPr>
          <w:lang w:val="en-ZA"/>
        </w:rPr>
        <w:t>Estimates of National Expenditure 2017</w:t>
      </w:r>
    </w:p>
  </w:footnote>
  <w:footnote w:id="10">
    <w:p w:rsidR="00AD75FB" w:rsidRPr="00AD67A9" w:rsidRDefault="00AD75FB" w:rsidP="00F126DF">
      <w:pPr>
        <w:pStyle w:val="FootnoteText"/>
        <w:rPr>
          <w:lang w:val="en-ZA"/>
        </w:rPr>
      </w:pPr>
      <w:r>
        <w:rPr>
          <w:rStyle w:val="FootnoteReference"/>
        </w:rPr>
        <w:footnoteRef/>
      </w:r>
      <w:r>
        <w:t xml:space="preserve"> </w:t>
      </w:r>
      <w:r>
        <w:rPr>
          <w:lang w:val="en-ZA"/>
        </w:rPr>
        <w:t>Annual Performance Plan 2017/18, Department of International Relations and Cooperation</w:t>
      </w:r>
    </w:p>
  </w:footnote>
  <w:footnote w:id="11">
    <w:p w:rsidR="00AD75FB" w:rsidRPr="00B022DF" w:rsidRDefault="00AD75FB">
      <w:pPr>
        <w:pStyle w:val="FootnoteText"/>
        <w:rPr>
          <w:lang w:val="en-ZA"/>
        </w:rPr>
      </w:pPr>
      <w:r>
        <w:rPr>
          <w:rStyle w:val="FootnoteReference"/>
        </w:rPr>
        <w:footnoteRef/>
      </w:r>
      <w:r>
        <w:t xml:space="preserve"> </w:t>
      </w:r>
      <w:r>
        <w:rPr>
          <w:lang w:val="en-ZA"/>
        </w:rPr>
        <w:t>National Treasury Estimates of National Expenditure 2017</w:t>
      </w:r>
    </w:p>
  </w:footnote>
  <w:footnote w:id="12">
    <w:p w:rsidR="00AD75FB" w:rsidRPr="00AD67A9" w:rsidRDefault="00AD75FB" w:rsidP="00F126DF">
      <w:pPr>
        <w:pStyle w:val="FootnoteText"/>
        <w:rPr>
          <w:lang w:val="en-ZA"/>
        </w:rPr>
      </w:pPr>
      <w:r>
        <w:rPr>
          <w:rStyle w:val="FootnoteReference"/>
        </w:rPr>
        <w:footnoteRef/>
      </w:r>
      <w:r>
        <w:t xml:space="preserve"> </w:t>
      </w:r>
      <w:r>
        <w:rPr>
          <w:lang w:val="en-ZA"/>
        </w:rPr>
        <w:t>Estimates of National Expenditure 2017</w:t>
      </w:r>
    </w:p>
  </w:footnote>
  <w:footnote w:id="13">
    <w:p w:rsidR="00AD75FB" w:rsidRPr="00B022DF" w:rsidRDefault="00AD75FB">
      <w:pPr>
        <w:pStyle w:val="FootnoteText"/>
        <w:rPr>
          <w:lang w:val="en-ZA"/>
        </w:rPr>
      </w:pPr>
      <w:r>
        <w:rPr>
          <w:rStyle w:val="FootnoteReference"/>
        </w:rPr>
        <w:footnoteRef/>
      </w:r>
      <w:r>
        <w:t xml:space="preserve"> </w:t>
      </w:r>
      <w:r>
        <w:rPr>
          <w:lang w:val="en-ZA"/>
        </w:rPr>
        <w:t>National Treasury Estimates of National Expenditure 2017</w:t>
      </w:r>
    </w:p>
  </w:footnote>
  <w:footnote w:id="14">
    <w:p w:rsidR="00AD75FB" w:rsidRPr="00B022DF" w:rsidRDefault="00AD75FB">
      <w:pPr>
        <w:pStyle w:val="FootnoteText"/>
        <w:rPr>
          <w:lang w:val="en-ZA"/>
        </w:rPr>
      </w:pPr>
      <w:r>
        <w:rPr>
          <w:rStyle w:val="FootnoteReference"/>
        </w:rPr>
        <w:footnoteRef/>
      </w:r>
      <w:r>
        <w:t xml:space="preserve"> </w:t>
      </w:r>
      <w:r>
        <w:rPr>
          <w:lang w:val="en-ZA"/>
        </w:rPr>
        <w:t>National Treasury Estimates of National Expenditure 2017</w:t>
      </w:r>
    </w:p>
  </w:footnote>
  <w:footnote w:id="15">
    <w:p w:rsidR="00AD75FB" w:rsidRPr="00E87B21" w:rsidRDefault="00AD75FB" w:rsidP="00F126DF">
      <w:pPr>
        <w:pStyle w:val="FootnoteText"/>
        <w:rPr>
          <w:lang w:val="en-ZA"/>
        </w:rPr>
      </w:pPr>
      <w:r w:rsidRPr="00E87B21">
        <w:rPr>
          <w:rStyle w:val="FootnoteReference"/>
        </w:rPr>
        <w:footnoteRef/>
      </w:r>
      <w:r w:rsidRPr="00E87B21">
        <w:t xml:space="preserve"> </w:t>
      </w:r>
      <w:r w:rsidRPr="00E87B21">
        <w:rPr>
          <w:lang w:val="en-ZA"/>
        </w:rPr>
        <w:t>Department of International Relations and Cooperation, Annual Performance Plan 201</w:t>
      </w:r>
      <w:r>
        <w:rPr>
          <w:lang w:val="en-ZA"/>
        </w:rPr>
        <w:t>7</w:t>
      </w:r>
      <w:r w:rsidRPr="00E87B21">
        <w:rPr>
          <w:lang w:val="en-ZA"/>
        </w:rPr>
        <w:t>/1</w:t>
      </w:r>
      <w:r>
        <w:rPr>
          <w:lang w:val="en-ZA"/>
        </w:rPr>
        <w:t>8</w:t>
      </w:r>
      <w:r w:rsidRPr="00E87B21">
        <w:rPr>
          <w:lang w:val="en-ZA"/>
        </w:rPr>
        <w:t xml:space="preserve">, pg </w:t>
      </w:r>
      <w:r>
        <w:rPr>
          <w:lang w:val="en-ZA"/>
        </w:rPr>
        <w:t>8</w:t>
      </w:r>
      <w:r w:rsidRPr="00E87B21">
        <w:rPr>
          <w:lang w:val="en-ZA"/>
        </w:rPr>
        <w:t>8</w:t>
      </w:r>
    </w:p>
  </w:footnote>
  <w:footnote w:id="16">
    <w:p w:rsidR="00AD75FB" w:rsidRPr="00FF5765" w:rsidRDefault="00AD75FB">
      <w:pPr>
        <w:pStyle w:val="FootnoteText"/>
        <w:rPr>
          <w:lang w:val="en-ZA"/>
        </w:rPr>
      </w:pPr>
      <w:r>
        <w:rPr>
          <w:rStyle w:val="FootnoteReference"/>
        </w:rPr>
        <w:footnoteRef/>
      </w:r>
      <w:r>
        <w:t xml:space="preserve"> </w:t>
      </w:r>
      <w:r>
        <w:rPr>
          <w:lang w:val="en-ZA"/>
        </w:rPr>
        <w:t>National Treasury, Estimates of National Expenditure 2017</w:t>
      </w:r>
    </w:p>
  </w:footnote>
  <w:footnote w:id="17">
    <w:p w:rsidR="00AD75FB" w:rsidRPr="00FF5765" w:rsidRDefault="00AD75FB">
      <w:pPr>
        <w:pStyle w:val="FootnoteText"/>
        <w:rPr>
          <w:lang w:val="en-ZA"/>
        </w:rPr>
      </w:pPr>
      <w:r>
        <w:rPr>
          <w:rStyle w:val="FootnoteReference"/>
        </w:rPr>
        <w:footnoteRef/>
      </w:r>
      <w:r>
        <w:t xml:space="preserve"> </w:t>
      </w:r>
      <w:r>
        <w:rPr>
          <w:lang w:val="en-ZA"/>
        </w:rPr>
        <w:t>National Treasury, Estimates of National Expenditure 2017</w:t>
      </w:r>
    </w:p>
  </w:footnote>
  <w:footnote w:id="18">
    <w:p w:rsidR="00AD75FB" w:rsidRPr="00FF5765" w:rsidRDefault="00AD75FB">
      <w:pPr>
        <w:pStyle w:val="FootnoteText"/>
        <w:rPr>
          <w:lang w:val="en-ZA"/>
        </w:rPr>
      </w:pPr>
      <w:r>
        <w:rPr>
          <w:rStyle w:val="FootnoteReference"/>
        </w:rPr>
        <w:footnoteRef/>
      </w:r>
      <w:r>
        <w:t xml:space="preserve"> </w:t>
      </w:r>
      <w:r>
        <w:rPr>
          <w:lang w:val="en-ZA"/>
        </w:rPr>
        <w:t>National Treasury, Estimates of National Expenditure 2017</w:t>
      </w:r>
    </w:p>
  </w:footnote>
  <w:footnote w:id="19">
    <w:p w:rsidR="00AD75FB" w:rsidRPr="00FF5765" w:rsidRDefault="00AD75FB">
      <w:pPr>
        <w:pStyle w:val="FootnoteText"/>
        <w:rPr>
          <w:lang w:val="en-ZA"/>
        </w:rPr>
      </w:pPr>
      <w:r>
        <w:rPr>
          <w:rStyle w:val="FootnoteReference"/>
        </w:rPr>
        <w:footnoteRef/>
      </w:r>
      <w:r>
        <w:t xml:space="preserve"> </w:t>
      </w:r>
      <w:r>
        <w:rPr>
          <w:lang w:val="en-ZA"/>
        </w:rPr>
        <w:t>Ibid</w:t>
      </w:r>
    </w:p>
  </w:footnote>
  <w:footnote w:id="20">
    <w:p w:rsidR="00AD75FB" w:rsidRPr="00FF5765" w:rsidRDefault="00AD75FB">
      <w:pPr>
        <w:pStyle w:val="FootnoteText"/>
        <w:rPr>
          <w:lang w:val="en-ZA"/>
        </w:rPr>
      </w:pPr>
      <w:r>
        <w:rPr>
          <w:rStyle w:val="FootnoteReference"/>
        </w:rPr>
        <w:footnoteRef/>
      </w:r>
      <w:r>
        <w:t xml:space="preserve"> </w:t>
      </w:r>
      <w:r>
        <w:rPr>
          <w:lang w:val="en-ZA"/>
        </w:rPr>
        <w:t>National Treasury, Estimates of National Expenditure 2017</w:t>
      </w:r>
    </w:p>
  </w:footnote>
  <w:footnote w:id="21">
    <w:p w:rsidR="00AD75FB" w:rsidRPr="00FF5765" w:rsidRDefault="00AD75FB">
      <w:pPr>
        <w:pStyle w:val="FootnoteText"/>
        <w:rPr>
          <w:lang w:val="en-ZA"/>
        </w:rPr>
      </w:pPr>
      <w:r>
        <w:rPr>
          <w:rStyle w:val="FootnoteReference"/>
        </w:rPr>
        <w:footnoteRef/>
      </w:r>
      <w:r>
        <w:t xml:space="preserve"> </w:t>
      </w:r>
      <w:r>
        <w:rPr>
          <w:lang w:val="en-ZA"/>
        </w:rPr>
        <w:t>Annual Performance Plan 2017/18, Department of International Relations and Cooperation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86"/>
    <w:multiLevelType w:val="hybridMultilevel"/>
    <w:tmpl w:val="72D0266A"/>
    <w:lvl w:ilvl="0" w:tplc="1C090001">
      <w:start w:val="1"/>
      <w:numFmt w:val="bullet"/>
      <w:lvlText w:val=""/>
      <w:lvlJc w:val="left"/>
      <w:pPr>
        <w:ind w:left="720" w:hanging="360"/>
      </w:pPr>
      <w:rPr>
        <w:rFonts w:ascii="Symbol" w:hAnsi="Symbol" w:hint="default"/>
      </w:rPr>
    </w:lvl>
    <w:lvl w:ilvl="1" w:tplc="36E41D40">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4B2F7B"/>
    <w:multiLevelType w:val="hybridMultilevel"/>
    <w:tmpl w:val="6AB2C250"/>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184362"/>
    <w:multiLevelType w:val="multilevel"/>
    <w:tmpl w:val="6FF6A3A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4608C5"/>
    <w:multiLevelType w:val="multilevel"/>
    <w:tmpl w:val="19EA8A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45323D"/>
    <w:multiLevelType w:val="hybridMultilevel"/>
    <w:tmpl w:val="685298C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19230023"/>
    <w:multiLevelType w:val="hybridMultilevel"/>
    <w:tmpl w:val="B73AAF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643ADE"/>
    <w:multiLevelType w:val="multilevel"/>
    <w:tmpl w:val="4D88E6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1279CC"/>
    <w:multiLevelType w:val="hybridMultilevel"/>
    <w:tmpl w:val="D8F6E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51D75D3"/>
    <w:multiLevelType w:val="multilevel"/>
    <w:tmpl w:val="F6BC17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B43F36"/>
    <w:multiLevelType w:val="multilevel"/>
    <w:tmpl w:val="6F66F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9AC6700"/>
    <w:multiLevelType w:val="multilevel"/>
    <w:tmpl w:val="6F7EB7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91400F"/>
    <w:multiLevelType w:val="multilevel"/>
    <w:tmpl w:val="9AE81FB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2D4E42B1"/>
    <w:multiLevelType w:val="hybridMultilevel"/>
    <w:tmpl w:val="7AC43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1F41E9C"/>
    <w:multiLevelType w:val="hybridMultilevel"/>
    <w:tmpl w:val="F852194C"/>
    <w:lvl w:ilvl="0" w:tplc="C4FEC534">
      <w:start w:val="1"/>
      <w:numFmt w:val="bullet"/>
      <w:lvlText w:val="-"/>
      <w:lvlJc w:val="left"/>
      <w:pPr>
        <w:tabs>
          <w:tab w:val="num" w:pos="720"/>
        </w:tabs>
        <w:ind w:left="720" w:hanging="360"/>
      </w:pPr>
      <w:rPr>
        <w:rFonts w:ascii="Times New Roman" w:hAnsi="Times New Roman" w:hint="default"/>
      </w:rPr>
    </w:lvl>
    <w:lvl w:ilvl="1" w:tplc="E982C47C" w:tentative="1">
      <w:start w:val="1"/>
      <w:numFmt w:val="bullet"/>
      <w:lvlText w:val="-"/>
      <w:lvlJc w:val="left"/>
      <w:pPr>
        <w:tabs>
          <w:tab w:val="num" w:pos="1440"/>
        </w:tabs>
        <w:ind w:left="1440" w:hanging="360"/>
      </w:pPr>
      <w:rPr>
        <w:rFonts w:ascii="Times New Roman" w:hAnsi="Times New Roman" w:hint="default"/>
      </w:rPr>
    </w:lvl>
    <w:lvl w:ilvl="2" w:tplc="4E928D30" w:tentative="1">
      <w:start w:val="1"/>
      <w:numFmt w:val="bullet"/>
      <w:lvlText w:val="-"/>
      <w:lvlJc w:val="left"/>
      <w:pPr>
        <w:tabs>
          <w:tab w:val="num" w:pos="2160"/>
        </w:tabs>
        <w:ind w:left="2160" w:hanging="360"/>
      </w:pPr>
      <w:rPr>
        <w:rFonts w:ascii="Times New Roman" w:hAnsi="Times New Roman" w:hint="default"/>
      </w:rPr>
    </w:lvl>
    <w:lvl w:ilvl="3" w:tplc="0DBEA18A" w:tentative="1">
      <w:start w:val="1"/>
      <w:numFmt w:val="bullet"/>
      <w:lvlText w:val="-"/>
      <w:lvlJc w:val="left"/>
      <w:pPr>
        <w:tabs>
          <w:tab w:val="num" w:pos="2880"/>
        </w:tabs>
        <w:ind w:left="2880" w:hanging="360"/>
      </w:pPr>
      <w:rPr>
        <w:rFonts w:ascii="Times New Roman" w:hAnsi="Times New Roman" w:hint="default"/>
      </w:rPr>
    </w:lvl>
    <w:lvl w:ilvl="4" w:tplc="B64AA35C" w:tentative="1">
      <w:start w:val="1"/>
      <w:numFmt w:val="bullet"/>
      <w:lvlText w:val="-"/>
      <w:lvlJc w:val="left"/>
      <w:pPr>
        <w:tabs>
          <w:tab w:val="num" w:pos="3600"/>
        </w:tabs>
        <w:ind w:left="3600" w:hanging="360"/>
      </w:pPr>
      <w:rPr>
        <w:rFonts w:ascii="Times New Roman" w:hAnsi="Times New Roman" w:hint="default"/>
      </w:rPr>
    </w:lvl>
    <w:lvl w:ilvl="5" w:tplc="7E24C852" w:tentative="1">
      <w:start w:val="1"/>
      <w:numFmt w:val="bullet"/>
      <w:lvlText w:val="-"/>
      <w:lvlJc w:val="left"/>
      <w:pPr>
        <w:tabs>
          <w:tab w:val="num" w:pos="4320"/>
        </w:tabs>
        <w:ind w:left="4320" w:hanging="360"/>
      </w:pPr>
      <w:rPr>
        <w:rFonts w:ascii="Times New Roman" w:hAnsi="Times New Roman" w:hint="default"/>
      </w:rPr>
    </w:lvl>
    <w:lvl w:ilvl="6" w:tplc="8EF6D5E2" w:tentative="1">
      <w:start w:val="1"/>
      <w:numFmt w:val="bullet"/>
      <w:lvlText w:val="-"/>
      <w:lvlJc w:val="left"/>
      <w:pPr>
        <w:tabs>
          <w:tab w:val="num" w:pos="5040"/>
        </w:tabs>
        <w:ind w:left="5040" w:hanging="360"/>
      </w:pPr>
      <w:rPr>
        <w:rFonts w:ascii="Times New Roman" w:hAnsi="Times New Roman" w:hint="default"/>
      </w:rPr>
    </w:lvl>
    <w:lvl w:ilvl="7" w:tplc="ECAE667E" w:tentative="1">
      <w:start w:val="1"/>
      <w:numFmt w:val="bullet"/>
      <w:lvlText w:val="-"/>
      <w:lvlJc w:val="left"/>
      <w:pPr>
        <w:tabs>
          <w:tab w:val="num" w:pos="5760"/>
        </w:tabs>
        <w:ind w:left="5760" w:hanging="360"/>
      </w:pPr>
      <w:rPr>
        <w:rFonts w:ascii="Times New Roman" w:hAnsi="Times New Roman" w:hint="default"/>
      </w:rPr>
    </w:lvl>
    <w:lvl w:ilvl="8" w:tplc="4E941CF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567567"/>
    <w:multiLevelType w:val="hybridMultilevel"/>
    <w:tmpl w:val="6EE48F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7E33260"/>
    <w:multiLevelType w:val="hybridMultilevel"/>
    <w:tmpl w:val="BA26C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1B745EA"/>
    <w:multiLevelType w:val="multilevel"/>
    <w:tmpl w:val="9E743A1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825617"/>
    <w:multiLevelType w:val="hybridMultilevel"/>
    <w:tmpl w:val="EF9E2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9797257"/>
    <w:multiLevelType w:val="hybridMultilevel"/>
    <w:tmpl w:val="338A9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ED93143"/>
    <w:multiLevelType w:val="hybridMultilevel"/>
    <w:tmpl w:val="2EEC93E0"/>
    <w:lvl w:ilvl="0" w:tplc="08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0">
    <w:nsid w:val="541D3716"/>
    <w:multiLevelType w:val="hybridMultilevel"/>
    <w:tmpl w:val="A832057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593D0C"/>
    <w:multiLevelType w:val="hybridMultilevel"/>
    <w:tmpl w:val="B3EA8F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E9670DA"/>
    <w:multiLevelType w:val="multilevel"/>
    <w:tmpl w:val="744C15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2715ED1"/>
    <w:multiLevelType w:val="hybridMultilevel"/>
    <w:tmpl w:val="9948DEBC"/>
    <w:lvl w:ilvl="0" w:tplc="6D70BC88">
      <w:start w:val="1"/>
      <w:numFmt w:val="bullet"/>
      <w:lvlText w:val="•"/>
      <w:lvlJc w:val="left"/>
      <w:pPr>
        <w:tabs>
          <w:tab w:val="num" w:pos="720"/>
        </w:tabs>
        <w:ind w:left="720" w:hanging="360"/>
      </w:pPr>
      <w:rPr>
        <w:rFonts w:ascii="Times New Roman" w:hAnsi="Times New Roman" w:hint="default"/>
      </w:rPr>
    </w:lvl>
    <w:lvl w:ilvl="1" w:tplc="1C36B1D0" w:tentative="1">
      <w:start w:val="1"/>
      <w:numFmt w:val="bullet"/>
      <w:lvlText w:val="•"/>
      <w:lvlJc w:val="left"/>
      <w:pPr>
        <w:tabs>
          <w:tab w:val="num" w:pos="1440"/>
        </w:tabs>
        <w:ind w:left="1440" w:hanging="360"/>
      </w:pPr>
      <w:rPr>
        <w:rFonts w:ascii="Times New Roman" w:hAnsi="Times New Roman" w:hint="default"/>
      </w:rPr>
    </w:lvl>
    <w:lvl w:ilvl="2" w:tplc="1E0C322C" w:tentative="1">
      <w:start w:val="1"/>
      <w:numFmt w:val="bullet"/>
      <w:lvlText w:val="•"/>
      <w:lvlJc w:val="left"/>
      <w:pPr>
        <w:tabs>
          <w:tab w:val="num" w:pos="2160"/>
        </w:tabs>
        <w:ind w:left="2160" w:hanging="360"/>
      </w:pPr>
      <w:rPr>
        <w:rFonts w:ascii="Times New Roman" w:hAnsi="Times New Roman" w:hint="default"/>
      </w:rPr>
    </w:lvl>
    <w:lvl w:ilvl="3" w:tplc="2362F2DA" w:tentative="1">
      <w:start w:val="1"/>
      <w:numFmt w:val="bullet"/>
      <w:lvlText w:val="•"/>
      <w:lvlJc w:val="left"/>
      <w:pPr>
        <w:tabs>
          <w:tab w:val="num" w:pos="2880"/>
        </w:tabs>
        <w:ind w:left="2880" w:hanging="360"/>
      </w:pPr>
      <w:rPr>
        <w:rFonts w:ascii="Times New Roman" w:hAnsi="Times New Roman" w:hint="default"/>
      </w:rPr>
    </w:lvl>
    <w:lvl w:ilvl="4" w:tplc="1E72403E" w:tentative="1">
      <w:start w:val="1"/>
      <w:numFmt w:val="bullet"/>
      <w:lvlText w:val="•"/>
      <w:lvlJc w:val="left"/>
      <w:pPr>
        <w:tabs>
          <w:tab w:val="num" w:pos="3600"/>
        </w:tabs>
        <w:ind w:left="3600" w:hanging="360"/>
      </w:pPr>
      <w:rPr>
        <w:rFonts w:ascii="Times New Roman" w:hAnsi="Times New Roman" w:hint="default"/>
      </w:rPr>
    </w:lvl>
    <w:lvl w:ilvl="5" w:tplc="18001FAA" w:tentative="1">
      <w:start w:val="1"/>
      <w:numFmt w:val="bullet"/>
      <w:lvlText w:val="•"/>
      <w:lvlJc w:val="left"/>
      <w:pPr>
        <w:tabs>
          <w:tab w:val="num" w:pos="4320"/>
        </w:tabs>
        <w:ind w:left="4320" w:hanging="360"/>
      </w:pPr>
      <w:rPr>
        <w:rFonts w:ascii="Times New Roman" w:hAnsi="Times New Roman" w:hint="default"/>
      </w:rPr>
    </w:lvl>
    <w:lvl w:ilvl="6" w:tplc="4692E636" w:tentative="1">
      <w:start w:val="1"/>
      <w:numFmt w:val="bullet"/>
      <w:lvlText w:val="•"/>
      <w:lvlJc w:val="left"/>
      <w:pPr>
        <w:tabs>
          <w:tab w:val="num" w:pos="5040"/>
        </w:tabs>
        <w:ind w:left="5040" w:hanging="360"/>
      </w:pPr>
      <w:rPr>
        <w:rFonts w:ascii="Times New Roman" w:hAnsi="Times New Roman" w:hint="default"/>
      </w:rPr>
    </w:lvl>
    <w:lvl w:ilvl="7" w:tplc="3CB69042" w:tentative="1">
      <w:start w:val="1"/>
      <w:numFmt w:val="bullet"/>
      <w:lvlText w:val="•"/>
      <w:lvlJc w:val="left"/>
      <w:pPr>
        <w:tabs>
          <w:tab w:val="num" w:pos="5760"/>
        </w:tabs>
        <w:ind w:left="5760" w:hanging="360"/>
      </w:pPr>
      <w:rPr>
        <w:rFonts w:ascii="Times New Roman" w:hAnsi="Times New Roman" w:hint="default"/>
      </w:rPr>
    </w:lvl>
    <w:lvl w:ilvl="8" w:tplc="D466E84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52455C9"/>
    <w:multiLevelType w:val="multilevel"/>
    <w:tmpl w:val="B02ABE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6C978BF"/>
    <w:multiLevelType w:val="multilevel"/>
    <w:tmpl w:val="1C09001F"/>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6CA1D7E"/>
    <w:multiLevelType w:val="hybridMultilevel"/>
    <w:tmpl w:val="3224F972"/>
    <w:lvl w:ilvl="0" w:tplc="139CAAA4">
      <w:start w:val="1"/>
      <w:numFmt w:val="bullet"/>
      <w:lvlText w:val="•"/>
      <w:lvlJc w:val="left"/>
      <w:pPr>
        <w:tabs>
          <w:tab w:val="num" w:pos="720"/>
        </w:tabs>
        <w:ind w:left="720" w:hanging="360"/>
      </w:pPr>
      <w:rPr>
        <w:rFonts w:ascii="Times New Roman" w:hAnsi="Times New Roman" w:hint="default"/>
      </w:rPr>
    </w:lvl>
    <w:lvl w:ilvl="1" w:tplc="EED04A18" w:tentative="1">
      <w:start w:val="1"/>
      <w:numFmt w:val="bullet"/>
      <w:lvlText w:val="•"/>
      <w:lvlJc w:val="left"/>
      <w:pPr>
        <w:tabs>
          <w:tab w:val="num" w:pos="1440"/>
        </w:tabs>
        <w:ind w:left="1440" w:hanging="360"/>
      </w:pPr>
      <w:rPr>
        <w:rFonts w:ascii="Times New Roman" w:hAnsi="Times New Roman" w:hint="default"/>
      </w:rPr>
    </w:lvl>
    <w:lvl w:ilvl="2" w:tplc="FE3A9DD2" w:tentative="1">
      <w:start w:val="1"/>
      <w:numFmt w:val="bullet"/>
      <w:lvlText w:val="•"/>
      <w:lvlJc w:val="left"/>
      <w:pPr>
        <w:tabs>
          <w:tab w:val="num" w:pos="2160"/>
        </w:tabs>
        <w:ind w:left="2160" w:hanging="360"/>
      </w:pPr>
      <w:rPr>
        <w:rFonts w:ascii="Times New Roman" w:hAnsi="Times New Roman" w:hint="default"/>
      </w:rPr>
    </w:lvl>
    <w:lvl w:ilvl="3" w:tplc="EA904F9C" w:tentative="1">
      <w:start w:val="1"/>
      <w:numFmt w:val="bullet"/>
      <w:lvlText w:val="•"/>
      <w:lvlJc w:val="left"/>
      <w:pPr>
        <w:tabs>
          <w:tab w:val="num" w:pos="2880"/>
        </w:tabs>
        <w:ind w:left="2880" w:hanging="360"/>
      </w:pPr>
      <w:rPr>
        <w:rFonts w:ascii="Times New Roman" w:hAnsi="Times New Roman" w:hint="default"/>
      </w:rPr>
    </w:lvl>
    <w:lvl w:ilvl="4" w:tplc="8E385B5A" w:tentative="1">
      <w:start w:val="1"/>
      <w:numFmt w:val="bullet"/>
      <w:lvlText w:val="•"/>
      <w:lvlJc w:val="left"/>
      <w:pPr>
        <w:tabs>
          <w:tab w:val="num" w:pos="3600"/>
        </w:tabs>
        <w:ind w:left="3600" w:hanging="360"/>
      </w:pPr>
      <w:rPr>
        <w:rFonts w:ascii="Times New Roman" w:hAnsi="Times New Roman" w:hint="default"/>
      </w:rPr>
    </w:lvl>
    <w:lvl w:ilvl="5" w:tplc="1E0E819A" w:tentative="1">
      <w:start w:val="1"/>
      <w:numFmt w:val="bullet"/>
      <w:lvlText w:val="•"/>
      <w:lvlJc w:val="left"/>
      <w:pPr>
        <w:tabs>
          <w:tab w:val="num" w:pos="4320"/>
        </w:tabs>
        <w:ind w:left="4320" w:hanging="360"/>
      </w:pPr>
      <w:rPr>
        <w:rFonts w:ascii="Times New Roman" w:hAnsi="Times New Roman" w:hint="default"/>
      </w:rPr>
    </w:lvl>
    <w:lvl w:ilvl="6" w:tplc="8FC60890" w:tentative="1">
      <w:start w:val="1"/>
      <w:numFmt w:val="bullet"/>
      <w:lvlText w:val="•"/>
      <w:lvlJc w:val="left"/>
      <w:pPr>
        <w:tabs>
          <w:tab w:val="num" w:pos="5040"/>
        </w:tabs>
        <w:ind w:left="5040" w:hanging="360"/>
      </w:pPr>
      <w:rPr>
        <w:rFonts w:ascii="Times New Roman" w:hAnsi="Times New Roman" w:hint="default"/>
      </w:rPr>
    </w:lvl>
    <w:lvl w:ilvl="7" w:tplc="FE14E482" w:tentative="1">
      <w:start w:val="1"/>
      <w:numFmt w:val="bullet"/>
      <w:lvlText w:val="•"/>
      <w:lvlJc w:val="left"/>
      <w:pPr>
        <w:tabs>
          <w:tab w:val="num" w:pos="5760"/>
        </w:tabs>
        <w:ind w:left="5760" w:hanging="360"/>
      </w:pPr>
      <w:rPr>
        <w:rFonts w:ascii="Times New Roman" w:hAnsi="Times New Roman" w:hint="default"/>
      </w:rPr>
    </w:lvl>
    <w:lvl w:ilvl="8" w:tplc="E3EA045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8D7499F"/>
    <w:multiLevelType w:val="hybridMultilevel"/>
    <w:tmpl w:val="342AA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A272B94"/>
    <w:multiLevelType w:val="multilevel"/>
    <w:tmpl w:val="82625A0E"/>
    <w:lvl w:ilvl="0">
      <w:start w:val="1"/>
      <w:numFmt w:val="decimal"/>
      <w:lvlText w:val="%1."/>
      <w:lvlJc w:val="left"/>
      <w:pPr>
        <w:ind w:left="360" w:hanging="360"/>
      </w:pPr>
      <w:rPr>
        <w:rFonts w:hint="default"/>
      </w:rPr>
    </w:lvl>
    <w:lvl w:ilvl="1">
      <w:start w:val="1"/>
      <w:numFmt w:val="decimal"/>
      <w:lvlText w:val="%1.%2."/>
      <w:lvlJc w:val="left"/>
      <w:pPr>
        <w:ind w:left="72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9">
    <w:nsid w:val="7C1C158A"/>
    <w:multiLevelType w:val="hybridMultilevel"/>
    <w:tmpl w:val="2B8E5AAE"/>
    <w:lvl w:ilvl="0" w:tplc="3D542D9E">
      <w:start w:val="1"/>
      <w:numFmt w:val="bullet"/>
      <w:lvlText w:val="-"/>
      <w:lvlJc w:val="left"/>
      <w:pPr>
        <w:tabs>
          <w:tab w:val="num" w:pos="720"/>
        </w:tabs>
        <w:ind w:left="720" w:hanging="360"/>
      </w:pPr>
      <w:rPr>
        <w:rFonts w:ascii="Times New Roman" w:hAnsi="Times New Roman" w:hint="default"/>
      </w:rPr>
    </w:lvl>
    <w:lvl w:ilvl="1" w:tplc="4B486362" w:tentative="1">
      <w:start w:val="1"/>
      <w:numFmt w:val="bullet"/>
      <w:lvlText w:val="-"/>
      <w:lvlJc w:val="left"/>
      <w:pPr>
        <w:tabs>
          <w:tab w:val="num" w:pos="1440"/>
        </w:tabs>
        <w:ind w:left="1440" w:hanging="360"/>
      </w:pPr>
      <w:rPr>
        <w:rFonts w:ascii="Times New Roman" w:hAnsi="Times New Roman" w:hint="default"/>
      </w:rPr>
    </w:lvl>
    <w:lvl w:ilvl="2" w:tplc="0088CBA2" w:tentative="1">
      <w:start w:val="1"/>
      <w:numFmt w:val="bullet"/>
      <w:lvlText w:val="-"/>
      <w:lvlJc w:val="left"/>
      <w:pPr>
        <w:tabs>
          <w:tab w:val="num" w:pos="2160"/>
        </w:tabs>
        <w:ind w:left="2160" w:hanging="360"/>
      </w:pPr>
      <w:rPr>
        <w:rFonts w:ascii="Times New Roman" w:hAnsi="Times New Roman" w:hint="default"/>
      </w:rPr>
    </w:lvl>
    <w:lvl w:ilvl="3" w:tplc="8AA41BC8" w:tentative="1">
      <w:start w:val="1"/>
      <w:numFmt w:val="bullet"/>
      <w:lvlText w:val="-"/>
      <w:lvlJc w:val="left"/>
      <w:pPr>
        <w:tabs>
          <w:tab w:val="num" w:pos="2880"/>
        </w:tabs>
        <w:ind w:left="2880" w:hanging="360"/>
      </w:pPr>
      <w:rPr>
        <w:rFonts w:ascii="Times New Roman" w:hAnsi="Times New Roman" w:hint="default"/>
      </w:rPr>
    </w:lvl>
    <w:lvl w:ilvl="4" w:tplc="065C6E0C" w:tentative="1">
      <w:start w:val="1"/>
      <w:numFmt w:val="bullet"/>
      <w:lvlText w:val="-"/>
      <w:lvlJc w:val="left"/>
      <w:pPr>
        <w:tabs>
          <w:tab w:val="num" w:pos="3600"/>
        </w:tabs>
        <w:ind w:left="3600" w:hanging="360"/>
      </w:pPr>
      <w:rPr>
        <w:rFonts w:ascii="Times New Roman" w:hAnsi="Times New Roman" w:hint="default"/>
      </w:rPr>
    </w:lvl>
    <w:lvl w:ilvl="5" w:tplc="5F4C3DA2" w:tentative="1">
      <w:start w:val="1"/>
      <w:numFmt w:val="bullet"/>
      <w:lvlText w:val="-"/>
      <w:lvlJc w:val="left"/>
      <w:pPr>
        <w:tabs>
          <w:tab w:val="num" w:pos="4320"/>
        </w:tabs>
        <w:ind w:left="4320" w:hanging="360"/>
      </w:pPr>
      <w:rPr>
        <w:rFonts w:ascii="Times New Roman" w:hAnsi="Times New Roman" w:hint="default"/>
      </w:rPr>
    </w:lvl>
    <w:lvl w:ilvl="6" w:tplc="EDBCD3E8" w:tentative="1">
      <w:start w:val="1"/>
      <w:numFmt w:val="bullet"/>
      <w:lvlText w:val="-"/>
      <w:lvlJc w:val="left"/>
      <w:pPr>
        <w:tabs>
          <w:tab w:val="num" w:pos="5040"/>
        </w:tabs>
        <w:ind w:left="5040" w:hanging="360"/>
      </w:pPr>
      <w:rPr>
        <w:rFonts w:ascii="Times New Roman" w:hAnsi="Times New Roman" w:hint="default"/>
      </w:rPr>
    </w:lvl>
    <w:lvl w:ilvl="7" w:tplc="0540DCEA" w:tentative="1">
      <w:start w:val="1"/>
      <w:numFmt w:val="bullet"/>
      <w:lvlText w:val="-"/>
      <w:lvlJc w:val="left"/>
      <w:pPr>
        <w:tabs>
          <w:tab w:val="num" w:pos="5760"/>
        </w:tabs>
        <w:ind w:left="5760" w:hanging="360"/>
      </w:pPr>
      <w:rPr>
        <w:rFonts w:ascii="Times New Roman" w:hAnsi="Times New Roman" w:hint="default"/>
      </w:rPr>
    </w:lvl>
    <w:lvl w:ilvl="8" w:tplc="AA924E8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CB21D53"/>
    <w:multiLevelType w:val="multilevel"/>
    <w:tmpl w:val="591ABC4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CC15C04"/>
    <w:multiLevelType w:val="hybridMultilevel"/>
    <w:tmpl w:val="5DE44F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2"/>
  </w:num>
  <w:num w:numId="4">
    <w:abstractNumId w:val="17"/>
  </w:num>
  <w:num w:numId="5">
    <w:abstractNumId w:val="7"/>
  </w:num>
  <w:num w:numId="6">
    <w:abstractNumId w:val="1"/>
  </w:num>
  <w:num w:numId="7">
    <w:abstractNumId w:val="25"/>
  </w:num>
  <w:num w:numId="8">
    <w:abstractNumId w:val="30"/>
  </w:num>
  <w:num w:numId="9">
    <w:abstractNumId w:val="6"/>
  </w:num>
  <w:num w:numId="10">
    <w:abstractNumId w:val="23"/>
  </w:num>
  <w:num w:numId="11">
    <w:abstractNumId w:val="13"/>
  </w:num>
  <w:num w:numId="12">
    <w:abstractNumId w:val="0"/>
  </w:num>
  <w:num w:numId="13">
    <w:abstractNumId w:val="21"/>
  </w:num>
  <w:num w:numId="14">
    <w:abstractNumId w:val="26"/>
  </w:num>
  <w:num w:numId="15">
    <w:abstractNumId w:val="29"/>
  </w:num>
  <w:num w:numId="16">
    <w:abstractNumId w:val="14"/>
  </w:num>
  <w:num w:numId="17">
    <w:abstractNumId w:val="27"/>
  </w:num>
  <w:num w:numId="18">
    <w:abstractNumId w:val="20"/>
  </w:num>
  <w:num w:numId="19">
    <w:abstractNumId w:val="10"/>
  </w:num>
  <w:num w:numId="20">
    <w:abstractNumId w:val="9"/>
  </w:num>
  <w:num w:numId="21">
    <w:abstractNumId w:val="5"/>
  </w:num>
  <w:num w:numId="22">
    <w:abstractNumId w:val="31"/>
  </w:num>
  <w:num w:numId="23">
    <w:abstractNumId w:val="16"/>
  </w:num>
  <w:num w:numId="24">
    <w:abstractNumId w:val="19"/>
  </w:num>
  <w:num w:numId="25">
    <w:abstractNumId w:val="28"/>
  </w:num>
  <w:num w:numId="26">
    <w:abstractNumId w:val="4"/>
  </w:num>
  <w:num w:numId="27">
    <w:abstractNumId w:val="11"/>
  </w:num>
  <w:num w:numId="28">
    <w:abstractNumId w:val="22"/>
  </w:num>
  <w:num w:numId="29">
    <w:abstractNumId w:val="3"/>
  </w:num>
  <w:num w:numId="30">
    <w:abstractNumId w:val="2"/>
  </w:num>
  <w:num w:numId="31">
    <w:abstractNumId w:val="24"/>
  </w:num>
  <w:num w:numId="3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9"/>
    <w:rsid w:val="0000011B"/>
    <w:rsid w:val="00003175"/>
    <w:rsid w:val="0000381E"/>
    <w:rsid w:val="0000578B"/>
    <w:rsid w:val="00006667"/>
    <w:rsid w:val="00011E65"/>
    <w:rsid w:val="00011F08"/>
    <w:rsid w:val="000137E0"/>
    <w:rsid w:val="00014BEF"/>
    <w:rsid w:val="00024364"/>
    <w:rsid w:val="00025BB5"/>
    <w:rsid w:val="00027398"/>
    <w:rsid w:val="000317F1"/>
    <w:rsid w:val="00033277"/>
    <w:rsid w:val="00037362"/>
    <w:rsid w:val="0004012D"/>
    <w:rsid w:val="00042783"/>
    <w:rsid w:val="00043A97"/>
    <w:rsid w:val="0004420B"/>
    <w:rsid w:val="000475D9"/>
    <w:rsid w:val="00053857"/>
    <w:rsid w:val="00053CEA"/>
    <w:rsid w:val="00053D2A"/>
    <w:rsid w:val="000550B7"/>
    <w:rsid w:val="00055E54"/>
    <w:rsid w:val="000566FA"/>
    <w:rsid w:val="000617E2"/>
    <w:rsid w:val="000628FF"/>
    <w:rsid w:val="00063463"/>
    <w:rsid w:val="00064C1A"/>
    <w:rsid w:val="0006629A"/>
    <w:rsid w:val="00066556"/>
    <w:rsid w:val="00066586"/>
    <w:rsid w:val="000723DC"/>
    <w:rsid w:val="00076F7B"/>
    <w:rsid w:val="0008046A"/>
    <w:rsid w:val="00083473"/>
    <w:rsid w:val="000900C4"/>
    <w:rsid w:val="000924F1"/>
    <w:rsid w:val="00093190"/>
    <w:rsid w:val="00093A59"/>
    <w:rsid w:val="0009448B"/>
    <w:rsid w:val="000958A2"/>
    <w:rsid w:val="000961F6"/>
    <w:rsid w:val="0009629E"/>
    <w:rsid w:val="00097E97"/>
    <w:rsid w:val="000A04B6"/>
    <w:rsid w:val="000A27C1"/>
    <w:rsid w:val="000A3957"/>
    <w:rsid w:val="000A4879"/>
    <w:rsid w:val="000A598E"/>
    <w:rsid w:val="000B1BF3"/>
    <w:rsid w:val="000B1F2C"/>
    <w:rsid w:val="000B33E5"/>
    <w:rsid w:val="000C147F"/>
    <w:rsid w:val="000C15F0"/>
    <w:rsid w:val="000C3266"/>
    <w:rsid w:val="000C333B"/>
    <w:rsid w:val="000C667A"/>
    <w:rsid w:val="000D05C0"/>
    <w:rsid w:val="000D0F39"/>
    <w:rsid w:val="000D147A"/>
    <w:rsid w:val="000D6599"/>
    <w:rsid w:val="000D7290"/>
    <w:rsid w:val="000E02EC"/>
    <w:rsid w:val="000E0F1E"/>
    <w:rsid w:val="000E2921"/>
    <w:rsid w:val="000E3249"/>
    <w:rsid w:val="000E4E57"/>
    <w:rsid w:val="000F026C"/>
    <w:rsid w:val="000F43EE"/>
    <w:rsid w:val="000F57E1"/>
    <w:rsid w:val="000F5F5F"/>
    <w:rsid w:val="000F6213"/>
    <w:rsid w:val="000F6DE7"/>
    <w:rsid w:val="0011037F"/>
    <w:rsid w:val="00111711"/>
    <w:rsid w:val="001149CD"/>
    <w:rsid w:val="00115079"/>
    <w:rsid w:val="0011686F"/>
    <w:rsid w:val="001207C3"/>
    <w:rsid w:val="001216D3"/>
    <w:rsid w:val="00127946"/>
    <w:rsid w:val="00134BCE"/>
    <w:rsid w:val="00134BE6"/>
    <w:rsid w:val="00140260"/>
    <w:rsid w:val="001412FF"/>
    <w:rsid w:val="0014144C"/>
    <w:rsid w:val="001416B0"/>
    <w:rsid w:val="00141B7A"/>
    <w:rsid w:val="00142895"/>
    <w:rsid w:val="00144102"/>
    <w:rsid w:val="00145AC5"/>
    <w:rsid w:val="001460D3"/>
    <w:rsid w:val="00146CA5"/>
    <w:rsid w:val="00147BEA"/>
    <w:rsid w:val="001565F3"/>
    <w:rsid w:val="00156BBB"/>
    <w:rsid w:val="00160788"/>
    <w:rsid w:val="00161DD1"/>
    <w:rsid w:val="0016223A"/>
    <w:rsid w:val="00162661"/>
    <w:rsid w:val="001646AE"/>
    <w:rsid w:val="001666B7"/>
    <w:rsid w:val="001709FE"/>
    <w:rsid w:val="00172CEE"/>
    <w:rsid w:val="00174F79"/>
    <w:rsid w:val="00177755"/>
    <w:rsid w:val="00177EEB"/>
    <w:rsid w:val="001824AB"/>
    <w:rsid w:val="00184008"/>
    <w:rsid w:val="001858D2"/>
    <w:rsid w:val="00185E4A"/>
    <w:rsid w:val="001868BC"/>
    <w:rsid w:val="00191BA4"/>
    <w:rsid w:val="0019251D"/>
    <w:rsid w:val="00192C1B"/>
    <w:rsid w:val="00193C19"/>
    <w:rsid w:val="001977FD"/>
    <w:rsid w:val="00197FCB"/>
    <w:rsid w:val="001A1B2E"/>
    <w:rsid w:val="001A2AB9"/>
    <w:rsid w:val="001A402E"/>
    <w:rsid w:val="001A7754"/>
    <w:rsid w:val="001A7909"/>
    <w:rsid w:val="001A7E12"/>
    <w:rsid w:val="001B124F"/>
    <w:rsid w:val="001B1AAF"/>
    <w:rsid w:val="001B1B87"/>
    <w:rsid w:val="001B1F12"/>
    <w:rsid w:val="001B22BB"/>
    <w:rsid w:val="001B284C"/>
    <w:rsid w:val="001B29F0"/>
    <w:rsid w:val="001B3DDF"/>
    <w:rsid w:val="001B47FE"/>
    <w:rsid w:val="001B4B38"/>
    <w:rsid w:val="001B54FA"/>
    <w:rsid w:val="001B6247"/>
    <w:rsid w:val="001B6501"/>
    <w:rsid w:val="001B707E"/>
    <w:rsid w:val="001C0EB8"/>
    <w:rsid w:val="001C135E"/>
    <w:rsid w:val="001C4A56"/>
    <w:rsid w:val="001C545E"/>
    <w:rsid w:val="001C63FD"/>
    <w:rsid w:val="001D1A0D"/>
    <w:rsid w:val="001D307D"/>
    <w:rsid w:val="001D3FDE"/>
    <w:rsid w:val="001D5E2C"/>
    <w:rsid w:val="001E0503"/>
    <w:rsid w:val="001E4792"/>
    <w:rsid w:val="001E5E78"/>
    <w:rsid w:val="001E6156"/>
    <w:rsid w:val="001E7CD9"/>
    <w:rsid w:val="001F17E6"/>
    <w:rsid w:val="001F1BCF"/>
    <w:rsid w:val="001F4567"/>
    <w:rsid w:val="001F6B93"/>
    <w:rsid w:val="001F77C9"/>
    <w:rsid w:val="00201545"/>
    <w:rsid w:val="00201F4E"/>
    <w:rsid w:val="00202A15"/>
    <w:rsid w:val="002035C4"/>
    <w:rsid w:val="002038B0"/>
    <w:rsid w:val="00204733"/>
    <w:rsid w:val="0021163C"/>
    <w:rsid w:val="002117AE"/>
    <w:rsid w:val="00216960"/>
    <w:rsid w:val="002218C2"/>
    <w:rsid w:val="00221DD2"/>
    <w:rsid w:val="002225E6"/>
    <w:rsid w:val="002228E6"/>
    <w:rsid w:val="00222B17"/>
    <w:rsid w:val="00223119"/>
    <w:rsid w:val="002237AD"/>
    <w:rsid w:val="00224EC6"/>
    <w:rsid w:val="0022566E"/>
    <w:rsid w:val="00230195"/>
    <w:rsid w:val="00231ABD"/>
    <w:rsid w:val="00236D11"/>
    <w:rsid w:val="002375B1"/>
    <w:rsid w:val="00241385"/>
    <w:rsid w:val="00241C79"/>
    <w:rsid w:val="00242941"/>
    <w:rsid w:val="002429AF"/>
    <w:rsid w:val="00244A0A"/>
    <w:rsid w:val="00245622"/>
    <w:rsid w:val="00247A7F"/>
    <w:rsid w:val="00247F9B"/>
    <w:rsid w:val="00250BA3"/>
    <w:rsid w:val="0025247C"/>
    <w:rsid w:val="00253508"/>
    <w:rsid w:val="002538AF"/>
    <w:rsid w:val="00253E4C"/>
    <w:rsid w:val="00254096"/>
    <w:rsid w:val="00254BE2"/>
    <w:rsid w:val="00254C7D"/>
    <w:rsid w:val="00256296"/>
    <w:rsid w:val="00256C7B"/>
    <w:rsid w:val="0026184F"/>
    <w:rsid w:val="00261A74"/>
    <w:rsid w:val="00261FB6"/>
    <w:rsid w:val="00266128"/>
    <w:rsid w:val="00267355"/>
    <w:rsid w:val="0027008D"/>
    <w:rsid w:val="0027016E"/>
    <w:rsid w:val="002702E1"/>
    <w:rsid w:val="00270A90"/>
    <w:rsid w:val="00272EF0"/>
    <w:rsid w:val="002730E1"/>
    <w:rsid w:val="00276069"/>
    <w:rsid w:val="002768AA"/>
    <w:rsid w:val="00276D6A"/>
    <w:rsid w:val="0028256B"/>
    <w:rsid w:val="0028374F"/>
    <w:rsid w:val="0028435A"/>
    <w:rsid w:val="00287DD8"/>
    <w:rsid w:val="00287ECB"/>
    <w:rsid w:val="00291652"/>
    <w:rsid w:val="00291A3A"/>
    <w:rsid w:val="0029381C"/>
    <w:rsid w:val="00294249"/>
    <w:rsid w:val="00294D6D"/>
    <w:rsid w:val="00295F20"/>
    <w:rsid w:val="00297D45"/>
    <w:rsid w:val="002A00D5"/>
    <w:rsid w:val="002A18E2"/>
    <w:rsid w:val="002A30E4"/>
    <w:rsid w:val="002A4977"/>
    <w:rsid w:val="002A59D1"/>
    <w:rsid w:val="002A5A1B"/>
    <w:rsid w:val="002B0360"/>
    <w:rsid w:val="002B08CD"/>
    <w:rsid w:val="002B19F5"/>
    <w:rsid w:val="002B7785"/>
    <w:rsid w:val="002C2205"/>
    <w:rsid w:val="002C2CA0"/>
    <w:rsid w:val="002C3D08"/>
    <w:rsid w:val="002C4E2D"/>
    <w:rsid w:val="002C6746"/>
    <w:rsid w:val="002C75F1"/>
    <w:rsid w:val="002C7881"/>
    <w:rsid w:val="002D2A00"/>
    <w:rsid w:val="002D3F64"/>
    <w:rsid w:val="002D5374"/>
    <w:rsid w:val="002E0618"/>
    <w:rsid w:val="002E1C45"/>
    <w:rsid w:val="002E221C"/>
    <w:rsid w:val="002E7CF6"/>
    <w:rsid w:val="002F0C8B"/>
    <w:rsid w:val="002F0E88"/>
    <w:rsid w:val="002F1EAF"/>
    <w:rsid w:val="002F2204"/>
    <w:rsid w:val="002F3345"/>
    <w:rsid w:val="002F383C"/>
    <w:rsid w:val="002F399F"/>
    <w:rsid w:val="002F4630"/>
    <w:rsid w:val="002F464B"/>
    <w:rsid w:val="002F6742"/>
    <w:rsid w:val="002F771D"/>
    <w:rsid w:val="00300DB9"/>
    <w:rsid w:val="0030263C"/>
    <w:rsid w:val="003031EB"/>
    <w:rsid w:val="0030504E"/>
    <w:rsid w:val="00306A8B"/>
    <w:rsid w:val="00307EC5"/>
    <w:rsid w:val="00310227"/>
    <w:rsid w:val="003128AE"/>
    <w:rsid w:val="003142BE"/>
    <w:rsid w:val="00317637"/>
    <w:rsid w:val="00320020"/>
    <w:rsid w:val="003202C8"/>
    <w:rsid w:val="00320344"/>
    <w:rsid w:val="00320C51"/>
    <w:rsid w:val="00324C8B"/>
    <w:rsid w:val="0032620F"/>
    <w:rsid w:val="00327106"/>
    <w:rsid w:val="003273F2"/>
    <w:rsid w:val="00330EF3"/>
    <w:rsid w:val="00331924"/>
    <w:rsid w:val="003339C5"/>
    <w:rsid w:val="00333C4A"/>
    <w:rsid w:val="003343F7"/>
    <w:rsid w:val="00334754"/>
    <w:rsid w:val="00334F99"/>
    <w:rsid w:val="003377DD"/>
    <w:rsid w:val="00340409"/>
    <w:rsid w:val="00342552"/>
    <w:rsid w:val="00342928"/>
    <w:rsid w:val="00346DF4"/>
    <w:rsid w:val="00350365"/>
    <w:rsid w:val="0035593C"/>
    <w:rsid w:val="00355D4E"/>
    <w:rsid w:val="003566AB"/>
    <w:rsid w:val="0035754C"/>
    <w:rsid w:val="00357A73"/>
    <w:rsid w:val="00360B23"/>
    <w:rsid w:val="00361E5B"/>
    <w:rsid w:val="00370A06"/>
    <w:rsid w:val="00374A18"/>
    <w:rsid w:val="00374FB5"/>
    <w:rsid w:val="00377CCE"/>
    <w:rsid w:val="00377E33"/>
    <w:rsid w:val="00381CD1"/>
    <w:rsid w:val="00382252"/>
    <w:rsid w:val="003829C8"/>
    <w:rsid w:val="00384AE1"/>
    <w:rsid w:val="003854AD"/>
    <w:rsid w:val="00385E8A"/>
    <w:rsid w:val="00386D74"/>
    <w:rsid w:val="003872F5"/>
    <w:rsid w:val="00390464"/>
    <w:rsid w:val="0039079B"/>
    <w:rsid w:val="00391F9A"/>
    <w:rsid w:val="003929D3"/>
    <w:rsid w:val="00394465"/>
    <w:rsid w:val="003A0AAB"/>
    <w:rsid w:val="003A1015"/>
    <w:rsid w:val="003A1DCD"/>
    <w:rsid w:val="003B4AC8"/>
    <w:rsid w:val="003B68FE"/>
    <w:rsid w:val="003C0CDF"/>
    <w:rsid w:val="003C6249"/>
    <w:rsid w:val="003C6D6E"/>
    <w:rsid w:val="003D13EC"/>
    <w:rsid w:val="003D1CCA"/>
    <w:rsid w:val="003D3588"/>
    <w:rsid w:val="003D7791"/>
    <w:rsid w:val="003E2680"/>
    <w:rsid w:val="003E4072"/>
    <w:rsid w:val="003E471A"/>
    <w:rsid w:val="003E4C93"/>
    <w:rsid w:val="003E707E"/>
    <w:rsid w:val="003F0360"/>
    <w:rsid w:val="003F1C53"/>
    <w:rsid w:val="003F2C6A"/>
    <w:rsid w:val="00401324"/>
    <w:rsid w:val="00402DA1"/>
    <w:rsid w:val="004033E2"/>
    <w:rsid w:val="004041D3"/>
    <w:rsid w:val="00405B8E"/>
    <w:rsid w:val="00411597"/>
    <w:rsid w:val="004140AD"/>
    <w:rsid w:val="00415346"/>
    <w:rsid w:val="004157AF"/>
    <w:rsid w:val="004169F8"/>
    <w:rsid w:val="00416F3C"/>
    <w:rsid w:val="0042003F"/>
    <w:rsid w:val="0042183D"/>
    <w:rsid w:val="00421955"/>
    <w:rsid w:val="00421C52"/>
    <w:rsid w:val="00422FAC"/>
    <w:rsid w:val="004237C6"/>
    <w:rsid w:val="004239D1"/>
    <w:rsid w:val="00423B9D"/>
    <w:rsid w:val="00423E2B"/>
    <w:rsid w:val="00424E72"/>
    <w:rsid w:val="004252C6"/>
    <w:rsid w:val="004252E3"/>
    <w:rsid w:val="004253C9"/>
    <w:rsid w:val="004262D6"/>
    <w:rsid w:val="00426577"/>
    <w:rsid w:val="004277FC"/>
    <w:rsid w:val="00427C64"/>
    <w:rsid w:val="00431482"/>
    <w:rsid w:val="00440676"/>
    <w:rsid w:val="0044540B"/>
    <w:rsid w:val="00445891"/>
    <w:rsid w:val="00447DAD"/>
    <w:rsid w:val="004507D5"/>
    <w:rsid w:val="00450EDD"/>
    <w:rsid w:val="0045517E"/>
    <w:rsid w:val="00455E49"/>
    <w:rsid w:val="00457341"/>
    <w:rsid w:val="004575E1"/>
    <w:rsid w:val="00461F3B"/>
    <w:rsid w:val="00462C5B"/>
    <w:rsid w:val="0046523E"/>
    <w:rsid w:val="004655EA"/>
    <w:rsid w:val="00465C6F"/>
    <w:rsid w:val="0047307D"/>
    <w:rsid w:val="004737EE"/>
    <w:rsid w:val="004766B2"/>
    <w:rsid w:val="0049175F"/>
    <w:rsid w:val="00496982"/>
    <w:rsid w:val="00496A97"/>
    <w:rsid w:val="0049760D"/>
    <w:rsid w:val="004A0316"/>
    <w:rsid w:val="004A1FFE"/>
    <w:rsid w:val="004A4DB9"/>
    <w:rsid w:val="004B170D"/>
    <w:rsid w:val="004B3246"/>
    <w:rsid w:val="004B330C"/>
    <w:rsid w:val="004B7C87"/>
    <w:rsid w:val="004C152F"/>
    <w:rsid w:val="004C2014"/>
    <w:rsid w:val="004C36EF"/>
    <w:rsid w:val="004D0F80"/>
    <w:rsid w:val="004D1131"/>
    <w:rsid w:val="004D13E9"/>
    <w:rsid w:val="004D39A7"/>
    <w:rsid w:val="004E0A2B"/>
    <w:rsid w:val="004E5A32"/>
    <w:rsid w:val="004E61CD"/>
    <w:rsid w:val="004E6ADF"/>
    <w:rsid w:val="004E7707"/>
    <w:rsid w:val="004E7B83"/>
    <w:rsid w:val="004F277D"/>
    <w:rsid w:val="004F4853"/>
    <w:rsid w:val="004F6280"/>
    <w:rsid w:val="004F7543"/>
    <w:rsid w:val="004F7553"/>
    <w:rsid w:val="00500DCD"/>
    <w:rsid w:val="00505672"/>
    <w:rsid w:val="00505AB5"/>
    <w:rsid w:val="005128B9"/>
    <w:rsid w:val="005134BE"/>
    <w:rsid w:val="00516C7F"/>
    <w:rsid w:val="00522259"/>
    <w:rsid w:val="0052342E"/>
    <w:rsid w:val="005252BE"/>
    <w:rsid w:val="00531629"/>
    <w:rsid w:val="00532135"/>
    <w:rsid w:val="00533145"/>
    <w:rsid w:val="00534C1F"/>
    <w:rsid w:val="00535F43"/>
    <w:rsid w:val="005360BF"/>
    <w:rsid w:val="005366BC"/>
    <w:rsid w:val="00540082"/>
    <w:rsid w:val="00542394"/>
    <w:rsid w:val="005478BA"/>
    <w:rsid w:val="00551CCA"/>
    <w:rsid w:val="0055377C"/>
    <w:rsid w:val="00554888"/>
    <w:rsid w:val="00554F3C"/>
    <w:rsid w:val="00555785"/>
    <w:rsid w:val="00555A9A"/>
    <w:rsid w:val="00556273"/>
    <w:rsid w:val="005566C3"/>
    <w:rsid w:val="00556C47"/>
    <w:rsid w:val="005579BD"/>
    <w:rsid w:val="00560F67"/>
    <w:rsid w:val="00566362"/>
    <w:rsid w:val="0056645A"/>
    <w:rsid w:val="0057368B"/>
    <w:rsid w:val="005738EF"/>
    <w:rsid w:val="00575B70"/>
    <w:rsid w:val="00581211"/>
    <w:rsid w:val="00581283"/>
    <w:rsid w:val="0058306D"/>
    <w:rsid w:val="005850AA"/>
    <w:rsid w:val="0058596D"/>
    <w:rsid w:val="00586F2F"/>
    <w:rsid w:val="005902B0"/>
    <w:rsid w:val="00590B87"/>
    <w:rsid w:val="00596835"/>
    <w:rsid w:val="0059691B"/>
    <w:rsid w:val="005A046B"/>
    <w:rsid w:val="005A079E"/>
    <w:rsid w:val="005A2CDC"/>
    <w:rsid w:val="005A3884"/>
    <w:rsid w:val="005A5738"/>
    <w:rsid w:val="005B2138"/>
    <w:rsid w:val="005B4363"/>
    <w:rsid w:val="005B5898"/>
    <w:rsid w:val="005B5B22"/>
    <w:rsid w:val="005B6516"/>
    <w:rsid w:val="005B6EEF"/>
    <w:rsid w:val="005C1013"/>
    <w:rsid w:val="005C4083"/>
    <w:rsid w:val="005C4C57"/>
    <w:rsid w:val="005C7A05"/>
    <w:rsid w:val="005C7A3E"/>
    <w:rsid w:val="005C7D5E"/>
    <w:rsid w:val="005E0344"/>
    <w:rsid w:val="005E0A03"/>
    <w:rsid w:val="005E1B32"/>
    <w:rsid w:val="005E1DA7"/>
    <w:rsid w:val="005E21A2"/>
    <w:rsid w:val="005E2C22"/>
    <w:rsid w:val="005E4B02"/>
    <w:rsid w:val="005E6831"/>
    <w:rsid w:val="005F0686"/>
    <w:rsid w:val="005F1902"/>
    <w:rsid w:val="005F1CD7"/>
    <w:rsid w:val="005F27AD"/>
    <w:rsid w:val="005F28B2"/>
    <w:rsid w:val="005F3E0C"/>
    <w:rsid w:val="005F5174"/>
    <w:rsid w:val="006040F9"/>
    <w:rsid w:val="00604522"/>
    <w:rsid w:val="0060461E"/>
    <w:rsid w:val="00604C66"/>
    <w:rsid w:val="00604FB6"/>
    <w:rsid w:val="006054A7"/>
    <w:rsid w:val="00605669"/>
    <w:rsid w:val="00606386"/>
    <w:rsid w:val="006074A1"/>
    <w:rsid w:val="00607F76"/>
    <w:rsid w:val="006115AF"/>
    <w:rsid w:val="00614F72"/>
    <w:rsid w:val="006162E8"/>
    <w:rsid w:val="00616C66"/>
    <w:rsid w:val="006170C4"/>
    <w:rsid w:val="006171CE"/>
    <w:rsid w:val="00617C73"/>
    <w:rsid w:val="006206BD"/>
    <w:rsid w:val="00623E85"/>
    <w:rsid w:val="00627E72"/>
    <w:rsid w:val="0063234E"/>
    <w:rsid w:val="00633129"/>
    <w:rsid w:val="0063442E"/>
    <w:rsid w:val="00641082"/>
    <w:rsid w:val="0064109A"/>
    <w:rsid w:val="006431F1"/>
    <w:rsid w:val="006436DF"/>
    <w:rsid w:val="006442FB"/>
    <w:rsid w:val="00646C7E"/>
    <w:rsid w:val="00647538"/>
    <w:rsid w:val="00647F44"/>
    <w:rsid w:val="0065613F"/>
    <w:rsid w:val="00657D6C"/>
    <w:rsid w:val="006608DD"/>
    <w:rsid w:val="006629F2"/>
    <w:rsid w:val="006639AB"/>
    <w:rsid w:val="006654A7"/>
    <w:rsid w:val="00666D72"/>
    <w:rsid w:val="00674A06"/>
    <w:rsid w:val="00675212"/>
    <w:rsid w:val="00675467"/>
    <w:rsid w:val="006756CF"/>
    <w:rsid w:val="00680638"/>
    <w:rsid w:val="0068362D"/>
    <w:rsid w:val="00685DC8"/>
    <w:rsid w:val="00686131"/>
    <w:rsid w:val="0068755D"/>
    <w:rsid w:val="00687A12"/>
    <w:rsid w:val="00690191"/>
    <w:rsid w:val="00691F87"/>
    <w:rsid w:val="0069505A"/>
    <w:rsid w:val="00695110"/>
    <w:rsid w:val="006956BE"/>
    <w:rsid w:val="00696511"/>
    <w:rsid w:val="006A0950"/>
    <w:rsid w:val="006A11A1"/>
    <w:rsid w:val="006A18AC"/>
    <w:rsid w:val="006A205F"/>
    <w:rsid w:val="006A4080"/>
    <w:rsid w:val="006A497C"/>
    <w:rsid w:val="006A5C5B"/>
    <w:rsid w:val="006B00C0"/>
    <w:rsid w:val="006B2481"/>
    <w:rsid w:val="006B289B"/>
    <w:rsid w:val="006B30B6"/>
    <w:rsid w:val="006B6D5E"/>
    <w:rsid w:val="006B7B65"/>
    <w:rsid w:val="006C0D77"/>
    <w:rsid w:val="006C2A7D"/>
    <w:rsid w:val="006C4821"/>
    <w:rsid w:val="006C5E06"/>
    <w:rsid w:val="006C728D"/>
    <w:rsid w:val="006C77ED"/>
    <w:rsid w:val="006D3D84"/>
    <w:rsid w:val="006D5827"/>
    <w:rsid w:val="006E2429"/>
    <w:rsid w:val="006E7B80"/>
    <w:rsid w:val="006F0F6F"/>
    <w:rsid w:val="006F2064"/>
    <w:rsid w:val="006F503D"/>
    <w:rsid w:val="006F522E"/>
    <w:rsid w:val="007008C4"/>
    <w:rsid w:val="00700C8A"/>
    <w:rsid w:val="00700CA7"/>
    <w:rsid w:val="00705397"/>
    <w:rsid w:val="00712550"/>
    <w:rsid w:val="007145C5"/>
    <w:rsid w:val="007147EA"/>
    <w:rsid w:val="007149FE"/>
    <w:rsid w:val="00715BCB"/>
    <w:rsid w:val="007205AF"/>
    <w:rsid w:val="00721F05"/>
    <w:rsid w:val="00722F31"/>
    <w:rsid w:val="00723712"/>
    <w:rsid w:val="007264D1"/>
    <w:rsid w:val="00733FDC"/>
    <w:rsid w:val="007347D7"/>
    <w:rsid w:val="007352DC"/>
    <w:rsid w:val="0073544D"/>
    <w:rsid w:val="00735A61"/>
    <w:rsid w:val="00736D54"/>
    <w:rsid w:val="00737FC9"/>
    <w:rsid w:val="007425B2"/>
    <w:rsid w:val="007434A8"/>
    <w:rsid w:val="007444D1"/>
    <w:rsid w:val="007446C7"/>
    <w:rsid w:val="00745C09"/>
    <w:rsid w:val="00747514"/>
    <w:rsid w:val="00747713"/>
    <w:rsid w:val="0074792C"/>
    <w:rsid w:val="0075406B"/>
    <w:rsid w:val="00754808"/>
    <w:rsid w:val="00756521"/>
    <w:rsid w:val="0076073E"/>
    <w:rsid w:val="00761623"/>
    <w:rsid w:val="00765F65"/>
    <w:rsid w:val="00767FDD"/>
    <w:rsid w:val="00770DC6"/>
    <w:rsid w:val="00771E68"/>
    <w:rsid w:val="0077203E"/>
    <w:rsid w:val="00774448"/>
    <w:rsid w:val="00775FA0"/>
    <w:rsid w:val="00776BD1"/>
    <w:rsid w:val="00782047"/>
    <w:rsid w:val="00783244"/>
    <w:rsid w:val="007849F3"/>
    <w:rsid w:val="0079105C"/>
    <w:rsid w:val="00792063"/>
    <w:rsid w:val="00793B2E"/>
    <w:rsid w:val="0079414B"/>
    <w:rsid w:val="00794D0D"/>
    <w:rsid w:val="007A1204"/>
    <w:rsid w:val="007A3621"/>
    <w:rsid w:val="007A4A77"/>
    <w:rsid w:val="007A54C8"/>
    <w:rsid w:val="007A6ABE"/>
    <w:rsid w:val="007A714B"/>
    <w:rsid w:val="007B02F6"/>
    <w:rsid w:val="007B0501"/>
    <w:rsid w:val="007B2981"/>
    <w:rsid w:val="007B2F2C"/>
    <w:rsid w:val="007B30E9"/>
    <w:rsid w:val="007C422C"/>
    <w:rsid w:val="007C599E"/>
    <w:rsid w:val="007C7508"/>
    <w:rsid w:val="007C7E60"/>
    <w:rsid w:val="007D107C"/>
    <w:rsid w:val="007D1CC0"/>
    <w:rsid w:val="007D3EFF"/>
    <w:rsid w:val="007D5FE0"/>
    <w:rsid w:val="007D6102"/>
    <w:rsid w:val="007D702E"/>
    <w:rsid w:val="007D758D"/>
    <w:rsid w:val="007E0EDD"/>
    <w:rsid w:val="007E2885"/>
    <w:rsid w:val="007E46DB"/>
    <w:rsid w:val="007E73D1"/>
    <w:rsid w:val="007F08FF"/>
    <w:rsid w:val="007F1E77"/>
    <w:rsid w:val="007F3287"/>
    <w:rsid w:val="007F4B2A"/>
    <w:rsid w:val="007F73BE"/>
    <w:rsid w:val="007F7749"/>
    <w:rsid w:val="007F7DCE"/>
    <w:rsid w:val="0080004D"/>
    <w:rsid w:val="00805798"/>
    <w:rsid w:val="00805F71"/>
    <w:rsid w:val="008069D8"/>
    <w:rsid w:val="00806AF3"/>
    <w:rsid w:val="008113F6"/>
    <w:rsid w:val="00816BA6"/>
    <w:rsid w:val="008171D8"/>
    <w:rsid w:val="008231F0"/>
    <w:rsid w:val="008239D9"/>
    <w:rsid w:val="00826B0A"/>
    <w:rsid w:val="00826D1D"/>
    <w:rsid w:val="008273AB"/>
    <w:rsid w:val="008278C0"/>
    <w:rsid w:val="00833649"/>
    <w:rsid w:val="008341E3"/>
    <w:rsid w:val="00834C5F"/>
    <w:rsid w:val="00836960"/>
    <w:rsid w:val="008377D4"/>
    <w:rsid w:val="00840DE5"/>
    <w:rsid w:val="00840F30"/>
    <w:rsid w:val="0084289A"/>
    <w:rsid w:val="008432A3"/>
    <w:rsid w:val="00843BD6"/>
    <w:rsid w:val="00843D43"/>
    <w:rsid w:val="00844355"/>
    <w:rsid w:val="00845313"/>
    <w:rsid w:val="00845B9E"/>
    <w:rsid w:val="0085026E"/>
    <w:rsid w:val="00851A8F"/>
    <w:rsid w:val="00852810"/>
    <w:rsid w:val="00856206"/>
    <w:rsid w:val="00857564"/>
    <w:rsid w:val="00857785"/>
    <w:rsid w:val="00860523"/>
    <w:rsid w:val="008627B2"/>
    <w:rsid w:val="0086682D"/>
    <w:rsid w:val="008730D0"/>
    <w:rsid w:val="00876A0A"/>
    <w:rsid w:val="00880413"/>
    <w:rsid w:val="0088557E"/>
    <w:rsid w:val="00887B31"/>
    <w:rsid w:val="008902AD"/>
    <w:rsid w:val="00893126"/>
    <w:rsid w:val="00897D65"/>
    <w:rsid w:val="008A3730"/>
    <w:rsid w:val="008A41BD"/>
    <w:rsid w:val="008A5845"/>
    <w:rsid w:val="008A62B7"/>
    <w:rsid w:val="008B0962"/>
    <w:rsid w:val="008B0BFE"/>
    <w:rsid w:val="008B39F5"/>
    <w:rsid w:val="008B496A"/>
    <w:rsid w:val="008B4DB5"/>
    <w:rsid w:val="008C0D38"/>
    <w:rsid w:val="008C52B8"/>
    <w:rsid w:val="008C65A0"/>
    <w:rsid w:val="008C65FD"/>
    <w:rsid w:val="008C701A"/>
    <w:rsid w:val="008D1723"/>
    <w:rsid w:val="008D19CF"/>
    <w:rsid w:val="008D1B41"/>
    <w:rsid w:val="008D26BD"/>
    <w:rsid w:val="008D2CE5"/>
    <w:rsid w:val="008D2E42"/>
    <w:rsid w:val="008D3BAF"/>
    <w:rsid w:val="008D5BE0"/>
    <w:rsid w:val="008D5C66"/>
    <w:rsid w:val="008E4770"/>
    <w:rsid w:val="008E5470"/>
    <w:rsid w:val="008E640A"/>
    <w:rsid w:val="008E65D5"/>
    <w:rsid w:val="008E6CCC"/>
    <w:rsid w:val="008E76BB"/>
    <w:rsid w:val="008E7BF7"/>
    <w:rsid w:val="008F0156"/>
    <w:rsid w:val="008F3CCC"/>
    <w:rsid w:val="008F4603"/>
    <w:rsid w:val="0090154E"/>
    <w:rsid w:val="00902EE5"/>
    <w:rsid w:val="009055D9"/>
    <w:rsid w:val="009133B7"/>
    <w:rsid w:val="00914842"/>
    <w:rsid w:val="00915AC3"/>
    <w:rsid w:val="009166D1"/>
    <w:rsid w:val="00924357"/>
    <w:rsid w:val="00924E2C"/>
    <w:rsid w:val="00925A4B"/>
    <w:rsid w:val="00925CE4"/>
    <w:rsid w:val="0092658E"/>
    <w:rsid w:val="00926650"/>
    <w:rsid w:val="009305A0"/>
    <w:rsid w:val="00931017"/>
    <w:rsid w:val="00933112"/>
    <w:rsid w:val="00935D53"/>
    <w:rsid w:val="00937872"/>
    <w:rsid w:val="009408EC"/>
    <w:rsid w:val="0094117D"/>
    <w:rsid w:val="00941913"/>
    <w:rsid w:val="00941B3F"/>
    <w:rsid w:val="009434B7"/>
    <w:rsid w:val="00943F77"/>
    <w:rsid w:val="00945389"/>
    <w:rsid w:val="00950AEF"/>
    <w:rsid w:val="00951405"/>
    <w:rsid w:val="00952459"/>
    <w:rsid w:val="009527C0"/>
    <w:rsid w:val="00952C97"/>
    <w:rsid w:val="00954371"/>
    <w:rsid w:val="00954643"/>
    <w:rsid w:val="00957AB3"/>
    <w:rsid w:val="0096079A"/>
    <w:rsid w:val="00961CD7"/>
    <w:rsid w:val="009624A0"/>
    <w:rsid w:val="00963D46"/>
    <w:rsid w:val="00966CC3"/>
    <w:rsid w:val="009672DA"/>
    <w:rsid w:val="009707D7"/>
    <w:rsid w:val="0097131E"/>
    <w:rsid w:val="009717EA"/>
    <w:rsid w:val="00971EF5"/>
    <w:rsid w:val="00971F91"/>
    <w:rsid w:val="009734DC"/>
    <w:rsid w:val="00973EFD"/>
    <w:rsid w:val="00974172"/>
    <w:rsid w:val="00975CA3"/>
    <w:rsid w:val="00976237"/>
    <w:rsid w:val="0097649D"/>
    <w:rsid w:val="00976D7A"/>
    <w:rsid w:val="009773C5"/>
    <w:rsid w:val="00980EEB"/>
    <w:rsid w:val="009815AC"/>
    <w:rsid w:val="00983119"/>
    <w:rsid w:val="009868BD"/>
    <w:rsid w:val="00987170"/>
    <w:rsid w:val="009901A8"/>
    <w:rsid w:val="00993B70"/>
    <w:rsid w:val="009952D9"/>
    <w:rsid w:val="009974FA"/>
    <w:rsid w:val="009A082A"/>
    <w:rsid w:val="009A2092"/>
    <w:rsid w:val="009A4A37"/>
    <w:rsid w:val="009A73DE"/>
    <w:rsid w:val="009B1118"/>
    <w:rsid w:val="009B2FA1"/>
    <w:rsid w:val="009B39E7"/>
    <w:rsid w:val="009B47F6"/>
    <w:rsid w:val="009B714C"/>
    <w:rsid w:val="009C3C6C"/>
    <w:rsid w:val="009C6ABB"/>
    <w:rsid w:val="009D2D63"/>
    <w:rsid w:val="009D36B6"/>
    <w:rsid w:val="009D41DA"/>
    <w:rsid w:val="009D6349"/>
    <w:rsid w:val="009D74A1"/>
    <w:rsid w:val="009E0A8B"/>
    <w:rsid w:val="009E2125"/>
    <w:rsid w:val="009E3A48"/>
    <w:rsid w:val="009E3F81"/>
    <w:rsid w:val="009F3921"/>
    <w:rsid w:val="009F3EAD"/>
    <w:rsid w:val="009F4849"/>
    <w:rsid w:val="009F4971"/>
    <w:rsid w:val="009F65BC"/>
    <w:rsid w:val="009F6DCA"/>
    <w:rsid w:val="00A00229"/>
    <w:rsid w:val="00A01B90"/>
    <w:rsid w:val="00A05AA9"/>
    <w:rsid w:val="00A05D25"/>
    <w:rsid w:val="00A075DC"/>
    <w:rsid w:val="00A1101F"/>
    <w:rsid w:val="00A12C80"/>
    <w:rsid w:val="00A14D01"/>
    <w:rsid w:val="00A173B8"/>
    <w:rsid w:val="00A17ABB"/>
    <w:rsid w:val="00A215A0"/>
    <w:rsid w:val="00A2254D"/>
    <w:rsid w:val="00A23323"/>
    <w:rsid w:val="00A25E2A"/>
    <w:rsid w:val="00A2679C"/>
    <w:rsid w:val="00A2686B"/>
    <w:rsid w:val="00A26FC1"/>
    <w:rsid w:val="00A332B2"/>
    <w:rsid w:val="00A33753"/>
    <w:rsid w:val="00A36ED5"/>
    <w:rsid w:val="00A37457"/>
    <w:rsid w:val="00A40B34"/>
    <w:rsid w:val="00A41B60"/>
    <w:rsid w:val="00A4551C"/>
    <w:rsid w:val="00A46A54"/>
    <w:rsid w:val="00A47906"/>
    <w:rsid w:val="00A47B79"/>
    <w:rsid w:val="00A517DC"/>
    <w:rsid w:val="00A5212F"/>
    <w:rsid w:val="00A523C7"/>
    <w:rsid w:val="00A53355"/>
    <w:rsid w:val="00A53BAF"/>
    <w:rsid w:val="00A56983"/>
    <w:rsid w:val="00A60154"/>
    <w:rsid w:val="00A67B6C"/>
    <w:rsid w:val="00A7067F"/>
    <w:rsid w:val="00A721D0"/>
    <w:rsid w:val="00A7246D"/>
    <w:rsid w:val="00A75B64"/>
    <w:rsid w:val="00A77B53"/>
    <w:rsid w:val="00A811E8"/>
    <w:rsid w:val="00A83487"/>
    <w:rsid w:val="00A849B5"/>
    <w:rsid w:val="00A84D50"/>
    <w:rsid w:val="00A859CA"/>
    <w:rsid w:val="00A87719"/>
    <w:rsid w:val="00A93F1B"/>
    <w:rsid w:val="00A9426B"/>
    <w:rsid w:val="00A94F37"/>
    <w:rsid w:val="00A958A7"/>
    <w:rsid w:val="00AA3FF1"/>
    <w:rsid w:val="00AA7855"/>
    <w:rsid w:val="00AB0088"/>
    <w:rsid w:val="00AB1EAB"/>
    <w:rsid w:val="00AB4323"/>
    <w:rsid w:val="00AB49A7"/>
    <w:rsid w:val="00AB54A9"/>
    <w:rsid w:val="00AB6BA9"/>
    <w:rsid w:val="00AC4973"/>
    <w:rsid w:val="00AC55EF"/>
    <w:rsid w:val="00AC7081"/>
    <w:rsid w:val="00AC7607"/>
    <w:rsid w:val="00AD3543"/>
    <w:rsid w:val="00AD75FB"/>
    <w:rsid w:val="00AE3E1B"/>
    <w:rsid w:val="00AE5189"/>
    <w:rsid w:val="00AE6A8D"/>
    <w:rsid w:val="00AE7C68"/>
    <w:rsid w:val="00AF0591"/>
    <w:rsid w:val="00AF064C"/>
    <w:rsid w:val="00AF07B7"/>
    <w:rsid w:val="00AF2B8B"/>
    <w:rsid w:val="00AF36E1"/>
    <w:rsid w:val="00AF4787"/>
    <w:rsid w:val="00AF51BE"/>
    <w:rsid w:val="00AF7777"/>
    <w:rsid w:val="00B00B03"/>
    <w:rsid w:val="00B00D0D"/>
    <w:rsid w:val="00B022DF"/>
    <w:rsid w:val="00B02C30"/>
    <w:rsid w:val="00B0616A"/>
    <w:rsid w:val="00B06E58"/>
    <w:rsid w:val="00B10187"/>
    <w:rsid w:val="00B10AD6"/>
    <w:rsid w:val="00B116F8"/>
    <w:rsid w:val="00B11D3C"/>
    <w:rsid w:val="00B14B7C"/>
    <w:rsid w:val="00B14FF4"/>
    <w:rsid w:val="00B15E5F"/>
    <w:rsid w:val="00B164F2"/>
    <w:rsid w:val="00B17F78"/>
    <w:rsid w:val="00B20F5E"/>
    <w:rsid w:val="00B21CE2"/>
    <w:rsid w:val="00B2209C"/>
    <w:rsid w:val="00B2371C"/>
    <w:rsid w:val="00B23C70"/>
    <w:rsid w:val="00B2627A"/>
    <w:rsid w:val="00B26F63"/>
    <w:rsid w:val="00B30459"/>
    <w:rsid w:val="00B33436"/>
    <w:rsid w:val="00B3714D"/>
    <w:rsid w:val="00B40B75"/>
    <w:rsid w:val="00B41A4A"/>
    <w:rsid w:val="00B42008"/>
    <w:rsid w:val="00B4213B"/>
    <w:rsid w:val="00B43732"/>
    <w:rsid w:val="00B44EF5"/>
    <w:rsid w:val="00B45277"/>
    <w:rsid w:val="00B47001"/>
    <w:rsid w:val="00B47CC7"/>
    <w:rsid w:val="00B51922"/>
    <w:rsid w:val="00B53307"/>
    <w:rsid w:val="00B552D9"/>
    <w:rsid w:val="00B56913"/>
    <w:rsid w:val="00B56CFD"/>
    <w:rsid w:val="00B5706C"/>
    <w:rsid w:val="00B571BA"/>
    <w:rsid w:val="00B71A12"/>
    <w:rsid w:val="00B71FB8"/>
    <w:rsid w:val="00B7371C"/>
    <w:rsid w:val="00B74ED9"/>
    <w:rsid w:val="00B75728"/>
    <w:rsid w:val="00B77AFB"/>
    <w:rsid w:val="00B8095B"/>
    <w:rsid w:val="00B80FA0"/>
    <w:rsid w:val="00B82E1A"/>
    <w:rsid w:val="00B838BD"/>
    <w:rsid w:val="00B84F30"/>
    <w:rsid w:val="00B92F43"/>
    <w:rsid w:val="00B94B2F"/>
    <w:rsid w:val="00B9681E"/>
    <w:rsid w:val="00BA00AE"/>
    <w:rsid w:val="00BA19F9"/>
    <w:rsid w:val="00BA1E9D"/>
    <w:rsid w:val="00BA2532"/>
    <w:rsid w:val="00BA680D"/>
    <w:rsid w:val="00BA7CF4"/>
    <w:rsid w:val="00BA7D10"/>
    <w:rsid w:val="00BA7D80"/>
    <w:rsid w:val="00BB1148"/>
    <w:rsid w:val="00BB20DF"/>
    <w:rsid w:val="00BB391F"/>
    <w:rsid w:val="00BB3DD9"/>
    <w:rsid w:val="00BB65ED"/>
    <w:rsid w:val="00BB77FE"/>
    <w:rsid w:val="00BC12C4"/>
    <w:rsid w:val="00BC22EE"/>
    <w:rsid w:val="00BC3C32"/>
    <w:rsid w:val="00BC5AC7"/>
    <w:rsid w:val="00BC6ABC"/>
    <w:rsid w:val="00BC6FF8"/>
    <w:rsid w:val="00BD01EC"/>
    <w:rsid w:val="00BD4108"/>
    <w:rsid w:val="00BD4C5D"/>
    <w:rsid w:val="00BD5C9D"/>
    <w:rsid w:val="00BE1BC7"/>
    <w:rsid w:val="00BE2294"/>
    <w:rsid w:val="00BE2575"/>
    <w:rsid w:val="00BE6849"/>
    <w:rsid w:val="00BE797D"/>
    <w:rsid w:val="00BF3FC1"/>
    <w:rsid w:val="00BF4FFF"/>
    <w:rsid w:val="00BF66A9"/>
    <w:rsid w:val="00BF6BCF"/>
    <w:rsid w:val="00BF6DAB"/>
    <w:rsid w:val="00C00B96"/>
    <w:rsid w:val="00C04B14"/>
    <w:rsid w:val="00C07B4E"/>
    <w:rsid w:val="00C21513"/>
    <w:rsid w:val="00C230ED"/>
    <w:rsid w:val="00C23E75"/>
    <w:rsid w:val="00C2436A"/>
    <w:rsid w:val="00C25D63"/>
    <w:rsid w:val="00C319ED"/>
    <w:rsid w:val="00C31DD0"/>
    <w:rsid w:val="00C34094"/>
    <w:rsid w:val="00C34ACA"/>
    <w:rsid w:val="00C34E96"/>
    <w:rsid w:val="00C352E8"/>
    <w:rsid w:val="00C35B2F"/>
    <w:rsid w:val="00C363A1"/>
    <w:rsid w:val="00C402D8"/>
    <w:rsid w:val="00C424A8"/>
    <w:rsid w:val="00C43751"/>
    <w:rsid w:val="00C443CF"/>
    <w:rsid w:val="00C46B98"/>
    <w:rsid w:val="00C50965"/>
    <w:rsid w:val="00C50B65"/>
    <w:rsid w:val="00C50C39"/>
    <w:rsid w:val="00C5389A"/>
    <w:rsid w:val="00C559AC"/>
    <w:rsid w:val="00C5718C"/>
    <w:rsid w:val="00C5725F"/>
    <w:rsid w:val="00C60BC6"/>
    <w:rsid w:val="00C61AC4"/>
    <w:rsid w:val="00C62810"/>
    <w:rsid w:val="00C63C76"/>
    <w:rsid w:val="00C671E1"/>
    <w:rsid w:val="00C705E1"/>
    <w:rsid w:val="00C715A0"/>
    <w:rsid w:val="00C7318A"/>
    <w:rsid w:val="00C75060"/>
    <w:rsid w:val="00C7576D"/>
    <w:rsid w:val="00C76075"/>
    <w:rsid w:val="00C760CA"/>
    <w:rsid w:val="00C76FF7"/>
    <w:rsid w:val="00C802C4"/>
    <w:rsid w:val="00C80342"/>
    <w:rsid w:val="00C814A1"/>
    <w:rsid w:val="00C843DA"/>
    <w:rsid w:val="00C84D54"/>
    <w:rsid w:val="00C8631F"/>
    <w:rsid w:val="00C91076"/>
    <w:rsid w:val="00C91C59"/>
    <w:rsid w:val="00C92E32"/>
    <w:rsid w:val="00CA1FE6"/>
    <w:rsid w:val="00CA3C3B"/>
    <w:rsid w:val="00CA648B"/>
    <w:rsid w:val="00CA7FD6"/>
    <w:rsid w:val="00CB0BAB"/>
    <w:rsid w:val="00CB1BFA"/>
    <w:rsid w:val="00CB20D2"/>
    <w:rsid w:val="00CB3256"/>
    <w:rsid w:val="00CB4EF6"/>
    <w:rsid w:val="00CB5B63"/>
    <w:rsid w:val="00CC0362"/>
    <w:rsid w:val="00CC0651"/>
    <w:rsid w:val="00CC09AD"/>
    <w:rsid w:val="00CC18BB"/>
    <w:rsid w:val="00CC1969"/>
    <w:rsid w:val="00CC19DF"/>
    <w:rsid w:val="00CC32E2"/>
    <w:rsid w:val="00CC366C"/>
    <w:rsid w:val="00CC390C"/>
    <w:rsid w:val="00CC3E89"/>
    <w:rsid w:val="00CC4EB5"/>
    <w:rsid w:val="00CC4FF7"/>
    <w:rsid w:val="00CC52A0"/>
    <w:rsid w:val="00CD2BC8"/>
    <w:rsid w:val="00CD3FA9"/>
    <w:rsid w:val="00CD4FE4"/>
    <w:rsid w:val="00CD55CC"/>
    <w:rsid w:val="00CD7807"/>
    <w:rsid w:val="00CE009F"/>
    <w:rsid w:val="00CE05DE"/>
    <w:rsid w:val="00CE0E3A"/>
    <w:rsid w:val="00CE348B"/>
    <w:rsid w:val="00CE38CB"/>
    <w:rsid w:val="00CE4CD4"/>
    <w:rsid w:val="00CE6FAD"/>
    <w:rsid w:val="00CF3DEE"/>
    <w:rsid w:val="00CF487C"/>
    <w:rsid w:val="00CF6DA9"/>
    <w:rsid w:val="00D02E1E"/>
    <w:rsid w:val="00D03098"/>
    <w:rsid w:val="00D044EE"/>
    <w:rsid w:val="00D05599"/>
    <w:rsid w:val="00D061F2"/>
    <w:rsid w:val="00D06449"/>
    <w:rsid w:val="00D07468"/>
    <w:rsid w:val="00D12614"/>
    <w:rsid w:val="00D14F00"/>
    <w:rsid w:val="00D15D3B"/>
    <w:rsid w:val="00D16E30"/>
    <w:rsid w:val="00D2202B"/>
    <w:rsid w:val="00D24A1D"/>
    <w:rsid w:val="00D24A9B"/>
    <w:rsid w:val="00D265AD"/>
    <w:rsid w:val="00D30D0E"/>
    <w:rsid w:val="00D34001"/>
    <w:rsid w:val="00D40101"/>
    <w:rsid w:val="00D446A9"/>
    <w:rsid w:val="00D45AF3"/>
    <w:rsid w:val="00D46A87"/>
    <w:rsid w:val="00D50431"/>
    <w:rsid w:val="00D5075D"/>
    <w:rsid w:val="00D51435"/>
    <w:rsid w:val="00D522EC"/>
    <w:rsid w:val="00D526C6"/>
    <w:rsid w:val="00D52ED2"/>
    <w:rsid w:val="00D53F89"/>
    <w:rsid w:val="00D54551"/>
    <w:rsid w:val="00D54AAF"/>
    <w:rsid w:val="00D55159"/>
    <w:rsid w:val="00D55536"/>
    <w:rsid w:val="00D55F20"/>
    <w:rsid w:val="00D60038"/>
    <w:rsid w:val="00D61750"/>
    <w:rsid w:val="00D617A2"/>
    <w:rsid w:val="00D65AE0"/>
    <w:rsid w:val="00D65FE1"/>
    <w:rsid w:val="00D73B86"/>
    <w:rsid w:val="00D74401"/>
    <w:rsid w:val="00D83EA5"/>
    <w:rsid w:val="00D84ECF"/>
    <w:rsid w:val="00D8608A"/>
    <w:rsid w:val="00D8612C"/>
    <w:rsid w:val="00D86A59"/>
    <w:rsid w:val="00D90CB5"/>
    <w:rsid w:val="00D93E29"/>
    <w:rsid w:val="00D961EE"/>
    <w:rsid w:val="00D96FA7"/>
    <w:rsid w:val="00DA034D"/>
    <w:rsid w:val="00DA096B"/>
    <w:rsid w:val="00DA3F01"/>
    <w:rsid w:val="00DA54D3"/>
    <w:rsid w:val="00DA555E"/>
    <w:rsid w:val="00DB2420"/>
    <w:rsid w:val="00DB579C"/>
    <w:rsid w:val="00DB60E7"/>
    <w:rsid w:val="00DB725D"/>
    <w:rsid w:val="00DC03AD"/>
    <w:rsid w:val="00DC0FEF"/>
    <w:rsid w:val="00DC136D"/>
    <w:rsid w:val="00DC1653"/>
    <w:rsid w:val="00DC1741"/>
    <w:rsid w:val="00DC33D7"/>
    <w:rsid w:val="00DC5A04"/>
    <w:rsid w:val="00DC5C8A"/>
    <w:rsid w:val="00DC6A36"/>
    <w:rsid w:val="00DC7C7C"/>
    <w:rsid w:val="00DD247F"/>
    <w:rsid w:val="00DD2C49"/>
    <w:rsid w:val="00DD4B6B"/>
    <w:rsid w:val="00DD61D8"/>
    <w:rsid w:val="00DE0FB0"/>
    <w:rsid w:val="00DE3033"/>
    <w:rsid w:val="00DE5AF4"/>
    <w:rsid w:val="00DE63C5"/>
    <w:rsid w:val="00DE71C1"/>
    <w:rsid w:val="00DF4E0E"/>
    <w:rsid w:val="00DF6128"/>
    <w:rsid w:val="00DF6FE2"/>
    <w:rsid w:val="00DF7525"/>
    <w:rsid w:val="00E02EBD"/>
    <w:rsid w:val="00E040B2"/>
    <w:rsid w:val="00E04131"/>
    <w:rsid w:val="00E054D2"/>
    <w:rsid w:val="00E06F96"/>
    <w:rsid w:val="00E073D6"/>
    <w:rsid w:val="00E12F3C"/>
    <w:rsid w:val="00E1482F"/>
    <w:rsid w:val="00E1578F"/>
    <w:rsid w:val="00E15CFC"/>
    <w:rsid w:val="00E15D12"/>
    <w:rsid w:val="00E20003"/>
    <w:rsid w:val="00E20BA0"/>
    <w:rsid w:val="00E21450"/>
    <w:rsid w:val="00E21CA4"/>
    <w:rsid w:val="00E231E4"/>
    <w:rsid w:val="00E239B8"/>
    <w:rsid w:val="00E23AA5"/>
    <w:rsid w:val="00E23E8E"/>
    <w:rsid w:val="00E30092"/>
    <w:rsid w:val="00E35CC6"/>
    <w:rsid w:val="00E36DB3"/>
    <w:rsid w:val="00E4061E"/>
    <w:rsid w:val="00E407E3"/>
    <w:rsid w:val="00E419CC"/>
    <w:rsid w:val="00E42545"/>
    <w:rsid w:val="00E43049"/>
    <w:rsid w:val="00E43A9B"/>
    <w:rsid w:val="00E44CEE"/>
    <w:rsid w:val="00E463B6"/>
    <w:rsid w:val="00E46959"/>
    <w:rsid w:val="00E47115"/>
    <w:rsid w:val="00E47F46"/>
    <w:rsid w:val="00E52CCD"/>
    <w:rsid w:val="00E55E2B"/>
    <w:rsid w:val="00E56CD8"/>
    <w:rsid w:val="00E62ACF"/>
    <w:rsid w:val="00E66758"/>
    <w:rsid w:val="00E71336"/>
    <w:rsid w:val="00E7181F"/>
    <w:rsid w:val="00E72194"/>
    <w:rsid w:val="00E75C59"/>
    <w:rsid w:val="00E767B3"/>
    <w:rsid w:val="00E803C1"/>
    <w:rsid w:val="00E8134F"/>
    <w:rsid w:val="00E821B3"/>
    <w:rsid w:val="00E83BF3"/>
    <w:rsid w:val="00E84409"/>
    <w:rsid w:val="00E85516"/>
    <w:rsid w:val="00E86EE8"/>
    <w:rsid w:val="00E871F3"/>
    <w:rsid w:val="00E90EC7"/>
    <w:rsid w:val="00E91360"/>
    <w:rsid w:val="00E94B00"/>
    <w:rsid w:val="00E9765C"/>
    <w:rsid w:val="00E97BBA"/>
    <w:rsid w:val="00E97DD0"/>
    <w:rsid w:val="00EA17CC"/>
    <w:rsid w:val="00EA2942"/>
    <w:rsid w:val="00EA4187"/>
    <w:rsid w:val="00EA4B1C"/>
    <w:rsid w:val="00EB03B4"/>
    <w:rsid w:val="00EB247C"/>
    <w:rsid w:val="00EB3C08"/>
    <w:rsid w:val="00EB60DB"/>
    <w:rsid w:val="00EB6545"/>
    <w:rsid w:val="00EC0F8F"/>
    <w:rsid w:val="00EC2B87"/>
    <w:rsid w:val="00EC2DD4"/>
    <w:rsid w:val="00ED00C5"/>
    <w:rsid w:val="00ED08E6"/>
    <w:rsid w:val="00ED094B"/>
    <w:rsid w:val="00ED3597"/>
    <w:rsid w:val="00ED47DD"/>
    <w:rsid w:val="00ED51E3"/>
    <w:rsid w:val="00ED7B49"/>
    <w:rsid w:val="00EE117E"/>
    <w:rsid w:val="00EE335E"/>
    <w:rsid w:val="00EE7AED"/>
    <w:rsid w:val="00EF26AE"/>
    <w:rsid w:val="00EF2770"/>
    <w:rsid w:val="00EF3AFF"/>
    <w:rsid w:val="00EF4730"/>
    <w:rsid w:val="00EF78B6"/>
    <w:rsid w:val="00EF7A3E"/>
    <w:rsid w:val="00EF7AAC"/>
    <w:rsid w:val="00F00810"/>
    <w:rsid w:val="00F0465F"/>
    <w:rsid w:val="00F06017"/>
    <w:rsid w:val="00F060B7"/>
    <w:rsid w:val="00F07B72"/>
    <w:rsid w:val="00F10AEA"/>
    <w:rsid w:val="00F126DF"/>
    <w:rsid w:val="00F12B12"/>
    <w:rsid w:val="00F15B27"/>
    <w:rsid w:val="00F165A2"/>
    <w:rsid w:val="00F25824"/>
    <w:rsid w:val="00F25EAD"/>
    <w:rsid w:val="00F26BAB"/>
    <w:rsid w:val="00F270C7"/>
    <w:rsid w:val="00F30C08"/>
    <w:rsid w:val="00F31932"/>
    <w:rsid w:val="00F333F0"/>
    <w:rsid w:val="00F34FC5"/>
    <w:rsid w:val="00F4104B"/>
    <w:rsid w:val="00F41795"/>
    <w:rsid w:val="00F41D81"/>
    <w:rsid w:val="00F42303"/>
    <w:rsid w:val="00F432B6"/>
    <w:rsid w:val="00F433E5"/>
    <w:rsid w:val="00F4631B"/>
    <w:rsid w:val="00F526A9"/>
    <w:rsid w:val="00F538AC"/>
    <w:rsid w:val="00F54A78"/>
    <w:rsid w:val="00F55EF4"/>
    <w:rsid w:val="00F568C8"/>
    <w:rsid w:val="00F60684"/>
    <w:rsid w:val="00F60D32"/>
    <w:rsid w:val="00F629D9"/>
    <w:rsid w:val="00F63BA4"/>
    <w:rsid w:val="00F64BB6"/>
    <w:rsid w:val="00F65A80"/>
    <w:rsid w:val="00F6721C"/>
    <w:rsid w:val="00F67D71"/>
    <w:rsid w:val="00F721D1"/>
    <w:rsid w:val="00F7291A"/>
    <w:rsid w:val="00F760F1"/>
    <w:rsid w:val="00F80575"/>
    <w:rsid w:val="00F805BA"/>
    <w:rsid w:val="00F81DBC"/>
    <w:rsid w:val="00F828EB"/>
    <w:rsid w:val="00F832B5"/>
    <w:rsid w:val="00F87BBE"/>
    <w:rsid w:val="00F91ADC"/>
    <w:rsid w:val="00F92204"/>
    <w:rsid w:val="00F9285C"/>
    <w:rsid w:val="00F93B60"/>
    <w:rsid w:val="00F93D13"/>
    <w:rsid w:val="00F94B22"/>
    <w:rsid w:val="00F94EC9"/>
    <w:rsid w:val="00F953D5"/>
    <w:rsid w:val="00F955D3"/>
    <w:rsid w:val="00F95CD3"/>
    <w:rsid w:val="00F95FE2"/>
    <w:rsid w:val="00F9717A"/>
    <w:rsid w:val="00F9766F"/>
    <w:rsid w:val="00FA2909"/>
    <w:rsid w:val="00FA2A84"/>
    <w:rsid w:val="00FA2EC7"/>
    <w:rsid w:val="00FA5857"/>
    <w:rsid w:val="00FB0E45"/>
    <w:rsid w:val="00FB14D7"/>
    <w:rsid w:val="00FB22DB"/>
    <w:rsid w:val="00FB2AF2"/>
    <w:rsid w:val="00FB2C5A"/>
    <w:rsid w:val="00FB4592"/>
    <w:rsid w:val="00FC2A2F"/>
    <w:rsid w:val="00FC6F2D"/>
    <w:rsid w:val="00FD3B60"/>
    <w:rsid w:val="00FE60F4"/>
    <w:rsid w:val="00FF10D9"/>
    <w:rsid w:val="00FF14E2"/>
    <w:rsid w:val="00FF2304"/>
    <w:rsid w:val="00FF353C"/>
    <w:rsid w:val="00FF35BF"/>
    <w:rsid w:val="00FF4DE6"/>
    <w:rsid w:val="00FF5364"/>
    <w:rsid w:val="00FF5765"/>
    <w:rsid w:val="00FF59E8"/>
    <w:rsid w:val="00FF7B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s="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cs="Times New Roman"/>
      <w:b/>
      <w:bCs/>
      <w:color w:val="auto"/>
      <w:spacing w:val="0"/>
      <w:sz w:val="24"/>
      <w:szCs w:val="24"/>
      <w:lang w:eastAsia="en-US"/>
    </w:rPr>
  </w:style>
  <w:style w:type="paragraph" w:styleId="Heading2">
    <w:name w:val="heading 2"/>
    <w:basedOn w:val="Normal"/>
    <w:next w:val="Normal"/>
    <w:link w:val="Heading2Char"/>
    <w:qFormat/>
    <w:rsid w:val="0039079B"/>
    <w:pPr>
      <w:keepNext/>
      <w:suppressAutoHyphens w:val="0"/>
      <w:autoSpaceDN/>
      <w:spacing w:line="240" w:lineRule="auto"/>
      <w:textAlignment w:val="auto"/>
      <w:outlineLvl w:val="1"/>
    </w:pPr>
    <w:rPr>
      <w:b/>
      <w:bCs/>
      <w:color w:val="001F00"/>
    </w:rPr>
  </w:style>
  <w:style w:type="paragraph" w:styleId="Heading3">
    <w:name w:val="heading 3"/>
    <w:basedOn w:val="Normal"/>
    <w:next w:val="Normal"/>
    <w:link w:val="Heading3Char"/>
    <w:qFormat/>
    <w:rsid w:val="0039079B"/>
    <w:pPr>
      <w:keepNext/>
      <w:suppressAutoHyphens w:val="0"/>
      <w:autoSpaceDN/>
      <w:spacing w:before="240" w:after="60" w:line="240" w:lineRule="auto"/>
      <w:textAlignment w:val="auto"/>
      <w:outlineLvl w:val="2"/>
    </w:pPr>
    <w:rPr>
      <w:b/>
      <w:bCs/>
      <w:color w:val="001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b/>
      <w:bCs/>
      <w:sz w:val="24"/>
      <w:szCs w:val="24"/>
      <w:lang w:val="en-GB" w:eastAsia="en-US"/>
    </w:rPr>
  </w:style>
  <w:style w:type="character" w:customStyle="1" w:styleId="Heading2Char">
    <w:name w:val="Heading 2 Char"/>
    <w:link w:val="Heading2"/>
    <w:uiPriority w:val="99"/>
    <w:locked/>
    <w:rsid w:val="0039079B"/>
    <w:rPr>
      <w:rFonts w:ascii="Arial" w:hAnsi="Arial" w:cs="Arial"/>
      <w:b/>
      <w:bCs/>
      <w:color w:val="001F00"/>
      <w:spacing w:val="6"/>
      <w:sz w:val="18"/>
      <w:szCs w:val="18"/>
      <w:lang w:val="en-GB" w:eastAsia="en-GB"/>
    </w:rPr>
  </w:style>
  <w:style w:type="character" w:customStyle="1" w:styleId="Heading3Char">
    <w:name w:val="Heading 3 Char"/>
    <w:link w:val="Heading3"/>
    <w:uiPriority w:val="99"/>
    <w:locked/>
    <w:rsid w:val="0039079B"/>
    <w:rPr>
      <w:rFonts w:ascii="Arial" w:hAnsi="Arial" w:cs="Arial"/>
      <w:b/>
      <w:bCs/>
      <w:color w:val="001F00"/>
      <w:spacing w:val="6"/>
      <w:sz w:val="26"/>
      <w:szCs w:val="26"/>
      <w:lang w:val="en-GB" w:eastAsia="en-GB"/>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locked/>
    <w:rsid w:val="00193C19"/>
    <w:rPr>
      <w:rFonts w:ascii="Arial" w:hAnsi="Arial" w:cs="Arial"/>
      <w:spacing w:val="6"/>
      <w:sz w:val="14"/>
      <w:szCs w:val="14"/>
      <w:lang w:val="en-GB" w:eastAsia="en-GB"/>
    </w:rPr>
  </w:style>
  <w:style w:type="paragraph" w:styleId="Header">
    <w:name w:val="header"/>
    <w:basedOn w:val="Normal"/>
    <w:link w:val="HeaderChar"/>
    <w:rsid w:val="00193C19"/>
    <w:pPr>
      <w:tabs>
        <w:tab w:val="center" w:pos="4153"/>
        <w:tab w:val="right" w:pos="8306"/>
      </w:tabs>
    </w:pPr>
  </w:style>
  <w:style w:type="character" w:customStyle="1" w:styleId="HeaderChar">
    <w:name w:val="Header Char"/>
    <w:link w:val="Header"/>
    <w:uiPriority w:val="99"/>
    <w:semiHidden/>
    <w:locked/>
    <w:rsid w:val="005E6831"/>
    <w:rPr>
      <w:rFonts w:ascii="Arial" w:hAnsi="Arial" w:cs="Arial"/>
      <w:color w:val="000000"/>
      <w:spacing w:val="6"/>
      <w:sz w:val="18"/>
      <w:szCs w:val="18"/>
      <w:lang w:val="en-GB" w:eastAsia="en-GB"/>
    </w:rPr>
  </w:style>
  <w:style w:type="character" w:styleId="Hyperlink">
    <w:name w:val="Hyperlink"/>
    <w:rsid w:val="00193C19"/>
    <w:rPr>
      <w:color w:val="0000FF"/>
      <w:u w:val="single"/>
    </w:rPr>
  </w:style>
  <w:style w:type="paragraph" w:styleId="BalloonText">
    <w:name w:val="Balloon Text"/>
    <w:basedOn w:val="Normal"/>
    <w:link w:val="BalloonTextChar"/>
    <w:semiHidden/>
    <w:rsid w:val="00193C19"/>
    <w:rPr>
      <w:rFonts w:ascii="Tahoma" w:hAnsi="Tahoma" w:cs="Tahoma"/>
      <w:sz w:val="16"/>
      <w:szCs w:val="16"/>
    </w:rPr>
  </w:style>
  <w:style w:type="character" w:customStyle="1" w:styleId="BalloonTextChar">
    <w:name w:val="Balloon Text Char"/>
    <w:link w:val="BalloonText"/>
    <w:uiPriority w:val="99"/>
    <w:semiHidden/>
    <w:locked/>
    <w:rsid w:val="005E6831"/>
    <w:rPr>
      <w:rFonts w:cs="Times New Roman"/>
      <w:color w:val="000000"/>
      <w:spacing w:val="6"/>
      <w:sz w:val="2"/>
      <w:szCs w:val="2"/>
      <w:lang w:val="en-GB" w:eastAsia="en-GB"/>
    </w:rPr>
  </w:style>
  <w:style w:type="character" w:styleId="CommentReference">
    <w:name w:val="annotation reference"/>
    <w:uiPriority w:val="99"/>
    <w:semiHidden/>
    <w:rsid w:val="00193C19"/>
    <w:rPr>
      <w:rFonts w:cs="Times New Roman"/>
      <w:sz w:val="16"/>
      <w:szCs w:val="16"/>
    </w:rPr>
  </w:style>
  <w:style w:type="paragraph" w:styleId="CommentText">
    <w:name w:val="annotation text"/>
    <w:basedOn w:val="Normal"/>
    <w:link w:val="CommentTextChar"/>
    <w:uiPriority w:val="99"/>
    <w:semiHidden/>
    <w:rsid w:val="00193C19"/>
    <w:rPr>
      <w:sz w:val="20"/>
      <w:szCs w:val="20"/>
    </w:rPr>
  </w:style>
  <w:style w:type="character" w:customStyle="1" w:styleId="CommentTextChar">
    <w:name w:val="Comment Text Char"/>
    <w:link w:val="CommentText"/>
    <w:uiPriority w:val="99"/>
    <w:semiHidden/>
    <w:locked/>
    <w:rsid w:val="005E6831"/>
    <w:rPr>
      <w:rFonts w:ascii="Arial" w:hAnsi="Arial" w:cs="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rsid w:val="00193C19"/>
    <w:rPr>
      <w:rFonts w:cs="Times New Roman"/>
    </w:rPr>
  </w:style>
  <w:style w:type="paragraph" w:styleId="CommentSubject">
    <w:name w:val="annotation subject"/>
    <w:basedOn w:val="CommentText"/>
    <w:next w:val="CommentText"/>
    <w:link w:val="CommentSubjectChar"/>
    <w:uiPriority w:val="99"/>
    <w:semiHidden/>
    <w:rsid w:val="00193C19"/>
    <w:rPr>
      <w:b/>
      <w:bCs/>
    </w:rPr>
  </w:style>
  <w:style w:type="character" w:customStyle="1" w:styleId="CommentSubjectChar">
    <w:name w:val="Comment Subject Char"/>
    <w:link w:val="CommentSubject"/>
    <w:uiPriority w:val="99"/>
    <w:semiHidden/>
    <w:locked/>
    <w:rsid w:val="005E6831"/>
    <w:rPr>
      <w:rFonts w:ascii="Arial" w:hAnsi="Arial" w:cs="Arial"/>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qFormat/>
    <w:rsid w:val="00193C19"/>
    <w:pPr>
      <w:ind w:left="720"/>
    </w:pPr>
  </w:style>
  <w:style w:type="paragraph" w:styleId="FootnoteText">
    <w:name w:val="footnote text"/>
    <w:basedOn w:val="Normal"/>
    <w:link w:val="FootnoteTextChar"/>
    <w:semiHidden/>
    <w:rsid w:val="00193C19"/>
    <w:rPr>
      <w:sz w:val="20"/>
      <w:szCs w:val="20"/>
    </w:rPr>
  </w:style>
  <w:style w:type="character" w:customStyle="1" w:styleId="FootnoteTextChar">
    <w:name w:val="Footnote Text Char"/>
    <w:link w:val="FootnoteText"/>
    <w:uiPriority w:val="99"/>
    <w:locked/>
    <w:rsid w:val="00193C19"/>
    <w:rPr>
      <w:rFonts w:ascii="Arial" w:hAnsi="Arial" w:cs="Arial"/>
      <w:color w:val="000000"/>
      <w:spacing w:val="6"/>
      <w:lang w:eastAsia="en-GB"/>
    </w:rPr>
  </w:style>
  <w:style w:type="character" w:styleId="FootnoteReference">
    <w:name w:val="footnote reference"/>
    <w:semiHidden/>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cs="Times New Roman"/>
      <w:b/>
      <w:bCs/>
      <w:color w:val="auto"/>
      <w:spacing w:val="0"/>
      <w:sz w:val="28"/>
      <w:szCs w:val="28"/>
      <w:lang w:val="en-US" w:eastAsia="en-US"/>
    </w:rPr>
  </w:style>
  <w:style w:type="character" w:customStyle="1" w:styleId="TitleChar">
    <w:name w:val="Title Char"/>
    <w:link w:val="Title"/>
    <w:uiPriority w:val="99"/>
    <w:locked/>
    <w:rsid w:val="00193C19"/>
    <w:rPr>
      <w:rFonts w:cs="Times New Roman"/>
      <w:b/>
      <w:bCs/>
      <w:sz w:val="24"/>
      <w:szCs w:val="24"/>
      <w:lang w:val="en-US" w:eastAsia="en-US"/>
    </w:rPr>
  </w:style>
  <w:style w:type="paragraph" w:customStyle="1" w:styleId="Default">
    <w:name w:val="Default"/>
    <w:rsid w:val="00193C19"/>
    <w:pPr>
      <w:suppressAutoHyphens/>
      <w:autoSpaceDE w:val="0"/>
      <w:autoSpaceDN w:val="0"/>
      <w:textAlignment w:val="baseline"/>
    </w:pPr>
    <w:rPr>
      <w:rFonts w:ascii="Calibri" w:hAnsi="Calibri" w:cs="Calibri"/>
      <w:color w:val="000000"/>
      <w:sz w:val="24"/>
      <w:szCs w:val="24"/>
    </w:rPr>
  </w:style>
  <w:style w:type="paragraph" w:customStyle="1" w:styleId="NormalUpper">
    <w:name w:val="Normal Upper"/>
    <w:basedOn w:val="Normal"/>
    <w:rsid w:val="0039079B"/>
    <w:pPr>
      <w:suppressAutoHyphens w:val="0"/>
      <w:autoSpaceDN/>
      <w:spacing w:line="240" w:lineRule="auto"/>
      <w:textAlignment w:val="auto"/>
    </w:pPr>
    <w:rPr>
      <w:caps/>
      <w:color w:val="001F00"/>
    </w:rPr>
  </w:style>
  <w:style w:type="paragraph" w:customStyle="1" w:styleId="Normalbold">
    <w:name w:val="Normal bold"/>
    <w:basedOn w:val="Normal"/>
    <w:rsid w:val="0039079B"/>
    <w:pPr>
      <w:suppressAutoHyphens w:val="0"/>
      <w:autoSpaceDN/>
      <w:spacing w:line="240" w:lineRule="auto"/>
      <w:textAlignment w:val="auto"/>
    </w:pPr>
    <w:rPr>
      <w:b/>
      <w:bCs/>
      <w:color w:val="001F00"/>
    </w:rPr>
  </w:style>
  <w:style w:type="paragraph" w:customStyle="1" w:styleId="NormalUpperbold">
    <w:name w:val="Normal Upper bold"/>
    <w:basedOn w:val="Normal"/>
    <w:rsid w:val="0039079B"/>
    <w:pPr>
      <w:suppressAutoHyphens w:val="0"/>
      <w:autoSpaceDN/>
      <w:spacing w:line="240" w:lineRule="auto"/>
      <w:textAlignment w:val="auto"/>
    </w:pPr>
    <w:rPr>
      <w:b/>
      <w:bCs/>
      <w:caps/>
      <w:color w:val="001F00"/>
    </w:rPr>
  </w:style>
  <w:style w:type="paragraph" w:customStyle="1" w:styleId="Footerbold">
    <w:name w:val="Footer bold"/>
    <w:basedOn w:val="Footer"/>
    <w:link w:val="FooterboldChar"/>
    <w:rsid w:val="0039079B"/>
    <w:pPr>
      <w:suppressAutoHyphens w:val="0"/>
      <w:autoSpaceDN/>
      <w:spacing w:line="240" w:lineRule="auto"/>
      <w:textAlignment w:val="auto"/>
    </w:pPr>
    <w:rPr>
      <w:b/>
      <w:bCs/>
    </w:rPr>
  </w:style>
  <w:style w:type="character" w:customStyle="1" w:styleId="FooterboldChar">
    <w:name w:val="Footer bold Char"/>
    <w:link w:val="Footerbold"/>
    <w:locked/>
    <w:rsid w:val="0039079B"/>
    <w:rPr>
      <w:rFonts w:ascii="Arial" w:hAnsi="Arial" w:cs="Arial"/>
      <w:b/>
      <w:bCs/>
      <w:spacing w:val="6"/>
      <w:sz w:val="14"/>
      <w:szCs w:val="14"/>
      <w:lang w:val="en-GB" w:eastAsia="en-GB"/>
    </w:rPr>
  </w:style>
  <w:style w:type="table" w:styleId="TableGrid">
    <w:name w:val="Table Grid"/>
    <w:basedOn w:val="TableNormal"/>
    <w:rsid w:val="003907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39079B"/>
    <w:pPr>
      <w:suppressAutoHyphens w:val="0"/>
      <w:autoSpaceDN/>
      <w:spacing w:line="240" w:lineRule="auto"/>
      <w:jc w:val="right"/>
      <w:textAlignment w:val="auto"/>
    </w:pPr>
    <w:rPr>
      <w:color w:val="001F00"/>
    </w:rPr>
  </w:style>
  <w:style w:type="paragraph" w:customStyle="1" w:styleId="NormalCenter">
    <w:name w:val="Normal Center"/>
    <w:basedOn w:val="Normal"/>
    <w:rsid w:val="0039079B"/>
    <w:pPr>
      <w:suppressAutoHyphens w:val="0"/>
      <w:autoSpaceDN/>
      <w:spacing w:line="240" w:lineRule="auto"/>
      <w:jc w:val="center"/>
      <w:textAlignment w:val="auto"/>
    </w:pPr>
    <w:rPr>
      <w:color w:val="001F00"/>
    </w:rPr>
  </w:style>
  <w:style w:type="paragraph" w:customStyle="1" w:styleId="NormalBoldCenter">
    <w:name w:val="Normal Bold Center"/>
    <w:basedOn w:val="NormalCenter"/>
    <w:rsid w:val="0039079B"/>
    <w:rPr>
      <w:b/>
      <w:bCs/>
    </w:rPr>
  </w:style>
  <w:style w:type="paragraph" w:customStyle="1" w:styleId="Spacer">
    <w:name w:val="Spacer"/>
    <w:basedOn w:val="Normal"/>
    <w:rsid w:val="0039079B"/>
    <w:pPr>
      <w:suppressAutoHyphens w:val="0"/>
      <w:autoSpaceDN/>
      <w:spacing w:line="240" w:lineRule="auto"/>
      <w:textAlignment w:val="auto"/>
    </w:pPr>
    <w:rPr>
      <w:color w:val="001F00"/>
      <w:sz w:val="2"/>
      <w:szCs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hAnsi="Courier New" w:cs="Courier New"/>
      <w:color w:val="auto"/>
      <w:spacing w:val="0"/>
      <w:sz w:val="20"/>
      <w:szCs w:val="20"/>
      <w:lang w:val="en-US" w:eastAsia="en-US"/>
    </w:rPr>
  </w:style>
  <w:style w:type="character" w:customStyle="1" w:styleId="HTMLPreformattedChar">
    <w:name w:val="HTML Preformatted Char"/>
    <w:link w:val="HTMLPreformatted"/>
    <w:uiPriority w:val="99"/>
    <w:locked/>
    <w:rsid w:val="0039079B"/>
    <w:rPr>
      <w:rFonts w:ascii="Courier New" w:hAnsi="Courier New" w:cs="Courier New"/>
      <w:lang w:val="en-US" w:eastAsia="en-US"/>
    </w:rPr>
  </w:style>
  <w:style w:type="paragraph" w:customStyle="1" w:styleId="Pa1">
    <w:name w:val="Pa1"/>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4">
    <w:name w:val="A4"/>
    <w:rsid w:val="0039079B"/>
    <w:rPr>
      <w:rFonts w:cs="Times New Roman"/>
      <w:color w:val="000000"/>
      <w:sz w:val="22"/>
      <w:szCs w:val="22"/>
    </w:rPr>
  </w:style>
  <w:style w:type="character" w:customStyle="1" w:styleId="A10">
    <w:name w:val="A10"/>
    <w:rsid w:val="0039079B"/>
    <w:rPr>
      <w:rFonts w:cs="Times New Roman"/>
      <w:color w:val="000000"/>
      <w:sz w:val="21"/>
      <w:szCs w:val="21"/>
    </w:rPr>
  </w:style>
  <w:style w:type="paragraph" w:customStyle="1" w:styleId="Pa0">
    <w:name w:val="Pa0"/>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paragraph" w:customStyle="1" w:styleId="Pa3">
    <w:name w:val="Pa3"/>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3">
    <w:name w:val="A3"/>
    <w:rsid w:val="0039079B"/>
    <w:rPr>
      <w:rFonts w:cs="Times New Roman"/>
      <w:color w:val="000000"/>
      <w:sz w:val="20"/>
      <w:szCs w:val="20"/>
    </w:rPr>
  </w:style>
  <w:style w:type="paragraph" w:styleId="Revision">
    <w:name w:val="Revision"/>
    <w:hidden/>
    <w:uiPriority w:val="99"/>
    <w:semiHidden/>
    <w:rsid w:val="0039079B"/>
    <w:rPr>
      <w:rFonts w:ascii="Arial" w:hAnsi="Arial" w:cs="Arial"/>
      <w:color w:val="001F00"/>
      <w:spacing w:val="6"/>
      <w:sz w:val="18"/>
      <w:szCs w:val="18"/>
      <w:lang w:val="en-GB" w:eastAsia="en-GB"/>
    </w:rPr>
  </w:style>
  <w:style w:type="paragraph" w:customStyle="1" w:styleId="DefaultStyle">
    <w:name w:val="Default Style"/>
    <w:uiPriority w:val="99"/>
    <w:rsid w:val="00E054D2"/>
    <w:pPr>
      <w:suppressAutoHyphens/>
      <w:spacing w:line="259" w:lineRule="auto"/>
    </w:pPr>
    <w:rPr>
      <w:rFonts w:ascii="Mangal" w:hAnsi="Mangal" w:cs="Mangal"/>
      <w:color w:val="00000A"/>
      <w:sz w:val="36"/>
      <w:szCs w:val="36"/>
      <w:lang w:eastAsia="zh-CN"/>
    </w:rPr>
  </w:style>
  <w:style w:type="paragraph" w:customStyle="1" w:styleId="TextBody">
    <w:name w:val="Text Body"/>
    <w:basedOn w:val="DefaultStyle"/>
    <w:uiPriority w:val="99"/>
    <w:rsid w:val="00E054D2"/>
  </w:style>
  <w:style w:type="paragraph" w:customStyle="1" w:styleId="TitleandContentLTGliederung1">
    <w:name w:val="Title and Content~LT~Gliederung 1"/>
    <w:uiPriority w:val="99"/>
    <w:rsid w:val="00E054D2"/>
    <w:pPr>
      <w:suppressAutoHyphens/>
      <w:spacing w:after="283" w:line="259" w:lineRule="auto"/>
    </w:pPr>
    <w:rPr>
      <w:rFonts w:ascii="Mangal" w:hAnsi="Mangal" w:cs="Mangal"/>
      <w:color w:val="00000A"/>
      <w:sz w:val="44"/>
      <w:szCs w:val="44"/>
      <w:lang w:eastAsia="zh-CN"/>
    </w:rPr>
  </w:style>
  <w:style w:type="paragraph" w:customStyle="1" w:styleId="DefaultLTGliederung1">
    <w:name w:val="Default~LT~Gliederung 1"/>
    <w:uiPriority w:val="99"/>
    <w:rsid w:val="008B4DB5"/>
    <w:pPr>
      <w:tabs>
        <w:tab w:val="left" w:pos="172"/>
        <w:tab w:val="left" w:pos="880"/>
        <w:tab w:val="left" w:pos="1587"/>
        <w:tab w:val="left" w:pos="2295"/>
        <w:tab w:val="left" w:pos="3002"/>
        <w:tab w:val="left" w:pos="3710"/>
        <w:tab w:val="left" w:pos="4417"/>
        <w:tab w:val="left" w:pos="5124"/>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suppressAutoHyphens/>
      <w:spacing w:before="160" w:line="259" w:lineRule="auto"/>
    </w:pPr>
    <w:rPr>
      <w:rFonts w:ascii="MS Gothic" w:eastAsia="MS Gothic" w:cs="MS Gothic"/>
      <w:color w:val="00000A"/>
      <w:sz w:val="64"/>
      <w:szCs w:val="64"/>
      <w:lang w:eastAsia="zh-CN"/>
    </w:rPr>
  </w:style>
  <w:style w:type="paragraph" w:customStyle="1" w:styleId="DefaultLTGliederung3">
    <w:name w:val="Default~LT~Gliederung 3"/>
    <w:basedOn w:val="Normal"/>
    <w:uiPriority w:val="99"/>
    <w:rsid w:val="008B4DB5"/>
    <w:pPr>
      <w:tabs>
        <w:tab w:val="left" w:pos="172"/>
        <w:tab w:val="left" w:pos="249"/>
        <w:tab w:val="left" w:pos="322"/>
        <w:tab w:val="left" w:pos="880"/>
        <w:tab w:val="left" w:pos="957"/>
        <w:tab w:val="left" w:pos="1030"/>
        <w:tab w:val="left" w:pos="1587"/>
        <w:tab w:val="left" w:pos="1665"/>
        <w:tab w:val="left" w:pos="1737"/>
        <w:tab w:val="left" w:pos="2295"/>
        <w:tab w:val="left" w:pos="2372"/>
        <w:tab w:val="left" w:pos="2445"/>
        <w:tab w:val="left" w:pos="3002"/>
        <w:tab w:val="left" w:pos="3080"/>
        <w:tab w:val="left" w:pos="3152"/>
        <w:tab w:val="left" w:pos="3710"/>
        <w:tab w:val="left" w:pos="3787"/>
        <w:tab w:val="left" w:pos="3860"/>
        <w:tab w:val="left" w:pos="4417"/>
        <w:tab w:val="left" w:pos="4495"/>
        <w:tab w:val="left" w:pos="4567"/>
        <w:tab w:val="left" w:pos="5124"/>
        <w:tab w:val="left" w:pos="5202"/>
        <w:tab w:val="left" w:pos="5275"/>
        <w:tab w:val="left" w:pos="5832"/>
        <w:tab w:val="left" w:pos="5910"/>
        <w:tab w:val="left" w:pos="5982"/>
        <w:tab w:val="left" w:pos="6540"/>
        <w:tab w:val="left" w:pos="6617"/>
        <w:tab w:val="left" w:pos="6690"/>
        <w:tab w:val="left" w:pos="7247"/>
        <w:tab w:val="left" w:pos="7325"/>
        <w:tab w:val="left" w:pos="7397"/>
        <w:tab w:val="left" w:pos="7955"/>
        <w:tab w:val="left" w:pos="8032"/>
        <w:tab w:val="left" w:pos="8105"/>
        <w:tab w:val="left" w:pos="8662"/>
        <w:tab w:val="left" w:pos="8740"/>
        <w:tab w:val="left" w:pos="8812"/>
        <w:tab w:val="left" w:pos="9370"/>
        <w:tab w:val="left" w:pos="9447"/>
        <w:tab w:val="left" w:pos="9520"/>
        <w:tab w:val="left" w:pos="10077"/>
        <w:tab w:val="left" w:pos="10155"/>
        <w:tab w:val="left" w:pos="10227"/>
        <w:tab w:val="left" w:pos="10785"/>
        <w:tab w:val="left" w:pos="10862"/>
        <w:tab w:val="left" w:pos="10935"/>
        <w:tab w:val="left" w:pos="11492"/>
        <w:tab w:val="left" w:pos="11570"/>
        <w:tab w:val="left" w:pos="11642"/>
        <w:tab w:val="left" w:pos="12200"/>
        <w:tab w:val="left" w:pos="12277"/>
        <w:tab w:val="left" w:pos="12350"/>
        <w:tab w:val="left" w:pos="12907"/>
        <w:tab w:val="left" w:pos="12985"/>
        <w:tab w:val="left" w:pos="13057"/>
        <w:tab w:val="left" w:pos="13615"/>
        <w:tab w:val="left" w:pos="13692"/>
        <w:tab w:val="left" w:pos="13764"/>
      </w:tabs>
      <w:autoSpaceDN/>
      <w:spacing w:before="120" w:line="259" w:lineRule="auto"/>
      <w:textAlignment w:val="auto"/>
    </w:pPr>
    <w:rPr>
      <w:rFonts w:ascii="MS Gothic" w:eastAsia="MS Gothic" w:hAnsi="Times New Roman" w:cs="MS Gothic"/>
      <w:color w:val="00000A"/>
      <w:spacing w:val="0"/>
      <w:sz w:val="48"/>
      <w:szCs w:val="48"/>
      <w:lang w:val="en-ZA" w:eastAsia="zh-CN"/>
    </w:rPr>
  </w:style>
  <w:style w:type="paragraph" w:styleId="NormalWeb">
    <w:name w:val="Normal (Web)"/>
    <w:basedOn w:val="Normal"/>
    <w:uiPriority w:val="99"/>
    <w:semiHidden/>
    <w:unhideWhenUsed/>
    <w:locked/>
    <w:rsid w:val="00852810"/>
    <w:rPr>
      <w:rFonts w:ascii="Times New Roman" w:hAnsi="Times New Roman" w:cs="Times New Roman"/>
      <w:sz w:val="24"/>
      <w:szCs w:val="24"/>
    </w:rPr>
  </w:style>
  <w:style w:type="paragraph" w:styleId="NoSpacing">
    <w:name w:val="No Spacing"/>
    <w:uiPriority w:val="1"/>
    <w:qFormat/>
    <w:rsid w:val="00297D45"/>
    <w:rPr>
      <w:rFonts w:ascii="Calibri" w:hAnsi="Calibri"/>
      <w:sz w:val="22"/>
      <w:szCs w:val="22"/>
      <w:lang w:val="en-US" w:eastAsia="zh-CN"/>
    </w:rPr>
  </w:style>
  <w:style w:type="paragraph" w:customStyle="1" w:styleId="Body">
    <w:name w:val="Body"/>
    <w:rsid w:val="00297D4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s="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cs="Times New Roman"/>
      <w:b/>
      <w:bCs/>
      <w:color w:val="auto"/>
      <w:spacing w:val="0"/>
      <w:sz w:val="24"/>
      <w:szCs w:val="24"/>
      <w:lang w:eastAsia="en-US"/>
    </w:rPr>
  </w:style>
  <w:style w:type="paragraph" w:styleId="Heading2">
    <w:name w:val="heading 2"/>
    <w:basedOn w:val="Normal"/>
    <w:next w:val="Normal"/>
    <w:link w:val="Heading2Char"/>
    <w:qFormat/>
    <w:rsid w:val="0039079B"/>
    <w:pPr>
      <w:keepNext/>
      <w:suppressAutoHyphens w:val="0"/>
      <w:autoSpaceDN/>
      <w:spacing w:line="240" w:lineRule="auto"/>
      <w:textAlignment w:val="auto"/>
      <w:outlineLvl w:val="1"/>
    </w:pPr>
    <w:rPr>
      <w:b/>
      <w:bCs/>
      <w:color w:val="001F00"/>
    </w:rPr>
  </w:style>
  <w:style w:type="paragraph" w:styleId="Heading3">
    <w:name w:val="heading 3"/>
    <w:basedOn w:val="Normal"/>
    <w:next w:val="Normal"/>
    <w:link w:val="Heading3Char"/>
    <w:qFormat/>
    <w:rsid w:val="0039079B"/>
    <w:pPr>
      <w:keepNext/>
      <w:suppressAutoHyphens w:val="0"/>
      <w:autoSpaceDN/>
      <w:spacing w:before="240" w:after="60" w:line="240" w:lineRule="auto"/>
      <w:textAlignment w:val="auto"/>
      <w:outlineLvl w:val="2"/>
    </w:pPr>
    <w:rPr>
      <w:b/>
      <w:bCs/>
      <w:color w:val="001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b/>
      <w:bCs/>
      <w:sz w:val="24"/>
      <w:szCs w:val="24"/>
      <w:lang w:val="en-GB" w:eastAsia="en-US"/>
    </w:rPr>
  </w:style>
  <w:style w:type="character" w:customStyle="1" w:styleId="Heading2Char">
    <w:name w:val="Heading 2 Char"/>
    <w:link w:val="Heading2"/>
    <w:uiPriority w:val="99"/>
    <w:locked/>
    <w:rsid w:val="0039079B"/>
    <w:rPr>
      <w:rFonts w:ascii="Arial" w:hAnsi="Arial" w:cs="Arial"/>
      <w:b/>
      <w:bCs/>
      <w:color w:val="001F00"/>
      <w:spacing w:val="6"/>
      <w:sz w:val="18"/>
      <w:szCs w:val="18"/>
      <w:lang w:val="en-GB" w:eastAsia="en-GB"/>
    </w:rPr>
  </w:style>
  <w:style w:type="character" w:customStyle="1" w:styleId="Heading3Char">
    <w:name w:val="Heading 3 Char"/>
    <w:link w:val="Heading3"/>
    <w:uiPriority w:val="99"/>
    <w:locked/>
    <w:rsid w:val="0039079B"/>
    <w:rPr>
      <w:rFonts w:ascii="Arial" w:hAnsi="Arial" w:cs="Arial"/>
      <w:b/>
      <w:bCs/>
      <w:color w:val="001F00"/>
      <w:spacing w:val="6"/>
      <w:sz w:val="26"/>
      <w:szCs w:val="26"/>
      <w:lang w:val="en-GB" w:eastAsia="en-GB"/>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locked/>
    <w:rsid w:val="00193C19"/>
    <w:rPr>
      <w:rFonts w:ascii="Arial" w:hAnsi="Arial" w:cs="Arial"/>
      <w:spacing w:val="6"/>
      <w:sz w:val="14"/>
      <w:szCs w:val="14"/>
      <w:lang w:val="en-GB" w:eastAsia="en-GB"/>
    </w:rPr>
  </w:style>
  <w:style w:type="paragraph" w:styleId="Header">
    <w:name w:val="header"/>
    <w:basedOn w:val="Normal"/>
    <w:link w:val="HeaderChar"/>
    <w:rsid w:val="00193C19"/>
    <w:pPr>
      <w:tabs>
        <w:tab w:val="center" w:pos="4153"/>
        <w:tab w:val="right" w:pos="8306"/>
      </w:tabs>
    </w:pPr>
  </w:style>
  <w:style w:type="character" w:customStyle="1" w:styleId="HeaderChar">
    <w:name w:val="Header Char"/>
    <w:link w:val="Header"/>
    <w:uiPriority w:val="99"/>
    <w:semiHidden/>
    <w:locked/>
    <w:rsid w:val="005E6831"/>
    <w:rPr>
      <w:rFonts w:ascii="Arial" w:hAnsi="Arial" w:cs="Arial"/>
      <w:color w:val="000000"/>
      <w:spacing w:val="6"/>
      <w:sz w:val="18"/>
      <w:szCs w:val="18"/>
      <w:lang w:val="en-GB" w:eastAsia="en-GB"/>
    </w:rPr>
  </w:style>
  <w:style w:type="character" w:styleId="Hyperlink">
    <w:name w:val="Hyperlink"/>
    <w:rsid w:val="00193C19"/>
    <w:rPr>
      <w:color w:val="0000FF"/>
      <w:u w:val="single"/>
    </w:rPr>
  </w:style>
  <w:style w:type="paragraph" w:styleId="BalloonText">
    <w:name w:val="Balloon Text"/>
    <w:basedOn w:val="Normal"/>
    <w:link w:val="BalloonTextChar"/>
    <w:semiHidden/>
    <w:rsid w:val="00193C19"/>
    <w:rPr>
      <w:rFonts w:ascii="Tahoma" w:hAnsi="Tahoma" w:cs="Tahoma"/>
      <w:sz w:val="16"/>
      <w:szCs w:val="16"/>
    </w:rPr>
  </w:style>
  <w:style w:type="character" w:customStyle="1" w:styleId="BalloonTextChar">
    <w:name w:val="Balloon Text Char"/>
    <w:link w:val="BalloonText"/>
    <w:uiPriority w:val="99"/>
    <w:semiHidden/>
    <w:locked/>
    <w:rsid w:val="005E6831"/>
    <w:rPr>
      <w:rFonts w:cs="Times New Roman"/>
      <w:color w:val="000000"/>
      <w:spacing w:val="6"/>
      <w:sz w:val="2"/>
      <w:szCs w:val="2"/>
      <w:lang w:val="en-GB" w:eastAsia="en-GB"/>
    </w:rPr>
  </w:style>
  <w:style w:type="character" w:styleId="CommentReference">
    <w:name w:val="annotation reference"/>
    <w:uiPriority w:val="99"/>
    <w:semiHidden/>
    <w:rsid w:val="00193C19"/>
    <w:rPr>
      <w:rFonts w:cs="Times New Roman"/>
      <w:sz w:val="16"/>
      <w:szCs w:val="16"/>
    </w:rPr>
  </w:style>
  <w:style w:type="paragraph" w:styleId="CommentText">
    <w:name w:val="annotation text"/>
    <w:basedOn w:val="Normal"/>
    <w:link w:val="CommentTextChar"/>
    <w:uiPriority w:val="99"/>
    <w:semiHidden/>
    <w:rsid w:val="00193C19"/>
    <w:rPr>
      <w:sz w:val="20"/>
      <w:szCs w:val="20"/>
    </w:rPr>
  </w:style>
  <w:style w:type="character" w:customStyle="1" w:styleId="CommentTextChar">
    <w:name w:val="Comment Text Char"/>
    <w:link w:val="CommentText"/>
    <w:uiPriority w:val="99"/>
    <w:semiHidden/>
    <w:locked/>
    <w:rsid w:val="005E6831"/>
    <w:rPr>
      <w:rFonts w:ascii="Arial" w:hAnsi="Arial" w:cs="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rsid w:val="00193C19"/>
    <w:rPr>
      <w:rFonts w:cs="Times New Roman"/>
    </w:rPr>
  </w:style>
  <w:style w:type="paragraph" w:styleId="CommentSubject">
    <w:name w:val="annotation subject"/>
    <w:basedOn w:val="CommentText"/>
    <w:next w:val="CommentText"/>
    <w:link w:val="CommentSubjectChar"/>
    <w:uiPriority w:val="99"/>
    <w:semiHidden/>
    <w:rsid w:val="00193C19"/>
    <w:rPr>
      <w:b/>
      <w:bCs/>
    </w:rPr>
  </w:style>
  <w:style w:type="character" w:customStyle="1" w:styleId="CommentSubjectChar">
    <w:name w:val="Comment Subject Char"/>
    <w:link w:val="CommentSubject"/>
    <w:uiPriority w:val="99"/>
    <w:semiHidden/>
    <w:locked/>
    <w:rsid w:val="005E6831"/>
    <w:rPr>
      <w:rFonts w:ascii="Arial" w:hAnsi="Arial" w:cs="Arial"/>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qFormat/>
    <w:rsid w:val="00193C19"/>
    <w:pPr>
      <w:ind w:left="720"/>
    </w:pPr>
  </w:style>
  <w:style w:type="paragraph" w:styleId="FootnoteText">
    <w:name w:val="footnote text"/>
    <w:basedOn w:val="Normal"/>
    <w:link w:val="FootnoteTextChar"/>
    <w:semiHidden/>
    <w:rsid w:val="00193C19"/>
    <w:rPr>
      <w:sz w:val="20"/>
      <w:szCs w:val="20"/>
    </w:rPr>
  </w:style>
  <w:style w:type="character" w:customStyle="1" w:styleId="FootnoteTextChar">
    <w:name w:val="Footnote Text Char"/>
    <w:link w:val="FootnoteText"/>
    <w:uiPriority w:val="99"/>
    <w:locked/>
    <w:rsid w:val="00193C19"/>
    <w:rPr>
      <w:rFonts w:ascii="Arial" w:hAnsi="Arial" w:cs="Arial"/>
      <w:color w:val="000000"/>
      <w:spacing w:val="6"/>
      <w:lang w:eastAsia="en-GB"/>
    </w:rPr>
  </w:style>
  <w:style w:type="character" w:styleId="FootnoteReference">
    <w:name w:val="footnote reference"/>
    <w:semiHidden/>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cs="Times New Roman"/>
      <w:b/>
      <w:bCs/>
      <w:color w:val="auto"/>
      <w:spacing w:val="0"/>
      <w:sz w:val="28"/>
      <w:szCs w:val="28"/>
      <w:lang w:val="en-US" w:eastAsia="en-US"/>
    </w:rPr>
  </w:style>
  <w:style w:type="character" w:customStyle="1" w:styleId="TitleChar">
    <w:name w:val="Title Char"/>
    <w:link w:val="Title"/>
    <w:uiPriority w:val="99"/>
    <w:locked/>
    <w:rsid w:val="00193C19"/>
    <w:rPr>
      <w:rFonts w:cs="Times New Roman"/>
      <w:b/>
      <w:bCs/>
      <w:sz w:val="24"/>
      <w:szCs w:val="24"/>
      <w:lang w:val="en-US" w:eastAsia="en-US"/>
    </w:rPr>
  </w:style>
  <w:style w:type="paragraph" w:customStyle="1" w:styleId="Default">
    <w:name w:val="Default"/>
    <w:rsid w:val="00193C19"/>
    <w:pPr>
      <w:suppressAutoHyphens/>
      <w:autoSpaceDE w:val="0"/>
      <w:autoSpaceDN w:val="0"/>
      <w:textAlignment w:val="baseline"/>
    </w:pPr>
    <w:rPr>
      <w:rFonts w:ascii="Calibri" w:hAnsi="Calibri" w:cs="Calibri"/>
      <w:color w:val="000000"/>
      <w:sz w:val="24"/>
      <w:szCs w:val="24"/>
    </w:rPr>
  </w:style>
  <w:style w:type="paragraph" w:customStyle="1" w:styleId="NormalUpper">
    <w:name w:val="Normal Upper"/>
    <w:basedOn w:val="Normal"/>
    <w:rsid w:val="0039079B"/>
    <w:pPr>
      <w:suppressAutoHyphens w:val="0"/>
      <w:autoSpaceDN/>
      <w:spacing w:line="240" w:lineRule="auto"/>
      <w:textAlignment w:val="auto"/>
    </w:pPr>
    <w:rPr>
      <w:caps/>
      <w:color w:val="001F00"/>
    </w:rPr>
  </w:style>
  <w:style w:type="paragraph" w:customStyle="1" w:styleId="Normalbold">
    <w:name w:val="Normal bold"/>
    <w:basedOn w:val="Normal"/>
    <w:rsid w:val="0039079B"/>
    <w:pPr>
      <w:suppressAutoHyphens w:val="0"/>
      <w:autoSpaceDN/>
      <w:spacing w:line="240" w:lineRule="auto"/>
      <w:textAlignment w:val="auto"/>
    </w:pPr>
    <w:rPr>
      <w:b/>
      <w:bCs/>
      <w:color w:val="001F00"/>
    </w:rPr>
  </w:style>
  <w:style w:type="paragraph" w:customStyle="1" w:styleId="NormalUpperbold">
    <w:name w:val="Normal Upper bold"/>
    <w:basedOn w:val="Normal"/>
    <w:rsid w:val="0039079B"/>
    <w:pPr>
      <w:suppressAutoHyphens w:val="0"/>
      <w:autoSpaceDN/>
      <w:spacing w:line="240" w:lineRule="auto"/>
      <w:textAlignment w:val="auto"/>
    </w:pPr>
    <w:rPr>
      <w:b/>
      <w:bCs/>
      <w:caps/>
      <w:color w:val="001F00"/>
    </w:rPr>
  </w:style>
  <w:style w:type="paragraph" w:customStyle="1" w:styleId="Footerbold">
    <w:name w:val="Footer bold"/>
    <w:basedOn w:val="Footer"/>
    <w:link w:val="FooterboldChar"/>
    <w:rsid w:val="0039079B"/>
    <w:pPr>
      <w:suppressAutoHyphens w:val="0"/>
      <w:autoSpaceDN/>
      <w:spacing w:line="240" w:lineRule="auto"/>
      <w:textAlignment w:val="auto"/>
    </w:pPr>
    <w:rPr>
      <w:b/>
      <w:bCs/>
    </w:rPr>
  </w:style>
  <w:style w:type="character" w:customStyle="1" w:styleId="FooterboldChar">
    <w:name w:val="Footer bold Char"/>
    <w:link w:val="Footerbold"/>
    <w:locked/>
    <w:rsid w:val="0039079B"/>
    <w:rPr>
      <w:rFonts w:ascii="Arial" w:hAnsi="Arial" w:cs="Arial"/>
      <w:b/>
      <w:bCs/>
      <w:spacing w:val="6"/>
      <w:sz w:val="14"/>
      <w:szCs w:val="14"/>
      <w:lang w:val="en-GB" w:eastAsia="en-GB"/>
    </w:rPr>
  </w:style>
  <w:style w:type="table" w:styleId="TableGrid">
    <w:name w:val="Table Grid"/>
    <w:basedOn w:val="TableNormal"/>
    <w:rsid w:val="003907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39079B"/>
    <w:pPr>
      <w:suppressAutoHyphens w:val="0"/>
      <w:autoSpaceDN/>
      <w:spacing w:line="240" w:lineRule="auto"/>
      <w:jc w:val="right"/>
      <w:textAlignment w:val="auto"/>
    </w:pPr>
    <w:rPr>
      <w:color w:val="001F00"/>
    </w:rPr>
  </w:style>
  <w:style w:type="paragraph" w:customStyle="1" w:styleId="NormalCenter">
    <w:name w:val="Normal Center"/>
    <w:basedOn w:val="Normal"/>
    <w:rsid w:val="0039079B"/>
    <w:pPr>
      <w:suppressAutoHyphens w:val="0"/>
      <w:autoSpaceDN/>
      <w:spacing w:line="240" w:lineRule="auto"/>
      <w:jc w:val="center"/>
      <w:textAlignment w:val="auto"/>
    </w:pPr>
    <w:rPr>
      <w:color w:val="001F00"/>
    </w:rPr>
  </w:style>
  <w:style w:type="paragraph" w:customStyle="1" w:styleId="NormalBoldCenter">
    <w:name w:val="Normal Bold Center"/>
    <w:basedOn w:val="NormalCenter"/>
    <w:rsid w:val="0039079B"/>
    <w:rPr>
      <w:b/>
      <w:bCs/>
    </w:rPr>
  </w:style>
  <w:style w:type="paragraph" w:customStyle="1" w:styleId="Spacer">
    <w:name w:val="Spacer"/>
    <w:basedOn w:val="Normal"/>
    <w:rsid w:val="0039079B"/>
    <w:pPr>
      <w:suppressAutoHyphens w:val="0"/>
      <w:autoSpaceDN/>
      <w:spacing w:line="240" w:lineRule="auto"/>
      <w:textAlignment w:val="auto"/>
    </w:pPr>
    <w:rPr>
      <w:color w:val="001F00"/>
      <w:sz w:val="2"/>
      <w:szCs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hAnsi="Courier New" w:cs="Courier New"/>
      <w:color w:val="auto"/>
      <w:spacing w:val="0"/>
      <w:sz w:val="20"/>
      <w:szCs w:val="20"/>
      <w:lang w:val="en-US" w:eastAsia="en-US"/>
    </w:rPr>
  </w:style>
  <w:style w:type="character" w:customStyle="1" w:styleId="HTMLPreformattedChar">
    <w:name w:val="HTML Preformatted Char"/>
    <w:link w:val="HTMLPreformatted"/>
    <w:uiPriority w:val="99"/>
    <w:locked/>
    <w:rsid w:val="0039079B"/>
    <w:rPr>
      <w:rFonts w:ascii="Courier New" w:hAnsi="Courier New" w:cs="Courier New"/>
      <w:lang w:val="en-US" w:eastAsia="en-US"/>
    </w:rPr>
  </w:style>
  <w:style w:type="paragraph" w:customStyle="1" w:styleId="Pa1">
    <w:name w:val="Pa1"/>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4">
    <w:name w:val="A4"/>
    <w:rsid w:val="0039079B"/>
    <w:rPr>
      <w:rFonts w:cs="Times New Roman"/>
      <w:color w:val="000000"/>
      <w:sz w:val="22"/>
      <w:szCs w:val="22"/>
    </w:rPr>
  </w:style>
  <w:style w:type="character" w:customStyle="1" w:styleId="A10">
    <w:name w:val="A10"/>
    <w:rsid w:val="0039079B"/>
    <w:rPr>
      <w:rFonts w:cs="Times New Roman"/>
      <w:color w:val="000000"/>
      <w:sz w:val="21"/>
      <w:szCs w:val="21"/>
    </w:rPr>
  </w:style>
  <w:style w:type="paragraph" w:customStyle="1" w:styleId="Pa0">
    <w:name w:val="Pa0"/>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paragraph" w:customStyle="1" w:styleId="Pa3">
    <w:name w:val="Pa3"/>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3">
    <w:name w:val="A3"/>
    <w:rsid w:val="0039079B"/>
    <w:rPr>
      <w:rFonts w:cs="Times New Roman"/>
      <w:color w:val="000000"/>
      <w:sz w:val="20"/>
      <w:szCs w:val="20"/>
    </w:rPr>
  </w:style>
  <w:style w:type="paragraph" w:styleId="Revision">
    <w:name w:val="Revision"/>
    <w:hidden/>
    <w:uiPriority w:val="99"/>
    <w:semiHidden/>
    <w:rsid w:val="0039079B"/>
    <w:rPr>
      <w:rFonts w:ascii="Arial" w:hAnsi="Arial" w:cs="Arial"/>
      <w:color w:val="001F00"/>
      <w:spacing w:val="6"/>
      <w:sz w:val="18"/>
      <w:szCs w:val="18"/>
      <w:lang w:val="en-GB" w:eastAsia="en-GB"/>
    </w:rPr>
  </w:style>
  <w:style w:type="paragraph" w:customStyle="1" w:styleId="DefaultStyle">
    <w:name w:val="Default Style"/>
    <w:uiPriority w:val="99"/>
    <w:rsid w:val="00E054D2"/>
    <w:pPr>
      <w:suppressAutoHyphens/>
      <w:spacing w:line="259" w:lineRule="auto"/>
    </w:pPr>
    <w:rPr>
      <w:rFonts w:ascii="Mangal" w:hAnsi="Mangal" w:cs="Mangal"/>
      <w:color w:val="00000A"/>
      <w:sz w:val="36"/>
      <w:szCs w:val="36"/>
      <w:lang w:eastAsia="zh-CN"/>
    </w:rPr>
  </w:style>
  <w:style w:type="paragraph" w:customStyle="1" w:styleId="TextBody">
    <w:name w:val="Text Body"/>
    <w:basedOn w:val="DefaultStyle"/>
    <w:uiPriority w:val="99"/>
    <w:rsid w:val="00E054D2"/>
  </w:style>
  <w:style w:type="paragraph" w:customStyle="1" w:styleId="TitleandContentLTGliederung1">
    <w:name w:val="Title and Content~LT~Gliederung 1"/>
    <w:uiPriority w:val="99"/>
    <w:rsid w:val="00E054D2"/>
    <w:pPr>
      <w:suppressAutoHyphens/>
      <w:spacing w:after="283" w:line="259" w:lineRule="auto"/>
    </w:pPr>
    <w:rPr>
      <w:rFonts w:ascii="Mangal" w:hAnsi="Mangal" w:cs="Mangal"/>
      <w:color w:val="00000A"/>
      <w:sz w:val="44"/>
      <w:szCs w:val="44"/>
      <w:lang w:eastAsia="zh-CN"/>
    </w:rPr>
  </w:style>
  <w:style w:type="paragraph" w:customStyle="1" w:styleId="DefaultLTGliederung1">
    <w:name w:val="Default~LT~Gliederung 1"/>
    <w:uiPriority w:val="99"/>
    <w:rsid w:val="008B4DB5"/>
    <w:pPr>
      <w:tabs>
        <w:tab w:val="left" w:pos="172"/>
        <w:tab w:val="left" w:pos="880"/>
        <w:tab w:val="left" w:pos="1587"/>
        <w:tab w:val="left" w:pos="2295"/>
        <w:tab w:val="left" w:pos="3002"/>
        <w:tab w:val="left" w:pos="3710"/>
        <w:tab w:val="left" w:pos="4417"/>
        <w:tab w:val="left" w:pos="5124"/>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suppressAutoHyphens/>
      <w:spacing w:before="160" w:line="259" w:lineRule="auto"/>
    </w:pPr>
    <w:rPr>
      <w:rFonts w:ascii="MS Gothic" w:eastAsia="MS Gothic" w:cs="MS Gothic"/>
      <w:color w:val="00000A"/>
      <w:sz w:val="64"/>
      <w:szCs w:val="64"/>
      <w:lang w:eastAsia="zh-CN"/>
    </w:rPr>
  </w:style>
  <w:style w:type="paragraph" w:customStyle="1" w:styleId="DefaultLTGliederung3">
    <w:name w:val="Default~LT~Gliederung 3"/>
    <w:basedOn w:val="Normal"/>
    <w:uiPriority w:val="99"/>
    <w:rsid w:val="008B4DB5"/>
    <w:pPr>
      <w:tabs>
        <w:tab w:val="left" w:pos="172"/>
        <w:tab w:val="left" w:pos="249"/>
        <w:tab w:val="left" w:pos="322"/>
        <w:tab w:val="left" w:pos="880"/>
        <w:tab w:val="left" w:pos="957"/>
        <w:tab w:val="left" w:pos="1030"/>
        <w:tab w:val="left" w:pos="1587"/>
        <w:tab w:val="left" w:pos="1665"/>
        <w:tab w:val="left" w:pos="1737"/>
        <w:tab w:val="left" w:pos="2295"/>
        <w:tab w:val="left" w:pos="2372"/>
        <w:tab w:val="left" w:pos="2445"/>
        <w:tab w:val="left" w:pos="3002"/>
        <w:tab w:val="left" w:pos="3080"/>
        <w:tab w:val="left" w:pos="3152"/>
        <w:tab w:val="left" w:pos="3710"/>
        <w:tab w:val="left" w:pos="3787"/>
        <w:tab w:val="left" w:pos="3860"/>
        <w:tab w:val="left" w:pos="4417"/>
        <w:tab w:val="left" w:pos="4495"/>
        <w:tab w:val="left" w:pos="4567"/>
        <w:tab w:val="left" w:pos="5124"/>
        <w:tab w:val="left" w:pos="5202"/>
        <w:tab w:val="left" w:pos="5275"/>
        <w:tab w:val="left" w:pos="5832"/>
        <w:tab w:val="left" w:pos="5910"/>
        <w:tab w:val="left" w:pos="5982"/>
        <w:tab w:val="left" w:pos="6540"/>
        <w:tab w:val="left" w:pos="6617"/>
        <w:tab w:val="left" w:pos="6690"/>
        <w:tab w:val="left" w:pos="7247"/>
        <w:tab w:val="left" w:pos="7325"/>
        <w:tab w:val="left" w:pos="7397"/>
        <w:tab w:val="left" w:pos="7955"/>
        <w:tab w:val="left" w:pos="8032"/>
        <w:tab w:val="left" w:pos="8105"/>
        <w:tab w:val="left" w:pos="8662"/>
        <w:tab w:val="left" w:pos="8740"/>
        <w:tab w:val="left" w:pos="8812"/>
        <w:tab w:val="left" w:pos="9370"/>
        <w:tab w:val="left" w:pos="9447"/>
        <w:tab w:val="left" w:pos="9520"/>
        <w:tab w:val="left" w:pos="10077"/>
        <w:tab w:val="left" w:pos="10155"/>
        <w:tab w:val="left" w:pos="10227"/>
        <w:tab w:val="left" w:pos="10785"/>
        <w:tab w:val="left" w:pos="10862"/>
        <w:tab w:val="left" w:pos="10935"/>
        <w:tab w:val="left" w:pos="11492"/>
        <w:tab w:val="left" w:pos="11570"/>
        <w:tab w:val="left" w:pos="11642"/>
        <w:tab w:val="left" w:pos="12200"/>
        <w:tab w:val="left" w:pos="12277"/>
        <w:tab w:val="left" w:pos="12350"/>
        <w:tab w:val="left" w:pos="12907"/>
        <w:tab w:val="left" w:pos="12985"/>
        <w:tab w:val="left" w:pos="13057"/>
        <w:tab w:val="left" w:pos="13615"/>
        <w:tab w:val="left" w:pos="13692"/>
        <w:tab w:val="left" w:pos="13764"/>
      </w:tabs>
      <w:autoSpaceDN/>
      <w:spacing w:before="120" w:line="259" w:lineRule="auto"/>
      <w:textAlignment w:val="auto"/>
    </w:pPr>
    <w:rPr>
      <w:rFonts w:ascii="MS Gothic" w:eastAsia="MS Gothic" w:hAnsi="Times New Roman" w:cs="MS Gothic"/>
      <w:color w:val="00000A"/>
      <w:spacing w:val="0"/>
      <w:sz w:val="48"/>
      <w:szCs w:val="48"/>
      <w:lang w:val="en-ZA" w:eastAsia="zh-CN"/>
    </w:rPr>
  </w:style>
  <w:style w:type="paragraph" w:styleId="NormalWeb">
    <w:name w:val="Normal (Web)"/>
    <w:basedOn w:val="Normal"/>
    <w:uiPriority w:val="99"/>
    <w:semiHidden/>
    <w:unhideWhenUsed/>
    <w:locked/>
    <w:rsid w:val="00852810"/>
    <w:rPr>
      <w:rFonts w:ascii="Times New Roman" w:hAnsi="Times New Roman" w:cs="Times New Roman"/>
      <w:sz w:val="24"/>
      <w:szCs w:val="24"/>
    </w:rPr>
  </w:style>
  <w:style w:type="paragraph" w:styleId="NoSpacing">
    <w:name w:val="No Spacing"/>
    <w:uiPriority w:val="1"/>
    <w:qFormat/>
    <w:rsid w:val="00297D45"/>
    <w:rPr>
      <w:rFonts w:ascii="Calibri" w:hAnsi="Calibri"/>
      <w:sz w:val="22"/>
      <w:szCs w:val="22"/>
      <w:lang w:val="en-US" w:eastAsia="zh-CN"/>
    </w:rPr>
  </w:style>
  <w:style w:type="paragraph" w:customStyle="1" w:styleId="Body">
    <w:name w:val="Body"/>
    <w:rsid w:val="00297D4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434">
      <w:bodyDiv w:val="1"/>
      <w:marLeft w:val="0"/>
      <w:marRight w:val="0"/>
      <w:marTop w:val="0"/>
      <w:marBottom w:val="0"/>
      <w:divBdr>
        <w:top w:val="none" w:sz="0" w:space="0" w:color="auto"/>
        <w:left w:val="none" w:sz="0" w:space="0" w:color="auto"/>
        <w:bottom w:val="none" w:sz="0" w:space="0" w:color="auto"/>
        <w:right w:val="none" w:sz="0" w:space="0" w:color="auto"/>
      </w:divBdr>
      <w:divsChild>
        <w:div w:id="1586766189">
          <w:marLeft w:val="547"/>
          <w:marRight w:val="0"/>
          <w:marTop w:val="82"/>
          <w:marBottom w:val="0"/>
          <w:divBdr>
            <w:top w:val="none" w:sz="0" w:space="0" w:color="auto"/>
            <w:left w:val="none" w:sz="0" w:space="0" w:color="auto"/>
            <w:bottom w:val="none" w:sz="0" w:space="0" w:color="auto"/>
            <w:right w:val="none" w:sz="0" w:space="0" w:color="auto"/>
          </w:divBdr>
        </w:div>
        <w:div w:id="1191605192">
          <w:marLeft w:val="547"/>
          <w:marRight w:val="0"/>
          <w:marTop w:val="82"/>
          <w:marBottom w:val="0"/>
          <w:divBdr>
            <w:top w:val="none" w:sz="0" w:space="0" w:color="auto"/>
            <w:left w:val="none" w:sz="0" w:space="0" w:color="auto"/>
            <w:bottom w:val="none" w:sz="0" w:space="0" w:color="auto"/>
            <w:right w:val="none" w:sz="0" w:space="0" w:color="auto"/>
          </w:divBdr>
        </w:div>
        <w:div w:id="556359735">
          <w:marLeft w:val="547"/>
          <w:marRight w:val="0"/>
          <w:marTop w:val="82"/>
          <w:marBottom w:val="0"/>
          <w:divBdr>
            <w:top w:val="none" w:sz="0" w:space="0" w:color="auto"/>
            <w:left w:val="none" w:sz="0" w:space="0" w:color="auto"/>
            <w:bottom w:val="none" w:sz="0" w:space="0" w:color="auto"/>
            <w:right w:val="none" w:sz="0" w:space="0" w:color="auto"/>
          </w:divBdr>
        </w:div>
        <w:div w:id="1061707612">
          <w:marLeft w:val="547"/>
          <w:marRight w:val="0"/>
          <w:marTop w:val="82"/>
          <w:marBottom w:val="0"/>
          <w:divBdr>
            <w:top w:val="none" w:sz="0" w:space="0" w:color="auto"/>
            <w:left w:val="none" w:sz="0" w:space="0" w:color="auto"/>
            <w:bottom w:val="none" w:sz="0" w:space="0" w:color="auto"/>
            <w:right w:val="none" w:sz="0" w:space="0" w:color="auto"/>
          </w:divBdr>
        </w:div>
      </w:divsChild>
    </w:div>
    <w:div w:id="16081994">
      <w:bodyDiv w:val="1"/>
      <w:marLeft w:val="0"/>
      <w:marRight w:val="0"/>
      <w:marTop w:val="0"/>
      <w:marBottom w:val="0"/>
      <w:divBdr>
        <w:top w:val="none" w:sz="0" w:space="0" w:color="auto"/>
        <w:left w:val="none" w:sz="0" w:space="0" w:color="auto"/>
        <w:bottom w:val="none" w:sz="0" w:space="0" w:color="auto"/>
        <w:right w:val="none" w:sz="0" w:space="0" w:color="auto"/>
      </w:divBdr>
      <w:divsChild>
        <w:div w:id="957377457">
          <w:marLeft w:val="547"/>
          <w:marRight w:val="0"/>
          <w:marTop w:val="96"/>
          <w:marBottom w:val="0"/>
          <w:divBdr>
            <w:top w:val="none" w:sz="0" w:space="0" w:color="auto"/>
            <w:left w:val="none" w:sz="0" w:space="0" w:color="auto"/>
            <w:bottom w:val="none" w:sz="0" w:space="0" w:color="auto"/>
            <w:right w:val="none" w:sz="0" w:space="0" w:color="auto"/>
          </w:divBdr>
        </w:div>
        <w:div w:id="1771046144">
          <w:marLeft w:val="547"/>
          <w:marRight w:val="0"/>
          <w:marTop w:val="96"/>
          <w:marBottom w:val="0"/>
          <w:divBdr>
            <w:top w:val="none" w:sz="0" w:space="0" w:color="auto"/>
            <w:left w:val="none" w:sz="0" w:space="0" w:color="auto"/>
            <w:bottom w:val="none" w:sz="0" w:space="0" w:color="auto"/>
            <w:right w:val="none" w:sz="0" w:space="0" w:color="auto"/>
          </w:divBdr>
        </w:div>
        <w:div w:id="1756510551">
          <w:marLeft w:val="547"/>
          <w:marRight w:val="0"/>
          <w:marTop w:val="96"/>
          <w:marBottom w:val="0"/>
          <w:divBdr>
            <w:top w:val="none" w:sz="0" w:space="0" w:color="auto"/>
            <w:left w:val="none" w:sz="0" w:space="0" w:color="auto"/>
            <w:bottom w:val="none" w:sz="0" w:space="0" w:color="auto"/>
            <w:right w:val="none" w:sz="0" w:space="0" w:color="auto"/>
          </w:divBdr>
        </w:div>
        <w:div w:id="520633715">
          <w:marLeft w:val="547"/>
          <w:marRight w:val="0"/>
          <w:marTop w:val="96"/>
          <w:marBottom w:val="0"/>
          <w:divBdr>
            <w:top w:val="none" w:sz="0" w:space="0" w:color="auto"/>
            <w:left w:val="none" w:sz="0" w:space="0" w:color="auto"/>
            <w:bottom w:val="none" w:sz="0" w:space="0" w:color="auto"/>
            <w:right w:val="none" w:sz="0" w:space="0" w:color="auto"/>
          </w:divBdr>
        </w:div>
      </w:divsChild>
    </w:div>
    <w:div w:id="61563888">
      <w:bodyDiv w:val="1"/>
      <w:marLeft w:val="0"/>
      <w:marRight w:val="0"/>
      <w:marTop w:val="0"/>
      <w:marBottom w:val="0"/>
      <w:divBdr>
        <w:top w:val="none" w:sz="0" w:space="0" w:color="auto"/>
        <w:left w:val="none" w:sz="0" w:space="0" w:color="auto"/>
        <w:bottom w:val="none" w:sz="0" w:space="0" w:color="auto"/>
        <w:right w:val="none" w:sz="0" w:space="0" w:color="auto"/>
      </w:divBdr>
      <w:divsChild>
        <w:div w:id="951328003">
          <w:marLeft w:val="547"/>
          <w:marRight w:val="0"/>
          <w:marTop w:val="0"/>
          <w:marBottom w:val="0"/>
          <w:divBdr>
            <w:top w:val="none" w:sz="0" w:space="0" w:color="auto"/>
            <w:left w:val="none" w:sz="0" w:space="0" w:color="auto"/>
            <w:bottom w:val="none" w:sz="0" w:space="0" w:color="auto"/>
            <w:right w:val="none" w:sz="0" w:space="0" w:color="auto"/>
          </w:divBdr>
        </w:div>
      </w:divsChild>
    </w:div>
    <w:div w:id="78333325">
      <w:bodyDiv w:val="1"/>
      <w:marLeft w:val="0"/>
      <w:marRight w:val="0"/>
      <w:marTop w:val="0"/>
      <w:marBottom w:val="0"/>
      <w:divBdr>
        <w:top w:val="none" w:sz="0" w:space="0" w:color="auto"/>
        <w:left w:val="none" w:sz="0" w:space="0" w:color="auto"/>
        <w:bottom w:val="none" w:sz="0" w:space="0" w:color="auto"/>
        <w:right w:val="none" w:sz="0" w:space="0" w:color="auto"/>
      </w:divBdr>
      <w:divsChild>
        <w:div w:id="690494284">
          <w:marLeft w:val="547"/>
          <w:marRight w:val="0"/>
          <w:marTop w:val="96"/>
          <w:marBottom w:val="0"/>
          <w:divBdr>
            <w:top w:val="none" w:sz="0" w:space="0" w:color="auto"/>
            <w:left w:val="none" w:sz="0" w:space="0" w:color="auto"/>
            <w:bottom w:val="none" w:sz="0" w:space="0" w:color="auto"/>
            <w:right w:val="none" w:sz="0" w:space="0" w:color="auto"/>
          </w:divBdr>
        </w:div>
        <w:div w:id="1579168470">
          <w:marLeft w:val="547"/>
          <w:marRight w:val="0"/>
          <w:marTop w:val="96"/>
          <w:marBottom w:val="0"/>
          <w:divBdr>
            <w:top w:val="none" w:sz="0" w:space="0" w:color="auto"/>
            <w:left w:val="none" w:sz="0" w:space="0" w:color="auto"/>
            <w:bottom w:val="none" w:sz="0" w:space="0" w:color="auto"/>
            <w:right w:val="none" w:sz="0" w:space="0" w:color="auto"/>
          </w:divBdr>
        </w:div>
        <w:div w:id="2002080454">
          <w:marLeft w:val="547"/>
          <w:marRight w:val="0"/>
          <w:marTop w:val="96"/>
          <w:marBottom w:val="0"/>
          <w:divBdr>
            <w:top w:val="none" w:sz="0" w:space="0" w:color="auto"/>
            <w:left w:val="none" w:sz="0" w:space="0" w:color="auto"/>
            <w:bottom w:val="none" w:sz="0" w:space="0" w:color="auto"/>
            <w:right w:val="none" w:sz="0" w:space="0" w:color="auto"/>
          </w:divBdr>
        </w:div>
        <w:div w:id="1667904706">
          <w:marLeft w:val="547"/>
          <w:marRight w:val="0"/>
          <w:marTop w:val="96"/>
          <w:marBottom w:val="0"/>
          <w:divBdr>
            <w:top w:val="none" w:sz="0" w:space="0" w:color="auto"/>
            <w:left w:val="none" w:sz="0" w:space="0" w:color="auto"/>
            <w:bottom w:val="none" w:sz="0" w:space="0" w:color="auto"/>
            <w:right w:val="none" w:sz="0" w:space="0" w:color="auto"/>
          </w:divBdr>
        </w:div>
      </w:divsChild>
    </w:div>
    <w:div w:id="85539550">
      <w:bodyDiv w:val="1"/>
      <w:marLeft w:val="0"/>
      <w:marRight w:val="0"/>
      <w:marTop w:val="0"/>
      <w:marBottom w:val="0"/>
      <w:divBdr>
        <w:top w:val="none" w:sz="0" w:space="0" w:color="auto"/>
        <w:left w:val="none" w:sz="0" w:space="0" w:color="auto"/>
        <w:bottom w:val="none" w:sz="0" w:space="0" w:color="auto"/>
        <w:right w:val="none" w:sz="0" w:space="0" w:color="auto"/>
      </w:divBdr>
      <w:divsChild>
        <w:div w:id="1173687979">
          <w:marLeft w:val="547"/>
          <w:marRight w:val="0"/>
          <w:marTop w:val="0"/>
          <w:marBottom w:val="0"/>
          <w:divBdr>
            <w:top w:val="none" w:sz="0" w:space="0" w:color="auto"/>
            <w:left w:val="none" w:sz="0" w:space="0" w:color="auto"/>
            <w:bottom w:val="none" w:sz="0" w:space="0" w:color="auto"/>
            <w:right w:val="none" w:sz="0" w:space="0" w:color="auto"/>
          </w:divBdr>
        </w:div>
        <w:div w:id="730496379">
          <w:marLeft w:val="547"/>
          <w:marRight w:val="0"/>
          <w:marTop w:val="0"/>
          <w:marBottom w:val="0"/>
          <w:divBdr>
            <w:top w:val="none" w:sz="0" w:space="0" w:color="auto"/>
            <w:left w:val="none" w:sz="0" w:space="0" w:color="auto"/>
            <w:bottom w:val="none" w:sz="0" w:space="0" w:color="auto"/>
            <w:right w:val="none" w:sz="0" w:space="0" w:color="auto"/>
          </w:divBdr>
        </w:div>
      </w:divsChild>
    </w:div>
    <w:div w:id="92287514">
      <w:bodyDiv w:val="1"/>
      <w:marLeft w:val="0"/>
      <w:marRight w:val="0"/>
      <w:marTop w:val="0"/>
      <w:marBottom w:val="0"/>
      <w:divBdr>
        <w:top w:val="none" w:sz="0" w:space="0" w:color="auto"/>
        <w:left w:val="none" w:sz="0" w:space="0" w:color="auto"/>
        <w:bottom w:val="none" w:sz="0" w:space="0" w:color="auto"/>
        <w:right w:val="none" w:sz="0" w:space="0" w:color="auto"/>
      </w:divBdr>
      <w:divsChild>
        <w:div w:id="552350322">
          <w:marLeft w:val="547"/>
          <w:marRight w:val="0"/>
          <w:marTop w:val="96"/>
          <w:marBottom w:val="0"/>
          <w:divBdr>
            <w:top w:val="none" w:sz="0" w:space="0" w:color="auto"/>
            <w:left w:val="none" w:sz="0" w:space="0" w:color="auto"/>
            <w:bottom w:val="none" w:sz="0" w:space="0" w:color="auto"/>
            <w:right w:val="none" w:sz="0" w:space="0" w:color="auto"/>
          </w:divBdr>
        </w:div>
        <w:div w:id="487939688">
          <w:marLeft w:val="547"/>
          <w:marRight w:val="0"/>
          <w:marTop w:val="96"/>
          <w:marBottom w:val="0"/>
          <w:divBdr>
            <w:top w:val="none" w:sz="0" w:space="0" w:color="auto"/>
            <w:left w:val="none" w:sz="0" w:space="0" w:color="auto"/>
            <w:bottom w:val="none" w:sz="0" w:space="0" w:color="auto"/>
            <w:right w:val="none" w:sz="0" w:space="0" w:color="auto"/>
          </w:divBdr>
        </w:div>
        <w:div w:id="461194985">
          <w:marLeft w:val="547"/>
          <w:marRight w:val="0"/>
          <w:marTop w:val="96"/>
          <w:marBottom w:val="0"/>
          <w:divBdr>
            <w:top w:val="none" w:sz="0" w:space="0" w:color="auto"/>
            <w:left w:val="none" w:sz="0" w:space="0" w:color="auto"/>
            <w:bottom w:val="none" w:sz="0" w:space="0" w:color="auto"/>
            <w:right w:val="none" w:sz="0" w:space="0" w:color="auto"/>
          </w:divBdr>
        </w:div>
      </w:divsChild>
    </w:div>
    <w:div w:id="120467577">
      <w:bodyDiv w:val="1"/>
      <w:marLeft w:val="0"/>
      <w:marRight w:val="0"/>
      <w:marTop w:val="0"/>
      <w:marBottom w:val="0"/>
      <w:divBdr>
        <w:top w:val="none" w:sz="0" w:space="0" w:color="auto"/>
        <w:left w:val="none" w:sz="0" w:space="0" w:color="auto"/>
        <w:bottom w:val="none" w:sz="0" w:space="0" w:color="auto"/>
        <w:right w:val="none" w:sz="0" w:space="0" w:color="auto"/>
      </w:divBdr>
      <w:divsChild>
        <w:div w:id="697387343">
          <w:marLeft w:val="432"/>
          <w:marRight w:val="0"/>
          <w:marTop w:val="0"/>
          <w:marBottom w:val="0"/>
          <w:divBdr>
            <w:top w:val="none" w:sz="0" w:space="0" w:color="auto"/>
            <w:left w:val="none" w:sz="0" w:space="0" w:color="auto"/>
            <w:bottom w:val="none" w:sz="0" w:space="0" w:color="auto"/>
            <w:right w:val="none" w:sz="0" w:space="0" w:color="auto"/>
          </w:divBdr>
        </w:div>
      </w:divsChild>
    </w:div>
    <w:div w:id="145321399">
      <w:bodyDiv w:val="1"/>
      <w:marLeft w:val="0"/>
      <w:marRight w:val="0"/>
      <w:marTop w:val="0"/>
      <w:marBottom w:val="0"/>
      <w:divBdr>
        <w:top w:val="none" w:sz="0" w:space="0" w:color="auto"/>
        <w:left w:val="none" w:sz="0" w:space="0" w:color="auto"/>
        <w:bottom w:val="none" w:sz="0" w:space="0" w:color="auto"/>
        <w:right w:val="none" w:sz="0" w:space="0" w:color="auto"/>
      </w:divBdr>
      <w:divsChild>
        <w:div w:id="226495188">
          <w:marLeft w:val="547"/>
          <w:marRight w:val="0"/>
          <w:marTop w:val="120"/>
          <w:marBottom w:val="0"/>
          <w:divBdr>
            <w:top w:val="none" w:sz="0" w:space="0" w:color="auto"/>
            <w:left w:val="none" w:sz="0" w:space="0" w:color="auto"/>
            <w:bottom w:val="none" w:sz="0" w:space="0" w:color="auto"/>
            <w:right w:val="none" w:sz="0" w:space="0" w:color="auto"/>
          </w:divBdr>
        </w:div>
        <w:div w:id="447239532">
          <w:marLeft w:val="547"/>
          <w:marRight w:val="0"/>
          <w:marTop w:val="120"/>
          <w:marBottom w:val="0"/>
          <w:divBdr>
            <w:top w:val="none" w:sz="0" w:space="0" w:color="auto"/>
            <w:left w:val="none" w:sz="0" w:space="0" w:color="auto"/>
            <w:bottom w:val="none" w:sz="0" w:space="0" w:color="auto"/>
            <w:right w:val="none" w:sz="0" w:space="0" w:color="auto"/>
          </w:divBdr>
        </w:div>
        <w:div w:id="653677134">
          <w:marLeft w:val="547"/>
          <w:marRight w:val="0"/>
          <w:marTop w:val="120"/>
          <w:marBottom w:val="0"/>
          <w:divBdr>
            <w:top w:val="none" w:sz="0" w:space="0" w:color="auto"/>
            <w:left w:val="none" w:sz="0" w:space="0" w:color="auto"/>
            <w:bottom w:val="none" w:sz="0" w:space="0" w:color="auto"/>
            <w:right w:val="none" w:sz="0" w:space="0" w:color="auto"/>
          </w:divBdr>
        </w:div>
      </w:divsChild>
    </w:div>
    <w:div w:id="148710731">
      <w:bodyDiv w:val="1"/>
      <w:marLeft w:val="0"/>
      <w:marRight w:val="0"/>
      <w:marTop w:val="0"/>
      <w:marBottom w:val="0"/>
      <w:divBdr>
        <w:top w:val="none" w:sz="0" w:space="0" w:color="auto"/>
        <w:left w:val="none" w:sz="0" w:space="0" w:color="auto"/>
        <w:bottom w:val="none" w:sz="0" w:space="0" w:color="auto"/>
        <w:right w:val="none" w:sz="0" w:space="0" w:color="auto"/>
      </w:divBdr>
    </w:div>
    <w:div w:id="174350314">
      <w:bodyDiv w:val="1"/>
      <w:marLeft w:val="0"/>
      <w:marRight w:val="0"/>
      <w:marTop w:val="0"/>
      <w:marBottom w:val="0"/>
      <w:divBdr>
        <w:top w:val="none" w:sz="0" w:space="0" w:color="auto"/>
        <w:left w:val="none" w:sz="0" w:space="0" w:color="auto"/>
        <w:bottom w:val="none" w:sz="0" w:space="0" w:color="auto"/>
        <w:right w:val="none" w:sz="0" w:space="0" w:color="auto"/>
      </w:divBdr>
      <w:divsChild>
        <w:div w:id="738943623">
          <w:marLeft w:val="1138"/>
          <w:marRight w:val="0"/>
          <w:marTop w:val="120"/>
          <w:marBottom w:val="120"/>
          <w:divBdr>
            <w:top w:val="none" w:sz="0" w:space="0" w:color="auto"/>
            <w:left w:val="none" w:sz="0" w:space="0" w:color="auto"/>
            <w:bottom w:val="none" w:sz="0" w:space="0" w:color="auto"/>
            <w:right w:val="none" w:sz="0" w:space="0" w:color="auto"/>
          </w:divBdr>
        </w:div>
      </w:divsChild>
    </w:div>
    <w:div w:id="218371451">
      <w:bodyDiv w:val="1"/>
      <w:marLeft w:val="0"/>
      <w:marRight w:val="0"/>
      <w:marTop w:val="0"/>
      <w:marBottom w:val="0"/>
      <w:divBdr>
        <w:top w:val="none" w:sz="0" w:space="0" w:color="auto"/>
        <w:left w:val="none" w:sz="0" w:space="0" w:color="auto"/>
        <w:bottom w:val="none" w:sz="0" w:space="0" w:color="auto"/>
        <w:right w:val="none" w:sz="0" w:space="0" w:color="auto"/>
      </w:divBdr>
      <w:divsChild>
        <w:div w:id="331640917">
          <w:marLeft w:val="432"/>
          <w:marRight w:val="0"/>
          <w:marTop w:val="120"/>
          <w:marBottom w:val="120"/>
          <w:divBdr>
            <w:top w:val="none" w:sz="0" w:space="0" w:color="auto"/>
            <w:left w:val="none" w:sz="0" w:space="0" w:color="auto"/>
            <w:bottom w:val="none" w:sz="0" w:space="0" w:color="auto"/>
            <w:right w:val="none" w:sz="0" w:space="0" w:color="auto"/>
          </w:divBdr>
        </w:div>
      </w:divsChild>
    </w:div>
    <w:div w:id="250354690">
      <w:bodyDiv w:val="1"/>
      <w:marLeft w:val="0"/>
      <w:marRight w:val="0"/>
      <w:marTop w:val="0"/>
      <w:marBottom w:val="0"/>
      <w:divBdr>
        <w:top w:val="none" w:sz="0" w:space="0" w:color="auto"/>
        <w:left w:val="none" w:sz="0" w:space="0" w:color="auto"/>
        <w:bottom w:val="none" w:sz="0" w:space="0" w:color="auto"/>
        <w:right w:val="none" w:sz="0" w:space="0" w:color="auto"/>
      </w:divBdr>
    </w:div>
    <w:div w:id="274681503">
      <w:bodyDiv w:val="1"/>
      <w:marLeft w:val="0"/>
      <w:marRight w:val="0"/>
      <w:marTop w:val="0"/>
      <w:marBottom w:val="0"/>
      <w:divBdr>
        <w:top w:val="none" w:sz="0" w:space="0" w:color="auto"/>
        <w:left w:val="none" w:sz="0" w:space="0" w:color="auto"/>
        <w:bottom w:val="none" w:sz="0" w:space="0" w:color="auto"/>
        <w:right w:val="none" w:sz="0" w:space="0" w:color="auto"/>
      </w:divBdr>
      <w:divsChild>
        <w:div w:id="1327123405">
          <w:marLeft w:val="547"/>
          <w:marRight w:val="0"/>
          <w:marTop w:val="0"/>
          <w:marBottom w:val="240"/>
          <w:divBdr>
            <w:top w:val="none" w:sz="0" w:space="0" w:color="auto"/>
            <w:left w:val="none" w:sz="0" w:space="0" w:color="auto"/>
            <w:bottom w:val="none" w:sz="0" w:space="0" w:color="auto"/>
            <w:right w:val="none" w:sz="0" w:space="0" w:color="auto"/>
          </w:divBdr>
        </w:div>
        <w:div w:id="582225435">
          <w:marLeft w:val="547"/>
          <w:marRight w:val="0"/>
          <w:marTop w:val="0"/>
          <w:marBottom w:val="240"/>
          <w:divBdr>
            <w:top w:val="none" w:sz="0" w:space="0" w:color="auto"/>
            <w:left w:val="none" w:sz="0" w:space="0" w:color="auto"/>
            <w:bottom w:val="none" w:sz="0" w:space="0" w:color="auto"/>
            <w:right w:val="none" w:sz="0" w:space="0" w:color="auto"/>
          </w:divBdr>
        </w:div>
        <w:div w:id="1516260356">
          <w:marLeft w:val="547"/>
          <w:marRight w:val="0"/>
          <w:marTop w:val="0"/>
          <w:marBottom w:val="240"/>
          <w:divBdr>
            <w:top w:val="none" w:sz="0" w:space="0" w:color="auto"/>
            <w:left w:val="none" w:sz="0" w:space="0" w:color="auto"/>
            <w:bottom w:val="none" w:sz="0" w:space="0" w:color="auto"/>
            <w:right w:val="none" w:sz="0" w:space="0" w:color="auto"/>
          </w:divBdr>
        </w:div>
        <w:div w:id="1669597515">
          <w:marLeft w:val="547"/>
          <w:marRight w:val="0"/>
          <w:marTop w:val="0"/>
          <w:marBottom w:val="240"/>
          <w:divBdr>
            <w:top w:val="none" w:sz="0" w:space="0" w:color="auto"/>
            <w:left w:val="none" w:sz="0" w:space="0" w:color="auto"/>
            <w:bottom w:val="none" w:sz="0" w:space="0" w:color="auto"/>
            <w:right w:val="none" w:sz="0" w:space="0" w:color="auto"/>
          </w:divBdr>
        </w:div>
        <w:div w:id="512915371">
          <w:marLeft w:val="547"/>
          <w:marRight w:val="0"/>
          <w:marTop w:val="0"/>
          <w:marBottom w:val="240"/>
          <w:divBdr>
            <w:top w:val="none" w:sz="0" w:space="0" w:color="auto"/>
            <w:left w:val="none" w:sz="0" w:space="0" w:color="auto"/>
            <w:bottom w:val="none" w:sz="0" w:space="0" w:color="auto"/>
            <w:right w:val="none" w:sz="0" w:space="0" w:color="auto"/>
          </w:divBdr>
        </w:div>
        <w:div w:id="654577215">
          <w:marLeft w:val="547"/>
          <w:marRight w:val="0"/>
          <w:marTop w:val="0"/>
          <w:marBottom w:val="240"/>
          <w:divBdr>
            <w:top w:val="none" w:sz="0" w:space="0" w:color="auto"/>
            <w:left w:val="none" w:sz="0" w:space="0" w:color="auto"/>
            <w:bottom w:val="none" w:sz="0" w:space="0" w:color="auto"/>
            <w:right w:val="none" w:sz="0" w:space="0" w:color="auto"/>
          </w:divBdr>
        </w:div>
      </w:divsChild>
    </w:div>
    <w:div w:id="332801622">
      <w:bodyDiv w:val="1"/>
      <w:marLeft w:val="0"/>
      <w:marRight w:val="0"/>
      <w:marTop w:val="0"/>
      <w:marBottom w:val="0"/>
      <w:divBdr>
        <w:top w:val="none" w:sz="0" w:space="0" w:color="auto"/>
        <w:left w:val="none" w:sz="0" w:space="0" w:color="auto"/>
        <w:bottom w:val="none" w:sz="0" w:space="0" w:color="auto"/>
        <w:right w:val="none" w:sz="0" w:space="0" w:color="auto"/>
      </w:divBdr>
      <w:divsChild>
        <w:div w:id="1786730533">
          <w:marLeft w:val="547"/>
          <w:marRight w:val="0"/>
          <w:marTop w:val="86"/>
          <w:marBottom w:val="0"/>
          <w:divBdr>
            <w:top w:val="none" w:sz="0" w:space="0" w:color="auto"/>
            <w:left w:val="none" w:sz="0" w:space="0" w:color="auto"/>
            <w:bottom w:val="none" w:sz="0" w:space="0" w:color="auto"/>
            <w:right w:val="none" w:sz="0" w:space="0" w:color="auto"/>
          </w:divBdr>
        </w:div>
      </w:divsChild>
    </w:div>
    <w:div w:id="335764479">
      <w:bodyDiv w:val="1"/>
      <w:marLeft w:val="0"/>
      <w:marRight w:val="0"/>
      <w:marTop w:val="0"/>
      <w:marBottom w:val="0"/>
      <w:divBdr>
        <w:top w:val="none" w:sz="0" w:space="0" w:color="auto"/>
        <w:left w:val="none" w:sz="0" w:space="0" w:color="auto"/>
        <w:bottom w:val="none" w:sz="0" w:space="0" w:color="auto"/>
        <w:right w:val="none" w:sz="0" w:space="0" w:color="auto"/>
      </w:divBdr>
      <w:divsChild>
        <w:div w:id="72286931">
          <w:marLeft w:val="547"/>
          <w:marRight w:val="0"/>
          <w:marTop w:val="96"/>
          <w:marBottom w:val="0"/>
          <w:divBdr>
            <w:top w:val="none" w:sz="0" w:space="0" w:color="auto"/>
            <w:left w:val="none" w:sz="0" w:space="0" w:color="auto"/>
            <w:bottom w:val="none" w:sz="0" w:space="0" w:color="auto"/>
            <w:right w:val="none" w:sz="0" w:space="0" w:color="auto"/>
          </w:divBdr>
        </w:div>
        <w:div w:id="574434366">
          <w:marLeft w:val="547"/>
          <w:marRight w:val="0"/>
          <w:marTop w:val="96"/>
          <w:marBottom w:val="0"/>
          <w:divBdr>
            <w:top w:val="none" w:sz="0" w:space="0" w:color="auto"/>
            <w:left w:val="none" w:sz="0" w:space="0" w:color="auto"/>
            <w:bottom w:val="none" w:sz="0" w:space="0" w:color="auto"/>
            <w:right w:val="none" w:sz="0" w:space="0" w:color="auto"/>
          </w:divBdr>
        </w:div>
        <w:div w:id="1814522835">
          <w:marLeft w:val="547"/>
          <w:marRight w:val="0"/>
          <w:marTop w:val="96"/>
          <w:marBottom w:val="0"/>
          <w:divBdr>
            <w:top w:val="none" w:sz="0" w:space="0" w:color="auto"/>
            <w:left w:val="none" w:sz="0" w:space="0" w:color="auto"/>
            <w:bottom w:val="none" w:sz="0" w:space="0" w:color="auto"/>
            <w:right w:val="none" w:sz="0" w:space="0" w:color="auto"/>
          </w:divBdr>
        </w:div>
      </w:divsChild>
    </w:div>
    <w:div w:id="337971907">
      <w:bodyDiv w:val="1"/>
      <w:marLeft w:val="0"/>
      <w:marRight w:val="0"/>
      <w:marTop w:val="0"/>
      <w:marBottom w:val="0"/>
      <w:divBdr>
        <w:top w:val="none" w:sz="0" w:space="0" w:color="auto"/>
        <w:left w:val="none" w:sz="0" w:space="0" w:color="auto"/>
        <w:bottom w:val="none" w:sz="0" w:space="0" w:color="auto"/>
        <w:right w:val="none" w:sz="0" w:space="0" w:color="auto"/>
      </w:divBdr>
      <w:divsChild>
        <w:div w:id="2058161190">
          <w:marLeft w:val="1267"/>
          <w:marRight w:val="0"/>
          <w:marTop w:val="120"/>
          <w:marBottom w:val="120"/>
          <w:divBdr>
            <w:top w:val="none" w:sz="0" w:space="0" w:color="auto"/>
            <w:left w:val="none" w:sz="0" w:space="0" w:color="auto"/>
            <w:bottom w:val="none" w:sz="0" w:space="0" w:color="auto"/>
            <w:right w:val="none" w:sz="0" w:space="0" w:color="auto"/>
          </w:divBdr>
        </w:div>
      </w:divsChild>
    </w:div>
    <w:div w:id="377557808">
      <w:bodyDiv w:val="1"/>
      <w:marLeft w:val="0"/>
      <w:marRight w:val="0"/>
      <w:marTop w:val="0"/>
      <w:marBottom w:val="0"/>
      <w:divBdr>
        <w:top w:val="none" w:sz="0" w:space="0" w:color="auto"/>
        <w:left w:val="none" w:sz="0" w:space="0" w:color="auto"/>
        <w:bottom w:val="none" w:sz="0" w:space="0" w:color="auto"/>
        <w:right w:val="none" w:sz="0" w:space="0" w:color="auto"/>
      </w:divBdr>
    </w:div>
    <w:div w:id="403993606">
      <w:bodyDiv w:val="1"/>
      <w:marLeft w:val="0"/>
      <w:marRight w:val="0"/>
      <w:marTop w:val="0"/>
      <w:marBottom w:val="0"/>
      <w:divBdr>
        <w:top w:val="none" w:sz="0" w:space="0" w:color="auto"/>
        <w:left w:val="none" w:sz="0" w:space="0" w:color="auto"/>
        <w:bottom w:val="none" w:sz="0" w:space="0" w:color="auto"/>
        <w:right w:val="none" w:sz="0" w:space="0" w:color="auto"/>
      </w:divBdr>
      <w:divsChild>
        <w:div w:id="1635023517">
          <w:marLeft w:val="547"/>
          <w:marRight w:val="0"/>
          <w:marTop w:val="144"/>
          <w:marBottom w:val="0"/>
          <w:divBdr>
            <w:top w:val="none" w:sz="0" w:space="0" w:color="auto"/>
            <w:left w:val="none" w:sz="0" w:space="0" w:color="auto"/>
            <w:bottom w:val="none" w:sz="0" w:space="0" w:color="auto"/>
            <w:right w:val="none" w:sz="0" w:space="0" w:color="auto"/>
          </w:divBdr>
        </w:div>
      </w:divsChild>
    </w:div>
    <w:div w:id="436601282">
      <w:bodyDiv w:val="1"/>
      <w:marLeft w:val="0"/>
      <w:marRight w:val="0"/>
      <w:marTop w:val="0"/>
      <w:marBottom w:val="0"/>
      <w:divBdr>
        <w:top w:val="none" w:sz="0" w:space="0" w:color="auto"/>
        <w:left w:val="none" w:sz="0" w:space="0" w:color="auto"/>
        <w:bottom w:val="none" w:sz="0" w:space="0" w:color="auto"/>
        <w:right w:val="none" w:sz="0" w:space="0" w:color="auto"/>
      </w:divBdr>
    </w:div>
    <w:div w:id="440999823">
      <w:bodyDiv w:val="1"/>
      <w:marLeft w:val="0"/>
      <w:marRight w:val="0"/>
      <w:marTop w:val="0"/>
      <w:marBottom w:val="0"/>
      <w:divBdr>
        <w:top w:val="none" w:sz="0" w:space="0" w:color="auto"/>
        <w:left w:val="none" w:sz="0" w:space="0" w:color="auto"/>
        <w:bottom w:val="none" w:sz="0" w:space="0" w:color="auto"/>
        <w:right w:val="none" w:sz="0" w:space="0" w:color="auto"/>
      </w:divBdr>
      <w:divsChild>
        <w:div w:id="2131581256">
          <w:marLeft w:val="547"/>
          <w:marRight w:val="0"/>
          <w:marTop w:val="115"/>
          <w:marBottom w:val="0"/>
          <w:divBdr>
            <w:top w:val="none" w:sz="0" w:space="0" w:color="auto"/>
            <w:left w:val="none" w:sz="0" w:space="0" w:color="auto"/>
            <w:bottom w:val="none" w:sz="0" w:space="0" w:color="auto"/>
            <w:right w:val="none" w:sz="0" w:space="0" w:color="auto"/>
          </w:divBdr>
        </w:div>
        <w:div w:id="2132936498">
          <w:marLeft w:val="547"/>
          <w:marRight w:val="0"/>
          <w:marTop w:val="115"/>
          <w:marBottom w:val="0"/>
          <w:divBdr>
            <w:top w:val="none" w:sz="0" w:space="0" w:color="auto"/>
            <w:left w:val="none" w:sz="0" w:space="0" w:color="auto"/>
            <w:bottom w:val="none" w:sz="0" w:space="0" w:color="auto"/>
            <w:right w:val="none" w:sz="0" w:space="0" w:color="auto"/>
          </w:divBdr>
        </w:div>
        <w:div w:id="988752931">
          <w:marLeft w:val="547"/>
          <w:marRight w:val="0"/>
          <w:marTop w:val="115"/>
          <w:marBottom w:val="0"/>
          <w:divBdr>
            <w:top w:val="none" w:sz="0" w:space="0" w:color="auto"/>
            <w:left w:val="none" w:sz="0" w:space="0" w:color="auto"/>
            <w:bottom w:val="none" w:sz="0" w:space="0" w:color="auto"/>
            <w:right w:val="none" w:sz="0" w:space="0" w:color="auto"/>
          </w:divBdr>
        </w:div>
        <w:div w:id="1905751217">
          <w:marLeft w:val="1166"/>
          <w:marRight w:val="0"/>
          <w:marTop w:val="115"/>
          <w:marBottom w:val="0"/>
          <w:divBdr>
            <w:top w:val="none" w:sz="0" w:space="0" w:color="auto"/>
            <w:left w:val="none" w:sz="0" w:space="0" w:color="auto"/>
            <w:bottom w:val="none" w:sz="0" w:space="0" w:color="auto"/>
            <w:right w:val="none" w:sz="0" w:space="0" w:color="auto"/>
          </w:divBdr>
        </w:div>
        <w:div w:id="837231587">
          <w:marLeft w:val="1166"/>
          <w:marRight w:val="0"/>
          <w:marTop w:val="115"/>
          <w:marBottom w:val="0"/>
          <w:divBdr>
            <w:top w:val="none" w:sz="0" w:space="0" w:color="auto"/>
            <w:left w:val="none" w:sz="0" w:space="0" w:color="auto"/>
            <w:bottom w:val="none" w:sz="0" w:space="0" w:color="auto"/>
            <w:right w:val="none" w:sz="0" w:space="0" w:color="auto"/>
          </w:divBdr>
        </w:div>
        <w:div w:id="160895161">
          <w:marLeft w:val="1166"/>
          <w:marRight w:val="0"/>
          <w:marTop w:val="115"/>
          <w:marBottom w:val="0"/>
          <w:divBdr>
            <w:top w:val="none" w:sz="0" w:space="0" w:color="auto"/>
            <w:left w:val="none" w:sz="0" w:space="0" w:color="auto"/>
            <w:bottom w:val="none" w:sz="0" w:space="0" w:color="auto"/>
            <w:right w:val="none" w:sz="0" w:space="0" w:color="auto"/>
          </w:divBdr>
        </w:div>
        <w:div w:id="1612081964">
          <w:marLeft w:val="547"/>
          <w:marRight w:val="0"/>
          <w:marTop w:val="115"/>
          <w:marBottom w:val="0"/>
          <w:divBdr>
            <w:top w:val="none" w:sz="0" w:space="0" w:color="auto"/>
            <w:left w:val="none" w:sz="0" w:space="0" w:color="auto"/>
            <w:bottom w:val="none" w:sz="0" w:space="0" w:color="auto"/>
            <w:right w:val="none" w:sz="0" w:space="0" w:color="auto"/>
          </w:divBdr>
        </w:div>
      </w:divsChild>
    </w:div>
    <w:div w:id="445393347">
      <w:bodyDiv w:val="1"/>
      <w:marLeft w:val="0"/>
      <w:marRight w:val="0"/>
      <w:marTop w:val="0"/>
      <w:marBottom w:val="0"/>
      <w:divBdr>
        <w:top w:val="none" w:sz="0" w:space="0" w:color="auto"/>
        <w:left w:val="none" w:sz="0" w:space="0" w:color="auto"/>
        <w:bottom w:val="none" w:sz="0" w:space="0" w:color="auto"/>
        <w:right w:val="none" w:sz="0" w:space="0" w:color="auto"/>
      </w:divBdr>
      <w:divsChild>
        <w:div w:id="356932690">
          <w:marLeft w:val="274"/>
          <w:marRight w:val="0"/>
          <w:marTop w:val="47"/>
          <w:marBottom w:val="0"/>
          <w:divBdr>
            <w:top w:val="none" w:sz="0" w:space="0" w:color="auto"/>
            <w:left w:val="none" w:sz="0" w:space="0" w:color="auto"/>
            <w:bottom w:val="none" w:sz="0" w:space="0" w:color="auto"/>
            <w:right w:val="none" w:sz="0" w:space="0" w:color="auto"/>
          </w:divBdr>
        </w:div>
        <w:div w:id="920409221">
          <w:marLeft w:val="274"/>
          <w:marRight w:val="0"/>
          <w:marTop w:val="47"/>
          <w:marBottom w:val="0"/>
          <w:divBdr>
            <w:top w:val="none" w:sz="0" w:space="0" w:color="auto"/>
            <w:left w:val="none" w:sz="0" w:space="0" w:color="auto"/>
            <w:bottom w:val="none" w:sz="0" w:space="0" w:color="auto"/>
            <w:right w:val="none" w:sz="0" w:space="0" w:color="auto"/>
          </w:divBdr>
        </w:div>
        <w:div w:id="1892879843">
          <w:marLeft w:val="274"/>
          <w:marRight w:val="0"/>
          <w:marTop w:val="47"/>
          <w:marBottom w:val="0"/>
          <w:divBdr>
            <w:top w:val="none" w:sz="0" w:space="0" w:color="auto"/>
            <w:left w:val="none" w:sz="0" w:space="0" w:color="auto"/>
            <w:bottom w:val="none" w:sz="0" w:space="0" w:color="auto"/>
            <w:right w:val="none" w:sz="0" w:space="0" w:color="auto"/>
          </w:divBdr>
        </w:div>
        <w:div w:id="894852568">
          <w:marLeft w:val="274"/>
          <w:marRight w:val="0"/>
          <w:marTop w:val="47"/>
          <w:marBottom w:val="0"/>
          <w:divBdr>
            <w:top w:val="none" w:sz="0" w:space="0" w:color="auto"/>
            <w:left w:val="none" w:sz="0" w:space="0" w:color="auto"/>
            <w:bottom w:val="none" w:sz="0" w:space="0" w:color="auto"/>
            <w:right w:val="none" w:sz="0" w:space="0" w:color="auto"/>
          </w:divBdr>
        </w:div>
        <w:div w:id="1683240584">
          <w:marLeft w:val="274"/>
          <w:marRight w:val="0"/>
          <w:marTop w:val="58"/>
          <w:marBottom w:val="0"/>
          <w:divBdr>
            <w:top w:val="none" w:sz="0" w:space="0" w:color="auto"/>
            <w:left w:val="none" w:sz="0" w:space="0" w:color="auto"/>
            <w:bottom w:val="none" w:sz="0" w:space="0" w:color="auto"/>
            <w:right w:val="none" w:sz="0" w:space="0" w:color="auto"/>
          </w:divBdr>
        </w:div>
      </w:divsChild>
    </w:div>
    <w:div w:id="492532535">
      <w:bodyDiv w:val="1"/>
      <w:marLeft w:val="0"/>
      <w:marRight w:val="0"/>
      <w:marTop w:val="0"/>
      <w:marBottom w:val="0"/>
      <w:divBdr>
        <w:top w:val="none" w:sz="0" w:space="0" w:color="auto"/>
        <w:left w:val="none" w:sz="0" w:space="0" w:color="auto"/>
        <w:bottom w:val="none" w:sz="0" w:space="0" w:color="auto"/>
        <w:right w:val="none" w:sz="0" w:space="0" w:color="auto"/>
      </w:divBdr>
      <w:divsChild>
        <w:div w:id="225606438">
          <w:marLeft w:val="432"/>
          <w:marRight w:val="0"/>
          <w:marTop w:val="120"/>
          <w:marBottom w:val="120"/>
          <w:divBdr>
            <w:top w:val="none" w:sz="0" w:space="0" w:color="auto"/>
            <w:left w:val="none" w:sz="0" w:space="0" w:color="auto"/>
            <w:bottom w:val="none" w:sz="0" w:space="0" w:color="auto"/>
            <w:right w:val="none" w:sz="0" w:space="0" w:color="auto"/>
          </w:divBdr>
        </w:div>
      </w:divsChild>
    </w:div>
    <w:div w:id="504246943">
      <w:bodyDiv w:val="1"/>
      <w:marLeft w:val="0"/>
      <w:marRight w:val="0"/>
      <w:marTop w:val="0"/>
      <w:marBottom w:val="0"/>
      <w:divBdr>
        <w:top w:val="none" w:sz="0" w:space="0" w:color="auto"/>
        <w:left w:val="none" w:sz="0" w:space="0" w:color="auto"/>
        <w:bottom w:val="none" w:sz="0" w:space="0" w:color="auto"/>
        <w:right w:val="none" w:sz="0" w:space="0" w:color="auto"/>
      </w:divBdr>
      <w:divsChild>
        <w:div w:id="543566489">
          <w:marLeft w:val="547"/>
          <w:marRight w:val="0"/>
          <w:marTop w:val="96"/>
          <w:marBottom w:val="0"/>
          <w:divBdr>
            <w:top w:val="none" w:sz="0" w:space="0" w:color="auto"/>
            <w:left w:val="none" w:sz="0" w:space="0" w:color="auto"/>
            <w:bottom w:val="none" w:sz="0" w:space="0" w:color="auto"/>
            <w:right w:val="none" w:sz="0" w:space="0" w:color="auto"/>
          </w:divBdr>
        </w:div>
        <w:div w:id="323438585">
          <w:marLeft w:val="547"/>
          <w:marRight w:val="0"/>
          <w:marTop w:val="96"/>
          <w:marBottom w:val="0"/>
          <w:divBdr>
            <w:top w:val="none" w:sz="0" w:space="0" w:color="auto"/>
            <w:left w:val="none" w:sz="0" w:space="0" w:color="auto"/>
            <w:bottom w:val="none" w:sz="0" w:space="0" w:color="auto"/>
            <w:right w:val="none" w:sz="0" w:space="0" w:color="auto"/>
          </w:divBdr>
        </w:div>
        <w:div w:id="1867675151">
          <w:marLeft w:val="547"/>
          <w:marRight w:val="0"/>
          <w:marTop w:val="96"/>
          <w:marBottom w:val="0"/>
          <w:divBdr>
            <w:top w:val="none" w:sz="0" w:space="0" w:color="auto"/>
            <w:left w:val="none" w:sz="0" w:space="0" w:color="auto"/>
            <w:bottom w:val="none" w:sz="0" w:space="0" w:color="auto"/>
            <w:right w:val="none" w:sz="0" w:space="0" w:color="auto"/>
          </w:divBdr>
        </w:div>
        <w:div w:id="1255746694">
          <w:marLeft w:val="547"/>
          <w:marRight w:val="0"/>
          <w:marTop w:val="96"/>
          <w:marBottom w:val="0"/>
          <w:divBdr>
            <w:top w:val="none" w:sz="0" w:space="0" w:color="auto"/>
            <w:left w:val="none" w:sz="0" w:space="0" w:color="auto"/>
            <w:bottom w:val="none" w:sz="0" w:space="0" w:color="auto"/>
            <w:right w:val="none" w:sz="0" w:space="0" w:color="auto"/>
          </w:divBdr>
        </w:div>
      </w:divsChild>
    </w:div>
    <w:div w:id="508645698">
      <w:bodyDiv w:val="1"/>
      <w:marLeft w:val="0"/>
      <w:marRight w:val="0"/>
      <w:marTop w:val="0"/>
      <w:marBottom w:val="0"/>
      <w:divBdr>
        <w:top w:val="none" w:sz="0" w:space="0" w:color="auto"/>
        <w:left w:val="none" w:sz="0" w:space="0" w:color="auto"/>
        <w:bottom w:val="none" w:sz="0" w:space="0" w:color="auto"/>
        <w:right w:val="none" w:sz="0" w:space="0" w:color="auto"/>
      </w:divBdr>
      <w:divsChild>
        <w:div w:id="27608383">
          <w:marLeft w:val="547"/>
          <w:marRight w:val="0"/>
          <w:marTop w:val="125"/>
          <w:marBottom w:val="0"/>
          <w:divBdr>
            <w:top w:val="none" w:sz="0" w:space="0" w:color="auto"/>
            <w:left w:val="none" w:sz="0" w:space="0" w:color="auto"/>
            <w:bottom w:val="none" w:sz="0" w:space="0" w:color="auto"/>
            <w:right w:val="none" w:sz="0" w:space="0" w:color="auto"/>
          </w:divBdr>
        </w:div>
        <w:div w:id="1499880609">
          <w:marLeft w:val="547"/>
          <w:marRight w:val="0"/>
          <w:marTop w:val="125"/>
          <w:marBottom w:val="0"/>
          <w:divBdr>
            <w:top w:val="none" w:sz="0" w:space="0" w:color="auto"/>
            <w:left w:val="none" w:sz="0" w:space="0" w:color="auto"/>
            <w:bottom w:val="none" w:sz="0" w:space="0" w:color="auto"/>
            <w:right w:val="none" w:sz="0" w:space="0" w:color="auto"/>
          </w:divBdr>
        </w:div>
        <w:div w:id="2096393738">
          <w:marLeft w:val="547"/>
          <w:marRight w:val="0"/>
          <w:marTop w:val="125"/>
          <w:marBottom w:val="0"/>
          <w:divBdr>
            <w:top w:val="none" w:sz="0" w:space="0" w:color="auto"/>
            <w:left w:val="none" w:sz="0" w:space="0" w:color="auto"/>
            <w:bottom w:val="none" w:sz="0" w:space="0" w:color="auto"/>
            <w:right w:val="none" w:sz="0" w:space="0" w:color="auto"/>
          </w:divBdr>
        </w:div>
        <w:div w:id="808789279">
          <w:marLeft w:val="547"/>
          <w:marRight w:val="0"/>
          <w:marTop w:val="125"/>
          <w:marBottom w:val="0"/>
          <w:divBdr>
            <w:top w:val="none" w:sz="0" w:space="0" w:color="auto"/>
            <w:left w:val="none" w:sz="0" w:space="0" w:color="auto"/>
            <w:bottom w:val="none" w:sz="0" w:space="0" w:color="auto"/>
            <w:right w:val="none" w:sz="0" w:space="0" w:color="auto"/>
          </w:divBdr>
        </w:div>
      </w:divsChild>
    </w:div>
    <w:div w:id="539324594">
      <w:bodyDiv w:val="1"/>
      <w:marLeft w:val="0"/>
      <w:marRight w:val="0"/>
      <w:marTop w:val="0"/>
      <w:marBottom w:val="0"/>
      <w:divBdr>
        <w:top w:val="none" w:sz="0" w:space="0" w:color="auto"/>
        <w:left w:val="none" w:sz="0" w:space="0" w:color="auto"/>
        <w:bottom w:val="none" w:sz="0" w:space="0" w:color="auto"/>
        <w:right w:val="none" w:sz="0" w:space="0" w:color="auto"/>
      </w:divBdr>
      <w:divsChild>
        <w:div w:id="704452644">
          <w:marLeft w:val="547"/>
          <w:marRight w:val="0"/>
          <w:marTop w:val="144"/>
          <w:marBottom w:val="0"/>
          <w:divBdr>
            <w:top w:val="none" w:sz="0" w:space="0" w:color="auto"/>
            <w:left w:val="none" w:sz="0" w:space="0" w:color="auto"/>
            <w:bottom w:val="none" w:sz="0" w:space="0" w:color="auto"/>
            <w:right w:val="none" w:sz="0" w:space="0" w:color="auto"/>
          </w:divBdr>
        </w:div>
      </w:divsChild>
    </w:div>
    <w:div w:id="553614706">
      <w:bodyDiv w:val="1"/>
      <w:marLeft w:val="0"/>
      <w:marRight w:val="0"/>
      <w:marTop w:val="0"/>
      <w:marBottom w:val="0"/>
      <w:divBdr>
        <w:top w:val="none" w:sz="0" w:space="0" w:color="auto"/>
        <w:left w:val="none" w:sz="0" w:space="0" w:color="auto"/>
        <w:bottom w:val="none" w:sz="0" w:space="0" w:color="auto"/>
        <w:right w:val="none" w:sz="0" w:space="0" w:color="auto"/>
      </w:divBdr>
      <w:divsChild>
        <w:div w:id="201095447">
          <w:marLeft w:val="1138"/>
          <w:marRight w:val="0"/>
          <w:marTop w:val="120"/>
          <w:marBottom w:val="120"/>
          <w:divBdr>
            <w:top w:val="none" w:sz="0" w:space="0" w:color="auto"/>
            <w:left w:val="none" w:sz="0" w:space="0" w:color="auto"/>
            <w:bottom w:val="none" w:sz="0" w:space="0" w:color="auto"/>
            <w:right w:val="none" w:sz="0" w:space="0" w:color="auto"/>
          </w:divBdr>
        </w:div>
      </w:divsChild>
    </w:div>
    <w:div w:id="608439887">
      <w:bodyDiv w:val="1"/>
      <w:marLeft w:val="0"/>
      <w:marRight w:val="0"/>
      <w:marTop w:val="0"/>
      <w:marBottom w:val="0"/>
      <w:divBdr>
        <w:top w:val="none" w:sz="0" w:space="0" w:color="auto"/>
        <w:left w:val="none" w:sz="0" w:space="0" w:color="auto"/>
        <w:bottom w:val="none" w:sz="0" w:space="0" w:color="auto"/>
        <w:right w:val="none" w:sz="0" w:space="0" w:color="auto"/>
      </w:divBdr>
      <w:divsChild>
        <w:div w:id="1105922930">
          <w:marLeft w:val="446"/>
          <w:marRight w:val="0"/>
          <w:marTop w:val="134"/>
          <w:marBottom w:val="0"/>
          <w:divBdr>
            <w:top w:val="none" w:sz="0" w:space="0" w:color="auto"/>
            <w:left w:val="none" w:sz="0" w:space="0" w:color="auto"/>
            <w:bottom w:val="none" w:sz="0" w:space="0" w:color="auto"/>
            <w:right w:val="none" w:sz="0" w:space="0" w:color="auto"/>
          </w:divBdr>
        </w:div>
        <w:div w:id="1108738255">
          <w:marLeft w:val="446"/>
          <w:marRight w:val="0"/>
          <w:marTop w:val="134"/>
          <w:marBottom w:val="0"/>
          <w:divBdr>
            <w:top w:val="none" w:sz="0" w:space="0" w:color="auto"/>
            <w:left w:val="none" w:sz="0" w:space="0" w:color="auto"/>
            <w:bottom w:val="none" w:sz="0" w:space="0" w:color="auto"/>
            <w:right w:val="none" w:sz="0" w:space="0" w:color="auto"/>
          </w:divBdr>
        </w:div>
        <w:div w:id="431166286">
          <w:marLeft w:val="446"/>
          <w:marRight w:val="0"/>
          <w:marTop w:val="134"/>
          <w:marBottom w:val="0"/>
          <w:divBdr>
            <w:top w:val="none" w:sz="0" w:space="0" w:color="auto"/>
            <w:left w:val="none" w:sz="0" w:space="0" w:color="auto"/>
            <w:bottom w:val="none" w:sz="0" w:space="0" w:color="auto"/>
            <w:right w:val="none" w:sz="0" w:space="0" w:color="auto"/>
          </w:divBdr>
        </w:div>
      </w:divsChild>
    </w:div>
    <w:div w:id="623733767">
      <w:bodyDiv w:val="1"/>
      <w:marLeft w:val="0"/>
      <w:marRight w:val="0"/>
      <w:marTop w:val="0"/>
      <w:marBottom w:val="0"/>
      <w:divBdr>
        <w:top w:val="none" w:sz="0" w:space="0" w:color="auto"/>
        <w:left w:val="none" w:sz="0" w:space="0" w:color="auto"/>
        <w:bottom w:val="none" w:sz="0" w:space="0" w:color="auto"/>
        <w:right w:val="none" w:sz="0" w:space="0" w:color="auto"/>
      </w:divBdr>
      <w:divsChild>
        <w:div w:id="2014410981">
          <w:marLeft w:val="274"/>
          <w:marRight w:val="0"/>
          <w:marTop w:val="47"/>
          <w:marBottom w:val="0"/>
          <w:divBdr>
            <w:top w:val="none" w:sz="0" w:space="0" w:color="auto"/>
            <w:left w:val="none" w:sz="0" w:space="0" w:color="auto"/>
            <w:bottom w:val="none" w:sz="0" w:space="0" w:color="auto"/>
            <w:right w:val="none" w:sz="0" w:space="0" w:color="auto"/>
          </w:divBdr>
        </w:div>
        <w:div w:id="1268663327">
          <w:marLeft w:val="274"/>
          <w:marRight w:val="0"/>
          <w:marTop w:val="47"/>
          <w:marBottom w:val="0"/>
          <w:divBdr>
            <w:top w:val="none" w:sz="0" w:space="0" w:color="auto"/>
            <w:left w:val="none" w:sz="0" w:space="0" w:color="auto"/>
            <w:bottom w:val="none" w:sz="0" w:space="0" w:color="auto"/>
            <w:right w:val="none" w:sz="0" w:space="0" w:color="auto"/>
          </w:divBdr>
        </w:div>
        <w:div w:id="985282581">
          <w:marLeft w:val="274"/>
          <w:marRight w:val="0"/>
          <w:marTop w:val="47"/>
          <w:marBottom w:val="0"/>
          <w:divBdr>
            <w:top w:val="none" w:sz="0" w:space="0" w:color="auto"/>
            <w:left w:val="none" w:sz="0" w:space="0" w:color="auto"/>
            <w:bottom w:val="none" w:sz="0" w:space="0" w:color="auto"/>
            <w:right w:val="none" w:sz="0" w:space="0" w:color="auto"/>
          </w:divBdr>
        </w:div>
      </w:divsChild>
    </w:div>
    <w:div w:id="642467824">
      <w:bodyDiv w:val="1"/>
      <w:marLeft w:val="0"/>
      <w:marRight w:val="0"/>
      <w:marTop w:val="0"/>
      <w:marBottom w:val="0"/>
      <w:divBdr>
        <w:top w:val="none" w:sz="0" w:space="0" w:color="auto"/>
        <w:left w:val="none" w:sz="0" w:space="0" w:color="auto"/>
        <w:bottom w:val="none" w:sz="0" w:space="0" w:color="auto"/>
        <w:right w:val="none" w:sz="0" w:space="0" w:color="auto"/>
      </w:divBdr>
      <w:divsChild>
        <w:div w:id="600720324">
          <w:marLeft w:val="547"/>
          <w:marRight w:val="0"/>
          <w:marTop w:val="106"/>
          <w:marBottom w:val="0"/>
          <w:divBdr>
            <w:top w:val="none" w:sz="0" w:space="0" w:color="auto"/>
            <w:left w:val="none" w:sz="0" w:space="0" w:color="auto"/>
            <w:bottom w:val="none" w:sz="0" w:space="0" w:color="auto"/>
            <w:right w:val="none" w:sz="0" w:space="0" w:color="auto"/>
          </w:divBdr>
        </w:div>
        <w:div w:id="1689210347">
          <w:marLeft w:val="547"/>
          <w:marRight w:val="0"/>
          <w:marTop w:val="106"/>
          <w:marBottom w:val="0"/>
          <w:divBdr>
            <w:top w:val="none" w:sz="0" w:space="0" w:color="auto"/>
            <w:left w:val="none" w:sz="0" w:space="0" w:color="auto"/>
            <w:bottom w:val="none" w:sz="0" w:space="0" w:color="auto"/>
            <w:right w:val="none" w:sz="0" w:space="0" w:color="auto"/>
          </w:divBdr>
        </w:div>
        <w:div w:id="370420488">
          <w:marLeft w:val="547"/>
          <w:marRight w:val="0"/>
          <w:marTop w:val="106"/>
          <w:marBottom w:val="0"/>
          <w:divBdr>
            <w:top w:val="none" w:sz="0" w:space="0" w:color="auto"/>
            <w:left w:val="none" w:sz="0" w:space="0" w:color="auto"/>
            <w:bottom w:val="none" w:sz="0" w:space="0" w:color="auto"/>
            <w:right w:val="none" w:sz="0" w:space="0" w:color="auto"/>
          </w:divBdr>
        </w:div>
        <w:div w:id="2105764834">
          <w:marLeft w:val="547"/>
          <w:marRight w:val="0"/>
          <w:marTop w:val="106"/>
          <w:marBottom w:val="0"/>
          <w:divBdr>
            <w:top w:val="none" w:sz="0" w:space="0" w:color="auto"/>
            <w:left w:val="none" w:sz="0" w:space="0" w:color="auto"/>
            <w:bottom w:val="none" w:sz="0" w:space="0" w:color="auto"/>
            <w:right w:val="none" w:sz="0" w:space="0" w:color="auto"/>
          </w:divBdr>
        </w:div>
        <w:div w:id="308555562">
          <w:marLeft w:val="547"/>
          <w:marRight w:val="0"/>
          <w:marTop w:val="106"/>
          <w:marBottom w:val="0"/>
          <w:divBdr>
            <w:top w:val="none" w:sz="0" w:space="0" w:color="auto"/>
            <w:left w:val="none" w:sz="0" w:space="0" w:color="auto"/>
            <w:bottom w:val="none" w:sz="0" w:space="0" w:color="auto"/>
            <w:right w:val="none" w:sz="0" w:space="0" w:color="auto"/>
          </w:divBdr>
        </w:div>
        <w:div w:id="272906396">
          <w:marLeft w:val="547"/>
          <w:marRight w:val="0"/>
          <w:marTop w:val="106"/>
          <w:marBottom w:val="0"/>
          <w:divBdr>
            <w:top w:val="none" w:sz="0" w:space="0" w:color="auto"/>
            <w:left w:val="none" w:sz="0" w:space="0" w:color="auto"/>
            <w:bottom w:val="none" w:sz="0" w:space="0" w:color="auto"/>
            <w:right w:val="none" w:sz="0" w:space="0" w:color="auto"/>
          </w:divBdr>
        </w:div>
        <w:div w:id="1514372771">
          <w:marLeft w:val="547"/>
          <w:marRight w:val="0"/>
          <w:marTop w:val="106"/>
          <w:marBottom w:val="0"/>
          <w:divBdr>
            <w:top w:val="none" w:sz="0" w:space="0" w:color="auto"/>
            <w:left w:val="none" w:sz="0" w:space="0" w:color="auto"/>
            <w:bottom w:val="none" w:sz="0" w:space="0" w:color="auto"/>
            <w:right w:val="none" w:sz="0" w:space="0" w:color="auto"/>
          </w:divBdr>
        </w:div>
        <w:div w:id="2135251726">
          <w:marLeft w:val="547"/>
          <w:marRight w:val="0"/>
          <w:marTop w:val="106"/>
          <w:marBottom w:val="0"/>
          <w:divBdr>
            <w:top w:val="none" w:sz="0" w:space="0" w:color="auto"/>
            <w:left w:val="none" w:sz="0" w:space="0" w:color="auto"/>
            <w:bottom w:val="none" w:sz="0" w:space="0" w:color="auto"/>
            <w:right w:val="none" w:sz="0" w:space="0" w:color="auto"/>
          </w:divBdr>
        </w:div>
        <w:div w:id="380636045">
          <w:marLeft w:val="547"/>
          <w:marRight w:val="0"/>
          <w:marTop w:val="106"/>
          <w:marBottom w:val="0"/>
          <w:divBdr>
            <w:top w:val="none" w:sz="0" w:space="0" w:color="auto"/>
            <w:left w:val="none" w:sz="0" w:space="0" w:color="auto"/>
            <w:bottom w:val="none" w:sz="0" w:space="0" w:color="auto"/>
            <w:right w:val="none" w:sz="0" w:space="0" w:color="auto"/>
          </w:divBdr>
        </w:div>
      </w:divsChild>
    </w:div>
    <w:div w:id="672071866">
      <w:bodyDiv w:val="1"/>
      <w:marLeft w:val="0"/>
      <w:marRight w:val="0"/>
      <w:marTop w:val="0"/>
      <w:marBottom w:val="0"/>
      <w:divBdr>
        <w:top w:val="none" w:sz="0" w:space="0" w:color="auto"/>
        <w:left w:val="none" w:sz="0" w:space="0" w:color="auto"/>
        <w:bottom w:val="none" w:sz="0" w:space="0" w:color="auto"/>
        <w:right w:val="none" w:sz="0" w:space="0" w:color="auto"/>
      </w:divBdr>
      <w:divsChild>
        <w:div w:id="506017610">
          <w:marLeft w:val="547"/>
          <w:marRight w:val="0"/>
          <w:marTop w:val="115"/>
          <w:marBottom w:val="0"/>
          <w:divBdr>
            <w:top w:val="none" w:sz="0" w:space="0" w:color="auto"/>
            <w:left w:val="none" w:sz="0" w:space="0" w:color="auto"/>
            <w:bottom w:val="none" w:sz="0" w:space="0" w:color="auto"/>
            <w:right w:val="none" w:sz="0" w:space="0" w:color="auto"/>
          </w:divBdr>
        </w:div>
      </w:divsChild>
    </w:div>
    <w:div w:id="677732198">
      <w:bodyDiv w:val="1"/>
      <w:marLeft w:val="0"/>
      <w:marRight w:val="0"/>
      <w:marTop w:val="0"/>
      <w:marBottom w:val="0"/>
      <w:divBdr>
        <w:top w:val="none" w:sz="0" w:space="0" w:color="auto"/>
        <w:left w:val="none" w:sz="0" w:space="0" w:color="auto"/>
        <w:bottom w:val="none" w:sz="0" w:space="0" w:color="auto"/>
        <w:right w:val="none" w:sz="0" w:space="0" w:color="auto"/>
      </w:divBdr>
      <w:divsChild>
        <w:div w:id="1476145110">
          <w:marLeft w:val="1138"/>
          <w:marRight w:val="0"/>
          <w:marTop w:val="120"/>
          <w:marBottom w:val="120"/>
          <w:divBdr>
            <w:top w:val="none" w:sz="0" w:space="0" w:color="auto"/>
            <w:left w:val="none" w:sz="0" w:space="0" w:color="auto"/>
            <w:bottom w:val="none" w:sz="0" w:space="0" w:color="auto"/>
            <w:right w:val="none" w:sz="0" w:space="0" w:color="auto"/>
          </w:divBdr>
        </w:div>
        <w:div w:id="1649702082">
          <w:marLeft w:val="1138"/>
          <w:marRight w:val="0"/>
          <w:marTop w:val="120"/>
          <w:marBottom w:val="120"/>
          <w:divBdr>
            <w:top w:val="none" w:sz="0" w:space="0" w:color="auto"/>
            <w:left w:val="none" w:sz="0" w:space="0" w:color="auto"/>
            <w:bottom w:val="none" w:sz="0" w:space="0" w:color="auto"/>
            <w:right w:val="none" w:sz="0" w:space="0" w:color="auto"/>
          </w:divBdr>
        </w:div>
        <w:div w:id="502471383">
          <w:marLeft w:val="1138"/>
          <w:marRight w:val="0"/>
          <w:marTop w:val="120"/>
          <w:marBottom w:val="120"/>
          <w:divBdr>
            <w:top w:val="none" w:sz="0" w:space="0" w:color="auto"/>
            <w:left w:val="none" w:sz="0" w:space="0" w:color="auto"/>
            <w:bottom w:val="none" w:sz="0" w:space="0" w:color="auto"/>
            <w:right w:val="none" w:sz="0" w:space="0" w:color="auto"/>
          </w:divBdr>
        </w:div>
      </w:divsChild>
    </w:div>
    <w:div w:id="737678013">
      <w:bodyDiv w:val="1"/>
      <w:marLeft w:val="0"/>
      <w:marRight w:val="0"/>
      <w:marTop w:val="0"/>
      <w:marBottom w:val="0"/>
      <w:divBdr>
        <w:top w:val="none" w:sz="0" w:space="0" w:color="auto"/>
        <w:left w:val="none" w:sz="0" w:space="0" w:color="auto"/>
        <w:bottom w:val="none" w:sz="0" w:space="0" w:color="auto"/>
        <w:right w:val="none" w:sz="0" w:space="0" w:color="auto"/>
      </w:divBdr>
      <w:divsChild>
        <w:div w:id="1805197015">
          <w:marLeft w:val="547"/>
          <w:marRight w:val="0"/>
          <w:marTop w:val="0"/>
          <w:marBottom w:val="0"/>
          <w:divBdr>
            <w:top w:val="none" w:sz="0" w:space="0" w:color="auto"/>
            <w:left w:val="none" w:sz="0" w:space="0" w:color="auto"/>
            <w:bottom w:val="none" w:sz="0" w:space="0" w:color="auto"/>
            <w:right w:val="none" w:sz="0" w:space="0" w:color="auto"/>
          </w:divBdr>
        </w:div>
      </w:divsChild>
    </w:div>
    <w:div w:id="738792450">
      <w:bodyDiv w:val="1"/>
      <w:marLeft w:val="0"/>
      <w:marRight w:val="0"/>
      <w:marTop w:val="0"/>
      <w:marBottom w:val="0"/>
      <w:divBdr>
        <w:top w:val="none" w:sz="0" w:space="0" w:color="auto"/>
        <w:left w:val="none" w:sz="0" w:space="0" w:color="auto"/>
        <w:bottom w:val="none" w:sz="0" w:space="0" w:color="auto"/>
        <w:right w:val="none" w:sz="0" w:space="0" w:color="auto"/>
      </w:divBdr>
      <w:divsChild>
        <w:div w:id="1400402920">
          <w:marLeft w:val="0"/>
          <w:marRight w:val="0"/>
          <w:marTop w:val="115"/>
          <w:marBottom w:val="0"/>
          <w:divBdr>
            <w:top w:val="none" w:sz="0" w:space="0" w:color="auto"/>
            <w:left w:val="none" w:sz="0" w:space="0" w:color="auto"/>
            <w:bottom w:val="none" w:sz="0" w:space="0" w:color="auto"/>
            <w:right w:val="none" w:sz="0" w:space="0" w:color="auto"/>
          </w:divBdr>
        </w:div>
      </w:divsChild>
    </w:div>
    <w:div w:id="744183734">
      <w:bodyDiv w:val="1"/>
      <w:marLeft w:val="0"/>
      <w:marRight w:val="0"/>
      <w:marTop w:val="0"/>
      <w:marBottom w:val="0"/>
      <w:divBdr>
        <w:top w:val="none" w:sz="0" w:space="0" w:color="auto"/>
        <w:left w:val="none" w:sz="0" w:space="0" w:color="auto"/>
        <w:bottom w:val="none" w:sz="0" w:space="0" w:color="auto"/>
        <w:right w:val="none" w:sz="0" w:space="0" w:color="auto"/>
      </w:divBdr>
      <w:divsChild>
        <w:div w:id="1488205479">
          <w:marLeft w:val="1267"/>
          <w:marRight w:val="0"/>
          <w:marTop w:val="120"/>
          <w:marBottom w:val="120"/>
          <w:divBdr>
            <w:top w:val="none" w:sz="0" w:space="0" w:color="auto"/>
            <w:left w:val="none" w:sz="0" w:space="0" w:color="auto"/>
            <w:bottom w:val="none" w:sz="0" w:space="0" w:color="auto"/>
            <w:right w:val="none" w:sz="0" w:space="0" w:color="auto"/>
          </w:divBdr>
        </w:div>
        <w:div w:id="379332139">
          <w:marLeft w:val="1267"/>
          <w:marRight w:val="0"/>
          <w:marTop w:val="120"/>
          <w:marBottom w:val="120"/>
          <w:divBdr>
            <w:top w:val="none" w:sz="0" w:space="0" w:color="auto"/>
            <w:left w:val="none" w:sz="0" w:space="0" w:color="auto"/>
            <w:bottom w:val="none" w:sz="0" w:space="0" w:color="auto"/>
            <w:right w:val="none" w:sz="0" w:space="0" w:color="auto"/>
          </w:divBdr>
        </w:div>
        <w:div w:id="713316242">
          <w:marLeft w:val="1267"/>
          <w:marRight w:val="0"/>
          <w:marTop w:val="120"/>
          <w:marBottom w:val="120"/>
          <w:divBdr>
            <w:top w:val="none" w:sz="0" w:space="0" w:color="auto"/>
            <w:left w:val="none" w:sz="0" w:space="0" w:color="auto"/>
            <w:bottom w:val="none" w:sz="0" w:space="0" w:color="auto"/>
            <w:right w:val="none" w:sz="0" w:space="0" w:color="auto"/>
          </w:divBdr>
        </w:div>
      </w:divsChild>
    </w:div>
    <w:div w:id="758330707">
      <w:bodyDiv w:val="1"/>
      <w:marLeft w:val="0"/>
      <w:marRight w:val="0"/>
      <w:marTop w:val="0"/>
      <w:marBottom w:val="0"/>
      <w:divBdr>
        <w:top w:val="none" w:sz="0" w:space="0" w:color="auto"/>
        <w:left w:val="none" w:sz="0" w:space="0" w:color="auto"/>
        <w:bottom w:val="none" w:sz="0" w:space="0" w:color="auto"/>
        <w:right w:val="none" w:sz="0" w:space="0" w:color="auto"/>
      </w:divBdr>
    </w:div>
    <w:div w:id="780490689">
      <w:bodyDiv w:val="1"/>
      <w:marLeft w:val="0"/>
      <w:marRight w:val="0"/>
      <w:marTop w:val="0"/>
      <w:marBottom w:val="0"/>
      <w:divBdr>
        <w:top w:val="none" w:sz="0" w:space="0" w:color="auto"/>
        <w:left w:val="none" w:sz="0" w:space="0" w:color="auto"/>
        <w:bottom w:val="none" w:sz="0" w:space="0" w:color="auto"/>
        <w:right w:val="none" w:sz="0" w:space="0" w:color="auto"/>
      </w:divBdr>
      <w:divsChild>
        <w:div w:id="102727257">
          <w:marLeft w:val="547"/>
          <w:marRight w:val="0"/>
          <w:marTop w:val="91"/>
          <w:marBottom w:val="0"/>
          <w:divBdr>
            <w:top w:val="none" w:sz="0" w:space="0" w:color="auto"/>
            <w:left w:val="none" w:sz="0" w:space="0" w:color="auto"/>
            <w:bottom w:val="none" w:sz="0" w:space="0" w:color="auto"/>
            <w:right w:val="none" w:sz="0" w:space="0" w:color="auto"/>
          </w:divBdr>
        </w:div>
        <w:div w:id="2137067472">
          <w:marLeft w:val="547"/>
          <w:marRight w:val="0"/>
          <w:marTop w:val="91"/>
          <w:marBottom w:val="0"/>
          <w:divBdr>
            <w:top w:val="none" w:sz="0" w:space="0" w:color="auto"/>
            <w:left w:val="none" w:sz="0" w:space="0" w:color="auto"/>
            <w:bottom w:val="none" w:sz="0" w:space="0" w:color="auto"/>
            <w:right w:val="none" w:sz="0" w:space="0" w:color="auto"/>
          </w:divBdr>
        </w:div>
        <w:div w:id="1198785474">
          <w:marLeft w:val="547"/>
          <w:marRight w:val="0"/>
          <w:marTop w:val="91"/>
          <w:marBottom w:val="0"/>
          <w:divBdr>
            <w:top w:val="none" w:sz="0" w:space="0" w:color="auto"/>
            <w:left w:val="none" w:sz="0" w:space="0" w:color="auto"/>
            <w:bottom w:val="none" w:sz="0" w:space="0" w:color="auto"/>
            <w:right w:val="none" w:sz="0" w:space="0" w:color="auto"/>
          </w:divBdr>
        </w:div>
        <w:div w:id="1277447655">
          <w:marLeft w:val="547"/>
          <w:marRight w:val="0"/>
          <w:marTop w:val="91"/>
          <w:marBottom w:val="0"/>
          <w:divBdr>
            <w:top w:val="none" w:sz="0" w:space="0" w:color="auto"/>
            <w:left w:val="none" w:sz="0" w:space="0" w:color="auto"/>
            <w:bottom w:val="none" w:sz="0" w:space="0" w:color="auto"/>
            <w:right w:val="none" w:sz="0" w:space="0" w:color="auto"/>
          </w:divBdr>
        </w:div>
      </w:divsChild>
    </w:div>
    <w:div w:id="810446739">
      <w:bodyDiv w:val="1"/>
      <w:marLeft w:val="0"/>
      <w:marRight w:val="0"/>
      <w:marTop w:val="0"/>
      <w:marBottom w:val="0"/>
      <w:divBdr>
        <w:top w:val="none" w:sz="0" w:space="0" w:color="auto"/>
        <w:left w:val="none" w:sz="0" w:space="0" w:color="auto"/>
        <w:bottom w:val="none" w:sz="0" w:space="0" w:color="auto"/>
        <w:right w:val="none" w:sz="0" w:space="0" w:color="auto"/>
      </w:divBdr>
      <w:divsChild>
        <w:div w:id="864368526">
          <w:marLeft w:val="547"/>
          <w:marRight w:val="0"/>
          <w:marTop w:val="120"/>
          <w:marBottom w:val="120"/>
          <w:divBdr>
            <w:top w:val="none" w:sz="0" w:space="0" w:color="auto"/>
            <w:left w:val="none" w:sz="0" w:space="0" w:color="auto"/>
            <w:bottom w:val="none" w:sz="0" w:space="0" w:color="auto"/>
            <w:right w:val="none" w:sz="0" w:space="0" w:color="auto"/>
          </w:divBdr>
        </w:div>
        <w:div w:id="5402589">
          <w:marLeft w:val="547"/>
          <w:marRight w:val="0"/>
          <w:marTop w:val="120"/>
          <w:marBottom w:val="120"/>
          <w:divBdr>
            <w:top w:val="none" w:sz="0" w:space="0" w:color="auto"/>
            <w:left w:val="none" w:sz="0" w:space="0" w:color="auto"/>
            <w:bottom w:val="none" w:sz="0" w:space="0" w:color="auto"/>
            <w:right w:val="none" w:sz="0" w:space="0" w:color="auto"/>
          </w:divBdr>
        </w:div>
        <w:div w:id="1596356020">
          <w:marLeft w:val="547"/>
          <w:marRight w:val="0"/>
          <w:marTop w:val="120"/>
          <w:marBottom w:val="120"/>
          <w:divBdr>
            <w:top w:val="none" w:sz="0" w:space="0" w:color="auto"/>
            <w:left w:val="none" w:sz="0" w:space="0" w:color="auto"/>
            <w:bottom w:val="none" w:sz="0" w:space="0" w:color="auto"/>
            <w:right w:val="none" w:sz="0" w:space="0" w:color="auto"/>
          </w:divBdr>
        </w:div>
      </w:divsChild>
    </w:div>
    <w:div w:id="818115569">
      <w:bodyDiv w:val="1"/>
      <w:marLeft w:val="0"/>
      <w:marRight w:val="0"/>
      <w:marTop w:val="0"/>
      <w:marBottom w:val="0"/>
      <w:divBdr>
        <w:top w:val="none" w:sz="0" w:space="0" w:color="auto"/>
        <w:left w:val="none" w:sz="0" w:space="0" w:color="auto"/>
        <w:bottom w:val="none" w:sz="0" w:space="0" w:color="auto"/>
        <w:right w:val="none" w:sz="0" w:space="0" w:color="auto"/>
      </w:divBdr>
      <w:divsChild>
        <w:div w:id="1341349505">
          <w:marLeft w:val="547"/>
          <w:marRight w:val="0"/>
          <w:marTop w:val="115"/>
          <w:marBottom w:val="0"/>
          <w:divBdr>
            <w:top w:val="none" w:sz="0" w:space="0" w:color="auto"/>
            <w:left w:val="none" w:sz="0" w:space="0" w:color="auto"/>
            <w:bottom w:val="none" w:sz="0" w:space="0" w:color="auto"/>
            <w:right w:val="none" w:sz="0" w:space="0" w:color="auto"/>
          </w:divBdr>
        </w:div>
      </w:divsChild>
    </w:div>
    <w:div w:id="825442204">
      <w:bodyDiv w:val="1"/>
      <w:marLeft w:val="0"/>
      <w:marRight w:val="0"/>
      <w:marTop w:val="0"/>
      <w:marBottom w:val="0"/>
      <w:divBdr>
        <w:top w:val="none" w:sz="0" w:space="0" w:color="auto"/>
        <w:left w:val="none" w:sz="0" w:space="0" w:color="auto"/>
        <w:bottom w:val="none" w:sz="0" w:space="0" w:color="auto"/>
        <w:right w:val="none" w:sz="0" w:space="0" w:color="auto"/>
      </w:divBdr>
      <w:divsChild>
        <w:div w:id="990720810">
          <w:marLeft w:val="547"/>
          <w:marRight w:val="0"/>
          <w:marTop w:val="0"/>
          <w:marBottom w:val="0"/>
          <w:divBdr>
            <w:top w:val="none" w:sz="0" w:space="0" w:color="auto"/>
            <w:left w:val="none" w:sz="0" w:space="0" w:color="auto"/>
            <w:bottom w:val="none" w:sz="0" w:space="0" w:color="auto"/>
            <w:right w:val="none" w:sz="0" w:space="0" w:color="auto"/>
          </w:divBdr>
        </w:div>
        <w:div w:id="338432879">
          <w:marLeft w:val="1426"/>
          <w:marRight w:val="0"/>
          <w:marTop w:val="0"/>
          <w:marBottom w:val="0"/>
          <w:divBdr>
            <w:top w:val="none" w:sz="0" w:space="0" w:color="auto"/>
            <w:left w:val="none" w:sz="0" w:space="0" w:color="auto"/>
            <w:bottom w:val="none" w:sz="0" w:space="0" w:color="auto"/>
            <w:right w:val="none" w:sz="0" w:space="0" w:color="auto"/>
          </w:divBdr>
        </w:div>
        <w:div w:id="1964270137">
          <w:marLeft w:val="1426"/>
          <w:marRight w:val="0"/>
          <w:marTop w:val="0"/>
          <w:marBottom w:val="0"/>
          <w:divBdr>
            <w:top w:val="none" w:sz="0" w:space="0" w:color="auto"/>
            <w:left w:val="none" w:sz="0" w:space="0" w:color="auto"/>
            <w:bottom w:val="none" w:sz="0" w:space="0" w:color="auto"/>
            <w:right w:val="none" w:sz="0" w:space="0" w:color="auto"/>
          </w:divBdr>
        </w:div>
        <w:div w:id="1136490355">
          <w:marLeft w:val="1426"/>
          <w:marRight w:val="0"/>
          <w:marTop w:val="0"/>
          <w:marBottom w:val="0"/>
          <w:divBdr>
            <w:top w:val="none" w:sz="0" w:space="0" w:color="auto"/>
            <w:left w:val="none" w:sz="0" w:space="0" w:color="auto"/>
            <w:bottom w:val="none" w:sz="0" w:space="0" w:color="auto"/>
            <w:right w:val="none" w:sz="0" w:space="0" w:color="auto"/>
          </w:divBdr>
        </w:div>
        <w:div w:id="994987515">
          <w:marLeft w:val="1426"/>
          <w:marRight w:val="0"/>
          <w:marTop w:val="0"/>
          <w:marBottom w:val="0"/>
          <w:divBdr>
            <w:top w:val="none" w:sz="0" w:space="0" w:color="auto"/>
            <w:left w:val="none" w:sz="0" w:space="0" w:color="auto"/>
            <w:bottom w:val="none" w:sz="0" w:space="0" w:color="auto"/>
            <w:right w:val="none" w:sz="0" w:space="0" w:color="auto"/>
          </w:divBdr>
        </w:div>
        <w:div w:id="5179258">
          <w:marLeft w:val="1426"/>
          <w:marRight w:val="0"/>
          <w:marTop w:val="0"/>
          <w:marBottom w:val="0"/>
          <w:divBdr>
            <w:top w:val="none" w:sz="0" w:space="0" w:color="auto"/>
            <w:left w:val="none" w:sz="0" w:space="0" w:color="auto"/>
            <w:bottom w:val="none" w:sz="0" w:space="0" w:color="auto"/>
            <w:right w:val="none" w:sz="0" w:space="0" w:color="auto"/>
          </w:divBdr>
        </w:div>
        <w:div w:id="2034721541">
          <w:marLeft w:val="1426"/>
          <w:marRight w:val="0"/>
          <w:marTop w:val="0"/>
          <w:marBottom w:val="0"/>
          <w:divBdr>
            <w:top w:val="none" w:sz="0" w:space="0" w:color="auto"/>
            <w:left w:val="none" w:sz="0" w:space="0" w:color="auto"/>
            <w:bottom w:val="none" w:sz="0" w:space="0" w:color="auto"/>
            <w:right w:val="none" w:sz="0" w:space="0" w:color="auto"/>
          </w:divBdr>
        </w:div>
        <w:div w:id="769818258">
          <w:marLeft w:val="1426"/>
          <w:marRight w:val="0"/>
          <w:marTop w:val="0"/>
          <w:marBottom w:val="0"/>
          <w:divBdr>
            <w:top w:val="none" w:sz="0" w:space="0" w:color="auto"/>
            <w:left w:val="none" w:sz="0" w:space="0" w:color="auto"/>
            <w:bottom w:val="none" w:sz="0" w:space="0" w:color="auto"/>
            <w:right w:val="none" w:sz="0" w:space="0" w:color="auto"/>
          </w:divBdr>
        </w:div>
        <w:div w:id="1214468860">
          <w:marLeft w:val="1426"/>
          <w:marRight w:val="0"/>
          <w:marTop w:val="0"/>
          <w:marBottom w:val="0"/>
          <w:divBdr>
            <w:top w:val="none" w:sz="0" w:space="0" w:color="auto"/>
            <w:left w:val="none" w:sz="0" w:space="0" w:color="auto"/>
            <w:bottom w:val="none" w:sz="0" w:space="0" w:color="auto"/>
            <w:right w:val="none" w:sz="0" w:space="0" w:color="auto"/>
          </w:divBdr>
        </w:div>
      </w:divsChild>
    </w:div>
    <w:div w:id="8653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54326">
          <w:marLeft w:val="432"/>
          <w:marRight w:val="0"/>
          <w:marTop w:val="120"/>
          <w:marBottom w:val="120"/>
          <w:divBdr>
            <w:top w:val="none" w:sz="0" w:space="0" w:color="auto"/>
            <w:left w:val="none" w:sz="0" w:space="0" w:color="auto"/>
            <w:bottom w:val="none" w:sz="0" w:space="0" w:color="auto"/>
            <w:right w:val="none" w:sz="0" w:space="0" w:color="auto"/>
          </w:divBdr>
        </w:div>
      </w:divsChild>
    </w:div>
    <w:div w:id="899754789">
      <w:bodyDiv w:val="1"/>
      <w:marLeft w:val="0"/>
      <w:marRight w:val="0"/>
      <w:marTop w:val="0"/>
      <w:marBottom w:val="0"/>
      <w:divBdr>
        <w:top w:val="none" w:sz="0" w:space="0" w:color="auto"/>
        <w:left w:val="none" w:sz="0" w:space="0" w:color="auto"/>
        <w:bottom w:val="none" w:sz="0" w:space="0" w:color="auto"/>
        <w:right w:val="none" w:sz="0" w:space="0" w:color="auto"/>
      </w:divBdr>
      <w:divsChild>
        <w:div w:id="1966302528">
          <w:marLeft w:val="274"/>
          <w:marRight w:val="0"/>
          <w:marTop w:val="58"/>
          <w:marBottom w:val="0"/>
          <w:divBdr>
            <w:top w:val="none" w:sz="0" w:space="0" w:color="auto"/>
            <w:left w:val="none" w:sz="0" w:space="0" w:color="auto"/>
            <w:bottom w:val="none" w:sz="0" w:space="0" w:color="auto"/>
            <w:right w:val="none" w:sz="0" w:space="0" w:color="auto"/>
          </w:divBdr>
        </w:div>
        <w:div w:id="1668943351">
          <w:marLeft w:val="893"/>
          <w:marRight w:val="0"/>
          <w:marTop w:val="53"/>
          <w:marBottom w:val="0"/>
          <w:divBdr>
            <w:top w:val="none" w:sz="0" w:space="0" w:color="auto"/>
            <w:left w:val="none" w:sz="0" w:space="0" w:color="auto"/>
            <w:bottom w:val="none" w:sz="0" w:space="0" w:color="auto"/>
            <w:right w:val="none" w:sz="0" w:space="0" w:color="auto"/>
          </w:divBdr>
        </w:div>
        <w:div w:id="1553274500">
          <w:marLeft w:val="893"/>
          <w:marRight w:val="0"/>
          <w:marTop w:val="53"/>
          <w:marBottom w:val="0"/>
          <w:divBdr>
            <w:top w:val="none" w:sz="0" w:space="0" w:color="auto"/>
            <w:left w:val="none" w:sz="0" w:space="0" w:color="auto"/>
            <w:bottom w:val="none" w:sz="0" w:space="0" w:color="auto"/>
            <w:right w:val="none" w:sz="0" w:space="0" w:color="auto"/>
          </w:divBdr>
        </w:div>
        <w:div w:id="1130901468">
          <w:marLeft w:val="893"/>
          <w:marRight w:val="0"/>
          <w:marTop w:val="53"/>
          <w:marBottom w:val="0"/>
          <w:divBdr>
            <w:top w:val="none" w:sz="0" w:space="0" w:color="auto"/>
            <w:left w:val="none" w:sz="0" w:space="0" w:color="auto"/>
            <w:bottom w:val="none" w:sz="0" w:space="0" w:color="auto"/>
            <w:right w:val="none" w:sz="0" w:space="0" w:color="auto"/>
          </w:divBdr>
        </w:div>
        <w:div w:id="735590481">
          <w:marLeft w:val="274"/>
          <w:marRight w:val="0"/>
          <w:marTop w:val="58"/>
          <w:marBottom w:val="0"/>
          <w:divBdr>
            <w:top w:val="none" w:sz="0" w:space="0" w:color="auto"/>
            <w:left w:val="none" w:sz="0" w:space="0" w:color="auto"/>
            <w:bottom w:val="none" w:sz="0" w:space="0" w:color="auto"/>
            <w:right w:val="none" w:sz="0" w:space="0" w:color="auto"/>
          </w:divBdr>
        </w:div>
        <w:div w:id="1017119024">
          <w:marLeft w:val="893"/>
          <w:marRight w:val="0"/>
          <w:marTop w:val="53"/>
          <w:marBottom w:val="0"/>
          <w:divBdr>
            <w:top w:val="none" w:sz="0" w:space="0" w:color="auto"/>
            <w:left w:val="none" w:sz="0" w:space="0" w:color="auto"/>
            <w:bottom w:val="none" w:sz="0" w:space="0" w:color="auto"/>
            <w:right w:val="none" w:sz="0" w:space="0" w:color="auto"/>
          </w:divBdr>
        </w:div>
        <w:div w:id="235287195">
          <w:marLeft w:val="893"/>
          <w:marRight w:val="0"/>
          <w:marTop w:val="53"/>
          <w:marBottom w:val="0"/>
          <w:divBdr>
            <w:top w:val="none" w:sz="0" w:space="0" w:color="auto"/>
            <w:left w:val="none" w:sz="0" w:space="0" w:color="auto"/>
            <w:bottom w:val="none" w:sz="0" w:space="0" w:color="auto"/>
            <w:right w:val="none" w:sz="0" w:space="0" w:color="auto"/>
          </w:divBdr>
        </w:div>
        <w:div w:id="1174104104">
          <w:marLeft w:val="893"/>
          <w:marRight w:val="0"/>
          <w:marTop w:val="53"/>
          <w:marBottom w:val="0"/>
          <w:divBdr>
            <w:top w:val="none" w:sz="0" w:space="0" w:color="auto"/>
            <w:left w:val="none" w:sz="0" w:space="0" w:color="auto"/>
            <w:bottom w:val="none" w:sz="0" w:space="0" w:color="auto"/>
            <w:right w:val="none" w:sz="0" w:space="0" w:color="auto"/>
          </w:divBdr>
        </w:div>
        <w:div w:id="1731347993">
          <w:marLeft w:val="893"/>
          <w:marRight w:val="0"/>
          <w:marTop w:val="53"/>
          <w:marBottom w:val="0"/>
          <w:divBdr>
            <w:top w:val="none" w:sz="0" w:space="0" w:color="auto"/>
            <w:left w:val="none" w:sz="0" w:space="0" w:color="auto"/>
            <w:bottom w:val="none" w:sz="0" w:space="0" w:color="auto"/>
            <w:right w:val="none" w:sz="0" w:space="0" w:color="auto"/>
          </w:divBdr>
        </w:div>
        <w:div w:id="611329362">
          <w:marLeft w:val="274"/>
          <w:marRight w:val="0"/>
          <w:marTop w:val="58"/>
          <w:marBottom w:val="0"/>
          <w:divBdr>
            <w:top w:val="none" w:sz="0" w:space="0" w:color="auto"/>
            <w:left w:val="none" w:sz="0" w:space="0" w:color="auto"/>
            <w:bottom w:val="none" w:sz="0" w:space="0" w:color="auto"/>
            <w:right w:val="none" w:sz="0" w:space="0" w:color="auto"/>
          </w:divBdr>
        </w:div>
        <w:div w:id="99842985">
          <w:marLeft w:val="893"/>
          <w:marRight w:val="0"/>
          <w:marTop w:val="53"/>
          <w:marBottom w:val="0"/>
          <w:divBdr>
            <w:top w:val="none" w:sz="0" w:space="0" w:color="auto"/>
            <w:left w:val="none" w:sz="0" w:space="0" w:color="auto"/>
            <w:bottom w:val="none" w:sz="0" w:space="0" w:color="auto"/>
            <w:right w:val="none" w:sz="0" w:space="0" w:color="auto"/>
          </w:divBdr>
        </w:div>
        <w:div w:id="1632516106">
          <w:marLeft w:val="893"/>
          <w:marRight w:val="0"/>
          <w:marTop w:val="53"/>
          <w:marBottom w:val="0"/>
          <w:divBdr>
            <w:top w:val="none" w:sz="0" w:space="0" w:color="auto"/>
            <w:left w:val="none" w:sz="0" w:space="0" w:color="auto"/>
            <w:bottom w:val="none" w:sz="0" w:space="0" w:color="auto"/>
            <w:right w:val="none" w:sz="0" w:space="0" w:color="auto"/>
          </w:divBdr>
        </w:div>
        <w:div w:id="2034914694">
          <w:marLeft w:val="893"/>
          <w:marRight w:val="0"/>
          <w:marTop w:val="53"/>
          <w:marBottom w:val="0"/>
          <w:divBdr>
            <w:top w:val="none" w:sz="0" w:space="0" w:color="auto"/>
            <w:left w:val="none" w:sz="0" w:space="0" w:color="auto"/>
            <w:bottom w:val="none" w:sz="0" w:space="0" w:color="auto"/>
            <w:right w:val="none" w:sz="0" w:space="0" w:color="auto"/>
          </w:divBdr>
        </w:div>
        <w:div w:id="2035842654">
          <w:marLeft w:val="893"/>
          <w:marRight w:val="0"/>
          <w:marTop w:val="53"/>
          <w:marBottom w:val="0"/>
          <w:divBdr>
            <w:top w:val="none" w:sz="0" w:space="0" w:color="auto"/>
            <w:left w:val="none" w:sz="0" w:space="0" w:color="auto"/>
            <w:bottom w:val="none" w:sz="0" w:space="0" w:color="auto"/>
            <w:right w:val="none" w:sz="0" w:space="0" w:color="auto"/>
          </w:divBdr>
        </w:div>
        <w:div w:id="1343167107">
          <w:marLeft w:val="893"/>
          <w:marRight w:val="0"/>
          <w:marTop w:val="53"/>
          <w:marBottom w:val="0"/>
          <w:divBdr>
            <w:top w:val="none" w:sz="0" w:space="0" w:color="auto"/>
            <w:left w:val="none" w:sz="0" w:space="0" w:color="auto"/>
            <w:bottom w:val="none" w:sz="0" w:space="0" w:color="auto"/>
            <w:right w:val="none" w:sz="0" w:space="0" w:color="auto"/>
          </w:divBdr>
        </w:div>
      </w:divsChild>
    </w:div>
    <w:div w:id="942953225">
      <w:bodyDiv w:val="1"/>
      <w:marLeft w:val="0"/>
      <w:marRight w:val="0"/>
      <w:marTop w:val="0"/>
      <w:marBottom w:val="0"/>
      <w:divBdr>
        <w:top w:val="none" w:sz="0" w:space="0" w:color="auto"/>
        <w:left w:val="none" w:sz="0" w:space="0" w:color="auto"/>
        <w:bottom w:val="none" w:sz="0" w:space="0" w:color="auto"/>
        <w:right w:val="none" w:sz="0" w:space="0" w:color="auto"/>
      </w:divBdr>
    </w:div>
    <w:div w:id="982392995">
      <w:bodyDiv w:val="1"/>
      <w:marLeft w:val="0"/>
      <w:marRight w:val="0"/>
      <w:marTop w:val="0"/>
      <w:marBottom w:val="0"/>
      <w:divBdr>
        <w:top w:val="none" w:sz="0" w:space="0" w:color="auto"/>
        <w:left w:val="none" w:sz="0" w:space="0" w:color="auto"/>
        <w:bottom w:val="none" w:sz="0" w:space="0" w:color="auto"/>
        <w:right w:val="none" w:sz="0" w:space="0" w:color="auto"/>
      </w:divBdr>
      <w:divsChild>
        <w:div w:id="715465732">
          <w:marLeft w:val="547"/>
          <w:marRight w:val="0"/>
          <w:marTop w:val="115"/>
          <w:marBottom w:val="0"/>
          <w:divBdr>
            <w:top w:val="none" w:sz="0" w:space="0" w:color="auto"/>
            <w:left w:val="none" w:sz="0" w:space="0" w:color="auto"/>
            <w:bottom w:val="none" w:sz="0" w:space="0" w:color="auto"/>
            <w:right w:val="none" w:sz="0" w:space="0" w:color="auto"/>
          </w:divBdr>
        </w:div>
      </w:divsChild>
    </w:div>
    <w:div w:id="993219524">
      <w:bodyDiv w:val="1"/>
      <w:marLeft w:val="0"/>
      <w:marRight w:val="0"/>
      <w:marTop w:val="0"/>
      <w:marBottom w:val="0"/>
      <w:divBdr>
        <w:top w:val="none" w:sz="0" w:space="0" w:color="auto"/>
        <w:left w:val="none" w:sz="0" w:space="0" w:color="auto"/>
        <w:bottom w:val="none" w:sz="0" w:space="0" w:color="auto"/>
        <w:right w:val="none" w:sz="0" w:space="0" w:color="auto"/>
      </w:divBdr>
    </w:div>
    <w:div w:id="1003123321">
      <w:bodyDiv w:val="1"/>
      <w:marLeft w:val="0"/>
      <w:marRight w:val="0"/>
      <w:marTop w:val="0"/>
      <w:marBottom w:val="0"/>
      <w:divBdr>
        <w:top w:val="none" w:sz="0" w:space="0" w:color="auto"/>
        <w:left w:val="none" w:sz="0" w:space="0" w:color="auto"/>
        <w:bottom w:val="none" w:sz="0" w:space="0" w:color="auto"/>
        <w:right w:val="none" w:sz="0" w:space="0" w:color="auto"/>
      </w:divBdr>
    </w:div>
    <w:div w:id="1006203444">
      <w:bodyDiv w:val="1"/>
      <w:marLeft w:val="0"/>
      <w:marRight w:val="0"/>
      <w:marTop w:val="0"/>
      <w:marBottom w:val="0"/>
      <w:divBdr>
        <w:top w:val="none" w:sz="0" w:space="0" w:color="auto"/>
        <w:left w:val="none" w:sz="0" w:space="0" w:color="auto"/>
        <w:bottom w:val="none" w:sz="0" w:space="0" w:color="auto"/>
        <w:right w:val="none" w:sz="0" w:space="0" w:color="auto"/>
      </w:divBdr>
      <w:divsChild>
        <w:div w:id="2099405879">
          <w:marLeft w:val="1138"/>
          <w:marRight w:val="0"/>
          <w:marTop w:val="120"/>
          <w:marBottom w:val="120"/>
          <w:divBdr>
            <w:top w:val="none" w:sz="0" w:space="0" w:color="auto"/>
            <w:left w:val="none" w:sz="0" w:space="0" w:color="auto"/>
            <w:bottom w:val="none" w:sz="0" w:space="0" w:color="auto"/>
            <w:right w:val="none" w:sz="0" w:space="0" w:color="auto"/>
          </w:divBdr>
        </w:div>
      </w:divsChild>
    </w:div>
    <w:div w:id="1006712595">
      <w:bodyDiv w:val="1"/>
      <w:marLeft w:val="0"/>
      <w:marRight w:val="0"/>
      <w:marTop w:val="0"/>
      <w:marBottom w:val="0"/>
      <w:divBdr>
        <w:top w:val="none" w:sz="0" w:space="0" w:color="auto"/>
        <w:left w:val="none" w:sz="0" w:space="0" w:color="auto"/>
        <w:bottom w:val="none" w:sz="0" w:space="0" w:color="auto"/>
        <w:right w:val="none" w:sz="0" w:space="0" w:color="auto"/>
      </w:divBdr>
      <w:divsChild>
        <w:div w:id="1481265082">
          <w:marLeft w:val="432"/>
          <w:marRight w:val="0"/>
          <w:marTop w:val="0"/>
          <w:marBottom w:val="0"/>
          <w:divBdr>
            <w:top w:val="none" w:sz="0" w:space="0" w:color="auto"/>
            <w:left w:val="none" w:sz="0" w:space="0" w:color="auto"/>
            <w:bottom w:val="none" w:sz="0" w:space="0" w:color="auto"/>
            <w:right w:val="none" w:sz="0" w:space="0" w:color="auto"/>
          </w:divBdr>
        </w:div>
      </w:divsChild>
    </w:div>
    <w:div w:id="1017539592">
      <w:bodyDiv w:val="1"/>
      <w:marLeft w:val="0"/>
      <w:marRight w:val="0"/>
      <w:marTop w:val="0"/>
      <w:marBottom w:val="0"/>
      <w:divBdr>
        <w:top w:val="none" w:sz="0" w:space="0" w:color="auto"/>
        <w:left w:val="none" w:sz="0" w:space="0" w:color="auto"/>
        <w:bottom w:val="none" w:sz="0" w:space="0" w:color="auto"/>
        <w:right w:val="none" w:sz="0" w:space="0" w:color="auto"/>
      </w:divBdr>
    </w:div>
    <w:div w:id="1024554151">
      <w:bodyDiv w:val="1"/>
      <w:marLeft w:val="0"/>
      <w:marRight w:val="0"/>
      <w:marTop w:val="0"/>
      <w:marBottom w:val="0"/>
      <w:divBdr>
        <w:top w:val="none" w:sz="0" w:space="0" w:color="auto"/>
        <w:left w:val="none" w:sz="0" w:space="0" w:color="auto"/>
        <w:bottom w:val="none" w:sz="0" w:space="0" w:color="auto"/>
        <w:right w:val="none" w:sz="0" w:space="0" w:color="auto"/>
      </w:divBdr>
      <w:divsChild>
        <w:div w:id="347022545">
          <w:marLeft w:val="547"/>
          <w:marRight w:val="0"/>
          <w:marTop w:val="106"/>
          <w:marBottom w:val="0"/>
          <w:divBdr>
            <w:top w:val="none" w:sz="0" w:space="0" w:color="auto"/>
            <w:left w:val="none" w:sz="0" w:space="0" w:color="auto"/>
            <w:bottom w:val="none" w:sz="0" w:space="0" w:color="auto"/>
            <w:right w:val="none" w:sz="0" w:space="0" w:color="auto"/>
          </w:divBdr>
        </w:div>
        <w:div w:id="472213693">
          <w:marLeft w:val="547"/>
          <w:marRight w:val="0"/>
          <w:marTop w:val="106"/>
          <w:marBottom w:val="0"/>
          <w:divBdr>
            <w:top w:val="none" w:sz="0" w:space="0" w:color="auto"/>
            <w:left w:val="none" w:sz="0" w:space="0" w:color="auto"/>
            <w:bottom w:val="none" w:sz="0" w:space="0" w:color="auto"/>
            <w:right w:val="none" w:sz="0" w:space="0" w:color="auto"/>
          </w:divBdr>
        </w:div>
        <w:div w:id="156119769">
          <w:marLeft w:val="547"/>
          <w:marRight w:val="0"/>
          <w:marTop w:val="106"/>
          <w:marBottom w:val="0"/>
          <w:divBdr>
            <w:top w:val="none" w:sz="0" w:space="0" w:color="auto"/>
            <w:left w:val="none" w:sz="0" w:space="0" w:color="auto"/>
            <w:bottom w:val="none" w:sz="0" w:space="0" w:color="auto"/>
            <w:right w:val="none" w:sz="0" w:space="0" w:color="auto"/>
          </w:divBdr>
        </w:div>
        <w:div w:id="1559585509">
          <w:marLeft w:val="547"/>
          <w:marRight w:val="0"/>
          <w:marTop w:val="106"/>
          <w:marBottom w:val="0"/>
          <w:divBdr>
            <w:top w:val="none" w:sz="0" w:space="0" w:color="auto"/>
            <w:left w:val="none" w:sz="0" w:space="0" w:color="auto"/>
            <w:bottom w:val="none" w:sz="0" w:space="0" w:color="auto"/>
            <w:right w:val="none" w:sz="0" w:space="0" w:color="auto"/>
          </w:divBdr>
        </w:div>
        <w:div w:id="603660126">
          <w:marLeft w:val="547"/>
          <w:marRight w:val="0"/>
          <w:marTop w:val="106"/>
          <w:marBottom w:val="0"/>
          <w:divBdr>
            <w:top w:val="none" w:sz="0" w:space="0" w:color="auto"/>
            <w:left w:val="none" w:sz="0" w:space="0" w:color="auto"/>
            <w:bottom w:val="none" w:sz="0" w:space="0" w:color="auto"/>
            <w:right w:val="none" w:sz="0" w:space="0" w:color="auto"/>
          </w:divBdr>
        </w:div>
        <w:div w:id="239752226">
          <w:marLeft w:val="547"/>
          <w:marRight w:val="0"/>
          <w:marTop w:val="106"/>
          <w:marBottom w:val="0"/>
          <w:divBdr>
            <w:top w:val="none" w:sz="0" w:space="0" w:color="auto"/>
            <w:left w:val="none" w:sz="0" w:space="0" w:color="auto"/>
            <w:bottom w:val="none" w:sz="0" w:space="0" w:color="auto"/>
            <w:right w:val="none" w:sz="0" w:space="0" w:color="auto"/>
          </w:divBdr>
        </w:div>
      </w:divsChild>
    </w:div>
    <w:div w:id="1041783987">
      <w:bodyDiv w:val="1"/>
      <w:marLeft w:val="0"/>
      <w:marRight w:val="0"/>
      <w:marTop w:val="0"/>
      <w:marBottom w:val="0"/>
      <w:divBdr>
        <w:top w:val="none" w:sz="0" w:space="0" w:color="auto"/>
        <w:left w:val="none" w:sz="0" w:space="0" w:color="auto"/>
        <w:bottom w:val="none" w:sz="0" w:space="0" w:color="auto"/>
        <w:right w:val="none" w:sz="0" w:space="0" w:color="auto"/>
      </w:divBdr>
      <w:divsChild>
        <w:div w:id="353456455">
          <w:marLeft w:val="533"/>
          <w:marRight w:val="0"/>
          <w:marTop w:val="86"/>
          <w:marBottom w:val="0"/>
          <w:divBdr>
            <w:top w:val="none" w:sz="0" w:space="0" w:color="auto"/>
            <w:left w:val="none" w:sz="0" w:space="0" w:color="auto"/>
            <w:bottom w:val="none" w:sz="0" w:space="0" w:color="auto"/>
            <w:right w:val="none" w:sz="0" w:space="0" w:color="auto"/>
          </w:divBdr>
        </w:div>
      </w:divsChild>
    </w:div>
    <w:div w:id="1044063826">
      <w:bodyDiv w:val="1"/>
      <w:marLeft w:val="0"/>
      <w:marRight w:val="0"/>
      <w:marTop w:val="0"/>
      <w:marBottom w:val="0"/>
      <w:divBdr>
        <w:top w:val="none" w:sz="0" w:space="0" w:color="auto"/>
        <w:left w:val="none" w:sz="0" w:space="0" w:color="auto"/>
        <w:bottom w:val="none" w:sz="0" w:space="0" w:color="auto"/>
        <w:right w:val="none" w:sz="0" w:space="0" w:color="auto"/>
      </w:divBdr>
    </w:div>
    <w:div w:id="1124733575">
      <w:bodyDiv w:val="1"/>
      <w:marLeft w:val="0"/>
      <w:marRight w:val="0"/>
      <w:marTop w:val="0"/>
      <w:marBottom w:val="0"/>
      <w:divBdr>
        <w:top w:val="none" w:sz="0" w:space="0" w:color="auto"/>
        <w:left w:val="none" w:sz="0" w:space="0" w:color="auto"/>
        <w:bottom w:val="none" w:sz="0" w:space="0" w:color="auto"/>
        <w:right w:val="none" w:sz="0" w:space="0" w:color="auto"/>
      </w:divBdr>
      <w:divsChild>
        <w:div w:id="841776802">
          <w:marLeft w:val="432"/>
          <w:marRight w:val="0"/>
          <w:marTop w:val="120"/>
          <w:marBottom w:val="120"/>
          <w:divBdr>
            <w:top w:val="none" w:sz="0" w:space="0" w:color="auto"/>
            <w:left w:val="none" w:sz="0" w:space="0" w:color="auto"/>
            <w:bottom w:val="none" w:sz="0" w:space="0" w:color="auto"/>
            <w:right w:val="none" w:sz="0" w:space="0" w:color="auto"/>
          </w:divBdr>
        </w:div>
      </w:divsChild>
    </w:div>
    <w:div w:id="1127354132">
      <w:bodyDiv w:val="1"/>
      <w:marLeft w:val="0"/>
      <w:marRight w:val="0"/>
      <w:marTop w:val="0"/>
      <w:marBottom w:val="0"/>
      <w:divBdr>
        <w:top w:val="none" w:sz="0" w:space="0" w:color="auto"/>
        <w:left w:val="none" w:sz="0" w:space="0" w:color="auto"/>
        <w:bottom w:val="none" w:sz="0" w:space="0" w:color="auto"/>
        <w:right w:val="none" w:sz="0" w:space="0" w:color="auto"/>
      </w:divBdr>
      <w:divsChild>
        <w:div w:id="1023749626">
          <w:marLeft w:val="547"/>
          <w:marRight w:val="0"/>
          <w:marTop w:val="96"/>
          <w:marBottom w:val="0"/>
          <w:divBdr>
            <w:top w:val="none" w:sz="0" w:space="0" w:color="auto"/>
            <w:left w:val="none" w:sz="0" w:space="0" w:color="auto"/>
            <w:bottom w:val="none" w:sz="0" w:space="0" w:color="auto"/>
            <w:right w:val="none" w:sz="0" w:space="0" w:color="auto"/>
          </w:divBdr>
        </w:div>
        <w:div w:id="93019132">
          <w:marLeft w:val="547"/>
          <w:marRight w:val="0"/>
          <w:marTop w:val="96"/>
          <w:marBottom w:val="0"/>
          <w:divBdr>
            <w:top w:val="none" w:sz="0" w:space="0" w:color="auto"/>
            <w:left w:val="none" w:sz="0" w:space="0" w:color="auto"/>
            <w:bottom w:val="none" w:sz="0" w:space="0" w:color="auto"/>
            <w:right w:val="none" w:sz="0" w:space="0" w:color="auto"/>
          </w:divBdr>
        </w:div>
        <w:div w:id="1348365803">
          <w:marLeft w:val="547"/>
          <w:marRight w:val="0"/>
          <w:marTop w:val="96"/>
          <w:marBottom w:val="0"/>
          <w:divBdr>
            <w:top w:val="none" w:sz="0" w:space="0" w:color="auto"/>
            <w:left w:val="none" w:sz="0" w:space="0" w:color="auto"/>
            <w:bottom w:val="none" w:sz="0" w:space="0" w:color="auto"/>
            <w:right w:val="none" w:sz="0" w:space="0" w:color="auto"/>
          </w:divBdr>
        </w:div>
        <w:div w:id="612783712">
          <w:marLeft w:val="1166"/>
          <w:marRight w:val="0"/>
          <w:marTop w:val="96"/>
          <w:marBottom w:val="0"/>
          <w:divBdr>
            <w:top w:val="none" w:sz="0" w:space="0" w:color="auto"/>
            <w:left w:val="none" w:sz="0" w:space="0" w:color="auto"/>
            <w:bottom w:val="none" w:sz="0" w:space="0" w:color="auto"/>
            <w:right w:val="none" w:sz="0" w:space="0" w:color="auto"/>
          </w:divBdr>
        </w:div>
        <w:div w:id="1125122957">
          <w:marLeft w:val="1166"/>
          <w:marRight w:val="0"/>
          <w:marTop w:val="96"/>
          <w:marBottom w:val="0"/>
          <w:divBdr>
            <w:top w:val="none" w:sz="0" w:space="0" w:color="auto"/>
            <w:left w:val="none" w:sz="0" w:space="0" w:color="auto"/>
            <w:bottom w:val="none" w:sz="0" w:space="0" w:color="auto"/>
            <w:right w:val="none" w:sz="0" w:space="0" w:color="auto"/>
          </w:divBdr>
        </w:div>
      </w:divsChild>
    </w:div>
    <w:div w:id="1135178704">
      <w:bodyDiv w:val="1"/>
      <w:marLeft w:val="0"/>
      <w:marRight w:val="0"/>
      <w:marTop w:val="0"/>
      <w:marBottom w:val="0"/>
      <w:divBdr>
        <w:top w:val="none" w:sz="0" w:space="0" w:color="auto"/>
        <w:left w:val="none" w:sz="0" w:space="0" w:color="auto"/>
        <w:bottom w:val="none" w:sz="0" w:space="0" w:color="auto"/>
        <w:right w:val="none" w:sz="0" w:space="0" w:color="auto"/>
      </w:divBdr>
      <w:divsChild>
        <w:div w:id="818810625">
          <w:marLeft w:val="288"/>
          <w:marRight w:val="0"/>
          <w:marTop w:val="0"/>
          <w:marBottom w:val="0"/>
          <w:divBdr>
            <w:top w:val="none" w:sz="0" w:space="0" w:color="auto"/>
            <w:left w:val="none" w:sz="0" w:space="0" w:color="auto"/>
            <w:bottom w:val="none" w:sz="0" w:space="0" w:color="auto"/>
            <w:right w:val="none" w:sz="0" w:space="0" w:color="auto"/>
          </w:divBdr>
        </w:div>
        <w:div w:id="1740521448">
          <w:marLeft w:val="288"/>
          <w:marRight w:val="0"/>
          <w:marTop w:val="0"/>
          <w:marBottom w:val="0"/>
          <w:divBdr>
            <w:top w:val="none" w:sz="0" w:space="0" w:color="auto"/>
            <w:left w:val="none" w:sz="0" w:space="0" w:color="auto"/>
            <w:bottom w:val="none" w:sz="0" w:space="0" w:color="auto"/>
            <w:right w:val="none" w:sz="0" w:space="0" w:color="auto"/>
          </w:divBdr>
        </w:div>
      </w:divsChild>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sChild>
        <w:div w:id="881019010">
          <w:marLeft w:val="1267"/>
          <w:marRight w:val="0"/>
          <w:marTop w:val="120"/>
          <w:marBottom w:val="120"/>
          <w:divBdr>
            <w:top w:val="none" w:sz="0" w:space="0" w:color="auto"/>
            <w:left w:val="none" w:sz="0" w:space="0" w:color="auto"/>
            <w:bottom w:val="none" w:sz="0" w:space="0" w:color="auto"/>
            <w:right w:val="none" w:sz="0" w:space="0" w:color="auto"/>
          </w:divBdr>
        </w:div>
      </w:divsChild>
    </w:div>
    <w:div w:id="1193156648">
      <w:bodyDiv w:val="1"/>
      <w:marLeft w:val="0"/>
      <w:marRight w:val="0"/>
      <w:marTop w:val="0"/>
      <w:marBottom w:val="0"/>
      <w:divBdr>
        <w:top w:val="none" w:sz="0" w:space="0" w:color="auto"/>
        <w:left w:val="none" w:sz="0" w:space="0" w:color="auto"/>
        <w:bottom w:val="none" w:sz="0" w:space="0" w:color="auto"/>
        <w:right w:val="none" w:sz="0" w:space="0" w:color="auto"/>
      </w:divBdr>
      <w:divsChild>
        <w:div w:id="133717255">
          <w:marLeft w:val="547"/>
          <w:marRight w:val="0"/>
          <w:marTop w:val="96"/>
          <w:marBottom w:val="0"/>
          <w:divBdr>
            <w:top w:val="none" w:sz="0" w:space="0" w:color="auto"/>
            <w:left w:val="none" w:sz="0" w:space="0" w:color="auto"/>
            <w:bottom w:val="none" w:sz="0" w:space="0" w:color="auto"/>
            <w:right w:val="none" w:sz="0" w:space="0" w:color="auto"/>
          </w:divBdr>
        </w:div>
        <w:div w:id="845830366">
          <w:marLeft w:val="547"/>
          <w:marRight w:val="0"/>
          <w:marTop w:val="96"/>
          <w:marBottom w:val="0"/>
          <w:divBdr>
            <w:top w:val="none" w:sz="0" w:space="0" w:color="auto"/>
            <w:left w:val="none" w:sz="0" w:space="0" w:color="auto"/>
            <w:bottom w:val="none" w:sz="0" w:space="0" w:color="auto"/>
            <w:right w:val="none" w:sz="0" w:space="0" w:color="auto"/>
          </w:divBdr>
        </w:div>
        <w:div w:id="1248268543">
          <w:marLeft w:val="547"/>
          <w:marRight w:val="0"/>
          <w:marTop w:val="96"/>
          <w:marBottom w:val="0"/>
          <w:divBdr>
            <w:top w:val="none" w:sz="0" w:space="0" w:color="auto"/>
            <w:left w:val="none" w:sz="0" w:space="0" w:color="auto"/>
            <w:bottom w:val="none" w:sz="0" w:space="0" w:color="auto"/>
            <w:right w:val="none" w:sz="0" w:space="0" w:color="auto"/>
          </w:divBdr>
        </w:div>
        <w:div w:id="947276146">
          <w:marLeft w:val="547"/>
          <w:marRight w:val="0"/>
          <w:marTop w:val="96"/>
          <w:marBottom w:val="0"/>
          <w:divBdr>
            <w:top w:val="none" w:sz="0" w:space="0" w:color="auto"/>
            <w:left w:val="none" w:sz="0" w:space="0" w:color="auto"/>
            <w:bottom w:val="none" w:sz="0" w:space="0" w:color="auto"/>
            <w:right w:val="none" w:sz="0" w:space="0" w:color="auto"/>
          </w:divBdr>
        </w:div>
        <w:div w:id="197663621">
          <w:marLeft w:val="547"/>
          <w:marRight w:val="0"/>
          <w:marTop w:val="96"/>
          <w:marBottom w:val="0"/>
          <w:divBdr>
            <w:top w:val="none" w:sz="0" w:space="0" w:color="auto"/>
            <w:left w:val="none" w:sz="0" w:space="0" w:color="auto"/>
            <w:bottom w:val="none" w:sz="0" w:space="0" w:color="auto"/>
            <w:right w:val="none" w:sz="0" w:space="0" w:color="auto"/>
          </w:divBdr>
        </w:div>
      </w:divsChild>
    </w:div>
    <w:div w:id="1194685221">
      <w:bodyDiv w:val="1"/>
      <w:marLeft w:val="0"/>
      <w:marRight w:val="0"/>
      <w:marTop w:val="0"/>
      <w:marBottom w:val="0"/>
      <w:divBdr>
        <w:top w:val="none" w:sz="0" w:space="0" w:color="auto"/>
        <w:left w:val="none" w:sz="0" w:space="0" w:color="auto"/>
        <w:bottom w:val="none" w:sz="0" w:space="0" w:color="auto"/>
        <w:right w:val="none" w:sz="0" w:space="0" w:color="auto"/>
      </w:divBdr>
      <w:divsChild>
        <w:div w:id="1544712208">
          <w:marLeft w:val="547"/>
          <w:marRight w:val="0"/>
          <w:marTop w:val="106"/>
          <w:marBottom w:val="0"/>
          <w:divBdr>
            <w:top w:val="none" w:sz="0" w:space="0" w:color="auto"/>
            <w:left w:val="none" w:sz="0" w:space="0" w:color="auto"/>
            <w:bottom w:val="none" w:sz="0" w:space="0" w:color="auto"/>
            <w:right w:val="none" w:sz="0" w:space="0" w:color="auto"/>
          </w:divBdr>
        </w:div>
        <w:div w:id="1939174474">
          <w:marLeft w:val="547"/>
          <w:marRight w:val="0"/>
          <w:marTop w:val="106"/>
          <w:marBottom w:val="0"/>
          <w:divBdr>
            <w:top w:val="none" w:sz="0" w:space="0" w:color="auto"/>
            <w:left w:val="none" w:sz="0" w:space="0" w:color="auto"/>
            <w:bottom w:val="none" w:sz="0" w:space="0" w:color="auto"/>
            <w:right w:val="none" w:sz="0" w:space="0" w:color="auto"/>
          </w:divBdr>
        </w:div>
        <w:div w:id="94912447">
          <w:marLeft w:val="547"/>
          <w:marRight w:val="0"/>
          <w:marTop w:val="106"/>
          <w:marBottom w:val="0"/>
          <w:divBdr>
            <w:top w:val="none" w:sz="0" w:space="0" w:color="auto"/>
            <w:left w:val="none" w:sz="0" w:space="0" w:color="auto"/>
            <w:bottom w:val="none" w:sz="0" w:space="0" w:color="auto"/>
            <w:right w:val="none" w:sz="0" w:space="0" w:color="auto"/>
          </w:divBdr>
        </w:div>
        <w:div w:id="1946303596">
          <w:marLeft w:val="547"/>
          <w:marRight w:val="0"/>
          <w:marTop w:val="106"/>
          <w:marBottom w:val="0"/>
          <w:divBdr>
            <w:top w:val="none" w:sz="0" w:space="0" w:color="auto"/>
            <w:left w:val="none" w:sz="0" w:space="0" w:color="auto"/>
            <w:bottom w:val="none" w:sz="0" w:space="0" w:color="auto"/>
            <w:right w:val="none" w:sz="0" w:space="0" w:color="auto"/>
          </w:divBdr>
        </w:div>
        <w:div w:id="345130784">
          <w:marLeft w:val="547"/>
          <w:marRight w:val="0"/>
          <w:marTop w:val="106"/>
          <w:marBottom w:val="0"/>
          <w:divBdr>
            <w:top w:val="none" w:sz="0" w:space="0" w:color="auto"/>
            <w:left w:val="none" w:sz="0" w:space="0" w:color="auto"/>
            <w:bottom w:val="none" w:sz="0" w:space="0" w:color="auto"/>
            <w:right w:val="none" w:sz="0" w:space="0" w:color="auto"/>
          </w:divBdr>
        </w:div>
        <w:div w:id="633490990">
          <w:marLeft w:val="547"/>
          <w:marRight w:val="0"/>
          <w:marTop w:val="106"/>
          <w:marBottom w:val="0"/>
          <w:divBdr>
            <w:top w:val="none" w:sz="0" w:space="0" w:color="auto"/>
            <w:left w:val="none" w:sz="0" w:space="0" w:color="auto"/>
            <w:bottom w:val="none" w:sz="0" w:space="0" w:color="auto"/>
            <w:right w:val="none" w:sz="0" w:space="0" w:color="auto"/>
          </w:divBdr>
        </w:div>
      </w:divsChild>
    </w:div>
    <w:div w:id="1209340061">
      <w:bodyDiv w:val="1"/>
      <w:marLeft w:val="0"/>
      <w:marRight w:val="0"/>
      <w:marTop w:val="0"/>
      <w:marBottom w:val="0"/>
      <w:divBdr>
        <w:top w:val="none" w:sz="0" w:space="0" w:color="auto"/>
        <w:left w:val="none" w:sz="0" w:space="0" w:color="auto"/>
        <w:bottom w:val="none" w:sz="0" w:space="0" w:color="auto"/>
        <w:right w:val="none" w:sz="0" w:space="0" w:color="auto"/>
      </w:divBdr>
      <w:divsChild>
        <w:div w:id="200486280">
          <w:marLeft w:val="432"/>
          <w:marRight w:val="0"/>
          <w:marTop w:val="120"/>
          <w:marBottom w:val="120"/>
          <w:divBdr>
            <w:top w:val="none" w:sz="0" w:space="0" w:color="auto"/>
            <w:left w:val="none" w:sz="0" w:space="0" w:color="auto"/>
            <w:bottom w:val="none" w:sz="0" w:space="0" w:color="auto"/>
            <w:right w:val="none" w:sz="0" w:space="0" w:color="auto"/>
          </w:divBdr>
        </w:div>
      </w:divsChild>
    </w:div>
    <w:div w:id="1231384528">
      <w:bodyDiv w:val="1"/>
      <w:marLeft w:val="0"/>
      <w:marRight w:val="0"/>
      <w:marTop w:val="0"/>
      <w:marBottom w:val="0"/>
      <w:divBdr>
        <w:top w:val="none" w:sz="0" w:space="0" w:color="auto"/>
        <w:left w:val="none" w:sz="0" w:space="0" w:color="auto"/>
        <w:bottom w:val="none" w:sz="0" w:space="0" w:color="auto"/>
        <w:right w:val="none" w:sz="0" w:space="0" w:color="auto"/>
      </w:divBdr>
      <w:divsChild>
        <w:div w:id="475999645">
          <w:marLeft w:val="446"/>
          <w:marRight w:val="0"/>
          <w:marTop w:val="240"/>
          <w:marBottom w:val="0"/>
          <w:divBdr>
            <w:top w:val="none" w:sz="0" w:space="0" w:color="auto"/>
            <w:left w:val="none" w:sz="0" w:space="0" w:color="auto"/>
            <w:bottom w:val="none" w:sz="0" w:space="0" w:color="auto"/>
            <w:right w:val="none" w:sz="0" w:space="0" w:color="auto"/>
          </w:divBdr>
        </w:div>
        <w:div w:id="976111691">
          <w:marLeft w:val="446"/>
          <w:marRight w:val="0"/>
          <w:marTop w:val="240"/>
          <w:marBottom w:val="0"/>
          <w:divBdr>
            <w:top w:val="none" w:sz="0" w:space="0" w:color="auto"/>
            <w:left w:val="none" w:sz="0" w:space="0" w:color="auto"/>
            <w:bottom w:val="none" w:sz="0" w:space="0" w:color="auto"/>
            <w:right w:val="none" w:sz="0" w:space="0" w:color="auto"/>
          </w:divBdr>
        </w:div>
        <w:div w:id="1077285588">
          <w:marLeft w:val="446"/>
          <w:marRight w:val="0"/>
          <w:marTop w:val="240"/>
          <w:marBottom w:val="0"/>
          <w:divBdr>
            <w:top w:val="none" w:sz="0" w:space="0" w:color="auto"/>
            <w:left w:val="none" w:sz="0" w:space="0" w:color="auto"/>
            <w:bottom w:val="none" w:sz="0" w:space="0" w:color="auto"/>
            <w:right w:val="none" w:sz="0" w:space="0" w:color="auto"/>
          </w:divBdr>
        </w:div>
        <w:div w:id="790830060">
          <w:marLeft w:val="446"/>
          <w:marRight w:val="0"/>
          <w:marTop w:val="240"/>
          <w:marBottom w:val="0"/>
          <w:divBdr>
            <w:top w:val="none" w:sz="0" w:space="0" w:color="auto"/>
            <w:left w:val="none" w:sz="0" w:space="0" w:color="auto"/>
            <w:bottom w:val="none" w:sz="0" w:space="0" w:color="auto"/>
            <w:right w:val="none" w:sz="0" w:space="0" w:color="auto"/>
          </w:divBdr>
        </w:div>
        <w:div w:id="1815171650">
          <w:marLeft w:val="446"/>
          <w:marRight w:val="0"/>
          <w:marTop w:val="240"/>
          <w:marBottom w:val="0"/>
          <w:divBdr>
            <w:top w:val="none" w:sz="0" w:space="0" w:color="auto"/>
            <w:left w:val="none" w:sz="0" w:space="0" w:color="auto"/>
            <w:bottom w:val="none" w:sz="0" w:space="0" w:color="auto"/>
            <w:right w:val="none" w:sz="0" w:space="0" w:color="auto"/>
          </w:divBdr>
        </w:div>
      </w:divsChild>
    </w:div>
    <w:div w:id="1243951169">
      <w:bodyDiv w:val="1"/>
      <w:marLeft w:val="0"/>
      <w:marRight w:val="0"/>
      <w:marTop w:val="0"/>
      <w:marBottom w:val="0"/>
      <w:divBdr>
        <w:top w:val="none" w:sz="0" w:space="0" w:color="auto"/>
        <w:left w:val="none" w:sz="0" w:space="0" w:color="auto"/>
        <w:bottom w:val="none" w:sz="0" w:space="0" w:color="auto"/>
        <w:right w:val="none" w:sz="0" w:space="0" w:color="auto"/>
      </w:divBdr>
      <w:divsChild>
        <w:div w:id="1158031161">
          <w:marLeft w:val="1166"/>
          <w:marRight w:val="0"/>
          <w:marTop w:val="115"/>
          <w:marBottom w:val="0"/>
          <w:divBdr>
            <w:top w:val="none" w:sz="0" w:space="0" w:color="auto"/>
            <w:left w:val="none" w:sz="0" w:space="0" w:color="auto"/>
            <w:bottom w:val="none" w:sz="0" w:space="0" w:color="auto"/>
            <w:right w:val="none" w:sz="0" w:space="0" w:color="auto"/>
          </w:divBdr>
        </w:div>
      </w:divsChild>
    </w:div>
    <w:div w:id="1258177807">
      <w:bodyDiv w:val="1"/>
      <w:marLeft w:val="0"/>
      <w:marRight w:val="0"/>
      <w:marTop w:val="0"/>
      <w:marBottom w:val="0"/>
      <w:divBdr>
        <w:top w:val="none" w:sz="0" w:space="0" w:color="auto"/>
        <w:left w:val="none" w:sz="0" w:space="0" w:color="auto"/>
        <w:bottom w:val="none" w:sz="0" w:space="0" w:color="auto"/>
        <w:right w:val="none" w:sz="0" w:space="0" w:color="auto"/>
      </w:divBdr>
      <w:divsChild>
        <w:div w:id="902643685">
          <w:marLeft w:val="1267"/>
          <w:marRight w:val="0"/>
          <w:marTop w:val="120"/>
          <w:marBottom w:val="120"/>
          <w:divBdr>
            <w:top w:val="none" w:sz="0" w:space="0" w:color="auto"/>
            <w:left w:val="none" w:sz="0" w:space="0" w:color="auto"/>
            <w:bottom w:val="none" w:sz="0" w:space="0" w:color="auto"/>
            <w:right w:val="none" w:sz="0" w:space="0" w:color="auto"/>
          </w:divBdr>
        </w:div>
      </w:divsChild>
    </w:div>
    <w:div w:id="1262224172">
      <w:bodyDiv w:val="1"/>
      <w:marLeft w:val="0"/>
      <w:marRight w:val="0"/>
      <w:marTop w:val="0"/>
      <w:marBottom w:val="0"/>
      <w:divBdr>
        <w:top w:val="none" w:sz="0" w:space="0" w:color="auto"/>
        <w:left w:val="none" w:sz="0" w:space="0" w:color="auto"/>
        <w:bottom w:val="none" w:sz="0" w:space="0" w:color="auto"/>
        <w:right w:val="none" w:sz="0" w:space="0" w:color="auto"/>
      </w:divBdr>
      <w:divsChild>
        <w:div w:id="2120559101">
          <w:marLeft w:val="547"/>
          <w:marRight w:val="0"/>
          <w:marTop w:val="130"/>
          <w:marBottom w:val="0"/>
          <w:divBdr>
            <w:top w:val="none" w:sz="0" w:space="0" w:color="auto"/>
            <w:left w:val="none" w:sz="0" w:space="0" w:color="auto"/>
            <w:bottom w:val="none" w:sz="0" w:space="0" w:color="auto"/>
            <w:right w:val="none" w:sz="0" w:space="0" w:color="auto"/>
          </w:divBdr>
        </w:div>
        <w:div w:id="813720136">
          <w:marLeft w:val="547"/>
          <w:marRight w:val="0"/>
          <w:marTop w:val="130"/>
          <w:marBottom w:val="0"/>
          <w:divBdr>
            <w:top w:val="none" w:sz="0" w:space="0" w:color="auto"/>
            <w:left w:val="none" w:sz="0" w:space="0" w:color="auto"/>
            <w:bottom w:val="none" w:sz="0" w:space="0" w:color="auto"/>
            <w:right w:val="none" w:sz="0" w:space="0" w:color="auto"/>
          </w:divBdr>
        </w:div>
        <w:div w:id="1423334636">
          <w:marLeft w:val="547"/>
          <w:marRight w:val="0"/>
          <w:marTop w:val="130"/>
          <w:marBottom w:val="0"/>
          <w:divBdr>
            <w:top w:val="none" w:sz="0" w:space="0" w:color="auto"/>
            <w:left w:val="none" w:sz="0" w:space="0" w:color="auto"/>
            <w:bottom w:val="none" w:sz="0" w:space="0" w:color="auto"/>
            <w:right w:val="none" w:sz="0" w:space="0" w:color="auto"/>
          </w:divBdr>
        </w:div>
        <w:div w:id="1527020274">
          <w:marLeft w:val="547"/>
          <w:marRight w:val="0"/>
          <w:marTop w:val="130"/>
          <w:marBottom w:val="0"/>
          <w:divBdr>
            <w:top w:val="none" w:sz="0" w:space="0" w:color="auto"/>
            <w:left w:val="none" w:sz="0" w:space="0" w:color="auto"/>
            <w:bottom w:val="none" w:sz="0" w:space="0" w:color="auto"/>
            <w:right w:val="none" w:sz="0" w:space="0" w:color="auto"/>
          </w:divBdr>
        </w:div>
      </w:divsChild>
    </w:div>
    <w:div w:id="1293167248">
      <w:bodyDiv w:val="1"/>
      <w:marLeft w:val="0"/>
      <w:marRight w:val="0"/>
      <w:marTop w:val="0"/>
      <w:marBottom w:val="0"/>
      <w:divBdr>
        <w:top w:val="none" w:sz="0" w:space="0" w:color="auto"/>
        <w:left w:val="none" w:sz="0" w:space="0" w:color="auto"/>
        <w:bottom w:val="none" w:sz="0" w:space="0" w:color="auto"/>
        <w:right w:val="none" w:sz="0" w:space="0" w:color="auto"/>
      </w:divBdr>
      <w:divsChild>
        <w:div w:id="180434122">
          <w:marLeft w:val="274"/>
          <w:marRight w:val="0"/>
          <w:marTop w:val="0"/>
          <w:marBottom w:val="240"/>
          <w:divBdr>
            <w:top w:val="none" w:sz="0" w:space="0" w:color="auto"/>
            <w:left w:val="none" w:sz="0" w:space="0" w:color="auto"/>
            <w:bottom w:val="none" w:sz="0" w:space="0" w:color="auto"/>
            <w:right w:val="none" w:sz="0" w:space="0" w:color="auto"/>
          </w:divBdr>
        </w:div>
        <w:div w:id="236676324">
          <w:marLeft w:val="274"/>
          <w:marRight w:val="0"/>
          <w:marTop w:val="0"/>
          <w:marBottom w:val="240"/>
          <w:divBdr>
            <w:top w:val="none" w:sz="0" w:space="0" w:color="auto"/>
            <w:left w:val="none" w:sz="0" w:space="0" w:color="auto"/>
            <w:bottom w:val="none" w:sz="0" w:space="0" w:color="auto"/>
            <w:right w:val="none" w:sz="0" w:space="0" w:color="auto"/>
          </w:divBdr>
        </w:div>
        <w:div w:id="1776511284">
          <w:marLeft w:val="562"/>
          <w:marRight w:val="0"/>
          <w:marTop w:val="0"/>
          <w:marBottom w:val="240"/>
          <w:divBdr>
            <w:top w:val="none" w:sz="0" w:space="0" w:color="auto"/>
            <w:left w:val="none" w:sz="0" w:space="0" w:color="auto"/>
            <w:bottom w:val="none" w:sz="0" w:space="0" w:color="auto"/>
            <w:right w:val="none" w:sz="0" w:space="0" w:color="auto"/>
          </w:divBdr>
        </w:div>
        <w:div w:id="1137147498">
          <w:marLeft w:val="562"/>
          <w:marRight w:val="0"/>
          <w:marTop w:val="0"/>
          <w:marBottom w:val="240"/>
          <w:divBdr>
            <w:top w:val="none" w:sz="0" w:space="0" w:color="auto"/>
            <w:left w:val="none" w:sz="0" w:space="0" w:color="auto"/>
            <w:bottom w:val="none" w:sz="0" w:space="0" w:color="auto"/>
            <w:right w:val="none" w:sz="0" w:space="0" w:color="auto"/>
          </w:divBdr>
        </w:div>
        <w:div w:id="1799103245">
          <w:marLeft w:val="562"/>
          <w:marRight w:val="0"/>
          <w:marTop w:val="0"/>
          <w:marBottom w:val="240"/>
          <w:divBdr>
            <w:top w:val="none" w:sz="0" w:space="0" w:color="auto"/>
            <w:left w:val="none" w:sz="0" w:space="0" w:color="auto"/>
            <w:bottom w:val="none" w:sz="0" w:space="0" w:color="auto"/>
            <w:right w:val="none" w:sz="0" w:space="0" w:color="auto"/>
          </w:divBdr>
        </w:div>
      </w:divsChild>
    </w:div>
    <w:div w:id="1308170097">
      <w:bodyDiv w:val="1"/>
      <w:marLeft w:val="0"/>
      <w:marRight w:val="0"/>
      <w:marTop w:val="0"/>
      <w:marBottom w:val="0"/>
      <w:divBdr>
        <w:top w:val="none" w:sz="0" w:space="0" w:color="auto"/>
        <w:left w:val="none" w:sz="0" w:space="0" w:color="auto"/>
        <w:bottom w:val="none" w:sz="0" w:space="0" w:color="auto"/>
        <w:right w:val="none" w:sz="0" w:space="0" w:color="auto"/>
      </w:divBdr>
    </w:div>
    <w:div w:id="1342050250">
      <w:bodyDiv w:val="1"/>
      <w:marLeft w:val="0"/>
      <w:marRight w:val="0"/>
      <w:marTop w:val="0"/>
      <w:marBottom w:val="0"/>
      <w:divBdr>
        <w:top w:val="none" w:sz="0" w:space="0" w:color="auto"/>
        <w:left w:val="none" w:sz="0" w:space="0" w:color="auto"/>
        <w:bottom w:val="none" w:sz="0" w:space="0" w:color="auto"/>
        <w:right w:val="none" w:sz="0" w:space="0" w:color="auto"/>
      </w:divBdr>
      <w:divsChild>
        <w:div w:id="668679825">
          <w:marLeft w:val="432"/>
          <w:marRight w:val="0"/>
          <w:marTop w:val="120"/>
          <w:marBottom w:val="120"/>
          <w:divBdr>
            <w:top w:val="none" w:sz="0" w:space="0" w:color="auto"/>
            <w:left w:val="none" w:sz="0" w:space="0" w:color="auto"/>
            <w:bottom w:val="none" w:sz="0" w:space="0" w:color="auto"/>
            <w:right w:val="none" w:sz="0" w:space="0" w:color="auto"/>
          </w:divBdr>
        </w:div>
      </w:divsChild>
    </w:div>
    <w:div w:id="1348481804">
      <w:bodyDiv w:val="1"/>
      <w:marLeft w:val="0"/>
      <w:marRight w:val="0"/>
      <w:marTop w:val="0"/>
      <w:marBottom w:val="0"/>
      <w:divBdr>
        <w:top w:val="none" w:sz="0" w:space="0" w:color="auto"/>
        <w:left w:val="none" w:sz="0" w:space="0" w:color="auto"/>
        <w:bottom w:val="none" w:sz="0" w:space="0" w:color="auto"/>
        <w:right w:val="none" w:sz="0" w:space="0" w:color="auto"/>
      </w:divBdr>
      <w:divsChild>
        <w:div w:id="1815638238">
          <w:marLeft w:val="274"/>
          <w:marRight w:val="0"/>
          <w:marTop w:val="130"/>
          <w:marBottom w:val="0"/>
          <w:divBdr>
            <w:top w:val="none" w:sz="0" w:space="0" w:color="auto"/>
            <w:left w:val="none" w:sz="0" w:space="0" w:color="auto"/>
            <w:bottom w:val="none" w:sz="0" w:space="0" w:color="auto"/>
            <w:right w:val="none" w:sz="0" w:space="0" w:color="auto"/>
          </w:divBdr>
        </w:div>
        <w:div w:id="4987097">
          <w:marLeft w:val="274"/>
          <w:marRight w:val="0"/>
          <w:marTop w:val="130"/>
          <w:marBottom w:val="0"/>
          <w:divBdr>
            <w:top w:val="none" w:sz="0" w:space="0" w:color="auto"/>
            <w:left w:val="none" w:sz="0" w:space="0" w:color="auto"/>
            <w:bottom w:val="none" w:sz="0" w:space="0" w:color="auto"/>
            <w:right w:val="none" w:sz="0" w:space="0" w:color="auto"/>
          </w:divBdr>
        </w:div>
        <w:div w:id="914125082">
          <w:marLeft w:val="274"/>
          <w:marRight w:val="0"/>
          <w:marTop w:val="130"/>
          <w:marBottom w:val="0"/>
          <w:divBdr>
            <w:top w:val="none" w:sz="0" w:space="0" w:color="auto"/>
            <w:left w:val="none" w:sz="0" w:space="0" w:color="auto"/>
            <w:bottom w:val="none" w:sz="0" w:space="0" w:color="auto"/>
            <w:right w:val="none" w:sz="0" w:space="0" w:color="auto"/>
          </w:divBdr>
        </w:div>
        <w:div w:id="1080248614">
          <w:marLeft w:val="274"/>
          <w:marRight w:val="0"/>
          <w:marTop w:val="130"/>
          <w:marBottom w:val="0"/>
          <w:divBdr>
            <w:top w:val="none" w:sz="0" w:space="0" w:color="auto"/>
            <w:left w:val="none" w:sz="0" w:space="0" w:color="auto"/>
            <w:bottom w:val="none" w:sz="0" w:space="0" w:color="auto"/>
            <w:right w:val="none" w:sz="0" w:space="0" w:color="auto"/>
          </w:divBdr>
        </w:div>
        <w:div w:id="855534994">
          <w:marLeft w:val="274"/>
          <w:marRight w:val="0"/>
          <w:marTop w:val="130"/>
          <w:marBottom w:val="0"/>
          <w:divBdr>
            <w:top w:val="none" w:sz="0" w:space="0" w:color="auto"/>
            <w:left w:val="none" w:sz="0" w:space="0" w:color="auto"/>
            <w:bottom w:val="none" w:sz="0" w:space="0" w:color="auto"/>
            <w:right w:val="none" w:sz="0" w:space="0" w:color="auto"/>
          </w:divBdr>
        </w:div>
        <w:div w:id="1100638094">
          <w:marLeft w:val="274"/>
          <w:marRight w:val="0"/>
          <w:marTop w:val="130"/>
          <w:marBottom w:val="0"/>
          <w:divBdr>
            <w:top w:val="none" w:sz="0" w:space="0" w:color="auto"/>
            <w:left w:val="none" w:sz="0" w:space="0" w:color="auto"/>
            <w:bottom w:val="none" w:sz="0" w:space="0" w:color="auto"/>
            <w:right w:val="none" w:sz="0" w:space="0" w:color="auto"/>
          </w:divBdr>
        </w:div>
      </w:divsChild>
    </w:div>
    <w:div w:id="1362631975">
      <w:bodyDiv w:val="1"/>
      <w:marLeft w:val="0"/>
      <w:marRight w:val="0"/>
      <w:marTop w:val="0"/>
      <w:marBottom w:val="0"/>
      <w:divBdr>
        <w:top w:val="none" w:sz="0" w:space="0" w:color="auto"/>
        <w:left w:val="none" w:sz="0" w:space="0" w:color="auto"/>
        <w:bottom w:val="none" w:sz="0" w:space="0" w:color="auto"/>
        <w:right w:val="none" w:sz="0" w:space="0" w:color="auto"/>
      </w:divBdr>
    </w:div>
    <w:div w:id="1395200890">
      <w:bodyDiv w:val="1"/>
      <w:marLeft w:val="0"/>
      <w:marRight w:val="0"/>
      <w:marTop w:val="0"/>
      <w:marBottom w:val="0"/>
      <w:divBdr>
        <w:top w:val="none" w:sz="0" w:space="0" w:color="auto"/>
        <w:left w:val="none" w:sz="0" w:space="0" w:color="auto"/>
        <w:bottom w:val="none" w:sz="0" w:space="0" w:color="auto"/>
        <w:right w:val="none" w:sz="0" w:space="0" w:color="auto"/>
      </w:divBdr>
      <w:divsChild>
        <w:div w:id="54356765">
          <w:marLeft w:val="547"/>
          <w:marRight w:val="0"/>
          <w:marTop w:val="96"/>
          <w:marBottom w:val="0"/>
          <w:divBdr>
            <w:top w:val="none" w:sz="0" w:space="0" w:color="auto"/>
            <w:left w:val="none" w:sz="0" w:space="0" w:color="auto"/>
            <w:bottom w:val="none" w:sz="0" w:space="0" w:color="auto"/>
            <w:right w:val="none" w:sz="0" w:space="0" w:color="auto"/>
          </w:divBdr>
        </w:div>
        <w:div w:id="904266269">
          <w:marLeft w:val="1166"/>
          <w:marRight w:val="0"/>
          <w:marTop w:val="96"/>
          <w:marBottom w:val="0"/>
          <w:divBdr>
            <w:top w:val="none" w:sz="0" w:space="0" w:color="auto"/>
            <w:left w:val="none" w:sz="0" w:space="0" w:color="auto"/>
            <w:bottom w:val="none" w:sz="0" w:space="0" w:color="auto"/>
            <w:right w:val="none" w:sz="0" w:space="0" w:color="auto"/>
          </w:divBdr>
        </w:div>
        <w:div w:id="1699283021">
          <w:marLeft w:val="1166"/>
          <w:marRight w:val="0"/>
          <w:marTop w:val="96"/>
          <w:marBottom w:val="0"/>
          <w:divBdr>
            <w:top w:val="none" w:sz="0" w:space="0" w:color="auto"/>
            <w:left w:val="none" w:sz="0" w:space="0" w:color="auto"/>
            <w:bottom w:val="none" w:sz="0" w:space="0" w:color="auto"/>
            <w:right w:val="none" w:sz="0" w:space="0" w:color="auto"/>
          </w:divBdr>
        </w:div>
        <w:div w:id="1003048779">
          <w:marLeft w:val="1166"/>
          <w:marRight w:val="0"/>
          <w:marTop w:val="96"/>
          <w:marBottom w:val="0"/>
          <w:divBdr>
            <w:top w:val="none" w:sz="0" w:space="0" w:color="auto"/>
            <w:left w:val="none" w:sz="0" w:space="0" w:color="auto"/>
            <w:bottom w:val="none" w:sz="0" w:space="0" w:color="auto"/>
            <w:right w:val="none" w:sz="0" w:space="0" w:color="auto"/>
          </w:divBdr>
        </w:div>
        <w:div w:id="2126846647">
          <w:marLeft w:val="1166"/>
          <w:marRight w:val="0"/>
          <w:marTop w:val="96"/>
          <w:marBottom w:val="0"/>
          <w:divBdr>
            <w:top w:val="none" w:sz="0" w:space="0" w:color="auto"/>
            <w:left w:val="none" w:sz="0" w:space="0" w:color="auto"/>
            <w:bottom w:val="none" w:sz="0" w:space="0" w:color="auto"/>
            <w:right w:val="none" w:sz="0" w:space="0" w:color="auto"/>
          </w:divBdr>
        </w:div>
        <w:div w:id="671224769">
          <w:marLeft w:val="1166"/>
          <w:marRight w:val="0"/>
          <w:marTop w:val="96"/>
          <w:marBottom w:val="0"/>
          <w:divBdr>
            <w:top w:val="none" w:sz="0" w:space="0" w:color="auto"/>
            <w:left w:val="none" w:sz="0" w:space="0" w:color="auto"/>
            <w:bottom w:val="none" w:sz="0" w:space="0" w:color="auto"/>
            <w:right w:val="none" w:sz="0" w:space="0" w:color="auto"/>
          </w:divBdr>
        </w:div>
      </w:divsChild>
    </w:div>
    <w:div w:id="14121171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681">
          <w:marLeft w:val="0"/>
          <w:marRight w:val="0"/>
          <w:marTop w:val="115"/>
          <w:marBottom w:val="0"/>
          <w:divBdr>
            <w:top w:val="none" w:sz="0" w:space="0" w:color="auto"/>
            <w:left w:val="none" w:sz="0" w:space="0" w:color="auto"/>
            <w:bottom w:val="none" w:sz="0" w:space="0" w:color="auto"/>
            <w:right w:val="none" w:sz="0" w:space="0" w:color="auto"/>
          </w:divBdr>
        </w:div>
      </w:divsChild>
    </w:div>
    <w:div w:id="1419865897">
      <w:bodyDiv w:val="1"/>
      <w:marLeft w:val="0"/>
      <w:marRight w:val="0"/>
      <w:marTop w:val="0"/>
      <w:marBottom w:val="0"/>
      <w:divBdr>
        <w:top w:val="none" w:sz="0" w:space="0" w:color="auto"/>
        <w:left w:val="none" w:sz="0" w:space="0" w:color="auto"/>
        <w:bottom w:val="none" w:sz="0" w:space="0" w:color="auto"/>
        <w:right w:val="none" w:sz="0" w:space="0" w:color="auto"/>
      </w:divBdr>
    </w:div>
    <w:div w:id="1423068596">
      <w:bodyDiv w:val="1"/>
      <w:marLeft w:val="0"/>
      <w:marRight w:val="0"/>
      <w:marTop w:val="0"/>
      <w:marBottom w:val="0"/>
      <w:divBdr>
        <w:top w:val="none" w:sz="0" w:space="0" w:color="auto"/>
        <w:left w:val="none" w:sz="0" w:space="0" w:color="auto"/>
        <w:bottom w:val="none" w:sz="0" w:space="0" w:color="auto"/>
        <w:right w:val="none" w:sz="0" w:space="0" w:color="auto"/>
      </w:divBdr>
      <w:divsChild>
        <w:div w:id="2037460660">
          <w:marLeft w:val="432"/>
          <w:marRight w:val="0"/>
          <w:marTop w:val="120"/>
          <w:marBottom w:val="120"/>
          <w:divBdr>
            <w:top w:val="none" w:sz="0" w:space="0" w:color="auto"/>
            <w:left w:val="none" w:sz="0" w:space="0" w:color="auto"/>
            <w:bottom w:val="none" w:sz="0" w:space="0" w:color="auto"/>
            <w:right w:val="none" w:sz="0" w:space="0" w:color="auto"/>
          </w:divBdr>
        </w:div>
      </w:divsChild>
    </w:div>
    <w:div w:id="1478381813">
      <w:bodyDiv w:val="1"/>
      <w:marLeft w:val="0"/>
      <w:marRight w:val="0"/>
      <w:marTop w:val="0"/>
      <w:marBottom w:val="0"/>
      <w:divBdr>
        <w:top w:val="none" w:sz="0" w:space="0" w:color="auto"/>
        <w:left w:val="none" w:sz="0" w:space="0" w:color="auto"/>
        <w:bottom w:val="none" w:sz="0" w:space="0" w:color="auto"/>
        <w:right w:val="none" w:sz="0" w:space="0" w:color="auto"/>
      </w:divBdr>
      <w:divsChild>
        <w:div w:id="1546912790">
          <w:marLeft w:val="1267"/>
          <w:marRight w:val="0"/>
          <w:marTop w:val="120"/>
          <w:marBottom w:val="120"/>
          <w:divBdr>
            <w:top w:val="none" w:sz="0" w:space="0" w:color="auto"/>
            <w:left w:val="none" w:sz="0" w:space="0" w:color="auto"/>
            <w:bottom w:val="none" w:sz="0" w:space="0" w:color="auto"/>
            <w:right w:val="none" w:sz="0" w:space="0" w:color="auto"/>
          </w:divBdr>
        </w:div>
      </w:divsChild>
    </w:div>
    <w:div w:id="1487891557">
      <w:bodyDiv w:val="1"/>
      <w:marLeft w:val="0"/>
      <w:marRight w:val="0"/>
      <w:marTop w:val="0"/>
      <w:marBottom w:val="0"/>
      <w:divBdr>
        <w:top w:val="none" w:sz="0" w:space="0" w:color="auto"/>
        <w:left w:val="none" w:sz="0" w:space="0" w:color="auto"/>
        <w:bottom w:val="none" w:sz="0" w:space="0" w:color="auto"/>
        <w:right w:val="none" w:sz="0" w:space="0" w:color="auto"/>
      </w:divBdr>
    </w:div>
    <w:div w:id="1509173351">
      <w:bodyDiv w:val="1"/>
      <w:marLeft w:val="0"/>
      <w:marRight w:val="0"/>
      <w:marTop w:val="0"/>
      <w:marBottom w:val="0"/>
      <w:divBdr>
        <w:top w:val="none" w:sz="0" w:space="0" w:color="auto"/>
        <w:left w:val="none" w:sz="0" w:space="0" w:color="auto"/>
        <w:bottom w:val="none" w:sz="0" w:space="0" w:color="auto"/>
        <w:right w:val="none" w:sz="0" w:space="0" w:color="auto"/>
      </w:divBdr>
      <w:divsChild>
        <w:div w:id="1034118494">
          <w:marLeft w:val="547"/>
          <w:marRight w:val="0"/>
          <w:marTop w:val="96"/>
          <w:marBottom w:val="0"/>
          <w:divBdr>
            <w:top w:val="none" w:sz="0" w:space="0" w:color="auto"/>
            <w:left w:val="none" w:sz="0" w:space="0" w:color="auto"/>
            <w:bottom w:val="none" w:sz="0" w:space="0" w:color="auto"/>
            <w:right w:val="none" w:sz="0" w:space="0" w:color="auto"/>
          </w:divBdr>
        </w:div>
        <w:div w:id="1692292322">
          <w:marLeft w:val="547"/>
          <w:marRight w:val="0"/>
          <w:marTop w:val="96"/>
          <w:marBottom w:val="0"/>
          <w:divBdr>
            <w:top w:val="none" w:sz="0" w:space="0" w:color="auto"/>
            <w:left w:val="none" w:sz="0" w:space="0" w:color="auto"/>
            <w:bottom w:val="none" w:sz="0" w:space="0" w:color="auto"/>
            <w:right w:val="none" w:sz="0" w:space="0" w:color="auto"/>
          </w:divBdr>
        </w:div>
        <w:div w:id="204100062">
          <w:marLeft w:val="547"/>
          <w:marRight w:val="0"/>
          <w:marTop w:val="96"/>
          <w:marBottom w:val="0"/>
          <w:divBdr>
            <w:top w:val="none" w:sz="0" w:space="0" w:color="auto"/>
            <w:left w:val="none" w:sz="0" w:space="0" w:color="auto"/>
            <w:bottom w:val="none" w:sz="0" w:space="0" w:color="auto"/>
            <w:right w:val="none" w:sz="0" w:space="0" w:color="auto"/>
          </w:divBdr>
        </w:div>
        <w:div w:id="1946578474">
          <w:marLeft w:val="547"/>
          <w:marRight w:val="0"/>
          <w:marTop w:val="96"/>
          <w:marBottom w:val="0"/>
          <w:divBdr>
            <w:top w:val="none" w:sz="0" w:space="0" w:color="auto"/>
            <w:left w:val="none" w:sz="0" w:space="0" w:color="auto"/>
            <w:bottom w:val="none" w:sz="0" w:space="0" w:color="auto"/>
            <w:right w:val="none" w:sz="0" w:space="0" w:color="auto"/>
          </w:divBdr>
        </w:div>
      </w:divsChild>
    </w:div>
    <w:div w:id="1525551926">
      <w:bodyDiv w:val="1"/>
      <w:marLeft w:val="0"/>
      <w:marRight w:val="0"/>
      <w:marTop w:val="0"/>
      <w:marBottom w:val="0"/>
      <w:divBdr>
        <w:top w:val="none" w:sz="0" w:space="0" w:color="auto"/>
        <w:left w:val="none" w:sz="0" w:space="0" w:color="auto"/>
        <w:bottom w:val="none" w:sz="0" w:space="0" w:color="auto"/>
        <w:right w:val="none" w:sz="0" w:space="0" w:color="auto"/>
      </w:divBdr>
      <w:divsChild>
        <w:div w:id="1798836631">
          <w:marLeft w:val="1138"/>
          <w:marRight w:val="0"/>
          <w:marTop w:val="120"/>
          <w:marBottom w:val="120"/>
          <w:divBdr>
            <w:top w:val="none" w:sz="0" w:space="0" w:color="auto"/>
            <w:left w:val="none" w:sz="0" w:space="0" w:color="auto"/>
            <w:bottom w:val="none" w:sz="0" w:space="0" w:color="auto"/>
            <w:right w:val="none" w:sz="0" w:space="0" w:color="auto"/>
          </w:divBdr>
        </w:div>
      </w:divsChild>
    </w:div>
    <w:div w:id="1532109015">
      <w:bodyDiv w:val="1"/>
      <w:marLeft w:val="0"/>
      <w:marRight w:val="0"/>
      <w:marTop w:val="0"/>
      <w:marBottom w:val="0"/>
      <w:divBdr>
        <w:top w:val="none" w:sz="0" w:space="0" w:color="auto"/>
        <w:left w:val="none" w:sz="0" w:space="0" w:color="auto"/>
        <w:bottom w:val="none" w:sz="0" w:space="0" w:color="auto"/>
        <w:right w:val="none" w:sz="0" w:space="0" w:color="auto"/>
      </w:divBdr>
    </w:div>
    <w:div w:id="1537809427">
      <w:bodyDiv w:val="1"/>
      <w:marLeft w:val="0"/>
      <w:marRight w:val="0"/>
      <w:marTop w:val="0"/>
      <w:marBottom w:val="0"/>
      <w:divBdr>
        <w:top w:val="none" w:sz="0" w:space="0" w:color="auto"/>
        <w:left w:val="none" w:sz="0" w:space="0" w:color="auto"/>
        <w:bottom w:val="none" w:sz="0" w:space="0" w:color="auto"/>
        <w:right w:val="none" w:sz="0" w:space="0" w:color="auto"/>
      </w:divBdr>
    </w:div>
    <w:div w:id="1549878614">
      <w:bodyDiv w:val="1"/>
      <w:marLeft w:val="0"/>
      <w:marRight w:val="0"/>
      <w:marTop w:val="0"/>
      <w:marBottom w:val="0"/>
      <w:divBdr>
        <w:top w:val="none" w:sz="0" w:space="0" w:color="auto"/>
        <w:left w:val="none" w:sz="0" w:space="0" w:color="auto"/>
        <w:bottom w:val="none" w:sz="0" w:space="0" w:color="auto"/>
        <w:right w:val="none" w:sz="0" w:space="0" w:color="auto"/>
      </w:divBdr>
    </w:div>
    <w:div w:id="1554466607">
      <w:bodyDiv w:val="1"/>
      <w:marLeft w:val="0"/>
      <w:marRight w:val="0"/>
      <w:marTop w:val="0"/>
      <w:marBottom w:val="0"/>
      <w:divBdr>
        <w:top w:val="none" w:sz="0" w:space="0" w:color="auto"/>
        <w:left w:val="none" w:sz="0" w:space="0" w:color="auto"/>
        <w:bottom w:val="none" w:sz="0" w:space="0" w:color="auto"/>
        <w:right w:val="none" w:sz="0" w:space="0" w:color="auto"/>
      </w:divBdr>
    </w:div>
    <w:div w:id="1559245177">
      <w:bodyDiv w:val="1"/>
      <w:marLeft w:val="0"/>
      <w:marRight w:val="0"/>
      <w:marTop w:val="0"/>
      <w:marBottom w:val="0"/>
      <w:divBdr>
        <w:top w:val="none" w:sz="0" w:space="0" w:color="auto"/>
        <w:left w:val="none" w:sz="0" w:space="0" w:color="auto"/>
        <w:bottom w:val="none" w:sz="0" w:space="0" w:color="auto"/>
        <w:right w:val="none" w:sz="0" w:space="0" w:color="auto"/>
      </w:divBdr>
      <w:divsChild>
        <w:div w:id="369845030">
          <w:marLeft w:val="432"/>
          <w:marRight w:val="0"/>
          <w:marTop w:val="120"/>
          <w:marBottom w:val="120"/>
          <w:divBdr>
            <w:top w:val="none" w:sz="0" w:space="0" w:color="auto"/>
            <w:left w:val="none" w:sz="0" w:space="0" w:color="auto"/>
            <w:bottom w:val="none" w:sz="0" w:space="0" w:color="auto"/>
            <w:right w:val="none" w:sz="0" w:space="0" w:color="auto"/>
          </w:divBdr>
        </w:div>
      </w:divsChild>
    </w:div>
    <w:div w:id="1626739997">
      <w:bodyDiv w:val="1"/>
      <w:marLeft w:val="0"/>
      <w:marRight w:val="0"/>
      <w:marTop w:val="0"/>
      <w:marBottom w:val="0"/>
      <w:divBdr>
        <w:top w:val="none" w:sz="0" w:space="0" w:color="auto"/>
        <w:left w:val="none" w:sz="0" w:space="0" w:color="auto"/>
        <w:bottom w:val="none" w:sz="0" w:space="0" w:color="auto"/>
        <w:right w:val="none" w:sz="0" w:space="0" w:color="auto"/>
      </w:divBdr>
      <w:divsChild>
        <w:div w:id="1099595033">
          <w:marLeft w:val="432"/>
          <w:marRight w:val="0"/>
          <w:marTop w:val="120"/>
          <w:marBottom w:val="0"/>
          <w:divBdr>
            <w:top w:val="none" w:sz="0" w:space="0" w:color="auto"/>
            <w:left w:val="none" w:sz="0" w:space="0" w:color="auto"/>
            <w:bottom w:val="none" w:sz="0" w:space="0" w:color="auto"/>
            <w:right w:val="none" w:sz="0" w:space="0" w:color="auto"/>
          </w:divBdr>
        </w:div>
      </w:divsChild>
    </w:div>
    <w:div w:id="1635139770">
      <w:bodyDiv w:val="1"/>
      <w:marLeft w:val="0"/>
      <w:marRight w:val="0"/>
      <w:marTop w:val="0"/>
      <w:marBottom w:val="0"/>
      <w:divBdr>
        <w:top w:val="none" w:sz="0" w:space="0" w:color="auto"/>
        <w:left w:val="none" w:sz="0" w:space="0" w:color="auto"/>
        <w:bottom w:val="none" w:sz="0" w:space="0" w:color="auto"/>
        <w:right w:val="none" w:sz="0" w:space="0" w:color="auto"/>
      </w:divBdr>
      <w:divsChild>
        <w:div w:id="1740901916">
          <w:marLeft w:val="432"/>
          <w:marRight w:val="0"/>
          <w:marTop w:val="120"/>
          <w:marBottom w:val="120"/>
          <w:divBdr>
            <w:top w:val="none" w:sz="0" w:space="0" w:color="auto"/>
            <w:left w:val="none" w:sz="0" w:space="0" w:color="auto"/>
            <w:bottom w:val="none" w:sz="0" w:space="0" w:color="auto"/>
            <w:right w:val="none" w:sz="0" w:space="0" w:color="auto"/>
          </w:divBdr>
        </w:div>
      </w:divsChild>
    </w:div>
    <w:div w:id="1637442382">
      <w:bodyDiv w:val="1"/>
      <w:marLeft w:val="0"/>
      <w:marRight w:val="0"/>
      <w:marTop w:val="0"/>
      <w:marBottom w:val="0"/>
      <w:divBdr>
        <w:top w:val="none" w:sz="0" w:space="0" w:color="auto"/>
        <w:left w:val="none" w:sz="0" w:space="0" w:color="auto"/>
        <w:bottom w:val="none" w:sz="0" w:space="0" w:color="auto"/>
        <w:right w:val="none" w:sz="0" w:space="0" w:color="auto"/>
      </w:divBdr>
      <w:divsChild>
        <w:div w:id="1044982720">
          <w:marLeft w:val="547"/>
          <w:marRight w:val="0"/>
          <w:marTop w:val="120"/>
          <w:marBottom w:val="120"/>
          <w:divBdr>
            <w:top w:val="none" w:sz="0" w:space="0" w:color="auto"/>
            <w:left w:val="none" w:sz="0" w:space="0" w:color="auto"/>
            <w:bottom w:val="none" w:sz="0" w:space="0" w:color="auto"/>
            <w:right w:val="none" w:sz="0" w:space="0" w:color="auto"/>
          </w:divBdr>
        </w:div>
        <w:div w:id="1123571498">
          <w:marLeft w:val="720"/>
          <w:marRight w:val="0"/>
          <w:marTop w:val="120"/>
          <w:marBottom w:val="120"/>
          <w:divBdr>
            <w:top w:val="none" w:sz="0" w:space="0" w:color="auto"/>
            <w:left w:val="none" w:sz="0" w:space="0" w:color="auto"/>
            <w:bottom w:val="none" w:sz="0" w:space="0" w:color="auto"/>
            <w:right w:val="none" w:sz="0" w:space="0" w:color="auto"/>
          </w:divBdr>
        </w:div>
        <w:div w:id="1148011746">
          <w:marLeft w:val="720"/>
          <w:marRight w:val="0"/>
          <w:marTop w:val="120"/>
          <w:marBottom w:val="120"/>
          <w:divBdr>
            <w:top w:val="none" w:sz="0" w:space="0" w:color="auto"/>
            <w:left w:val="none" w:sz="0" w:space="0" w:color="auto"/>
            <w:bottom w:val="none" w:sz="0" w:space="0" w:color="auto"/>
            <w:right w:val="none" w:sz="0" w:space="0" w:color="auto"/>
          </w:divBdr>
        </w:div>
        <w:div w:id="323625445">
          <w:marLeft w:val="720"/>
          <w:marRight w:val="0"/>
          <w:marTop w:val="120"/>
          <w:marBottom w:val="120"/>
          <w:divBdr>
            <w:top w:val="none" w:sz="0" w:space="0" w:color="auto"/>
            <w:left w:val="none" w:sz="0" w:space="0" w:color="auto"/>
            <w:bottom w:val="none" w:sz="0" w:space="0" w:color="auto"/>
            <w:right w:val="none" w:sz="0" w:space="0" w:color="auto"/>
          </w:divBdr>
        </w:div>
      </w:divsChild>
    </w:div>
    <w:div w:id="1645620674">
      <w:bodyDiv w:val="1"/>
      <w:marLeft w:val="0"/>
      <w:marRight w:val="0"/>
      <w:marTop w:val="0"/>
      <w:marBottom w:val="0"/>
      <w:divBdr>
        <w:top w:val="none" w:sz="0" w:space="0" w:color="auto"/>
        <w:left w:val="none" w:sz="0" w:space="0" w:color="auto"/>
        <w:bottom w:val="none" w:sz="0" w:space="0" w:color="auto"/>
        <w:right w:val="none" w:sz="0" w:space="0" w:color="auto"/>
      </w:divBdr>
    </w:div>
    <w:div w:id="1654336771">
      <w:bodyDiv w:val="1"/>
      <w:marLeft w:val="0"/>
      <w:marRight w:val="0"/>
      <w:marTop w:val="0"/>
      <w:marBottom w:val="0"/>
      <w:divBdr>
        <w:top w:val="none" w:sz="0" w:space="0" w:color="auto"/>
        <w:left w:val="none" w:sz="0" w:space="0" w:color="auto"/>
        <w:bottom w:val="none" w:sz="0" w:space="0" w:color="auto"/>
        <w:right w:val="none" w:sz="0" w:space="0" w:color="auto"/>
      </w:divBdr>
    </w:div>
    <w:div w:id="1661154569">
      <w:bodyDiv w:val="1"/>
      <w:marLeft w:val="0"/>
      <w:marRight w:val="0"/>
      <w:marTop w:val="0"/>
      <w:marBottom w:val="0"/>
      <w:divBdr>
        <w:top w:val="none" w:sz="0" w:space="0" w:color="auto"/>
        <w:left w:val="none" w:sz="0" w:space="0" w:color="auto"/>
        <w:bottom w:val="none" w:sz="0" w:space="0" w:color="auto"/>
        <w:right w:val="none" w:sz="0" w:space="0" w:color="auto"/>
      </w:divBdr>
      <w:divsChild>
        <w:div w:id="1981303185">
          <w:marLeft w:val="547"/>
          <w:marRight w:val="0"/>
          <w:marTop w:val="0"/>
          <w:marBottom w:val="0"/>
          <w:divBdr>
            <w:top w:val="none" w:sz="0" w:space="0" w:color="auto"/>
            <w:left w:val="none" w:sz="0" w:space="0" w:color="auto"/>
            <w:bottom w:val="none" w:sz="0" w:space="0" w:color="auto"/>
            <w:right w:val="none" w:sz="0" w:space="0" w:color="auto"/>
          </w:divBdr>
        </w:div>
      </w:divsChild>
    </w:div>
    <w:div w:id="1693066149">
      <w:bodyDiv w:val="1"/>
      <w:marLeft w:val="0"/>
      <w:marRight w:val="0"/>
      <w:marTop w:val="0"/>
      <w:marBottom w:val="0"/>
      <w:divBdr>
        <w:top w:val="none" w:sz="0" w:space="0" w:color="auto"/>
        <w:left w:val="none" w:sz="0" w:space="0" w:color="auto"/>
        <w:bottom w:val="none" w:sz="0" w:space="0" w:color="auto"/>
        <w:right w:val="none" w:sz="0" w:space="0" w:color="auto"/>
      </w:divBdr>
      <w:divsChild>
        <w:div w:id="163597304">
          <w:marLeft w:val="1166"/>
          <w:marRight w:val="0"/>
          <w:marTop w:val="86"/>
          <w:marBottom w:val="0"/>
          <w:divBdr>
            <w:top w:val="none" w:sz="0" w:space="0" w:color="auto"/>
            <w:left w:val="none" w:sz="0" w:space="0" w:color="auto"/>
            <w:bottom w:val="none" w:sz="0" w:space="0" w:color="auto"/>
            <w:right w:val="none" w:sz="0" w:space="0" w:color="auto"/>
          </w:divBdr>
        </w:div>
        <w:div w:id="1007173556">
          <w:marLeft w:val="1166"/>
          <w:marRight w:val="0"/>
          <w:marTop w:val="86"/>
          <w:marBottom w:val="0"/>
          <w:divBdr>
            <w:top w:val="none" w:sz="0" w:space="0" w:color="auto"/>
            <w:left w:val="none" w:sz="0" w:space="0" w:color="auto"/>
            <w:bottom w:val="none" w:sz="0" w:space="0" w:color="auto"/>
            <w:right w:val="none" w:sz="0" w:space="0" w:color="auto"/>
          </w:divBdr>
        </w:div>
        <w:div w:id="835533748">
          <w:marLeft w:val="1166"/>
          <w:marRight w:val="0"/>
          <w:marTop w:val="86"/>
          <w:marBottom w:val="0"/>
          <w:divBdr>
            <w:top w:val="none" w:sz="0" w:space="0" w:color="auto"/>
            <w:left w:val="none" w:sz="0" w:space="0" w:color="auto"/>
            <w:bottom w:val="none" w:sz="0" w:space="0" w:color="auto"/>
            <w:right w:val="none" w:sz="0" w:space="0" w:color="auto"/>
          </w:divBdr>
        </w:div>
        <w:div w:id="1816604267">
          <w:marLeft w:val="1166"/>
          <w:marRight w:val="0"/>
          <w:marTop w:val="86"/>
          <w:marBottom w:val="0"/>
          <w:divBdr>
            <w:top w:val="none" w:sz="0" w:space="0" w:color="auto"/>
            <w:left w:val="none" w:sz="0" w:space="0" w:color="auto"/>
            <w:bottom w:val="none" w:sz="0" w:space="0" w:color="auto"/>
            <w:right w:val="none" w:sz="0" w:space="0" w:color="auto"/>
          </w:divBdr>
        </w:div>
      </w:divsChild>
    </w:div>
    <w:div w:id="1720779408">
      <w:bodyDiv w:val="1"/>
      <w:marLeft w:val="0"/>
      <w:marRight w:val="0"/>
      <w:marTop w:val="0"/>
      <w:marBottom w:val="0"/>
      <w:divBdr>
        <w:top w:val="none" w:sz="0" w:space="0" w:color="auto"/>
        <w:left w:val="none" w:sz="0" w:space="0" w:color="auto"/>
        <w:bottom w:val="none" w:sz="0" w:space="0" w:color="auto"/>
        <w:right w:val="none" w:sz="0" w:space="0" w:color="auto"/>
      </w:divBdr>
      <w:divsChild>
        <w:div w:id="871456341">
          <w:marLeft w:val="446"/>
          <w:marRight w:val="0"/>
          <w:marTop w:val="134"/>
          <w:marBottom w:val="0"/>
          <w:divBdr>
            <w:top w:val="none" w:sz="0" w:space="0" w:color="auto"/>
            <w:left w:val="none" w:sz="0" w:space="0" w:color="auto"/>
            <w:bottom w:val="none" w:sz="0" w:space="0" w:color="auto"/>
            <w:right w:val="none" w:sz="0" w:space="0" w:color="auto"/>
          </w:divBdr>
        </w:div>
        <w:div w:id="1579243500">
          <w:marLeft w:val="446"/>
          <w:marRight w:val="0"/>
          <w:marTop w:val="134"/>
          <w:marBottom w:val="0"/>
          <w:divBdr>
            <w:top w:val="none" w:sz="0" w:space="0" w:color="auto"/>
            <w:left w:val="none" w:sz="0" w:space="0" w:color="auto"/>
            <w:bottom w:val="none" w:sz="0" w:space="0" w:color="auto"/>
            <w:right w:val="none" w:sz="0" w:space="0" w:color="auto"/>
          </w:divBdr>
        </w:div>
        <w:div w:id="319162394">
          <w:marLeft w:val="446"/>
          <w:marRight w:val="0"/>
          <w:marTop w:val="134"/>
          <w:marBottom w:val="0"/>
          <w:divBdr>
            <w:top w:val="none" w:sz="0" w:space="0" w:color="auto"/>
            <w:left w:val="none" w:sz="0" w:space="0" w:color="auto"/>
            <w:bottom w:val="none" w:sz="0" w:space="0" w:color="auto"/>
            <w:right w:val="none" w:sz="0" w:space="0" w:color="auto"/>
          </w:divBdr>
        </w:div>
      </w:divsChild>
    </w:div>
    <w:div w:id="1751392798">
      <w:bodyDiv w:val="1"/>
      <w:marLeft w:val="0"/>
      <w:marRight w:val="0"/>
      <w:marTop w:val="0"/>
      <w:marBottom w:val="0"/>
      <w:divBdr>
        <w:top w:val="none" w:sz="0" w:space="0" w:color="auto"/>
        <w:left w:val="none" w:sz="0" w:space="0" w:color="auto"/>
        <w:bottom w:val="none" w:sz="0" w:space="0" w:color="auto"/>
        <w:right w:val="none" w:sz="0" w:space="0" w:color="auto"/>
      </w:divBdr>
      <w:divsChild>
        <w:div w:id="1395159918">
          <w:marLeft w:val="432"/>
          <w:marRight w:val="0"/>
          <w:marTop w:val="120"/>
          <w:marBottom w:val="120"/>
          <w:divBdr>
            <w:top w:val="none" w:sz="0" w:space="0" w:color="auto"/>
            <w:left w:val="none" w:sz="0" w:space="0" w:color="auto"/>
            <w:bottom w:val="none" w:sz="0" w:space="0" w:color="auto"/>
            <w:right w:val="none" w:sz="0" w:space="0" w:color="auto"/>
          </w:divBdr>
        </w:div>
      </w:divsChild>
    </w:div>
    <w:div w:id="1764719834">
      <w:bodyDiv w:val="1"/>
      <w:marLeft w:val="0"/>
      <w:marRight w:val="0"/>
      <w:marTop w:val="0"/>
      <w:marBottom w:val="0"/>
      <w:divBdr>
        <w:top w:val="none" w:sz="0" w:space="0" w:color="auto"/>
        <w:left w:val="none" w:sz="0" w:space="0" w:color="auto"/>
        <w:bottom w:val="none" w:sz="0" w:space="0" w:color="auto"/>
        <w:right w:val="none" w:sz="0" w:space="0" w:color="auto"/>
      </w:divBdr>
      <w:divsChild>
        <w:div w:id="758789859">
          <w:marLeft w:val="547"/>
          <w:marRight w:val="0"/>
          <w:marTop w:val="96"/>
          <w:marBottom w:val="0"/>
          <w:divBdr>
            <w:top w:val="none" w:sz="0" w:space="0" w:color="auto"/>
            <w:left w:val="none" w:sz="0" w:space="0" w:color="auto"/>
            <w:bottom w:val="none" w:sz="0" w:space="0" w:color="auto"/>
            <w:right w:val="none" w:sz="0" w:space="0" w:color="auto"/>
          </w:divBdr>
        </w:div>
        <w:div w:id="123354651">
          <w:marLeft w:val="547"/>
          <w:marRight w:val="0"/>
          <w:marTop w:val="96"/>
          <w:marBottom w:val="0"/>
          <w:divBdr>
            <w:top w:val="none" w:sz="0" w:space="0" w:color="auto"/>
            <w:left w:val="none" w:sz="0" w:space="0" w:color="auto"/>
            <w:bottom w:val="none" w:sz="0" w:space="0" w:color="auto"/>
            <w:right w:val="none" w:sz="0" w:space="0" w:color="auto"/>
          </w:divBdr>
        </w:div>
        <w:div w:id="1942907440">
          <w:marLeft w:val="547"/>
          <w:marRight w:val="0"/>
          <w:marTop w:val="96"/>
          <w:marBottom w:val="0"/>
          <w:divBdr>
            <w:top w:val="none" w:sz="0" w:space="0" w:color="auto"/>
            <w:left w:val="none" w:sz="0" w:space="0" w:color="auto"/>
            <w:bottom w:val="none" w:sz="0" w:space="0" w:color="auto"/>
            <w:right w:val="none" w:sz="0" w:space="0" w:color="auto"/>
          </w:divBdr>
        </w:div>
        <w:div w:id="520357187">
          <w:marLeft w:val="547"/>
          <w:marRight w:val="0"/>
          <w:marTop w:val="96"/>
          <w:marBottom w:val="0"/>
          <w:divBdr>
            <w:top w:val="none" w:sz="0" w:space="0" w:color="auto"/>
            <w:left w:val="none" w:sz="0" w:space="0" w:color="auto"/>
            <w:bottom w:val="none" w:sz="0" w:space="0" w:color="auto"/>
            <w:right w:val="none" w:sz="0" w:space="0" w:color="auto"/>
          </w:divBdr>
        </w:div>
      </w:divsChild>
    </w:div>
    <w:div w:id="1786659594">
      <w:bodyDiv w:val="1"/>
      <w:marLeft w:val="0"/>
      <w:marRight w:val="0"/>
      <w:marTop w:val="0"/>
      <w:marBottom w:val="0"/>
      <w:divBdr>
        <w:top w:val="none" w:sz="0" w:space="0" w:color="auto"/>
        <w:left w:val="none" w:sz="0" w:space="0" w:color="auto"/>
        <w:bottom w:val="none" w:sz="0" w:space="0" w:color="auto"/>
        <w:right w:val="none" w:sz="0" w:space="0" w:color="auto"/>
      </w:divBdr>
      <w:divsChild>
        <w:div w:id="1427842604">
          <w:marLeft w:val="547"/>
          <w:marRight w:val="0"/>
          <w:marTop w:val="115"/>
          <w:marBottom w:val="0"/>
          <w:divBdr>
            <w:top w:val="none" w:sz="0" w:space="0" w:color="auto"/>
            <w:left w:val="none" w:sz="0" w:space="0" w:color="auto"/>
            <w:bottom w:val="none" w:sz="0" w:space="0" w:color="auto"/>
            <w:right w:val="none" w:sz="0" w:space="0" w:color="auto"/>
          </w:divBdr>
        </w:div>
      </w:divsChild>
    </w:div>
    <w:div w:id="1799495426">
      <w:bodyDiv w:val="1"/>
      <w:marLeft w:val="0"/>
      <w:marRight w:val="0"/>
      <w:marTop w:val="0"/>
      <w:marBottom w:val="0"/>
      <w:divBdr>
        <w:top w:val="none" w:sz="0" w:space="0" w:color="auto"/>
        <w:left w:val="none" w:sz="0" w:space="0" w:color="auto"/>
        <w:bottom w:val="none" w:sz="0" w:space="0" w:color="auto"/>
        <w:right w:val="none" w:sz="0" w:space="0" w:color="auto"/>
      </w:divBdr>
      <w:divsChild>
        <w:div w:id="549538454">
          <w:marLeft w:val="547"/>
          <w:marRight w:val="0"/>
          <w:marTop w:val="0"/>
          <w:marBottom w:val="120"/>
          <w:divBdr>
            <w:top w:val="none" w:sz="0" w:space="0" w:color="auto"/>
            <w:left w:val="none" w:sz="0" w:space="0" w:color="auto"/>
            <w:bottom w:val="none" w:sz="0" w:space="0" w:color="auto"/>
            <w:right w:val="none" w:sz="0" w:space="0" w:color="auto"/>
          </w:divBdr>
        </w:div>
        <w:div w:id="628629048">
          <w:marLeft w:val="547"/>
          <w:marRight w:val="0"/>
          <w:marTop w:val="0"/>
          <w:marBottom w:val="120"/>
          <w:divBdr>
            <w:top w:val="none" w:sz="0" w:space="0" w:color="auto"/>
            <w:left w:val="none" w:sz="0" w:space="0" w:color="auto"/>
            <w:bottom w:val="none" w:sz="0" w:space="0" w:color="auto"/>
            <w:right w:val="none" w:sz="0" w:space="0" w:color="auto"/>
          </w:divBdr>
        </w:div>
        <w:div w:id="2105222401">
          <w:marLeft w:val="547"/>
          <w:marRight w:val="0"/>
          <w:marTop w:val="0"/>
          <w:marBottom w:val="120"/>
          <w:divBdr>
            <w:top w:val="none" w:sz="0" w:space="0" w:color="auto"/>
            <w:left w:val="none" w:sz="0" w:space="0" w:color="auto"/>
            <w:bottom w:val="none" w:sz="0" w:space="0" w:color="auto"/>
            <w:right w:val="none" w:sz="0" w:space="0" w:color="auto"/>
          </w:divBdr>
        </w:div>
        <w:div w:id="1540319837">
          <w:marLeft w:val="547"/>
          <w:marRight w:val="0"/>
          <w:marTop w:val="0"/>
          <w:marBottom w:val="120"/>
          <w:divBdr>
            <w:top w:val="none" w:sz="0" w:space="0" w:color="auto"/>
            <w:left w:val="none" w:sz="0" w:space="0" w:color="auto"/>
            <w:bottom w:val="none" w:sz="0" w:space="0" w:color="auto"/>
            <w:right w:val="none" w:sz="0" w:space="0" w:color="auto"/>
          </w:divBdr>
        </w:div>
        <w:div w:id="223106682">
          <w:marLeft w:val="547"/>
          <w:marRight w:val="0"/>
          <w:marTop w:val="0"/>
          <w:marBottom w:val="120"/>
          <w:divBdr>
            <w:top w:val="none" w:sz="0" w:space="0" w:color="auto"/>
            <w:left w:val="none" w:sz="0" w:space="0" w:color="auto"/>
            <w:bottom w:val="none" w:sz="0" w:space="0" w:color="auto"/>
            <w:right w:val="none" w:sz="0" w:space="0" w:color="auto"/>
          </w:divBdr>
        </w:div>
        <w:div w:id="1040283876">
          <w:marLeft w:val="547"/>
          <w:marRight w:val="0"/>
          <w:marTop w:val="0"/>
          <w:marBottom w:val="120"/>
          <w:divBdr>
            <w:top w:val="none" w:sz="0" w:space="0" w:color="auto"/>
            <w:left w:val="none" w:sz="0" w:space="0" w:color="auto"/>
            <w:bottom w:val="none" w:sz="0" w:space="0" w:color="auto"/>
            <w:right w:val="none" w:sz="0" w:space="0" w:color="auto"/>
          </w:divBdr>
        </w:div>
        <w:div w:id="2091997813">
          <w:marLeft w:val="547"/>
          <w:marRight w:val="0"/>
          <w:marTop w:val="0"/>
          <w:marBottom w:val="120"/>
          <w:divBdr>
            <w:top w:val="none" w:sz="0" w:space="0" w:color="auto"/>
            <w:left w:val="none" w:sz="0" w:space="0" w:color="auto"/>
            <w:bottom w:val="none" w:sz="0" w:space="0" w:color="auto"/>
            <w:right w:val="none" w:sz="0" w:space="0" w:color="auto"/>
          </w:divBdr>
        </w:div>
      </w:divsChild>
    </w:div>
    <w:div w:id="1837577156">
      <w:bodyDiv w:val="1"/>
      <w:marLeft w:val="0"/>
      <w:marRight w:val="0"/>
      <w:marTop w:val="0"/>
      <w:marBottom w:val="0"/>
      <w:divBdr>
        <w:top w:val="none" w:sz="0" w:space="0" w:color="auto"/>
        <w:left w:val="none" w:sz="0" w:space="0" w:color="auto"/>
        <w:bottom w:val="none" w:sz="0" w:space="0" w:color="auto"/>
        <w:right w:val="none" w:sz="0" w:space="0" w:color="auto"/>
      </w:divBdr>
      <w:divsChild>
        <w:div w:id="20983654">
          <w:marLeft w:val="547"/>
          <w:marRight w:val="0"/>
          <w:marTop w:val="115"/>
          <w:marBottom w:val="0"/>
          <w:divBdr>
            <w:top w:val="none" w:sz="0" w:space="0" w:color="auto"/>
            <w:left w:val="none" w:sz="0" w:space="0" w:color="auto"/>
            <w:bottom w:val="none" w:sz="0" w:space="0" w:color="auto"/>
            <w:right w:val="none" w:sz="0" w:space="0" w:color="auto"/>
          </w:divBdr>
        </w:div>
      </w:divsChild>
    </w:div>
    <w:div w:id="1881626322">
      <w:bodyDiv w:val="1"/>
      <w:marLeft w:val="0"/>
      <w:marRight w:val="0"/>
      <w:marTop w:val="0"/>
      <w:marBottom w:val="0"/>
      <w:divBdr>
        <w:top w:val="none" w:sz="0" w:space="0" w:color="auto"/>
        <w:left w:val="none" w:sz="0" w:space="0" w:color="auto"/>
        <w:bottom w:val="none" w:sz="0" w:space="0" w:color="auto"/>
        <w:right w:val="none" w:sz="0" w:space="0" w:color="auto"/>
      </w:divBdr>
      <w:divsChild>
        <w:div w:id="700252205">
          <w:marLeft w:val="547"/>
          <w:marRight w:val="0"/>
          <w:marTop w:val="144"/>
          <w:marBottom w:val="0"/>
          <w:divBdr>
            <w:top w:val="none" w:sz="0" w:space="0" w:color="auto"/>
            <w:left w:val="none" w:sz="0" w:space="0" w:color="auto"/>
            <w:bottom w:val="none" w:sz="0" w:space="0" w:color="auto"/>
            <w:right w:val="none" w:sz="0" w:space="0" w:color="auto"/>
          </w:divBdr>
        </w:div>
        <w:div w:id="1742603654">
          <w:marLeft w:val="547"/>
          <w:marRight w:val="0"/>
          <w:marTop w:val="144"/>
          <w:marBottom w:val="0"/>
          <w:divBdr>
            <w:top w:val="none" w:sz="0" w:space="0" w:color="auto"/>
            <w:left w:val="none" w:sz="0" w:space="0" w:color="auto"/>
            <w:bottom w:val="none" w:sz="0" w:space="0" w:color="auto"/>
            <w:right w:val="none" w:sz="0" w:space="0" w:color="auto"/>
          </w:divBdr>
        </w:div>
      </w:divsChild>
    </w:div>
    <w:div w:id="1905212831">
      <w:bodyDiv w:val="1"/>
      <w:marLeft w:val="0"/>
      <w:marRight w:val="0"/>
      <w:marTop w:val="0"/>
      <w:marBottom w:val="0"/>
      <w:divBdr>
        <w:top w:val="none" w:sz="0" w:space="0" w:color="auto"/>
        <w:left w:val="none" w:sz="0" w:space="0" w:color="auto"/>
        <w:bottom w:val="none" w:sz="0" w:space="0" w:color="auto"/>
        <w:right w:val="none" w:sz="0" w:space="0" w:color="auto"/>
      </w:divBdr>
      <w:divsChild>
        <w:div w:id="169102929">
          <w:marLeft w:val="274"/>
          <w:marRight w:val="0"/>
          <w:marTop w:val="0"/>
          <w:marBottom w:val="240"/>
          <w:divBdr>
            <w:top w:val="none" w:sz="0" w:space="0" w:color="auto"/>
            <w:left w:val="none" w:sz="0" w:space="0" w:color="auto"/>
            <w:bottom w:val="none" w:sz="0" w:space="0" w:color="auto"/>
            <w:right w:val="none" w:sz="0" w:space="0" w:color="auto"/>
          </w:divBdr>
        </w:div>
        <w:div w:id="19398756">
          <w:marLeft w:val="274"/>
          <w:marRight w:val="0"/>
          <w:marTop w:val="0"/>
          <w:marBottom w:val="240"/>
          <w:divBdr>
            <w:top w:val="none" w:sz="0" w:space="0" w:color="auto"/>
            <w:left w:val="none" w:sz="0" w:space="0" w:color="auto"/>
            <w:bottom w:val="none" w:sz="0" w:space="0" w:color="auto"/>
            <w:right w:val="none" w:sz="0" w:space="0" w:color="auto"/>
          </w:divBdr>
        </w:div>
        <w:div w:id="1968008505">
          <w:marLeft w:val="274"/>
          <w:marRight w:val="0"/>
          <w:marTop w:val="0"/>
          <w:marBottom w:val="240"/>
          <w:divBdr>
            <w:top w:val="none" w:sz="0" w:space="0" w:color="auto"/>
            <w:left w:val="none" w:sz="0" w:space="0" w:color="auto"/>
            <w:bottom w:val="none" w:sz="0" w:space="0" w:color="auto"/>
            <w:right w:val="none" w:sz="0" w:space="0" w:color="auto"/>
          </w:divBdr>
        </w:div>
        <w:div w:id="1854873902">
          <w:marLeft w:val="274"/>
          <w:marRight w:val="0"/>
          <w:marTop w:val="0"/>
          <w:marBottom w:val="240"/>
          <w:divBdr>
            <w:top w:val="none" w:sz="0" w:space="0" w:color="auto"/>
            <w:left w:val="none" w:sz="0" w:space="0" w:color="auto"/>
            <w:bottom w:val="none" w:sz="0" w:space="0" w:color="auto"/>
            <w:right w:val="none" w:sz="0" w:space="0" w:color="auto"/>
          </w:divBdr>
        </w:div>
      </w:divsChild>
    </w:div>
    <w:div w:id="1940983577">
      <w:bodyDiv w:val="1"/>
      <w:marLeft w:val="0"/>
      <w:marRight w:val="0"/>
      <w:marTop w:val="0"/>
      <w:marBottom w:val="0"/>
      <w:divBdr>
        <w:top w:val="none" w:sz="0" w:space="0" w:color="auto"/>
        <w:left w:val="none" w:sz="0" w:space="0" w:color="auto"/>
        <w:bottom w:val="none" w:sz="0" w:space="0" w:color="auto"/>
        <w:right w:val="none" w:sz="0" w:space="0" w:color="auto"/>
      </w:divBdr>
      <w:divsChild>
        <w:div w:id="508910785">
          <w:marLeft w:val="288"/>
          <w:marRight w:val="0"/>
          <w:marTop w:val="77"/>
          <w:marBottom w:val="0"/>
          <w:divBdr>
            <w:top w:val="none" w:sz="0" w:space="0" w:color="auto"/>
            <w:left w:val="none" w:sz="0" w:space="0" w:color="auto"/>
            <w:bottom w:val="none" w:sz="0" w:space="0" w:color="auto"/>
            <w:right w:val="none" w:sz="0" w:space="0" w:color="auto"/>
          </w:divBdr>
        </w:div>
      </w:divsChild>
    </w:div>
    <w:div w:id="2003046549">
      <w:bodyDiv w:val="1"/>
      <w:marLeft w:val="0"/>
      <w:marRight w:val="0"/>
      <w:marTop w:val="0"/>
      <w:marBottom w:val="0"/>
      <w:divBdr>
        <w:top w:val="none" w:sz="0" w:space="0" w:color="auto"/>
        <w:left w:val="none" w:sz="0" w:space="0" w:color="auto"/>
        <w:bottom w:val="none" w:sz="0" w:space="0" w:color="auto"/>
        <w:right w:val="none" w:sz="0" w:space="0" w:color="auto"/>
      </w:divBdr>
      <w:divsChild>
        <w:div w:id="620768077">
          <w:marLeft w:val="547"/>
          <w:marRight w:val="0"/>
          <w:marTop w:val="0"/>
          <w:marBottom w:val="120"/>
          <w:divBdr>
            <w:top w:val="none" w:sz="0" w:space="0" w:color="auto"/>
            <w:left w:val="none" w:sz="0" w:space="0" w:color="auto"/>
            <w:bottom w:val="none" w:sz="0" w:space="0" w:color="auto"/>
            <w:right w:val="none" w:sz="0" w:space="0" w:color="auto"/>
          </w:divBdr>
        </w:div>
        <w:div w:id="332493996">
          <w:marLeft w:val="547"/>
          <w:marRight w:val="0"/>
          <w:marTop w:val="0"/>
          <w:marBottom w:val="120"/>
          <w:divBdr>
            <w:top w:val="none" w:sz="0" w:space="0" w:color="auto"/>
            <w:left w:val="none" w:sz="0" w:space="0" w:color="auto"/>
            <w:bottom w:val="none" w:sz="0" w:space="0" w:color="auto"/>
            <w:right w:val="none" w:sz="0" w:space="0" w:color="auto"/>
          </w:divBdr>
        </w:div>
        <w:div w:id="541748637">
          <w:marLeft w:val="547"/>
          <w:marRight w:val="0"/>
          <w:marTop w:val="0"/>
          <w:marBottom w:val="120"/>
          <w:divBdr>
            <w:top w:val="none" w:sz="0" w:space="0" w:color="auto"/>
            <w:left w:val="none" w:sz="0" w:space="0" w:color="auto"/>
            <w:bottom w:val="none" w:sz="0" w:space="0" w:color="auto"/>
            <w:right w:val="none" w:sz="0" w:space="0" w:color="auto"/>
          </w:divBdr>
        </w:div>
        <w:div w:id="1380472340">
          <w:marLeft w:val="547"/>
          <w:marRight w:val="0"/>
          <w:marTop w:val="0"/>
          <w:marBottom w:val="120"/>
          <w:divBdr>
            <w:top w:val="none" w:sz="0" w:space="0" w:color="auto"/>
            <w:left w:val="none" w:sz="0" w:space="0" w:color="auto"/>
            <w:bottom w:val="none" w:sz="0" w:space="0" w:color="auto"/>
            <w:right w:val="none" w:sz="0" w:space="0" w:color="auto"/>
          </w:divBdr>
        </w:div>
        <w:div w:id="1402871056">
          <w:marLeft w:val="547"/>
          <w:marRight w:val="0"/>
          <w:marTop w:val="0"/>
          <w:marBottom w:val="120"/>
          <w:divBdr>
            <w:top w:val="none" w:sz="0" w:space="0" w:color="auto"/>
            <w:left w:val="none" w:sz="0" w:space="0" w:color="auto"/>
            <w:bottom w:val="none" w:sz="0" w:space="0" w:color="auto"/>
            <w:right w:val="none" w:sz="0" w:space="0" w:color="auto"/>
          </w:divBdr>
        </w:div>
      </w:divsChild>
    </w:div>
    <w:div w:id="2003385263">
      <w:bodyDiv w:val="1"/>
      <w:marLeft w:val="0"/>
      <w:marRight w:val="0"/>
      <w:marTop w:val="0"/>
      <w:marBottom w:val="0"/>
      <w:divBdr>
        <w:top w:val="none" w:sz="0" w:space="0" w:color="auto"/>
        <w:left w:val="none" w:sz="0" w:space="0" w:color="auto"/>
        <w:bottom w:val="none" w:sz="0" w:space="0" w:color="auto"/>
        <w:right w:val="none" w:sz="0" w:space="0" w:color="auto"/>
      </w:divBdr>
    </w:div>
    <w:div w:id="2019454588">
      <w:bodyDiv w:val="1"/>
      <w:marLeft w:val="0"/>
      <w:marRight w:val="0"/>
      <w:marTop w:val="0"/>
      <w:marBottom w:val="0"/>
      <w:divBdr>
        <w:top w:val="none" w:sz="0" w:space="0" w:color="auto"/>
        <w:left w:val="none" w:sz="0" w:space="0" w:color="auto"/>
        <w:bottom w:val="none" w:sz="0" w:space="0" w:color="auto"/>
        <w:right w:val="none" w:sz="0" w:space="0" w:color="auto"/>
      </w:divBdr>
      <w:divsChild>
        <w:div w:id="1931112705">
          <w:marLeft w:val="533"/>
          <w:marRight w:val="0"/>
          <w:marTop w:val="86"/>
          <w:marBottom w:val="0"/>
          <w:divBdr>
            <w:top w:val="none" w:sz="0" w:space="0" w:color="auto"/>
            <w:left w:val="none" w:sz="0" w:space="0" w:color="auto"/>
            <w:bottom w:val="none" w:sz="0" w:space="0" w:color="auto"/>
            <w:right w:val="none" w:sz="0" w:space="0" w:color="auto"/>
          </w:divBdr>
        </w:div>
        <w:div w:id="1355115551">
          <w:marLeft w:val="1138"/>
          <w:marRight w:val="0"/>
          <w:marTop w:val="77"/>
          <w:marBottom w:val="0"/>
          <w:divBdr>
            <w:top w:val="none" w:sz="0" w:space="0" w:color="auto"/>
            <w:left w:val="none" w:sz="0" w:space="0" w:color="auto"/>
            <w:bottom w:val="none" w:sz="0" w:space="0" w:color="auto"/>
            <w:right w:val="none" w:sz="0" w:space="0" w:color="auto"/>
          </w:divBdr>
        </w:div>
        <w:div w:id="2057119419">
          <w:marLeft w:val="1138"/>
          <w:marRight w:val="0"/>
          <w:marTop w:val="77"/>
          <w:marBottom w:val="0"/>
          <w:divBdr>
            <w:top w:val="none" w:sz="0" w:space="0" w:color="auto"/>
            <w:left w:val="none" w:sz="0" w:space="0" w:color="auto"/>
            <w:bottom w:val="none" w:sz="0" w:space="0" w:color="auto"/>
            <w:right w:val="none" w:sz="0" w:space="0" w:color="auto"/>
          </w:divBdr>
        </w:div>
        <w:div w:id="1803577822">
          <w:marLeft w:val="1138"/>
          <w:marRight w:val="0"/>
          <w:marTop w:val="77"/>
          <w:marBottom w:val="0"/>
          <w:divBdr>
            <w:top w:val="none" w:sz="0" w:space="0" w:color="auto"/>
            <w:left w:val="none" w:sz="0" w:space="0" w:color="auto"/>
            <w:bottom w:val="none" w:sz="0" w:space="0" w:color="auto"/>
            <w:right w:val="none" w:sz="0" w:space="0" w:color="auto"/>
          </w:divBdr>
        </w:div>
        <w:div w:id="1704745730">
          <w:marLeft w:val="1138"/>
          <w:marRight w:val="0"/>
          <w:marTop w:val="77"/>
          <w:marBottom w:val="0"/>
          <w:divBdr>
            <w:top w:val="none" w:sz="0" w:space="0" w:color="auto"/>
            <w:left w:val="none" w:sz="0" w:space="0" w:color="auto"/>
            <w:bottom w:val="none" w:sz="0" w:space="0" w:color="auto"/>
            <w:right w:val="none" w:sz="0" w:space="0" w:color="auto"/>
          </w:divBdr>
        </w:div>
        <w:div w:id="793064701">
          <w:marLeft w:val="1138"/>
          <w:marRight w:val="0"/>
          <w:marTop w:val="77"/>
          <w:marBottom w:val="0"/>
          <w:divBdr>
            <w:top w:val="none" w:sz="0" w:space="0" w:color="auto"/>
            <w:left w:val="none" w:sz="0" w:space="0" w:color="auto"/>
            <w:bottom w:val="none" w:sz="0" w:space="0" w:color="auto"/>
            <w:right w:val="none" w:sz="0" w:space="0" w:color="auto"/>
          </w:divBdr>
        </w:div>
      </w:divsChild>
    </w:div>
    <w:div w:id="2022465712">
      <w:bodyDiv w:val="1"/>
      <w:marLeft w:val="0"/>
      <w:marRight w:val="0"/>
      <w:marTop w:val="0"/>
      <w:marBottom w:val="0"/>
      <w:divBdr>
        <w:top w:val="none" w:sz="0" w:space="0" w:color="auto"/>
        <w:left w:val="none" w:sz="0" w:space="0" w:color="auto"/>
        <w:bottom w:val="none" w:sz="0" w:space="0" w:color="auto"/>
        <w:right w:val="none" w:sz="0" w:space="0" w:color="auto"/>
      </w:divBdr>
      <w:divsChild>
        <w:div w:id="142741161">
          <w:marLeft w:val="1267"/>
          <w:marRight w:val="0"/>
          <w:marTop w:val="120"/>
          <w:marBottom w:val="120"/>
          <w:divBdr>
            <w:top w:val="none" w:sz="0" w:space="0" w:color="auto"/>
            <w:left w:val="none" w:sz="0" w:space="0" w:color="auto"/>
            <w:bottom w:val="none" w:sz="0" w:space="0" w:color="auto"/>
            <w:right w:val="none" w:sz="0" w:space="0" w:color="auto"/>
          </w:divBdr>
        </w:div>
      </w:divsChild>
    </w:div>
    <w:div w:id="2040280977">
      <w:bodyDiv w:val="1"/>
      <w:marLeft w:val="0"/>
      <w:marRight w:val="0"/>
      <w:marTop w:val="0"/>
      <w:marBottom w:val="0"/>
      <w:divBdr>
        <w:top w:val="none" w:sz="0" w:space="0" w:color="auto"/>
        <w:left w:val="none" w:sz="0" w:space="0" w:color="auto"/>
        <w:bottom w:val="none" w:sz="0" w:space="0" w:color="auto"/>
        <w:right w:val="none" w:sz="0" w:space="0" w:color="auto"/>
      </w:divBdr>
      <w:divsChild>
        <w:div w:id="635255130">
          <w:marLeft w:val="274"/>
          <w:marRight w:val="0"/>
          <w:marTop w:val="58"/>
          <w:marBottom w:val="0"/>
          <w:divBdr>
            <w:top w:val="none" w:sz="0" w:space="0" w:color="auto"/>
            <w:left w:val="none" w:sz="0" w:space="0" w:color="auto"/>
            <w:bottom w:val="none" w:sz="0" w:space="0" w:color="auto"/>
            <w:right w:val="none" w:sz="0" w:space="0" w:color="auto"/>
          </w:divBdr>
        </w:div>
        <w:div w:id="919292106">
          <w:marLeft w:val="274"/>
          <w:marRight w:val="0"/>
          <w:marTop w:val="58"/>
          <w:marBottom w:val="0"/>
          <w:divBdr>
            <w:top w:val="none" w:sz="0" w:space="0" w:color="auto"/>
            <w:left w:val="none" w:sz="0" w:space="0" w:color="auto"/>
            <w:bottom w:val="none" w:sz="0" w:space="0" w:color="auto"/>
            <w:right w:val="none" w:sz="0" w:space="0" w:color="auto"/>
          </w:divBdr>
        </w:div>
        <w:div w:id="1001082136">
          <w:marLeft w:val="274"/>
          <w:marRight w:val="0"/>
          <w:marTop w:val="58"/>
          <w:marBottom w:val="0"/>
          <w:divBdr>
            <w:top w:val="none" w:sz="0" w:space="0" w:color="auto"/>
            <w:left w:val="none" w:sz="0" w:space="0" w:color="auto"/>
            <w:bottom w:val="none" w:sz="0" w:space="0" w:color="auto"/>
            <w:right w:val="none" w:sz="0" w:space="0" w:color="auto"/>
          </w:divBdr>
        </w:div>
        <w:div w:id="1750884463">
          <w:marLeft w:val="274"/>
          <w:marRight w:val="0"/>
          <w:marTop w:val="58"/>
          <w:marBottom w:val="0"/>
          <w:divBdr>
            <w:top w:val="none" w:sz="0" w:space="0" w:color="auto"/>
            <w:left w:val="none" w:sz="0" w:space="0" w:color="auto"/>
            <w:bottom w:val="none" w:sz="0" w:space="0" w:color="auto"/>
            <w:right w:val="none" w:sz="0" w:space="0" w:color="auto"/>
          </w:divBdr>
        </w:div>
        <w:div w:id="1437865260">
          <w:marLeft w:val="274"/>
          <w:marRight w:val="0"/>
          <w:marTop w:val="58"/>
          <w:marBottom w:val="0"/>
          <w:divBdr>
            <w:top w:val="none" w:sz="0" w:space="0" w:color="auto"/>
            <w:left w:val="none" w:sz="0" w:space="0" w:color="auto"/>
            <w:bottom w:val="none" w:sz="0" w:space="0" w:color="auto"/>
            <w:right w:val="none" w:sz="0" w:space="0" w:color="auto"/>
          </w:divBdr>
        </w:div>
        <w:div w:id="815872821">
          <w:marLeft w:val="274"/>
          <w:marRight w:val="0"/>
          <w:marTop w:val="58"/>
          <w:marBottom w:val="0"/>
          <w:divBdr>
            <w:top w:val="none" w:sz="0" w:space="0" w:color="auto"/>
            <w:left w:val="none" w:sz="0" w:space="0" w:color="auto"/>
            <w:bottom w:val="none" w:sz="0" w:space="0" w:color="auto"/>
            <w:right w:val="none" w:sz="0" w:space="0" w:color="auto"/>
          </w:divBdr>
        </w:div>
      </w:divsChild>
    </w:div>
    <w:div w:id="2041970997">
      <w:bodyDiv w:val="1"/>
      <w:marLeft w:val="0"/>
      <w:marRight w:val="0"/>
      <w:marTop w:val="0"/>
      <w:marBottom w:val="0"/>
      <w:divBdr>
        <w:top w:val="none" w:sz="0" w:space="0" w:color="auto"/>
        <w:left w:val="none" w:sz="0" w:space="0" w:color="auto"/>
        <w:bottom w:val="none" w:sz="0" w:space="0" w:color="auto"/>
        <w:right w:val="none" w:sz="0" w:space="0" w:color="auto"/>
      </w:divBdr>
      <w:divsChild>
        <w:div w:id="283318896">
          <w:marLeft w:val="432"/>
          <w:marRight w:val="0"/>
          <w:marTop w:val="120"/>
          <w:marBottom w:val="120"/>
          <w:divBdr>
            <w:top w:val="none" w:sz="0" w:space="0" w:color="auto"/>
            <w:left w:val="none" w:sz="0" w:space="0" w:color="auto"/>
            <w:bottom w:val="none" w:sz="0" w:space="0" w:color="auto"/>
            <w:right w:val="none" w:sz="0" w:space="0" w:color="auto"/>
          </w:divBdr>
        </w:div>
        <w:div w:id="2043243186">
          <w:marLeft w:val="432"/>
          <w:marRight w:val="0"/>
          <w:marTop w:val="120"/>
          <w:marBottom w:val="120"/>
          <w:divBdr>
            <w:top w:val="none" w:sz="0" w:space="0" w:color="auto"/>
            <w:left w:val="none" w:sz="0" w:space="0" w:color="auto"/>
            <w:bottom w:val="none" w:sz="0" w:space="0" w:color="auto"/>
            <w:right w:val="none" w:sz="0" w:space="0" w:color="auto"/>
          </w:divBdr>
        </w:div>
        <w:div w:id="549417381">
          <w:marLeft w:val="1123"/>
          <w:marRight w:val="0"/>
          <w:marTop w:val="120"/>
          <w:marBottom w:val="120"/>
          <w:divBdr>
            <w:top w:val="none" w:sz="0" w:space="0" w:color="auto"/>
            <w:left w:val="none" w:sz="0" w:space="0" w:color="auto"/>
            <w:bottom w:val="none" w:sz="0" w:space="0" w:color="auto"/>
            <w:right w:val="none" w:sz="0" w:space="0" w:color="auto"/>
          </w:divBdr>
        </w:div>
        <w:div w:id="1793085792">
          <w:marLeft w:val="1123"/>
          <w:marRight w:val="0"/>
          <w:marTop w:val="120"/>
          <w:marBottom w:val="120"/>
          <w:divBdr>
            <w:top w:val="none" w:sz="0" w:space="0" w:color="auto"/>
            <w:left w:val="none" w:sz="0" w:space="0" w:color="auto"/>
            <w:bottom w:val="none" w:sz="0" w:space="0" w:color="auto"/>
            <w:right w:val="none" w:sz="0" w:space="0" w:color="auto"/>
          </w:divBdr>
        </w:div>
        <w:div w:id="592588073">
          <w:marLeft w:val="1123"/>
          <w:marRight w:val="0"/>
          <w:marTop w:val="120"/>
          <w:marBottom w:val="120"/>
          <w:divBdr>
            <w:top w:val="none" w:sz="0" w:space="0" w:color="auto"/>
            <w:left w:val="none" w:sz="0" w:space="0" w:color="auto"/>
            <w:bottom w:val="none" w:sz="0" w:space="0" w:color="auto"/>
            <w:right w:val="none" w:sz="0" w:space="0" w:color="auto"/>
          </w:divBdr>
        </w:div>
        <w:div w:id="947397828">
          <w:marLeft w:val="1123"/>
          <w:marRight w:val="0"/>
          <w:marTop w:val="120"/>
          <w:marBottom w:val="120"/>
          <w:divBdr>
            <w:top w:val="none" w:sz="0" w:space="0" w:color="auto"/>
            <w:left w:val="none" w:sz="0" w:space="0" w:color="auto"/>
            <w:bottom w:val="none" w:sz="0" w:space="0" w:color="auto"/>
            <w:right w:val="none" w:sz="0" w:space="0" w:color="auto"/>
          </w:divBdr>
        </w:div>
      </w:divsChild>
    </w:div>
    <w:div w:id="2112628542">
      <w:bodyDiv w:val="1"/>
      <w:marLeft w:val="0"/>
      <w:marRight w:val="0"/>
      <w:marTop w:val="0"/>
      <w:marBottom w:val="0"/>
      <w:divBdr>
        <w:top w:val="none" w:sz="0" w:space="0" w:color="auto"/>
        <w:left w:val="none" w:sz="0" w:space="0" w:color="auto"/>
        <w:bottom w:val="none" w:sz="0" w:space="0" w:color="auto"/>
        <w:right w:val="none" w:sz="0" w:space="0" w:color="auto"/>
      </w:divBdr>
      <w:divsChild>
        <w:div w:id="2065713874">
          <w:marLeft w:val="547"/>
          <w:marRight w:val="0"/>
          <w:marTop w:val="115"/>
          <w:marBottom w:val="0"/>
          <w:divBdr>
            <w:top w:val="none" w:sz="0" w:space="0" w:color="auto"/>
            <w:left w:val="none" w:sz="0" w:space="0" w:color="auto"/>
            <w:bottom w:val="none" w:sz="0" w:space="0" w:color="auto"/>
            <w:right w:val="none" w:sz="0" w:space="0" w:color="auto"/>
          </w:divBdr>
        </w:div>
      </w:divsChild>
    </w:div>
    <w:div w:id="2138647581">
      <w:bodyDiv w:val="1"/>
      <w:marLeft w:val="0"/>
      <w:marRight w:val="0"/>
      <w:marTop w:val="0"/>
      <w:marBottom w:val="0"/>
      <w:divBdr>
        <w:top w:val="none" w:sz="0" w:space="0" w:color="auto"/>
        <w:left w:val="none" w:sz="0" w:space="0" w:color="auto"/>
        <w:bottom w:val="none" w:sz="0" w:space="0" w:color="auto"/>
        <w:right w:val="none" w:sz="0" w:space="0" w:color="auto"/>
      </w:divBdr>
      <w:divsChild>
        <w:div w:id="130793310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E45E-3024-4639-970A-79ECD8F1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11421</Words>
  <Characters>65105</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January 17, 2008</vt:lpstr>
    </vt:vector>
  </TitlesOfParts>
  <Company>Parliament of South Africa</Company>
  <LinksUpToDate>false</LinksUpToDate>
  <CharactersWithSpaces>76374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2017-05-17T07:06:00Z</cp:lastPrinted>
  <dcterms:created xsi:type="dcterms:W3CDTF">2017-05-19T08:57:00Z</dcterms:created>
  <dcterms:modified xsi:type="dcterms:W3CDTF">2017-05-19T08:57:00Z</dcterms:modified>
</cp:coreProperties>
</file>