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D0" w:rsidRPr="003174A7" w:rsidRDefault="00784149" w:rsidP="003174A7">
      <w:pPr>
        <w:jc w:val="both"/>
        <w:rPr>
          <w:rFonts w:cs="Arial"/>
          <w:b/>
          <w:color w:val="auto"/>
          <w:sz w:val="24"/>
          <w:szCs w:val="24"/>
        </w:rPr>
      </w:pPr>
      <w:r w:rsidRPr="003174A7">
        <w:rPr>
          <w:rFonts w:cs="Arial"/>
          <w:b/>
          <w:color w:val="auto"/>
          <w:sz w:val="24"/>
          <w:szCs w:val="24"/>
        </w:rPr>
        <w:t>27 February 2017</w:t>
      </w:r>
    </w:p>
    <w:p w:rsidR="000B1CD0" w:rsidRPr="003174A7" w:rsidRDefault="000B1CD0" w:rsidP="003174A7">
      <w:pPr>
        <w:jc w:val="both"/>
        <w:rPr>
          <w:rFonts w:cs="Arial"/>
          <w:color w:val="auto"/>
          <w:sz w:val="24"/>
          <w:szCs w:val="24"/>
        </w:rPr>
      </w:pPr>
    </w:p>
    <w:p w:rsidR="000B1CD0" w:rsidRPr="003174A7" w:rsidRDefault="00784149" w:rsidP="003174A7">
      <w:pPr>
        <w:jc w:val="both"/>
        <w:rPr>
          <w:rFonts w:cs="Arial"/>
          <w:b/>
          <w:color w:val="auto"/>
          <w:sz w:val="24"/>
          <w:szCs w:val="24"/>
        </w:rPr>
      </w:pPr>
      <w:r w:rsidRPr="003174A7">
        <w:rPr>
          <w:rFonts w:cs="Arial"/>
          <w:b/>
          <w:color w:val="auto"/>
          <w:sz w:val="24"/>
          <w:szCs w:val="24"/>
        </w:rPr>
        <w:t>Brief on the Department of Basic Education Incremental Introduction of African Languages Report</w:t>
      </w:r>
    </w:p>
    <w:p w:rsidR="000B1CD0" w:rsidRPr="003174A7" w:rsidRDefault="000B1CD0" w:rsidP="003174A7">
      <w:pPr>
        <w:jc w:val="both"/>
        <w:rPr>
          <w:rFonts w:cs="Arial"/>
          <w:color w:val="auto"/>
          <w:sz w:val="24"/>
          <w:szCs w:val="24"/>
        </w:rPr>
      </w:pPr>
    </w:p>
    <w:p w:rsidR="000B1CD0" w:rsidRPr="003174A7" w:rsidRDefault="000B1CD0" w:rsidP="003174A7">
      <w:pPr>
        <w:pStyle w:val="ListParagraph"/>
        <w:numPr>
          <w:ilvl w:val="0"/>
          <w:numId w:val="15"/>
        </w:numPr>
        <w:jc w:val="both"/>
        <w:rPr>
          <w:rFonts w:cs="Arial"/>
          <w:b/>
          <w:color w:val="auto"/>
          <w:sz w:val="24"/>
          <w:szCs w:val="24"/>
        </w:rPr>
      </w:pPr>
      <w:r w:rsidRPr="003174A7">
        <w:rPr>
          <w:rFonts w:cs="Arial"/>
          <w:b/>
          <w:color w:val="auto"/>
          <w:sz w:val="24"/>
          <w:szCs w:val="24"/>
        </w:rPr>
        <w:t>Introduction</w:t>
      </w:r>
    </w:p>
    <w:p w:rsidR="000B1CD0" w:rsidRPr="003174A7" w:rsidRDefault="000B1CD0" w:rsidP="003174A7">
      <w:pPr>
        <w:jc w:val="both"/>
        <w:rPr>
          <w:rFonts w:cs="Arial"/>
          <w:color w:val="auto"/>
          <w:sz w:val="22"/>
          <w:szCs w:val="22"/>
        </w:rPr>
      </w:pPr>
    </w:p>
    <w:p w:rsidR="000A711B" w:rsidRPr="0067629F" w:rsidRDefault="000A711B" w:rsidP="003174A7">
      <w:pPr>
        <w:autoSpaceDE w:val="0"/>
        <w:autoSpaceDN w:val="0"/>
        <w:adjustRightInd w:val="0"/>
        <w:jc w:val="both"/>
        <w:rPr>
          <w:rFonts w:eastAsiaTheme="minorHAnsi" w:cs="Arial"/>
          <w:color w:val="auto"/>
          <w:spacing w:val="0"/>
          <w:sz w:val="22"/>
          <w:szCs w:val="22"/>
          <w:lang w:val="en-ZA" w:eastAsia="en-US"/>
        </w:rPr>
      </w:pPr>
      <w:r w:rsidRPr="0067629F">
        <w:rPr>
          <w:rFonts w:eastAsiaTheme="minorHAnsi" w:cs="Arial"/>
          <w:color w:val="auto"/>
          <w:spacing w:val="0"/>
          <w:sz w:val="22"/>
          <w:szCs w:val="22"/>
          <w:lang w:val="en-ZA" w:eastAsia="en-US"/>
        </w:rPr>
        <w:t>The Department of Basic Education adopted the promotion of Multilingualism as an important tool for social cohesion, and for individual and social development.</w:t>
      </w:r>
      <w:r w:rsidR="009B0EF0" w:rsidRPr="0067629F">
        <w:rPr>
          <w:rStyle w:val="FootnoteReference"/>
          <w:rFonts w:eastAsiaTheme="minorHAnsi" w:cs="Arial"/>
          <w:color w:val="auto"/>
          <w:spacing w:val="0"/>
          <w:sz w:val="22"/>
          <w:szCs w:val="22"/>
          <w:lang w:val="en-ZA" w:eastAsia="en-US"/>
        </w:rPr>
        <w:footnoteReference w:id="1"/>
      </w:r>
      <w:r w:rsidRPr="0067629F">
        <w:rPr>
          <w:rFonts w:eastAsiaTheme="minorHAnsi" w:cs="Arial"/>
          <w:color w:val="auto"/>
          <w:spacing w:val="0"/>
          <w:sz w:val="22"/>
          <w:szCs w:val="22"/>
          <w:lang w:val="en-ZA" w:eastAsia="en-US"/>
        </w:rPr>
        <w:t xml:space="preserve"> It must further be noted that Poor learning outcomes in South Africa are to a great extent a result of poor language proficiency and utility. This is attested by ANA, PIRLS, TIMSS, SAQMEC and the NSC results on various occasions. The Department noted that very little or nothing was previously done until the introduction of the policy.</w:t>
      </w:r>
    </w:p>
    <w:p w:rsidR="000A711B" w:rsidRPr="0067629F" w:rsidRDefault="000A711B" w:rsidP="003174A7">
      <w:pPr>
        <w:autoSpaceDE w:val="0"/>
        <w:autoSpaceDN w:val="0"/>
        <w:adjustRightInd w:val="0"/>
        <w:jc w:val="both"/>
        <w:rPr>
          <w:rFonts w:eastAsiaTheme="minorHAnsi" w:cs="Arial"/>
          <w:color w:val="auto"/>
          <w:spacing w:val="0"/>
          <w:sz w:val="22"/>
          <w:szCs w:val="22"/>
          <w:lang w:val="en-ZA" w:eastAsia="en-US"/>
        </w:rPr>
      </w:pPr>
    </w:p>
    <w:p w:rsidR="000A711B" w:rsidRPr="0067629F" w:rsidRDefault="000A711B" w:rsidP="003174A7">
      <w:pPr>
        <w:autoSpaceDE w:val="0"/>
        <w:autoSpaceDN w:val="0"/>
        <w:adjustRightInd w:val="0"/>
        <w:jc w:val="both"/>
        <w:rPr>
          <w:rFonts w:eastAsiaTheme="minorHAnsi" w:cs="Arial"/>
          <w:color w:val="auto"/>
          <w:spacing w:val="0"/>
          <w:sz w:val="22"/>
          <w:szCs w:val="22"/>
          <w:lang w:val="en-ZA" w:eastAsia="en-US"/>
        </w:rPr>
      </w:pPr>
      <w:r w:rsidRPr="0067629F">
        <w:rPr>
          <w:rFonts w:eastAsiaTheme="minorHAnsi" w:cs="Arial"/>
          <w:color w:val="auto"/>
          <w:spacing w:val="0"/>
          <w:sz w:val="22"/>
          <w:szCs w:val="22"/>
          <w:lang w:val="en-ZA" w:eastAsia="en-US"/>
        </w:rPr>
        <w:t xml:space="preserve">The </w:t>
      </w:r>
      <w:r w:rsidR="008527F5" w:rsidRPr="0067629F">
        <w:rPr>
          <w:rFonts w:eastAsiaTheme="minorHAnsi" w:cs="Arial"/>
          <w:color w:val="auto"/>
          <w:spacing w:val="0"/>
          <w:sz w:val="22"/>
          <w:szCs w:val="22"/>
          <w:lang w:val="en-ZA" w:eastAsia="en-US"/>
        </w:rPr>
        <w:t xml:space="preserve">following </w:t>
      </w:r>
      <w:r w:rsidR="003174A7" w:rsidRPr="0067629F">
        <w:rPr>
          <w:rFonts w:eastAsiaTheme="minorHAnsi" w:cs="Arial"/>
          <w:color w:val="auto"/>
          <w:spacing w:val="0"/>
          <w:sz w:val="22"/>
          <w:szCs w:val="22"/>
          <w:lang w:val="en-ZA" w:eastAsia="en-US"/>
        </w:rPr>
        <w:t>serve</w:t>
      </w:r>
      <w:r w:rsidR="008527F5" w:rsidRPr="0067629F">
        <w:rPr>
          <w:rFonts w:eastAsiaTheme="minorHAnsi" w:cs="Arial"/>
          <w:color w:val="auto"/>
          <w:spacing w:val="0"/>
          <w:sz w:val="22"/>
          <w:szCs w:val="22"/>
          <w:lang w:val="en-ZA" w:eastAsia="en-US"/>
        </w:rPr>
        <w:t xml:space="preserve"> as the </w:t>
      </w:r>
      <w:r w:rsidRPr="0067629F">
        <w:rPr>
          <w:rFonts w:eastAsiaTheme="minorHAnsi" w:cs="Arial"/>
          <w:color w:val="auto"/>
          <w:spacing w:val="0"/>
          <w:sz w:val="22"/>
          <w:szCs w:val="22"/>
          <w:lang w:val="en-ZA" w:eastAsia="en-US"/>
        </w:rPr>
        <w:t>objectives of the policy:</w:t>
      </w:r>
      <w:r w:rsidR="009B0EF0" w:rsidRPr="0067629F">
        <w:rPr>
          <w:rStyle w:val="FootnoteReference"/>
          <w:rFonts w:eastAsiaTheme="minorHAnsi" w:cs="Arial"/>
          <w:color w:val="auto"/>
          <w:spacing w:val="0"/>
          <w:sz w:val="22"/>
          <w:szCs w:val="22"/>
          <w:lang w:val="en-ZA" w:eastAsia="en-US"/>
        </w:rPr>
        <w:footnoteReference w:id="2"/>
      </w:r>
    </w:p>
    <w:p w:rsidR="008527F5" w:rsidRPr="0067629F" w:rsidRDefault="000A711B" w:rsidP="003174A7">
      <w:pPr>
        <w:pStyle w:val="ListParagraph"/>
        <w:numPr>
          <w:ilvl w:val="0"/>
          <w:numId w:val="23"/>
        </w:numPr>
        <w:autoSpaceDE w:val="0"/>
        <w:autoSpaceDN w:val="0"/>
        <w:adjustRightInd w:val="0"/>
        <w:jc w:val="both"/>
        <w:rPr>
          <w:rFonts w:eastAsiaTheme="minorHAnsi" w:cs="Arial"/>
          <w:color w:val="auto"/>
          <w:spacing w:val="0"/>
          <w:sz w:val="22"/>
          <w:szCs w:val="22"/>
          <w:lang w:val="en-ZA" w:eastAsia="en-US"/>
        </w:rPr>
      </w:pPr>
      <w:r w:rsidRPr="0067629F">
        <w:rPr>
          <w:rFonts w:eastAsiaTheme="minorHAnsi" w:cs="Arial"/>
          <w:color w:val="auto"/>
          <w:spacing w:val="0"/>
          <w:sz w:val="22"/>
          <w:szCs w:val="22"/>
          <w:lang w:val="en-ZA" w:eastAsia="en-US"/>
        </w:rPr>
        <w:t>Improve proficiency in and utility of African languages at Home Language level, so that learners are able to use their home language proficiently;</w:t>
      </w:r>
    </w:p>
    <w:p w:rsidR="008527F5" w:rsidRPr="0067629F" w:rsidRDefault="008527F5" w:rsidP="003174A7">
      <w:pPr>
        <w:pStyle w:val="ListParagraph"/>
        <w:numPr>
          <w:ilvl w:val="0"/>
          <w:numId w:val="23"/>
        </w:numPr>
        <w:autoSpaceDE w:val="0"/>
        <w:autoSpaceDN w:val="0"/>
        <w:adjustRightInd w:val="0"/>
        <w:jc w:val="both"/>
        <w:rPr>
          <w:rFonts w:eastAsiaTheme="minorHAnsi" w:cs="Arial"/>
          <w:color w:val="auto"/>
          <w:spacing w:val="0"/>
          <w:sz w:val="22"/>
          <w:szCs w:val="22"/>
          <w:lang w:val="en-ZA" w:eastAsia="en-US"/>
        </w:rPr>
      </w:pPr>
      <w:r w:rsidRPr="0067629F">
        <w:rPr>
          <w:rFonts w:eastAsiaTheme="minorHAnsi" w:cs="Arial"/>
          <w:color w:val="auto"/>
          <w:spacing w:val="0"/>
          <w:sz w:val="22"/>
          <w:szCs w:val="22"/>
          <w:lang w:val="en-ZA" w:eastAsia="en-US"/>
        </w:rPr>
        <w:t>I</w:t>
      </w:r>
      <w:r w:rsidR="000A711B" w:rsidRPr="0067629F">
        <w:rPr>
          <w:rFonts w:eastAsiaTheme="minorHAnsi" w:cs="Arial"/>
          <w:color w:val="auto"/>
          <w:spacing w:val="0"/>
          <w:sz w:val="22"/>
          <w:szCs w:val="22"/>
          <w:lang w:val="en-ZA" w:eastAsia="en-US"/>
        </w:rPr>
        <w:t>ncrease access to languages by all learners, beyond English and Afrikaans, by</w:t>
      </w:r>
      <w:r w:rsidRPr="0067629F">
        <w:rPr>
          <w:rFonts w:eastAsiaTheme="minorHAnsi" w:cs="Arial"/>
          <w:color w:val="auto"/>
          <w:spacing w:val="0"/>
          <w:sz w:val="22"/>
          <w:szCs w:val="22"/>
          <w:lang w:val="en-ZA" w:eastAsia="en-US"/>
        </w:rPr>
        <w:t xml:space="preserve"> </w:t>
      </w:r>
      <w:r w:rsidR="000A711B" w:rsidRPr="0067629F">
        <w:rPr>
          <w:rFonts w:eastAsiaTheme="minorHAnsi" w:cs="Arial"/>
          <w:color w:val="auto"/>
          <w:spacing w:val="0"/>
          <w:sz w:val="22"/>
          <w:szCs w:val="22"/>
          <w:lang w:val="en-ZA" w:eastAsia="en-US"/>
        </w:rPr>
        <w:t>requiring</w:t>
      </w:r>
      <w:r w:rsidR="0067629F">
        <w:rPr>
          <w:rFonts w:eastAsiaTheme="minorHAnsi" w:cs="Arial"/>
          <w:color w:val="auto"/>
          <w:spacing w:val="0"/>
          <w:sz w:val="22"/>
          <w:szCs w:val="22"/>
          <w:lang w:val="en-ZA" w:eastAsia="en-US"/>
        </w:rPr>
        <w:t xml:space="preserve"> all non-African Home Language S</w:t>
      </w:r>
      <w:r w:rsidR="000A711B" w:rsidRPr="0067629F">
        <w:rPr>
          <w:rFonts w:eastAsiaTheme="minorHAnsi" w:cs="Arial"/>
          <w:color w:val="auto"/>
          <w:spacing w:val="0"/>
          <w:sz w:val="22"/>
          <w:szCs w:val="22"/>
          <w:lang w:val="en-ZA" w:eastAsia="en-US"/>
        </w:rPr>
        <w:t>peakers to learn an African language; and</w:t>
      </w:r>
      <w:r w:rsidRPr="0067629F">
        <w:rPr>
          <w:rFonts w:eastAsiaTheme="minorHAnsi" w:cs="Arial"/>
          <w:color w:val="auto"/>
          <w:spacing w:val="0"/>
          <w:sz w:val="22"/>
          <w:szCs w:val="22"/>
          <w:lang w:val="en-ZA" w:eastAsia="en-US"/>
        </w:rPr>
        <w:t xml:space="preserve"> </w:t>
      </w:r>
    </w:p>
    <w:p w:rsidR="000A711B" w:rsidRPr="0067629F" w:rsidRDefault="008527F5" w:rsidP="003174A7">
      <w:pPr>
        <w:pStyle w:val="ListParagraph"/>
        <w:numPr>
          <w:ilvl w:val="0"/>
          <w:numId w:val="23"/>
        </w:numPr>
        <w:autoSpaceDE w:val="0"/>
        <w:autoSpaceDN w:val="0"/>
        <w:adjustRightInd w:val="0"/>
        <w:jc w:val="both"/>
        <w:rPr>
          <w:rFonts w:eastAsiaTheme="minorHAnsi" w:cs="Arial"/>
          <w:color w:val="auto"/>
          <w:spacing w:val="0"/>
          <w:sz w:val="22"/>
          <w:szCs w:val="22"/>
          <w:lang w:val="en-ZA" w:eastAsia="en-US"/>
        </w:rPr>
      </w:pPr>
      <w:r w:rsidRPr="0067629F">
        <w:rPr>
          <w:rFonts w:eastAsiaTheme="minorHAnsi" w:cs="Arial"/>
          <w:color w:val="auto"/>
          <w:spacing w:val="0"/>
          <w:sz w:val="22"/>
          <w:szCs w:val="22"/>
          <w:lang w:val="en-ZA" w:eastAsia="en-US"/>
        </w:rPr>
        <w:t>P</w:t>
      </w:r>
      <w:r w:rsidR="000A711B" w:rsidRPr="0067629F">
        <w:rPr>
          <w:rFonts w:eastAsiaTheme="minorHAnsi" w:cs="Arial"/>
          <w:color w:val="auto"/>
          <w:spacing w:val="0"/>
          <w:sz w:val="22"/>
          <w:szCs w:val="22"/>
          <w:lang w:val="en-ZA" w:eastAsia="en-US"/>
        </w:rPr>
        <w:t>romote social cohesion and economic empowerment and expand opportunities for</w:t>
      </w:r>
      <w:r w:rsidRPr="0067629F">
        <w:rPr>
          <w:rFonts w:eastAsiaTheme="minorHAnsi" w:cs="Arial"/>
          <w:color w:val="auto"/>
          <w:spacing w:val="0"/>
          <w:sz w:val="22"/>
          <w:szCs w:val="22"/>
          <w:lang w:val="en-ZA" w:eastAsia="en-US"/>
        </w:rPr>
        <w:t xml:space="preserve"> </w:t>
      </w:r>
      <w:r w:rsidR="0067629F">
        <w:rPr>
          <w:rFonts w:eastAsiaTheme="minorHAnsi" w:cs="Arial"/>
          <w:color w:val="auto"/>
          <w:spacing w:val="0"/>
          <w:sz w:val="22"/>
          <w:szCs w:val="22"/>
          <w:lang w:val="en-ZA" w:eastAsia="en-US"/>
        </w:rPr>
        <w:t>the development of African L</w:t>
      </w:r>
      <w:bookmarkStart w:id="0" w:name="_GoBack"/>
      <w:bookmarkEnd w:id="0"/>
      <w:r w:rsidR="000A711B" w:rsidRPr="0067629F">
        <w:rPr>
          <w:rFonts w:eastAsiaTheme="minorHAnsi" w:cs="Arial"/>
          <w:color w:val="auto"/>
          <w:spacing w:val="0"/>
          <w:sz w:val="22"/>
          <w:szCs w:val="22"/>
          <w:lang w:val="en-ZA" w:eastAsia="en-US"/>
        </w:rPr>
        <w:t>anguages as a significant way of preserving heritage and</w:t>
      </w:r>
      <w:r w:rsidRPr="0067629F">
        <w:rPr>
          <w:rFonts w:eastAsiaTheme="minorHAnsi" w:cs="Arial"/>
          <w:color w:val="auto"/>
          <w:spacing w:val="0"/>
          <w:sz w:val="22"/>
          <w:szCs w:val="22"/>
          <w:lang w:val="en-ZA" w:eastAsia="en-US"/>
        </w:rPr>
        <w:t xml:space="preserve"> </w:t>
      </w:r>
      <w:r w:rsidR="000A711B" w:rsidRPr="0067629F">
        <w:rPr>
          <w:rFonts w:eastAsiaTheme="minorHAnsi" w:cs="Arial"/>
          <w:color w:val="auto"/>
          <w:spacing w:val="0"/>
          <w:sz w:val="22"/>
          <w:szCs w:val="22"/>
          <w:lang w:val="en-ZA" w:eastAsia="en-US"/>
        </w:rPr>
        <w:t>cultures.</w:t>
      </w:r>
    </w:p>
    <w:p w:rsidR="00B858B8" w:rsidRPr="0067629F" w:rsidRDefault="00B858B8" w:rsidP="003174A7">
      <w:pPr>
        <w:jc w:val="both"/>
        <w:rPr>
          <w:rFonts w:cs="Arial"/>
          <w:color w:val="auto"/>
          <w:sz w:val="22"/>
          <w:szCs w:val="22"/>
        </w:rPr>
      </w:pPr>
    </w:p>
    <w:p w:rsidR="000A711B" w:rsidRPr="0067629F" w:rsidRDefault="008527F5" w:rsidP="003174A7">
      <w:pPr>
        <w:jc w:val="both"/>
        <w:rPr>
          <w:rFonts w:cs="Arial"/>
          <w:color w:val="auto"/>
          <w:sz w:val="22"/>
          <w:szCs w:val="22"/>
        </w:rPr>
      </w:pPr>
      <w:r w:rsidRPr="0067629F">
        <w:rPr>
          <w:rFonts w:cs="Arial"/>
          <w:color w:val="auto"/>
          <w:sz w:val="22"/>
          <w:szCs w:val="22"/>
        </w:rPr>
        <w:t xml:space="preserve">The brief seeks to analyse the report by the Department of Basic Education to the extent of assessing the extent to which the objectives of the policy are realised. </w:t>
      </w:r>
    </w:p>
    <w:p w:rsidR="00B858B8" w:rsidRPr="003174A7" w:rsidRDefault="00B858B8" w:rsidP="003174A7">
      <w:pPr>
        <w:jc w:val="both"/>
        <w:rPr>
          <w:rFonts w:cs="Arial"/>
          <w:color w:val="auto"/>
          <w:sz w:val="22"/>
          <w:szCs w:val="22"/>
        </w:rPr>
      </w:pPr>
    </w:p>
    <w:p w:rsidR="008527F5" w:rsidRPr="003174A7" w:rsidRDefault="008527F5" w:rsidP="003174A7">
      <w:pPr>
        <w:pStyle w:val="ListParagraph"/>
        <w:numPr>
          <w:ilvl w:val="0"/>
          <w:numId w:val="15"/>
        </w:numPr>
        <w:jc w:val="both"/>
        <w:rPr>
          <w:rFonts w:cs="Arial"/>
          <w:b/>
          <w:color w:val="auto"/>
          <w:sz w:val="22"/>
          <w:szCs w:val="22"/>
        </w:rPr>
      </w:pPr>
      <w:r w:rsidRPr="003174A7">
        <w:rPr>
          <w:rFonts w:cs="Arial"/>
          <w:b/>
          <w:color w:val="auto"/>
          <w:sz w:val="22"/>
          <w:szCs w:val="22"/>
        </w:rPr>
        <w:t>Analysis of the DBE Report</w:t>
      </w:r>
    </w:p>
    <w:p w:rsidR="005B2D9A" w:rsidRPr="003174A7" w:rsidRDefault="005B2D9A" w:rsidP="003174A7">
      <w:pPr>
        <w:jc w:val="both"/>
        <w:rPr>
          <w:rFonts w:cs="Arial"/>
          <w:color w:val="auto"/>
          <w:sz w:val="22"/>
          <w:szCs w:val="22"/>
        </w:rPr>
      </w:pPr>
      <w:r w:rsidRPr="003174A7">
        <w:rPr>
          <w:rFonts w:cs="Arial"/>
          <w:color w:val="auto"/>
          <w:sz w:val="22"/>
          <w:szCs w:val="22"/>
        </w:rPr>
        <w:t>Table 1: Number of Schools implementing the IIAL Policy</w:t>
      </w:r>
      <w:r w:rsidR="009B0EF0" w:rsidRPr="003174A7">
        <w:rPr>
          <w:rStyle w:val="FootnoteReference"/>
          <w:rFonts w:cs="Arial"/>
          <w:color w:val="auto"/>
          <w:sz w:val="22"/>
          <w:szCs w:val="22"/>
        </w:rPr>
        <w:footnoteReference w:id="3"/>
      </w:r>
    </w:p>
    <w:tbl>
      <w:tblPr>
        <w:tblW w:w="97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1825"/>
        <w:gridCol w:w="1127"/>
        <w:gridCol w:w="3320"/>
        <w:gridCol w:w="1231"/>
        <w:gridCol w:w="1090"/>
        <w:gridCol w:w="1194"/>
      </w:tblGrid>
      <w:tr w:rsidR="003174A7" w:rsidRPr="003174A7" w:rsidTr="003174A7">
        <w:trPr>
          <w:trHeight w:val="563"/>
        </w:trPr>
        <w:tc>
          <w:tcPr>
            <w:tcW w:w="1825" w:type="dxa"/>
            <w:shd w:val="clear" w:color="auto" w:fill="D9D9D9" w:themeFill="background1" w:themeFillShade="D9"/>
            <w:tcMar>
              <w:top w:w="15" w:type="dxa"/>
              <w:left w:w="108" w:type="dxa"/>
              <w:bottom w:w="0" w:type="dxa"/>
              <w:right w:w="108" w:type="dxa"/>
            </w:tcMar>
            <w:hideMark/>
          </w:tcPr>
          <w:p w:rsidR="00F8682A" w:rsidRPr="003174A7" w:rsidRDefault="00F8682A" w:rsidP="003174A7">
            <w:pPr>
              <w:jc w:val="both"/>
              <w:rPr>
                <w:rFonts w:cs="Arial"/>
                <w:color w:val="auto"/>
                <w:sz w:val="22"/>
                <w:szCs w:val="22"/>
                <w:lang w:val="en-ZA"/>
              </w:rPr>
            </w:pPr>
            <w:r w:rsidRPr="003174A7">
              <w:rPr>
                <w:rFonts w:cs="Arial"/>
                <w:b/>
                <w:bCs/>
                <w:color w:val="auto"/>
                <w:sz w:val="22"/>
                <w:szCs w:val="22"/>
                <w:lang w:val="en-ZA"/>
              </w:rPr>
              <w:t>Province</w:t>
            </w:r>
          </w:p>
        </w:tc>
        <w:tc>
          <w:tcPr>
            <w:tcW w:w="1127" w:type="dxa"/>
            <w:shd w:val="clear" w:color="auto" w:fill="D9D9D9" w:themeFill="background1" w:themeFillShade="D9"/>
            <w:tcMar>
              <w:top w:w="15" w:type="dxa"/>
              <w:left w:w="108" w:type="dxa"/>
              <w:bottom w:w="0" w:type="dxa"/>
              <w:right w:w="108" w:type="dxa"/>
            </w:tcMar>
            <w:hideMark/>
          </w:tcPr>
          <w:p w:rsidR="00F8682A" w:rsidRPr="003174A7" w:rsidRDefault="00F8682A" w:rsidP="003174A7">
            <w:pPr>
              <w:jc w:val="both"/>
              <w:rPr>
                <w:rFonts w:cs="Arial"/>
                <w:color w:val="auto"/>
                <w:sz w:val="22"/>
                <w:szCs w:val="22"/>
                <w:lang w:val="en-ZA"/>
              </w:rPr>
            </w:pPr>
            <w:r w:rsidRPr="003174A7">
              <w:rPr>
                <w:rFonts w:cs="Arial"/>
                <w:b/>
                <w:bCs/>
                <w:color w:val="auto"/>
                <w:sz w:val="22"/>
                <w:szCs w:val="22"/>
                <w:lang w:val="en-ZA"/>
              </w:rPr>
              <w:t>2016 IIAL Schools</w:t>
            </w:r>
          </w:p>
        </w:tc>
        <w:tc>
          <w:tcPr>
            <w:tcW w:w="3320" w:type="dxa"/>
            <w:shd w:val="clear" w:color="auto" w:fill="D9D9D9" w:themeFill="background1" w:themeFillShade="D9"/>
            <w:tcMar>
              <w:top w:w="15" w:type="dxa"/>
              <w:left w:w="108" w:type="dxa"/>
              <w:bottom w:w="0" w:type="dxa"/>
              <w:right w:w="108" w:type="dxa"/>
            </w:tcMar>
            <w:hideMark/>
          </w:tcPr>
          <w:p w:rsidR="00F8682A" w:rsidRPr="003174A7" w:rsidRDefault="00F8682A" w:rsidP="003174A7">
            <w:pPr>
              <w:jc w:val="both"/>
              <w:rPr>
                <w:rFonts w:cs="Arial"/>
                <w:color w:val="auto"/>
                <w:sz w:val="22"/>
                <w:szCs w:val="22"/>
                <w:lang w:val="en-ZA"/>
              </w:rPr>
            </w:pPr>
            <w:r w:rsidRPr="003174A7">
              <w:rPr>
                <w:rFonts w:cs="Arial"/>
                <w:b/>
                <w:bCs/>
                <w:color w:val="auto"/>
                <w:sz w:val="22"/>
                <w:szCs w:val="22"/>
                <w:lang w:val="en-ZA"/>
              </w:rPr>
              <w:t>Languages</w:t>
            </w:r>
          </w:p>
        </w:tc>
        <w:tc>
          <w:tcPr>
            <w:tcW w:w="1231" w:type="dxa"/>
            <w:shd w:val="clear" w:color="auto" w:fill="D9D9D9" w:themeFill="background1" w:themeFillShade="D9"/>
            <w:tcMar>
              <w:top w:w="15" w:type="dxa"/>
              <w:left w:w="108" w:type="dxa"/>
              <w:bottom w:w="0" w:type="dxa"/>
              <w:right w:w="108" w:type="dxa"/>
            </w:tcMar>
            <w:hideMark/>
          </w:tcPr>
          <w:p w:rsidR="00F8682A" w:rsidRPr="003174A7" w:rsidRDefault="00F8682A" w:rsidP="003174A7">
            <w:pPr>
              <w:jc w:val="both"/>
              <w:rPr>
                <w:rFonts w:cs="Arial"/>
                <w:color w:val="auto"/>
                <w:sz w:val="22"/>
                <w:szCs w:val="22"/>
                <w:lang w:val="en-ZA"/>
              </w:rPr>
            </w:pPr>
            <w:r w:rsidRPr="003174A7">
              <w:rPr>
                <w:rFonts w:cs="Arial"/>
                <w:b/>
                <w:bCs/>
                <w:color w:val="auto"/>
                <w:sz w:val="22"/>
                <w:szCs w:val="22"/>
                <w:lang w:val="en-ZA"/>
              </w:rPr>
              <w:t>Teachers</w:t>
            </w:r>
          </w:p>
        </w:tc>
        <w:tc>
          <w:tcPr>
            <w:tcW w:w="1090" w:type="dxa"/>
            <w:shd w:val="clear" w:color="auto" w:fill="D9D9D9" w:themeFill="background1" w:themeFillShade="D9"/>
            <w:tcMar>
              <w:top w:w="15" w:type="dxa"/>
              <w:left w:w="108" w:type="dxa"/>
              <w:bottom w:w="0" w:type="dxa"/>
              <w:right w:w="108" w:type="dxa"/>
            </w:tcMar>
            <w:hideMark/>
          </w:tcPr>
          <w:p w:rsidR="00F8682A" w:rsidRPr="003174A7" w:rsidRDefault="00F8682A" w:rsidP="003174A7">
            <w:pPr>
              <w:jc w:val="both"/>
              <w:rPr>
                <w:rFonts w:cs="Arial"/>
                <w:color w:val="auto"/>
                <w:sz w:val="22"/>
                <w:szCs w:val="22"/>
                <w:lang w:val="en-ZA"/>
              </w:rPr>
            </w:pPr>
            <w:r w:rsidRPr="003174A7">
              <w:rPr>
                <w:rFonts w:cs="Arial"/>
                <w:b/>
                <w:bCs/>
                <w:color w:val="auto"/>
                <w:sz w:val="22"/>
                <w:szCs w:val="22"/>
                <w:lang w:val="en-ZA"/>
              </w:rPr>
              <w:t>Classes</w:t>
            </w:r>
          </w:p>
        </w:tc>
        <w:tc>
          <w:tcPr>
            <w:tcW w:w="1194" w:type="dxa"/>
            <w:shd w:val="clear" w:color="auto" w:fill="D9D9D9" w:themeFill="background1" w:themeFillShade="D9"/>
            <w:tcMar>
              <w:top w:w="15" w:type="dxa"/>
              <w:left w:w="108" w:type="dxa"/>
              <w:bottom w:w="0" w:type="dxa"/>
              <w:right w:w="108" w:type="dxa"/>
            </w:tcMar>
            <w:hideMark/>
          </w:tcPr>
          <w:p w:rsidR="00F8682A" w:rsidRPr="003174A7" w:rsidRDefault="00F8682A" w:rsidP="003174A7">
            <w:pPr>
              <w:jc w:val="both"/>
              <w:rPr>
                <w:rFonts w:cs="Arial"/>
                <w:color w:val="auto"/>
                <w:sz w:val="22"/>
                <w:szCs w:val="22"/>
                <w:lang w:val="en-ZA"/>
              </w:rPr>
            </w:pPr>
            <w:r w:rsidRPr="003174A7">
              <w:rPr>
                <w:rFonts w:cs="Arial"/>
                <w:b/>
                <w:bCs/>
                <w:color w:val="auto"/>
                <w:sz w:val="22"/>
                <w:szCs w:val="22"/>
                <w:lang w:val="en-ZA"/>
              </w:rPr>
              <w:t>Learners</w:t>
            </w:r>
          </w:p>
        </w:tc>
      </w:tr>
      <w:tr w:rsidR="00B858B8" w:rsidRPr="003174A7" w:rsidTr="003174A7">
        <w:trPr>
          <w:trHeight w:val="346"/>
        </w:trPr>
        <w:tc>
          <w:tcPr>
            <w:tcW w:w="1825" w:type="dxa"/>
            <w:shd w:val="clear" w:color="auto" w:fill="FFFFFF" w:themeFill="background1"/>
            <w:tcMar>
              <w:top w:w="15" w:type="dxa"/>
              <w:left w:w="108" w:type="dxa"/>
              <w:bottom w:w="0" w:type="dxa"/>
              <w:right w:w="108" w:type="dxa"/>
            </w:tcMar>
            <w:vAlign w:val="center"/>
          </w:tcPr>
          <w:p w:rsidR="00F8682A" w:rsidRPr="003174A7" w:rsidRDefault="00F8682A" w:rsidP="003174A7">
            <w:pPr>
              <w:jc w:val="both"/>
              <w:rPr>
                <w:rFonts w:cs="Arial"/>
                <w:b/>
                <w:bCs/>
                <w:color w:val="auto"/>
                <w:sz w:val="22"/>
                <w:szCs w:val="22"/>
                <w:lang w:val="en-ZA"/>
              </w:rPr>
            </w:pPr>
            <w:r w:rsidRPr="003174A7">
              <w:rPr>
                <w:rFonts w:cs="Arial"/>
                <w:b/>
                <w:bCs/>
                <w:color w:val="auto"/>
                <w:sz w:val="22"/>
                <w:szCs w:val="22"/>
                <w:lang w:val="en-ZA"/>
              </w:rPr>
              <w:t>Eastern Cape</w:t>
            </w:r>
          </w:p>
        </w:tc>
        <w:tc>
          <w:tcPr>
            <w:tcW w:w="1127" w:type="dxa"/>
            <w:shd w:val="clear" w:color="auto" w:fill="FFFFFF" w:themeFill="background1"/>
            <w:tcMar>
              <w:top w:w="15" w:type="dxa"/>
              <w:left w:w="108" w:type="dxa"/>
              <w:bottom w:w="0" w:type="dxa"/>
              <w:right w:w="108" w:type="dxa"/>
            </w:tcMar>
            <w:vAlign w:val="center"/>
          </w:tcPr>
          <w:p w:rsidR="00F8682A" w:rsidRPr="003174A7" w:rsidRDefault="00F8682A" w:rsidP="003174A7">
            <w:pPr>
              <w:jc w:val="right"/>
              <w:rPr>
                <w:rFonts w:cs="Arial"/>
                <w:b/>
                <w:bCs/>
                <w:color w:val="auto"/>
                <w:sz w:val="22"/>
                <w:szCs w:val="22"/>
                <w:lang w:val="en-ZA"/>
              </w:rPr>
            </w:pPr>
            <w:r w:rsidRPr="003174A7">
              <w:rPr>
                <w:rFonts w:cs="Arial"/>
                <w:color w:val="auto"/>
                <w:sz w:val="22"/>
                <w:szCs w:val="22"/>
                <w:lang w:val="en-ZA"/>
              </w:rPr>
              <w:t>134</w:t>
            </w:r>
          </w:p>
        </w:tc>
        <w:tc>
          <w:tcPr>
            <w:tcW w:w="3320" w:type="dxa"/>
            <w:shd w:val="clear" w:color="auto" w:fill="FFFFFF" w:themeFill="background1"/>
            <w:tcMar>
              <w:top w:w="15" w:type="dxa"/>
              <w:left w:w="108" w:type="dxa"/>
              <w:bottom w:w="0" w:type="dxa"/>
              <w:right w:w="108" w:type="dxa"/>
            </w:tcMar>
          </w:tcPr>
          <w:p w:rsidR="00F8682A" w:rsidRPr="003174A7" w:rsidRDefault="00F8682A" w:rsidP="003174A7">
            <w:pPr>
              <w:jc w:val="both"/>
              <w:rPr>
                <w:rFonts w:cs="Arial"/>
                <w:b/>
                <w:bCs/>
                <w:color w:val="auto"/>
                <w:sz w:val="22"/>
                <w:szCs w:val="22"/>
                <w:lang w:val="en-ZA"/>
              </w:rPr>
            </w:pPr>
            <w:r w:rsidRPr="003174A7">
              <w:rPr>
                <w:rFonts w:cs="Arial"/>
                <w:color w:val="auto"/>
                <w:sz w:val="22"/>
                <w:szCs w:val="22"/>
                <w:lang w:val="en-ZA"/>
              </w:rPr>
              <w:t>IsiXhosa and Sesotho</w:t>
            </w:r>
          </w:p>
        </w:tc>
        <w:tc>
          <w:tcPr>
            <w:tcW w:w="1231" w:type="dxa"/>
            <w:shd w:val="clear" w:color="auto" w:fill="FFFFFF" w:themeFill="background1"/>
            <w:tcMar>
              <w:top w:w="15" w:type="dxa"/>
              <w:left w:w="108" w:type="dxa"/>
              <w:bottom w:w="0" w:type="dxa"/>
              <w:right w:w="108" w:type="dxa"/>
            </w:tcMar>
            <w:vAlign w:val="center"/>
          </w:tcPr>
          <w:p w:rsidR="00F8682A" w:rsidRPr="003174A7" w:rsidRDefault="00F8682A" w:rsidP="003174A7">
            <w:pPr>
              <w:jc w:val="right"/>
              <w:rPr>
                <w:rFonts w:cs="Arial"/>
                <w:b/>
                <w:bCs/>
                <w:color w:val="auto"/>
                <w:sz w:val="22"/>
                <w:szCs w:val="22"/>
                <w:lang w:val="en-ZA"/>
              </w:rPr>
            </w:pPr>
            <w:r w:rsidRPr="003174A7">
              <w:rPr>
                <w:rFonts w:cs="Arial"/>
                <w:color w:val="auto"/>
                <w:sz w:val="22"/>
                <w:szCs w:val="22"/>
                <w:lang w:val="en-ZA"/>
              </w:rPr>
              <w:t>134</w:t>
            </w:r>
          </w:p>
        </w:tc>
        <w:tc>
          <w:tcPr>
            <w:tcW w:w="1090" w:type="dxa"/>
            <w:shd w:val="clear" w:color="auto" w:fill="FFFFFF" w:themeFill="background1"/>
            <w:tcMar>
              <w:top w:w="15" w:type="dxa"/>
              <w:left w:w="108" w:type="dxa"/>
              <w:bottom w:w="0" w:type="dxa"/>
              <w:right w:w="108" w:type="dxa"/>
            </w:tcMar>
            <w:vAlign w:val="center"/>
          </w:tcPr>
          <w:p w:rsidR="00F8682A" w:rsidRPr="003174A7" w:rsidRDefault="00F8682A" w:rsidP="003174A7">
            <w:pPr>
              <w:jc w:val="right"/>
              <w:rPr>
                <w:rFonts w:cs="Arial"/>
                <w:b/>
                <w:bCs/>
                <w:color w:val="auto"/>
                <w:sz w:val="22"/>
                <w:szCs w:val="22"/>
                <w:lang w:val="en-ZA"/>
              </w:rPr>
            </w:pPr>
            <w:r w:rsidRPr="003174A7">
              <w:rPr>
                <w:rFonts w:cs="Arial"/>
                <w:color w:val="auto"/>
                <w:sz w:val="22"/>
                <w:szCs w:val="22"/>
                <w:lang w:val="en-ZA"/>
              </w:rPr>
              <w:t>1506</w:t>
            </w:r>
          </w:p>
        </w:tc>
        <w:tc>
          <w:tcPr>
            <w:tcW w:w="1194" w:type="dxa"/>
            <w:shd w:val="clear" w:color="auto" w:fill="FFFFFF" w:themeFill="background1"/>
            <w:tcMar>
              <w:top w:w="15" w:type="dxa"/>
              <w:left w:w="108" w:type="dxa"/>
              <w:bottom w:w="0" w:type="dxa"/>
              <w:right w:w="108" w:type="dxa"/>
            </w:tcMar>
            <w:vAlign w:val="center"/>
          </w:tcPr>
          <w:p w:rsidR="00F8682A" w:rsidRPr="003174A7" w:rsidRDefault="00F8682A" w:rsidP="003174A7">
            <w:pPr>
              <w:jc w:val="right"/>
              <w:rPr>
                <w:rFonts w:cs="Arial"/>
                <w:b/>
                <w:bCs/>
                <w:color w:val="auto"/>
                <w:sz w:val="22"/>
                <w:szCs w:val="22"/>
                <w:lang w:val="en-ZA"/>
              </w:rPr>
            </w:pPr>
            <w:r w:rsidRPr="003174A7">
              <w:rPr>
                <w:rFonts w:cs="Arial"/>
                <w:color w:val="auto"/>
                <w:sz w:val="22"/>
                <w:szCs w:val="22"/>
                <w:lang w:val="en-ZA"/>
              </w:rPr>
              <w:t>22945</w:t>
            </w:r>
          </w:p>
        </w:tc>
      </w:tr>
      <w:tr w:rsidR="003174A7" w:rsidRPr="003174A7" w:rsidTr="003174A7">
        <w:trPr>
          <w:trHeight w:val="412"/>
        </w:trPr>
        <w:tc>
          <w:tcPr>
            <w:tcW w:w="1825" w:type="dxa"/>
            <w:shd w:val="clear" w:color="auto" w:fill="FFFFFF" w:themeFill="background1"/>
            <w:tcMar>
              <w:top w:w="15" w:type="dxa"/>
              <w:left w:w="108" w:type="dxa"/>
              <w:bottom w:w="0" w:type="dxa"/>
              <w:right w:w="108" w:type="dxa"/>
            </w:tcMar>
            <w:vAlign w:val="center"/>
          </w:tcPr>
          <w:p w:rsidR="00F8682A" w:rsidRPr="003174A7" w:rsidRDefault="00F8682A" w:rsidP="003174A7">
            <w:pPr>
              <w:jc w:val="both"/>
              <w:rPr>
                <w:rFonts w:cs="Arial"/>
                <w:b/>
                <w:bCs/>
                <w:color w:val="auto"/>
                <w:sz w:val="22"/>
                <w:szCs w:val="22"/>
                <w:lang w:val="en-ZA"/>
              </w:rPr>
            </w:pPr>
            <w:r w:rsidRPr="003174A7">
              <w:rPr>
                <w:rFonts w:cs="Arial"/>
                <w:b/>
                <w:bCs/>
                <w:color w:val="auto"/>
                <w:sz w:val="22"/>
                <w:szCs w:val="22"/>
                <w:lang w:val="en-ZA"/>
              </w:rPr>
              <w:t>Free State</w:t>
            </w:r>
          </w:p>
        </w:tc>
        <w:tc>
          <w:tcPr>
            <w:tcW w:w="1127" w:type="dxa"/>
            <w:shd w:val="clear" w:color="auto" w:fill="FFFFFF" w:themeFill="background1"/>
            <w:tcMar>
              <w:top w:w="15" w:type="dxa"/>
              <w:left w:w="108" w:type="dxa"/>
              <w:bottom w:w="0" w:type="dxa"/>
              <w:right w:w="108" w:type="dxa"/>
            </w:tcMar>
            <w:vAlign w:val="center"/>
          </w:tcPr>
          <w:p w:rsidR="00F8682A" w:rsidRPr="003174A7" w:rsidRDefault="00F8682A" w:rsidP="003174A7">
            <w:pPr>
              <w:jc w:val="right"/>
              <w:rPr>
                <w:rFonts w:cs="Arial"/>
                <w:color w:val="auto"/>
                <w:sz w:val="22"/>
                <w:szCs w:val="22"/>
                <w:lang w:val="en-ZA"/>
              </w:rPr>
            </w:pPr>
            <w:r w:rsidRPr="003174A7">
              <w:rPr>
                <w:rFonts w:cs="Arial"/>
                <w:color w:val="auto"/>
                <w:sz w:val="22"/>
                <w:szCs w:val="22"/>
                <w:lang w:val="en-ZA"/>
              </w:rPr>
              <w:t>93</w:t>
            </w:r>
          </w:p>
        </w:tc>
        <w:tc>
          <w:tcPr>
            <w:tcW w:w="3320" w:type="dxa"/>
            <w:shd w:val="clear" w:color="auto" w:fill="FFFFFF" w:themeFill="background1"/>
            <w:tcMar>
              <w:top w:w="15" w:type="dxa"/>
              <w:left w:w="108" w:type="dxa"/>
              <w:bottom w:w="0" w:type="dxa"/>
              <w:right w:w="108" w:type="dxa"/>
            </w:tcMar>
          </w:tcPr>
          <w:p w:rsidR="00F8682A" w:rsidRPr="003174A7" w:rsidRDefault="00F8682A" w:rsidP="003174A7">
            <w:pPr>
              <w:jc w:val="both"/>
              <w:rPr>
                <w:rFonts w:cs="Arial"/>
                <w:color w:val="auto"/>
                <w:sz w:val="22"/>
                <w:szCs w:val="22"/>
                <w:lang w:val="en-ZA"/>
              </w:rPr>
            </w:pPr>
            <w:r w:rsidRPr="003174A7">
              <w:rPr>
                <w:rFonts w:cs="Arial"/>
                <w:color w:val="auto"/>
                <w:sz w:val="22"/>
                <w:szCs w:val="22"/>
                <w:lang w:val="en-ZA"/>
              </w:rPr>
              <w:t>Sesotho, IsiXhosa, IsiZulu and Setswana</w:t>
            </w:r>
          </w:p>
        </w:tc>
        <w:tc>
          <w:tcPr>
            <w:tcW w:w="1231" w:type="dxa"/>
            <w:shd w:val="clear" w:color="auto" w:fill="FFFFFF" w:themeFill="background1"/>
            <w:tcMar>
              <w:top w:w="15" w:type="dxa"/>
              <w:left w:w="108" w:type="dxa"/>
              <w:bottom w:w="0" w:type="dxa"/>
              <w:right w:w="108" w:type="dxa"/>
            </w:tcMar>
            <w:vAlign w:val="center"/>
          </w:tcPr>
          <w:p w:rsidR="00F8682A" w:rsidRPr="003174A7" w:rsidRDefault="00F8682A" w:rsidP="003174A7">
            <w:pPr>
              <w:jc w:val="right"/>
              <w:rPr>
                <w:rFonts w:cs="Arial"/>
                <w:color w:val="auto"/>
                <w:sz w:val="22"/>
                <w:szCs w:val="22"/>
                <w:lang w:val="en-ZA"/>
              </w:rPr>
            </w:pPr>
            <w:r w:rsidRPr="003174A7">
              <w:rPr>
                <w:rFonts w:cs="Arial"/>
                <w:color w:val="auto"/>
                <w:sz w:val="22"/>
                <w:szCs w:val="22"/>
                <w:lang w:val="en-ZA"/>
              </w:rPr>
              <w:t>93</w:t>
            </w:r>
          </w:p>
        </w:tc>
        <w:tc>
          <w:tcPr>
            <w:tcW w:w="1090" w:type="dxa"/>
            <w:shd w:val="clear" w:color="auto" w:fill="FFFFFF" w:themeFill="background1"/>
            <w:tcMar>
              <w:top w:w="15" w:type="dxa"/>
              <w:left w:w="108" w:type="dxa"/>
              <w:bottom w:w="0" w:type="dxa"/>
              <w:right w:w="108" w:type="dxa"/>
            </w:tcMar>
            <w:vAlign w:val="center"/>
          </w:tcPr>
          <w:p w:rsidR="00F8682A" w:rsidRPr="003174A7" w:rsidRDefault="00F8682A" w:rsidP="003174A7">
            <w:pPr>
              <w:jc w:val="right"/>
              <w:rPr>
                <w:rFonts w:cs="Arial"/>
                <w:color w:val="auto"/>
                <w:sz w:val="22"/>
                <w:szCs w:val="22"/>
                <w:lang w:val="en-ZA"/>
              </w:rPr>
            </w:pPr>
            <w:r w:rsidRPr="003174A7">
              <w:rPr>
                <w:rFonts w:cs="Arial"/>
                <w:color w:val="auto"/>
                <w:sz w:val="22"/>
                <w:szCs w:val="22"/>
                <w:lang w:val="en-ZA"/>
              </w:rPr>
              <w:t>474</w:t>
            </w:r>
          </w:p>
        </w:tc>
        <w:tc>
          <w:tcPr>
            <w:tcW w:w="1194" w:type="dxa"/>
            <w:shd w:val="clear" w:color="auto" w:fill="FFFFFF" w:themeFill="background1"/>
            <w:tcMar>
              <w:top w:w="15" w:type="dxa"/>
              <w:left w:w="108" w:type="dxa"/>
              <w:bottom w:w="0" w:type="dxa"/>
              <w:right w:w="108" w:type="dxa"/>
            </w:tcMar>
            <w:vAlign w:val="center"/>
          </w:tcPr>
          <w:p w:rsidR="00F8682A" w:rsidRPr="003174A7" w:rsidRDefault="00F8682A" w:rsidP="003174A7">
            <w:pPr>
              <w:jc w:val="right"/>
              <w:rPr>
                <w:rFonts w:cs="Arial"/>
                <w:color w:val="auto"/>
                <w:sz w:val="22"/>
                <w:szCs w:val="22"/>
                <w:lang w:val="en-ZA"/>
              </w:rPr>
            </w:pPr>
            <w:r w:rsidRPr="003174A7">
              <w:rPr>
                <w:rFonts w:cs="Arial"/>
                <w:color w:val="auto"/>
                <w:sz w:val="22"/>
                <w:szCs w:val="22"/>
                <w:lang w:val="en-ZA"/>
              </w:rPr>
              <w:t>11689</w:t>
            </w:r>
          </w:p>
        </w:tc>
      </w:tr>
      <w:tr w:rsidR="003174A7" w:rsidRPr="003174A7" w:rsidTr="003174A7">
        <w:trPr>
          <w:trHeight w:val="534"/>
        </w:trPr>
        <w:tc>
          <w:tcPr>
            <w:tcW w:w="1825" w:type="dxa"/>
            <w:shd w:val="clear" w:color="auto" w:fill="auto"/>
            <w:tcMar>
              <w:top w:w="15" w:type="dxa"/>
              <w:left w:w="108" w:type="dxa"/>
              <w:bottom w:w="0" w:type="dxa"/>
              <w:right w:w="108" w:type="dxa"/>
            </w:tcMar>
            <w:vAlign w:val="center"/>
            <w:hideMark/>
          </w:tcPr>
          <w:p w:rsidR="00F8682A" w:rsidRPr="003174A7" w:rsidRDefault="00F8682A" w:rsidP="003174A7">
            <w:pPr>
              <w:jc w:val="both"/>
              <w:rPr>
                <w:rFonts w:cs="Arial"/>
                <w:color w:val="auto"/>
                <w:sz w:val="22"/>
                <w:szCs w:val="22"/>
                <w:lang w:val="en-ZA"/>
              </w:rPr>
            </w:pPr>
            <w:r w:rsidRPr="003174A7">
              <w:rPr>
                <w:rFonts w:cs="Arial"/>
                <w:b/>
                <w:bCs/>
                <w:color w:val="auto"/>
                <w:sz w:val="22"/>
                <w:szCs w:val="22"/>
                <w:lang w:val="en-ZA"/>
              </w:rPr>
              <w:t>Gauteng</w:t>
            </w:r>
          </w:p>
        </w:tc>
        <w:tc>
          <w:tcPr>
            <w:tcW w:w="1127" w:type="dxa"/>
            <w:shd w:val="clear" w:color="auto" w:fill="auto"/>
            <w:tcMar>
              <w:top w:w="15" w:type="dxa"/>
              <w:left w:w="108" w:type="dxa"/>
              <w:bottom w:w="0" w:type="dxa"/>
              <w:right w:w="108" w:type="dxa"/>
            </w:tcMar>
            <w:vAlign w:val="center"/>
            <w:hideMark/>
          </w:tcPr>
          <w:p w:rsidR="00F8682A" w:rsidRPr="003174A7" w:rsidRDefault="00F8682A" w:rsidP="003174A7">
            <w:pPr>
              <w:jc w:val="right"/>
              <w:rPr>
                <w:rFonts w:cs="Arial"/>
                <w:color w:val="auto"/>
                <w:sz w:val="22"/>
                <w:szCs w:val="22"/>
                <w:lang w:val="en-ZA"/>
              </w:rPr>
            </w:pPr>
            <w:r w:rsidRPr="003174A7">
              <w:rPr>
                <w:rFonts w:cs="Arial"/>
                <w:color w:val="auto"/>
                <w:sz w:val="22"/>
                <w:szCs w:val="22"/>
                <w:lang w:val="en-ZA"/>
              </w:rPr>
              <w:t>198</w:t>
            </w:r>
          </w:p>
        </w:tc>
        <w:tc>
          <w:tcPr>
            <w:tcW w:w="3320" w:type="dxa"/>
            <w:shd w:val="clear" w:color="auto" w:fill="auto"/>
            <w:tcMar>
              <w:top w:w="15" w:type="dxa"/>
              <w:left w:w="108" w:type="dxa"/>
              <w:bottom w:w="0" w:type="dxa"/>
              <w:right w:w="108" w:type="dxa"/>
            </w:tcMar>
            <w:hideMark/>
          </w:tcPr>
          <w:p w:rsidR="00F8682A" w:rsidRPr="003174A7" w:rsidRDefault="00F8682A" w:rsidP="003174A7">
            <w:pPr>
              <w:rPr>
                <w:rFonts w:cs="Arial"/>
                <w:color w:val="auto"/>
                <w:sz w:val="22"/>
                <w:szCs w:val="22"/>
                <w:lang w:val="en-ZA"/>
              </w:rPr>
            </w:pPr>
            <w:r w:rsidRPr="003174A7">
              <w:rPr>
                <w:rFonts w:cs="Arial"/>
                <w:color w:val="auto"/>
                <w:sz w:val="22"/>
                <w:szCs w:val="22"/>
                <w:lang w:val="en-ZA"/>
              </w:rPr>
              <w:t xml:space="preserve">IsiZulu, IsiXhosa, Setswana, Sesotho, Sepedi, and Xitsonga </w:t>
            </w:r>
          </w:p>
        </w:tc>
        <w:tc>
          <w:tcPr>
            <w:tcW w:w="1231" w:type="dxa"/>
            <w:shd w:val="clear" w:color="auto" w:fill="auto"/>
            <w:tcMar>
              <w:top w:w="15" w:type="dxa"/>
              <w:left w:w="108" w:type="dxa"/>
              <w:bottom w:w="0" w:type="dxa"/>
              <w:right w:w="108" w:type="dxa"/>
            </w:tcMar>
            <w:vAlign w:val="center"/>
            <w:hideMark/>
          </w:tcPr>
          <w:p w:rsidR="00F8682A" w:rsidRPr="003174A7" w:rsidRDefault="00F8682A" w:rsidP="003174A7">
            <w:pPr>
              <w:jc w:val="right"/>
              <w:rPr>
                <w:rFonts w:cs="Arial"/>
                <w:color w:val="auto"/>
                <w:sz w:val="22"/>
                <w:szCs w:val="22"/>
                <w:lang w:val="en-ZA"/>
              </w:rPr>
            </w:pPr>
            <w:r w:rsidRPr="003174A7">
              <w:rPr>
                <w:rFonts w:cs="Arial"/>
                <w:color w:val="auto"/>
                <w:sz w:val="22"/>
                <w:szCs w:val="22"/>
                <w:lang w:val="en-ZA"/>
              </w:rPr>
              <w:t>818</w:t>
            </w:r>
          </w:p>
        </w:tc>
        <w:tc>
          <w:tcPr>
            <w:tcW w:w="1090" w:type="dxa"/>
            <w:shd w:val="clear" w:color="auto" w:fill="auto"/>
            <w:tcMar>
              <w:top w:w="15" w:type="dxa"/>
              <w:left w:w="108" w:type="dxa"/>
              <w:bottom w:w="0" w:type="dxa"/>
              <w:right w:w="108" w:type="dxa"/>
            </w:tcMar>
            <w:vAlign w:val="center"/>
            <w:hideMark/>
          </w:tcPr>
          <w:p w:rsidR="00F8682A" w:rsidRPr="003174A7" w:rsidRDefault="00F8682A" w:rsidP="003174A7">
            <w:pPr>
              <w:jc w:val="right"/>
              <w:rPr>
                <w:rFonts w:cs="Arial"/>
                <w:color w:val="auto"/>
                <w:sz w:val="22"/>
                <w:szCs w:val="22"/>
                <w:lang w:val="en-ZA"/>
              </w:rPr>
            </w:pPr>
            <w:r w:rsidRPr="003174A7">
              <w:rPr>
                <w:rFonts w:cs="Arial"/>
                <w:color w:val="auto"/>
                <w:sz w:val="22"/>
                <w:szCs w:val="22"/>
                <w:lang w:val="en-ZA"/>
              </w:rPr>
              <w:t>1788</w:t>
            </w:r>
          </w:p>
        </w:tc>
        <w:tc>
          <w:tcPr>
            <w:tcW w:w="1194" w:type="dxa"/>
            <w:shd w:val="clear" w:color="auto" w:fill="auto"/>
            <w:tcMar>
              <w:top w:w="15" w:type="dxa"/>
              <w:left w:w="108" w:type="dxa"/>
              <w:bottom w:w="0" w:type="dxa"/>
              <w:right w:w="108" w:type="dxa"/>
            </w:tcMar>
            <w:vAlign w:val="center"/>
            <w:hideMark/>
          </w:tcPr>
          <w:p w:rsidR="00F8682A" w:rsidRPr="003174A7" w:rsidRDefault="00F8682A" w:rsidP="003174A7">
            <w:pPr>
              <w:jc w:val="right"/>
              <w:rPr>
                <w:rFonts w:cs="Arial"/>
                <w:color w:val="auto"/>
                <w:sz w:val="22"/>
                <w:szCs w:val="22"/>
                <w:lang w:val="en-ZA"/>
              </w:rPr>
            </w:pPr>
            <w:r w:rsidRPr="003174A7">
              <w:rPr>
                <w:rFonts w:cs="Arial"/>
                <w:color w:val="auto"/>
                <w:sz w:val="22"/>
                <w:szCs w:val="22"/>
                <w:lang w:val="en-ZA"/>
              </w:rPr>
              <w:t>74511</w:t>
            </w:r>
          </w:p>
        </w:tc>
      </w:tr>
      <w:tr w:rsidR="003174A7" w:rsidRPr="003174A7" w:rsidTr="003174A7">
        <w:trPr>
          <w:trHeight w:val="261"/>
        </w:trPr>
        <w:tc>
          <w:tcPr>
            <w:tcW w:w="1825" w:type="dxa"/>
            <w:shd w:val="clear" w:color="auto" w:fill="auto"/>
            <w:tcMar>
              <w:top w:w="15" w:type="dxa"/>
              <w:left w:w="108" w:type="dxa"/>
              <w:bottom w:w="0" w:type="dxa"/>
              <w:right w:w="108" w:type="dxa"/>
            </w:tcMar>
            <w:vAlign w:val="center"/>
            <w:hideMark/>
          </w:tcPr>
          <w:p w:rsidR="00F8682A" w:rsidRPr="003174A7" w:rsidRDefault="00F8682A" w:rsidP="003174A7">
            <w:pPr>
              <w:jc w:val="both"/>
              <w:rPr>
                <w:rFonts w:cs="Arial"/>
                <w:color w:val="auto"/>
                <w:sz w:val="22"/>
                <w:szCs w:val="22"/>
                <w:lang w:val="en-ZA"/>
              </w:rPr>
            </w:pPr>
            <w:r w:rsidRPr="003174A7">
              <w:rPr>
                <w:rFonts w:cs="Arial"/>
                <w:b/>
                <w:bCs/>
                <w:color w:val="auto"/>
                <w:sz w:val="22"/>
                <w:szCs w:val="22"/>
                <w:lang w:val="en-ZA"/>
              </w:rPr>
              <w:t>KwaZulu-Natal</w:t>
            </w:r>
          </w:p>
        </w:tc>
        <w:tc>
          <w:tcPr>
            <w:tcW w:w="1127" w:type="dxa"/>
            <w:shd w:val="clear" w:color="auto" w:fill="auto"/>
            <w:tcMar>
              <w:top w:w="15" w:type="dxa"/>
              <w:left w:w="108" w:type="dxa"/>
              <w:bottom w:w="0" w:type="dxa"/>
              <w:right w:w="108" w:type="dxa"/>
            </w:tcMar>
            <w:vAlign w:val="center"/>
            <w:hideMark/>
          </w:tcPr>
          <w:p w:rsidR="00F8682A" w:rsidRPr="003174A7" w:rsidRDefault="00F8682A" w:rsidP="003174A7">
            <w:pPr>
              <w:jc w:val="right"/>
              <w:rPr>
                <w:rFonts w:cs="Arial"/>
                <w:color w:val="auto"/>
                <w:sz w:val="22"/>
                <w:szCs w:val="22"/>
                <w:lang w:val="en-ZA"/>
              </w:rPr>
            </w:pPr>
            <w:r w:rsidRPr="003174A7">
              <w:rPr>
                <w:rFonts w:cs="Arial"/>
                <w:color w:val="auto"/>
                <w:sz w:val="22"/>
                <w:szCs w:val="22"/>
                <w:lang w:val="en-ZA"/>
              </w:rPr>
              <w:t>309</w:t>
            </w:r>
          </w:p>
        </w:tc>
        <w:tc>
          <w:tcPr>
            <w:tcW w:w="3320" w:type="dxa"/>
            <w:shd w:val="clear" w:color="auto" w:fill="auto"/>
            <w:tcMar>
              <w:top w:w="15" w:type="dxa"/>
              <w:left w:w="108" w:type="dxa"/>
              <w:bottom w:w="0" w:type="dxa"/>
              <w:right w:w="108" w:type="dxa"/>
            </w:tcMar>
            <w:hideMark/>
          </w:tcPr>
          <w:p w:rsidR="00F8682A" w:rsidRPr="003174A7" w:rsidRDefault="00F8682A" w:rsidP="003174A7">
            <w:pPr>
              <w:jc w:val="both"/>
              <w:rPr>
                <w:rFonts w:cs="Arial"/>
                <w:color w:val="auto"/>
                <w:sz w:val="22"/>
                <w:szCs w:val="22"/>
                <w:lang w:val="en-ZA"/>
              </w:rPr>
            </w:pPr>
            <w:r w:rsidRPr="003174A7">
              <w:rPr>
                <w:rFonts w:cs="Arial"/>
                <w:color w:val="auto"/>
                <w:sz w:val="22"/>
                <w:szCs w:val="22"/>
                <w:lang w:val="en-ZA"/>
              </w:rPr>
              <w:t>IsiZulu, IsiXhosa, Sesotho</w:t>
            </w:r>
          </w:p>
        </w:tc>
        <w:tc>
          <w:tcPr>
            <w:tcW w:w="1231" w:type="dxa"/>
            <w:shd w:val="clear" w:color="auto" w:fill="auto"/>
            <w:tcMar>
              <w:top w:w="15" w:type="dxa"/>
              <w:left w:w="108" w:type="dxa"/>
              <w:bottom w:w="0" w:type="dxa"/>
              <w:right w:w="108" w:type="dxa"/>
            </w:tcMar>
            <w:vAlign w:val="center"/>
            <w:hideMark/>
          </w:tcPr>
          <w:p w:rsidR="00F8682A" w:rsidRPr="003174A7" w:rsidRDefault="00F8682A" w:rsidP="003174A7">
            <w:pPr>
              <w:jc w:val="right"/>
              <w:rPr>
                <w:rFonts w:cs="Arial"/>
                <w:color w:val="auto"/>
                <w:sz w:val="22"/>
                <w:szCs w:val="22"/>
                <w:lang w:val="en-ZA"/>
              </w:rPr>
            </w:pPr>
            <w:r w:rsidRPr="003174A7">
              <w:rPr>
                <w:rFonts w:cs="Arial"/>
                <w:color w:val="auto"/>
                <w:sz w:val="22"/>
                <w:szCs w:val="22"/>
                <w:lang w:val="en-ZA"/>
              </w:rPr>
              <w:t>309</w:t>
            </w:r>
          </w:p>
        </w:tc>
        <w:tc>
          <w:tcPr>
            <w:tcW w:w="1090" w:type="dxa"/>
            <w:shd w:val="clear" w:color="auto" w:fill="auto"/>
            <w:tcMar>
              <w:top w:w="15" w:type="dxa"/>
              <w:left w:w="108" w:type="dxa"/>
              <w:bottom w:w="0" w:type="dxa"/>
              <w:right w:w="108" w:type="dxa"/>
            </w:tcMar>
            <w:vAlign w:val="center"/>
            <w:hideMark/>
          </w:tcPr>
          <w:p w:rsidR="00F8682A" w:rsidRPr="003174A7" w:rsidRDefault="00F8682A" w:rsidP="003174A7">
            <w:pPr>
              <w:jc w:val="right"/>
              <w:rPr>
                <w:rFonts w:cs="Arial"/>
                <w:color w:val="auto"/>
                <w:sz w:val="22"/>
                <w:szCs w:val="22"/>
                <w:lang w:val="en-ZA"/>
              </w:rPr>
            </w:pPr>
            <w:r w:rsidRPr="003174A7">
              <w:rPr>
                <w:rFonts w:cs="Arial"/>
                <w:color w:val="auto"/>
                <w:sz w:val="22"/>
                <w:szCs w:val="22"/>
                <w:lang w:val="en-ZA"/>
              </w:rPr>
              <w:t>1211</w:t>
            </w:r>
          </w:p>
        </w:tc>
        <w:tc>
          <w:tcPr>
            <w:tcW w:w="1194" w:type="dxa"/>
            <w:shd w:val="clear" w:color="auto" w:fill="auto"/>
            <w:tcMar>
              <w:top w:w="15" w:type="dxa"/>
              <w:left w:w="108" w:type="dxa"/>
              <w:bottom w:w="0" w:type="dxa"/>
              <w:right w:w="108" w:type="dxa"/>
            </w:tcMar>
            <w:vAlign w:val="center"/>
            <w:hideMark/>
          </w:tcPr>
          <w:p w:rsidR="00F8682A" w:rsidRPr="003174A7" w:rsidRDefault="00F8682A" w:rsidP="003174A7">
            <w:pPr>
              <w:jc w:val="right"/>
              <w:rPr>
                <w:rFonts w:cs="Arial"/>
                <w:color w:val="auto"/>
                <w:sz w:val="22"/>
                <w:szCs w:val="22"/>
                <w:lang w:val="en-ZA"/>
              </w:rPr>
            </w:pPr>
            <w:r w:rsidRPr="003174A7">
              <w:rPr>
                <w:rFonts w:cs="Arial"/>
                <w:color w:val="auto"/>
                <w:sz w:val="22"/>
                <w:szCs w:val="22"/>
                <w:lang w:val="en-ZA"/>
              </w:rPr>
              <w:t>20126</w:t>
            </w:r>
          </w:p>
        </w:tc>
      </w:tr>
      <w:tr w:rsidR="005B2D9A" w:rsidRPr="003174A7" w:rsidTr="003174A7">
        <w:trPr>
          <w:trHeight w:val="643"/>
        </w:trPr>
        <w:tc>
          <w:tcPr>
            <w:tcW w:w="1825" w:type="dxa"/>
            <w:shd w:val="clear" w:color="auto" w:fill="auto"/>
            <w:tcMar>
              <w:top w:w="15" w:type="dxa"/>
              <w:left w:w="108" w:type="dxa"/>
              <w:bottom w:w="0" w:type="dxa"/>
              <w:right w:w="108" w:type="dxa"/>
            </w:tcMar>
            <w:vAlign w:val="center"/>
          </w:tcPr>
          <w:p w:rsidR="005B2D9A" w:rsidRPr="003174A7" w:rsidRDefault="005B2D9A" w:rsidP="003174A7">
            <w:pPr>
              <w:jc w:val="both"/>
              <w:rPr>
                <w:rFonts w:cs="Arial"/>
                <w:b/>
                <w:bCs/>
                <w:color w:val="auto"/>
                <w:sz w:val="22"/>
                <w:szCs w:val="22"/>
                <w:lang w:val="en-ZA"/>
              </w:rPr>
            </w:pPr>
            <w:r w:rsidRPr="003174A7">
              <w:rPr>
                <w:rFonts w:cs="Arial"/>
                <w:b/>
                <w:bCs/>
                <w:color w:val="auto"/>
                <w:sz w:val="22"/>
                <w:szCs w:val="22"/>
                <w:lang w:val="en-ZA"/>
              </w:rPr>
              <w:t>Limpopo</w:t>
            </w:r>
          </w:p>
        </w:tc>
        <w:tc>
          <w:tcPr>
            <w:tcW w:w="1127" w:type="dxa"/>
            <w:shd w:val="clear" w:color="auto" w:fill="auto"/>
            <w:tcMar>
              <w:top w:w="15" w:type="dxa"/>
              <w:left w:w="108" w:type="dxa"/>
              <w:bottom w:w="0" w:type="dxa"/>
              <w:right w:w="108" w:type="dxa"/>
            </w:tcMar>
            <w:vAlign w:val="center"/>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51</w:t>
            </w:r>
          </w:p>
        </w:tc>
        <w:tc>
          <w:tcPr>
            <w:tcW w:w="3320" w:type="dxa"/>
            <w:shd w:val="clear" w:color="auto" w:fill="auto"/>
            <w:tcMar>
              <w:top w:w="15" w:type="dxa"/>
              <w:left w:w="108" w:type="dxa"/>
              <w:bottom w:w="0" w:type="dxa"/>
              <w:right w:w="108" w:type="dxa"/>
            </w:tcMar>
          </w:tcPr>
          <w:p w:rsidR="005B2D9A" w:rsidRPr="003174A7" w:rsidRDefault="005B2D9A" w:rsidP="003174A7">
            <w:pPr>
              <w:jc w:val="both"/>
              <w:rPr>
                <w:rFonts w:cs="Arial"/>
                <w:color w:val="auto"/>
                <w:sz w:val="22"/>
                <w:szCs w:val="22"/>
                <w:lang w:val="en-ZA"/>
              </w:rPr>
            </w:pPr>
            <w:r w:rsidRPr="003174A7">
              <w:rPr>
                <w:rFonts w:cs="Arial"/>
                <w:color w:val="auto"/>
                <w:sz w:val="22"/>
                <w:szCs w:val="22"/>
                <w:lang w:val="en-ZA"/>
              </w:rPr>
              <w:t>Sepedi, Setswana, Tshivenda, and Xitsonga</w:t>
            </w:r>
          </w:p>
        </w:tc>
        <w:tc>
          <w:tcPr>
            <w:tcW w:w="1231" w:type="dxa"/>
            <w:shd w:val="clear" w:color="auto" w:fill="auto"/>
            <w:tcMar>
              <w:top w:w="15" w:type="dxa"/>
              <w:left w:w="108" w:type="dxa"/>
              <w:bottom w:w="0" w:type="dxa"/>
              <w:right w:w="108" w:type="dxa"/>
            </w:tcMar>
            <w:vAlign w:val="center"/>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51</w:t>
            </w:r>
          </w:p>
        </w:tc>
        <w:tc>
          <w:tcPr>
            <w:tcW w:w="1090" w:type="dxa"/>
            <w:shd w:val="clear" w:color="auto" w:fill="auto"/>
            <w:tcMar>
              <w:top w:w="15" w:type="dxa"/>
              <w:left w:w="108" w:type="dxa"/>
              <w:bottom w:w="0" w:type="dxa"/>
              <w:right w:w="108" w:type="dxa"/>
            </w:tcMar>
            <w:vAlign w:val="center"/>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359</w:t>
            </w:r>
          </w:p>
        </w:tc>
        <w:tc>
          <w:tcPr>
            <w:tcW w:w="1194" w:type="dxa"/>
            <w:shd w:val="clear" w:color="auto" w:fill="auto"/>
            <w:tcMar>
              <w:top w:w="15" w:type="dxa"/>
              <w:left w:w="108" w:type="dxa"/>
              <w:bottom w:w="0" w:type="dxa"/>
              <w:right w:w="108" w:type="dxa"/>
            </w:tcMar>
            <w:vAlign w:val="center"/>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14358</w:t>
            </w:r>
          </w:p>
        </w:tc>
      </w:tr>
      <w:tr w:rsidR="003174A7" w:rsidRPr="003174A7" w:rsidTr="003174A7">
        <w:trPr>
          <w:trHeight w:val="261"/>
        </w:trPr>
        <w:tc>
          <w:tcPr>
            <w:tcW w:w="1825" w:type="dxa"/>
            <w:shd w:val="clear" w:color="auto" w:fill="auto"/>
            <w:tcMar>
              <w:top w:w="15" w:type="dxa"/>
              <w:left w:w="108" w:type="dxa"/>
              <w:bottom w:w="0" w:type="dxa"/>
              <w:right w:w="108" w:type="dxa"/>
            </w:tcMar>
            <w:vAlign w:val="center"/>
            <w:hideMark/>
          </w:tcPr>
          <w:p w:rsidR="005B2D9A" w:rsidRPr="003174A7" w:rsidRDefault="005B2D9A" w:rsidP="003174A7">
            <w:pPr>
              <w:jc w:val="both"/>
              <w:rPr>
                <w:rFonts w:cs="Arial"/>
                <w:color w:val="auto"/>
                <w:sz w:val="22"/>
                <w:szCs w:val="22"/>
                <w:lang w:val="en-ZA"/>
              </w:rPr>
            </w:pPr>
            <w:r w:rsidRPr="003174A7">
              <w:rPr>
                <w:rFonts w:cs="Arial"/>
                <w:b/>
                <w:bCs/>
                <w:color w:val="auto"/>
                <w:sz w:val="22"/>
                <w:szCs w:val="22"/>
                <w:lang w:val="en-ZA"/>
              </w:rPr>
              <w:t>Mpumalanga</w:t>
            </w:r>
          </w:p>
        </w:tc>
        <w:tc>
          <w:tcPr>
            <w:tcW w:w="1127"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4</w:t>
            </w:r>
          </w:p>
        </w:tc>
        <w:tc>
          <w:tcPr>
            <w:tcW w:w="3320" w:type="dxa"/>
            <w:shd w:val="clear" w:color="auto" w:fill="auto"/>
            <w:tcMar>
              <w:top w:w="15" w:type="dxa"/>
              <w:left w:w="108" w:type="dxa"/>
              <w:bottom w:w="0" w:type="dxa"/>
              <w:right w:w="108" w:type="dxa"/>
            </w:tcMar>
            <w:hideMark/>
          </w:tcPr>
          <w:p w:rsidR="005B2D9A" w:rsidRPr="003174A7" w:rsidRDefault="005B2D9A" w:rsidP="003174A7">
            <w:pPr>
              <w:jc w:val="both"/>
              <w:rPr>
                <w:rFonts w:cs="Arial"/>
                <w:color w:val="auto"/>
                <w:sz w:val="22"/>
                <w:szCs w:val="22"/>
                <w:lang w:val="en-ZA"/>
              </w:rPr>
            </w:pPr>
            <w:r w:rsidRPr="003174A7">
              <w:rPr>
                <w:rFonts w:cs="Arial"/>
                <w:color w:val="auto"/>
                <w:sz w:val="22"/>
                <w:szCs w:val="22"/>
                <w:lang w:val="en-ZA"/>
              </w:rPr>
              <w:t>SiSwati, IsiZulu, IsiNdebele</w:t>
            </w:r>
          </w:p>
        </w:tc>
        <w:tc>
          <w:tcPr>
            <w:tcW w:w="1231"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4</w:t>
            </w:r>
          </w:p>
        </w:tc>
        <w:tc>
          <w:tcPr>
            <w:tcW w:w="1090"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9</w:t>
            </w:r>
          </w:p>
        </w:tc>
        <w:tc>
          <w:tcPr>
            <w:tcW w:w="1194"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360</w:t>
            </w:r>
          </w:p>
        </w:tc>
      </w:tr>
      <w:tr w:rsidR="003174A7" w:rsidRPr="003174A7" w:rsidTr="003174A7">
        <w:trPr>
          <w:trHeight w:val="261"/>
        </w:trPr>
        <w:tc>
          <w:tcPr>
            <w:tcW w:w="1825" w:type="dxa"/>
            <w:shd w:val="clear" w:color="auto" w:fill="auto"/>
            <w:tcMar>
              <w:top w:w="15" w:type="dxa"/>
              <w:left w:w="108" w:type="dxa"/>
              <w:bottom w:w="0" w:type="dxa"/>
              <w:right w:w="108" w:type="dxa"/>
            </w:tcMar>
            <w:vAlign w:val="center"/>
            <w:hideMark/>
          </w:tcPr>
          <w:p w:rsidR="005B2D9A" w:rsidRPr="003174A7" w:rsidRDefault="005B2D9A" w:rsidP="003174A7">
            <w:pPr>
              <w:jc w:val="both"/>
              <w:rPr>
                <w:rFonts w:cs="Arial"/>
                <w:color w:val="auto"/>
                <w:sz w:val="22"/>
                <w:szCs w:val="22"/>
                <w:lang w:val="en-ZA"/>
              </w:rPr>
            </w:pPr>
            <w:r w:rsidRPr="003174A7">
              <w:rPr>
                <w:rFonts w:cs="Arial"/>
                <w:b/>
                <w:bCs/>
                <w:color w:val="auto"/>
                <w:sz w:val="22"/>
                <w:szCs w:val="22"/>
                <w:lang w:val="en-ZA"/>
              </w:rPr>
              <w:lastRenderedPageBreak/>
              <w:t>North West</w:t>
            </w:r>
          </w:p>
        </w:tc>
        <w:tc>
          <w:tcPr>
            <w:tcW w:w="1127"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35</w:t>
            </w:r>
          </w:p>
        </w:tc>
        <w:tc>
          <w:tcPr>
            <w:tcW w:w="3320" w:type="dxa"/>
            <w:shd w:val="clear" w:color="auto" w:fill="auto"/>
            <w:tcMar>
              <w:top w:w="15" w:type="dxa"/>
              <w:left w:w="108" w:type="dxa"/>
              <w:bottom w:w="0" w:type="dxa"/>
              <w:right w:w="108" w:type="dxa"/>
            </w:tcMar>
            <w:hideMark/>
          </w:tcPr>
          <w:p w:rsidR="005B2D9A" w:rsidRPr="003174A7" w:rsidRDefault="005B2D9A" w:rsidP="003174A7">
            <w:pPr>
              <w:jc w:val="both"/>
              <w:rPr>
                <w:rFonts w:cs="Arial"/>
                <w:color w:val="auto"/>
                <w:sz w:val="22"/>
                <w:szCs w:val="22"/>
                <w:lang w:val="en-ZA"/>
              </w:rPr>
            </w:pPr>
            <w:r w:rsidRPr="003174A7">
              <w:rPr>
                <w:rFonts w:cs="Arial"/>
                <w:color w:val="auto"/>
                <w:sz w:val="22"/>
                <w:szCs w:val="22"/>
                <w:lang w:val="en-ZA"/>
              </w:rPr>
              <w:t xml:space="preserve">Setswana, IsiXhosa and IsiZulu </w:t>
            </w:r>
          </w:p>
        </w:tc>
        <w:tc>
          <w:tcPr>
            <w:tcW w:w="1231"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35</w:t>
            </w:r>
          </w:p>
        </w:tc>
        <w:tc>
          <w:tcPr>
            <w:tcW w:w="1090"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372</w:t>
            </w:r>
          </w:p>
        </w:tc>
        <w:tc>
          <w:tcPr>
            <w:tcW w:w="1194"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8007</w:t>
            </w:r>
          </w:p>
        </w:tc>
      </w:tr>
      <w:tr w:rsidR="003174A7" w:rsidRPr="003174A7" w:rsidTr="003174A7">
        <w:trPr>
          <w:trHeight w:val="250"/>
        </w:trPr>
        <w:tc>
          <w:tcPr>
            <w:tcW w:w="1825" w:type="dxa"/>
            <w:shd w:val="clear" w:color="auto" w:fill="auto"/>
            <w:tcMar>
              <w:top w:w="15" w:type="dxa"/>
              <w:left w:w="108" w:type="dxa"/>
              <w:bottom w:w="0" w:type="dxa"/>
              <w:right w:w="108" w:type="dxa"/>
            </w:tcMar>
            <w:vAlign w:val="center"/>
            <w:hideMark/>
          </w:tcPr>
          <w:p w:rsidR="005B2D9A" w:rsidRPr="003174A7" w:rsidRDefault="005B2D9A" w:rsidP="003174A7">
            <w:pPr>
              <w:jc w:val="both"/>
              <w:rPr>
                <w:rFonts w:cs="Arial"/>
                <w:color w:val="auto"/>
                <w:sz w:val="22"/>
                <w:szCs w:val="22"/>
                <w:lang w:val="en-ZA"/>
              </w:rPr>
            </w:pPr>
            <w:r w:rsidRPr="003174A7">
              <w:rPr>
                <w:rFonts w:cs="Arial"/>
                <w:b/>
                <w:bCs/>
                <w:color w:val="auto"/>
                <w:sz w:val="22"/>
                <w:szCs w:val="22"/>
                <w:lang w:val="en-ZA"/>
              </w:rPr>
              <w:t>Northern Cape</w:t>
            </w:r>
          </w:p>
        </w:tc>
        <w:tc>
          <w:tcPr>
            <w:tcW w:w="1127"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8</w:t>
            </w:r>
          </w:p>
        </w:tc>
        <w:tc>
          <w:tcPr>
            <w:tcW w:w="3320" w:type="dxa"/>
            <w:shd w:val="clear" w:color="auto" w:fill="auto"/>
            <w:tcMar>
              <w:top w:w="15" w:type="dxa"/>
              <w:left w:w="108" w:type="dxa"/>
              <w:bottom w:w="0" w:type="dxa"/>
              <w:right w:w="108" w:type="dxa"/>
            </w:tcMar>
            <w:hideMark/>
          </w:tcPr>
          <w:p w:rsidR="005B2D9A" w:rsidRPr="003174A7" w:rsidRDefault="005B2D9A" w:rsidP="003174A7">
            <w:pPr>
              <w:jc w:val="both"/>
              <w:rPr>
                <w:rFonts w:cs="Arial"/>
                <w:color w:val="auto"/>
                <w:sz w:val="22"/>
                <w:szCs w:val="22"/>
                <w:lang w:val="en-ZA"/>
              </w:rPr>
            </w:pPr>
            <w:r w:rsidRPr="003174A7">
              <w:rPr>
                <w:rFonts w:cs="Arial"/>
                <w:color w:val="auto"/>
                <w:sz w:val="22"/>
                <w:szCs w:val="22"/>
                <w:lang w:val="en-ZA"/>
              </w:rPr>
              <w:t>Setswana and IsiXhosa</w:t>
            </w:r>
          </w:p>
        </w:tc>
        <w:tc>
          <w:tcPr>
            <w:tcW w:w="1231"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8</w:t>
            </w:r>
          </w:p>
        </w:tc>
        <w:tc>
          <w:tcPr>
            <w:tcW w:w="1090"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435</w:t>
            </w:r>
          </w:p>
        </w:tc>
        <w:tc>
          <w:tcPr>
            <w:tcW w:w="1194"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17381</w:t>
            </w:r>
          </w:p>
        </w:tc>
      </w:tr>
      <w:tr w:rsidR="003174A7" w:rsidRPr="003174A7" w:rsidTr="003174A7">
        <w:trPr>
          <w:trHeight w:val="213"/>
        </w:trPr>
        <w:tc>
          <w:tcPr>
            <w:tcW w:w="1825" w:type="dxa"/>
            <w:shd w:val="clear" w:color="auto" w:fill="auto"/>
            <w:tcMar>
              <w:top w:w="15" w:type="dxa"/>
              <w:left w:w="108" w:type="dxa"/>
              <w:bottom w:w="0" w:type="dxa"/>
              <w:right w:w="108" w:type="dxa"/>
            </w:tcMar>
            <w:vAlign w:val="center"/>
            <w:hideMark/>
          </w:tcPr>
          <w:p w:rsidR="005B2D9A" w:rsidRPr="003174A7" w:rsidRDefault="005B2D9A" w:rsidP="003174A7">
            <w:pPr>
              <w:jc w:val="both"/>
              <w:rPr>
                <w:rFonts w:cs="Arial"/>
                <w:color w:val="auto"/>
                <w:sz w:val="22"/>
                <w:szCs w:val="22"/>
                <w:lang w:val="en-ZA"/>
              </w:rPr>
            </w:pPr>
            <w:r w:rsidRPr="003174A7">
              <w:rPr>
                <w:rFonts w:cs="Arial"/>
                <w:b/>
                <w:bCs/>
                <w:color w:val="auto"/>
                <w:sz w:val="22"/>
                <w:szCs w:val="22"/>
                <w:lang w:val="en-ZA"/>
              </w:rPr>
              <w:t>Western Cape</w:t>
            </w:r>
          </w:p>
        </w:tc>
        <w:tc>
          <w:tcPr>
            <w:tcW w:w="1127"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10</w:t>
            </w:r>
          </w:p>
        </w:tc>
        <w:tc>
          <w:tcPr>
            <w:tcW w:w="3320" w:type="dxa"/>
            <w:shd w:val="clear" w:color="auto" w:fill="auto"/>
            <w:tcMar>
              <w:top w:w="15" w:type="dxa"/>
              <w:left w:w="108" w:type="dxa"/>
              <w:bottom w:w="0" w:type="dxa"/>
              <w:right w:w="108" w:type="dxa"/>
            </w:tcMar>
            <w:hideMark/>
          </w:tcPr>
          <w:p w:rsidR="005B2D9A" w:rsidRPr="003174A7" w:rsidRDefault="005B2D9A" w:rsidP="003174A7">
            <w:pPr>
              <w:jc w:val="both"/>
              <w:rPr>
                <w:rFonts w:cs="Arial"/>
                <w:color w:val="auto"/>
                <w:sz w:val="22"/>
                <w:szCs w:val="22"/>
                <w:lang w:val="en-ZA"/>
              </w:rPr>
            </w:pPr>
            <w:r w:rsidRPr="003174A7">
              <w:rPr>
                <w:rFonts w:cs="Arial"/>
                <w:color w:val="auto"/>
                <w:sz w:val="22"/>
                <w:szCs w:val="22"/>
                <w:lang w:val="en-ZA"/>
              </w:rPr>
              <w:t>IsiXhosa</w:t>
            </w:r>
          </w:p>
        </w:tc>
        <w:tc>
          <w:tcPr>
            <w:tcW w:w="1231"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10</w:t>
            </w:r>
          </w:p>
        </w:tc>
        <w:tc>
          <w:tcPr>
            <w:tcW w:w="1090"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33</w:t>
            </w:r>
          </w:p>
        </w:tc>
        <w:tc>
          <w:tcPr>
            <w:tcW w:w="1194"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1320</w:t>
            </w:r>
          </w:p>
        </w:tc>
      </w:tr>
      <w:tr w:rsidR="003174A7" w:rsidRPr="003174A7" w:rsidTr="003174A7">
        <w:trPr>
          <w:trHeight w:val="203"/>
        </w:trPr>
        <w:tc>
          <w:tcPr>
            <w:tcW w:w="1825" w:type="dxa"/>
            <w:shd w:val="clear" w:color="auto" w:fill="auto"/>
            <w:tcMar>
              <w:top w:w="15" w:type="dxa"/>
              <w:left w:w="108" w:type="dxa"/>
              <w:bottom w:w="0" w:type="dxa"/>
              <w:right w:w="108" w:type="dxa"/>
            </w:tcMar>
            <w:vAlign w:val="center"/>
            <w:hideMark/>
          </w:tcPr>
          <w:p w:rsidR="005B2D9A" w:rsidRPr="003174A7" w:rsidRDefault="005B2D9A" w:rsidP="003174A7">
            <w:pPr>
              <w:jc w:val="both"/>
              <w:rPr>
                <w:rFonts w:cs="Arial"/>
                <w:color w:val="auto"/>
                <w:sz w:val="22"/>
                <w:szCs w:val="22"/>
                <w:lang w:val="en-ZA"/>
              </w:rPr>
            </w:pPr>
            <w:r w:rsidRPr="003174A7">
              <w:rPr>
                <w:rFonts w:cs="Arial"/>
                <w:b/>
                <w:bCs/>
                <w:color w:val="auto"/>
                <w:sz w:val="22"/>
                <w:szCs w:val="22"/>
                <w:lang w:val="en-ZA"/>
              </w:rPr>
              <w:t>Total</w:t>
            </w:r>
          </w:p>
        </w:tc>
        <w:tc>
          <w:tcPr>
            <w:tcW w:w="1127"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b/>
                <w:bCs/>
                <w:color w:val="auto"/>
                <w:sz w:val="22"/>
                <w:szCs w:val="22"/>
                <w:lang w:val="en-ZA"/>
              </w:rPr>
              <w:t>842</w:t>
            </w:r>
          </w:p>
        </w:tc>
        <w:tc>
          <w:tcPr>
            <w:tcW w:w="3320" w:type="dxa"/>
            <w:shd w:val="clear" w:color="auto" w:fill="auto"/>
            <w:tcMar>
              <w:top w:w="15" w:type="dxa"/>
              <w:left w:w="108" w:type="dxa"/>
              <w:bottom w:w="0" w:type="dxa"/>
              <w:right w:w="108" w:type="dxa"/>
            </w:tcMar>
            <w:hideMark/>
          </w:tcPr>
          <w:p w:rsidR="005B2D9A" w:rsidRPr="003174A7" w:rsidRDefault="005B2D9A" w:rsidP="003174A7">
            <w:pPr>
              <w:jc w:val="both"/>
              <w:rPr>
                <w:rFonts w:cs="Arial"/>
                <w:color w:val="auto"/>
                <w:sz w:val="22"/>
                <w:szCs w:val="22"/>
                <w:lang w:val="en-ZA"/>
              </w:rPr>
            </w:pPr>
            <w:r w:rsidRPr="003174A7">
              <w:rPr>
                <w:rFonts w:cs="Arial"/>
                <w:b/>
                <w:bCs/>
                <w:color w:val="auto"/>
                <w:sz w:val="22"/>
                <w:szCs w:val="22"/>
                <w:lang w:val="en-ZA"/>
              </w:rPr>
              <w:t> </w:t>
            </w:r>
          </w:p>
        </w:tc>
        <w:tc>
          <w:tcPr>
            <w:tcW w:w="1231"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b/>
                <w:bCs/>
                <w:color w:val="auto"/>
                <w:sz w:val="22"/>
                <w:szCs w:val="22"/>
                <w:lang w:val="en-ZA"/>
              </w:rPr>
              <w:t>1462</w:t>
            </w:r>
          </w:p>
        </w:tc>
        <w:tc>
          <w:tcPr>
            <w:tcW w:w="1090" w:type="dxa"/>
            <w:shd w:val="clear" w:color="auto" w:fill="auto"/>
            <w:tcMar>
              <w:top w:w="15" w:type="dxa"/>
              <w:left w:w="108" w:type="dxa"/>
              <w:bottom w:w="0" w:type="dxa"/>
              <w:right w:w="108" w:type="dxa"/>
            </w:tcMar>
            <w:vAlign w:val="cente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6187</w:t>
            </w:r>
          </w:p>
        </w:tc>
        <w:tc>
          <w:tcPr>
            <w:tcW w:w="1194" w:type="dxa"/>
            <w:shd w:val="clear" w:color="auto" w:fill="auto"/>
            <w:tcMar>
              <w:top w:w="15" w:type="dxa"/>
              <w:left w:w="108" w:type="dxa"/>
              <w:bottom w:w="0" w:type="dxa"/>
              <w:right w:w="108" w:type="dxa"/>
            </w:tcMar>
            <w:hideMark/>
          </w:tcPr>
          <w:p w:rsidR="005B2D9A" w:rsidRPr="003174A7" w:rsidRDefault="005B2D9A" w:rsidP="003174A7">
            <w:pPr>
              <w:jc w:val="right"/>
              <w:rPr>
                <w:rFonts w:cs="Arial"/>
                <w:color w:val="auto"/>
                <w:sz w:val="22"/>
                <w:szCs w:val="22"/>
                <w:lang w:val="en-ZA"/>
              </w:rPr>
            </w:pPr>
            <w:r w:rsidRPr="003174A7">
              <w:rPr>
                <w:rFonts w:cs="Arial"/>
                <w:color w:val="auto"/>
                <w:sz w:val="22"/>
                <w:szCs w:val="22"/>
                <w:lang w:val="en-ZA"/>
              </w:rPr>
              <w:t>170697</w:t>
            </w:r>
          </w:p>
        </w:tc>
      </w:tr>
    </w:tbl>
    <w:p w:rsidR="008527F5" w:rsidRDefault="005B2D9A" w:rsidP="003174A7">
      <w:pPr>
        <w:jc w:val="both"/>
        <w:rPr>
          <w:rFonts w:cs="Arial"/>
          <w:color w:val="auto"/>
        </w:rPr>
      </w:pPr>
      <w:r w:rsidRPr="003174A7">
        <w:rPr>
          <w:rFonts w:cs="Arial"/>
          <w:color w:val="auto"/>
        </w:rPr>
        <w:t>Sourced from the DBE 2017 IIAL Report and Modified</w:t>
      </w:r>
    </w:p>
    <w:p w:rsidR="00FE57CB" w:rsidRPr="003174A7" w:rsidRDefault="00FE57CB" w:rsidP="003174A7">
      <w:pPr>
        <w:jc w:val="both"/>
        <w:rPr>
          <w:rFonts w:cs="Arial"/>
          <w:color w:val="auto"/>
        </w:rPr>
      </w:pPr>
    </w:p>
    <w:p w:rsidR="00B858B8" w:rsidRPr="003174A7" w:rsidRDefault="00B858B8" w:rsidP="003174A7">
      <w:pPr>
        <w:pStyle w:val="ListParagraph"/>
        <w:numPr>
          <w:ilvl w:val="0"/>
          <w:numId w:val="24"/>
        </w:numPr>
        <w:jc w:val="both"/>
        <w:rPr>
          <w:rFonts w:cs="Arial"/>
          <w:color w:val="auto"/>
          <w:sz w:val="22"/>
          <w:szCs w:val="22"/>
        </w:rPr>
      </w:pPr>
      <w:r w:rsidRPr="003174A7">
        <w:rPr>
          <w:rFonts w:cs="Arial"/>
          <w:color w:val="auto"/>
          <w:sz w:val="22"/>
          <w:szCs w:val="22"/>
        </w:rPr>
        <w:t>The table reflect that more still needs to be done given the national figure (842 schools);</w:t>
      </w:r>
    </w:p>
    <w:p w:rsidR="00987E40" w:rsidRPr="003174A7" w:rsidRDefault="00987E40" w:rsidP="003174A7">
      <w:pPr>
        <w:pStyle w:val="ListParagraph"/>
        <w:numPr>
          <w:ilvl w:val="0"/>
          <w:numId w:val="24"/>
        </w:numPr>
        <w:jc w:val="both"/>
        <w:rPr>
          <w:rFonts w:cs="Arial"/>
          <w:color w:val="auto"/>
          <w:sz w:val="22"/>
          <w:szCs w:val="22"/>
        </w:rPr>
      </w:pPr>
      <w:r w:rsidRPr="003174A7">
        <w:rPr>
          <w:rFonts w:cs="Arial"/>
          <w:color w:val="auto"/>
          <w:sz w:val="22"/>
          <w:szCs w:val="22"/>
        </w:rPr>
        <w:t>The Northern Cape seems to be participating well (17 381 learners benefiting) given that it is a small province compared to all the other nine provinces;</w:t>
      </w:r>
    </w:p>
    <w:p w:rsidR="00987E40" w:rsidRPr="003174A7" w:rsidRDefault="00987E40" w:rsidP="003174A7">
      <w:pPr>
        <w:pStyle w:val="ListParagraph"/>
        <w:numPr>
          <w:ilvl w:val="0"/>
          <w:numId w:val="24"/>
        </w:numPr>
        <w:jc w:val="both"/>
        <w:rPr>
          <w:rFonts w:cs="Arial"/>
          <w:color w:val="auto"/>
          <w:sz w:val="22"/>
          <w:szCs w:val="22"/>
        </w:rPr>
      </w:pPr>
      <w:r w:rsidRPr="003174A7">
        <w:rPr>
          <w:rFonts w:cs="Arial"/>
          <w:color w:val="auto"/>
          <w:sz w:val="22"/>
          <w:szCs w:val="22"/>
        </w:rPr>
        <w:t>Mpumalanga is the lowest participating province with only 4 schools participating;</w:t>
      </w:r>
    </w:p>
    <w:p w:rsidR="00987E40" w:rsidRPr="003174A7" w:rsidRDefault="00987E40" w:rsidP="003174A7">
      <w:pPr>
        <w:jc w:val="both"/>
        <w:rPr>
          <w:rFonts w:cs="Arial"/>
          <w:color w:val="auto"/>
          <w:sz w:val="22"/>
          <w:szCs w:val="22"/>
        </w:rPr>
      </w:pPr>
    </w:p>
    <w:p w:rsidR="00987E40" w:rsidRPr="003174A7" w:rsidRDefault="00987E40" w:rsidP="003174A7">
      <w:pPr>
        <w:jc w:val="both"/>
        <w:rPr>
          <w:rFonts w:cs="Arial"/>
          <w:color w:val="auto"/>
          <w:sz w:val="22"/>
          <w:szCs w:val="22"/>
        </w:rPr>
      </w:pPr>
      <w:r w:rsidRPr="003174A7">
        <w:rPr>
          <w:rFonts w:cs="Arial"/>
          <w:b/>
          <w:color w:val="auto"/>
          <w:sz w:val="22"/>
          <w:szCs w:val="22"/>
        </w:rPr>
        <w:t>Suggested questions</w:t>
      </w:r>
      <w:r w:rsidRPr="003174A7">
        <w:rPr>
          <w:rFonts w:cs="Arial"/>
          <w:color w:val="auto"/>
          <w:sz w:val="22"/>
          <w:szCs w:val="22"/>
        </w:rPr>
        <w:t>:</w:t>
      </w:r>
    </w:p>
    <w:p w:rsidR="000A711B" w:rsidRPr="003174A7" w:rsidRDefault="00B858B8" w:rsidP="003174A7">
      <w:pPr>
        <w:jc w:val="both"/>
        <w:rPr>
          <w:rFonts w:cs="Arial"/>
          <w:color w:val="auto"/>
          <w:sz w:val="22"/>
          <w:szCs w:val="22"/>
        </w:rPr>
      </w:pPr>
      <w:r w:rsidRPr="003174A7">
        <w:rPr>
          <w:rFonts w:cs="Arial"/>
          <w:color w:val="auto"/>
          <w:sz w:val="22"/>
          <w:szCs w:val="22"/>
        </w:rPr>
        <w:t xml:space="preserve">  </w:t>
      </w:r>
    </w:p>
    <w:p w:rsidR="00987E40" w:rsidRPr="003174A7" w:rsidRDefault="00987E40" w:rsidP="003174A7">
      <w:pPr>
        <w:pStyle w:val="ListParagraph"/>
        <w:numPr>
          <w:ilvl w:val="0"/>
          <w:numId w:val="25"/>
        </w:numPr>
        <w:jc w:val="both"/>
        <w:rPr>
          <w:rFonts w:cs="Arial"/>
          <w:color w:val="auto"/>
          <w:sz w:val="22"/>
          <w:szCs w:val="22"/>
        </w:rPr>
      </w:pPr>
      <w:r w:rsidRPr="003174A7">
        <w:rPr>
          <w:rFonts w:cs="Arial"/>
          <w:color w:val="auto"/>
          <w:sz w:val="22"/>
          <w:szCs w:val="22"/>
        </w:rPr>
        <w:t xml:space="preserve">What is the DBE doing to encourage all provinces to participate as expected? </w:t>
      </w:r>
    </w:p>
    <w:p w:rsidR="00987E40" w:rsidRPr="003174A7" w:rsidRDefault="00987E40" w:rsidP="003174A7">
      <w:pPr>
        <w:pStyle w:val="ListParagraph"/>
        <w:numPr>
          <w:ilvl w:val="0"/>
          <w:numId w:val="25"/>
        </w:numPr>
        <w:jc w:val="both"/>
        <w:rPr>
          <w:rFonts w:cs="Arial"/>
          <w:color w:val="auto"/>
          <w:sz w:val="22"/>
          <w:szCs w:val="22"/>
        </w:rPr>
      </w:pPr>
      <w:r w:rsidRPr="003174A7">
        <w:rPr>
          <w:rFonts w:cs="Arial"/>
          <w:color w:val="auto"/>
          <w:sz w:val="22"/>
          <w:szCs w:val="22"/>
        </w:rPr>
        <w:t xml:space="preserve">Are there financial implications involved when the policy is implemented? </w:t>
      </w:r>
    </w:p>
    <w:p w:rsidR="00987E40" w:rsidRPr="003174A7" w:rsidRDefault="00987E40" w:rsidP="003174A7">
      <w:pPr>
        <w:jc w:val="both"/>
        <w:rPr>
          <w:rFonts w:cs="Arial"/>
          <w:color w:val="auto"/>
          <w:sz w:val="22"/>
          <w:szCs w:val="22"/>
        </w:rPr>
      </w:pPr>
    </w:p>
    <w:p w:rsidR="000A711B" w:rsidRPr="003174A7" w:rsidRDefault="00987E40" w:rsidP="003174A7">
      <w:pPr>
        <w:pStyle w:val="ListParagraph"/>
        <w:numPr>
          <w:ilvl w:val="1"/>
          <w:numId w:val="15"/>
        </w:numPr>
        <w:jc w:val="both"/>
        <w:rPr>
          <w:rFonts w:cs="Arial"/>
          <w:b/>
          <w:color w:val="auto"/>
          <w:sz w:val="22"/>
          <w:szCs w:val="22"/>
        </w:rPr>
      </w:pPr>
      <w:r w:rsidRPr="003174A7">
        <w:rPr>
          <w:rFonts w:cs="Arial"/>
          <w:b/>
          <w:color w:val="auto"/>
          <w:sz w:val="22"/>
          <w:szCs w:val="22"/>
        </w:rPr>
        <w:t>How the Department supported provinces?</w:t>
      </w:r>
    </w:p>
    <w:p w:rsidR="000A711B" w:rsidRPr="003174A7" w:rsidRDefault="000A711B" w:rsidP="003174A7">
      <w:pPr>
        <w:jc w:val="both"/>
        <w:rPr>
          <w:rFonts w:cs="Arial"/>
          <w:color w:val="auto"/>
          <w:sz w:val="22"/>
          <w:szCs w:val="22"/>
        </w:rPr>
      </w:pPr>
    </w:p>
    <w:p w:rsidR="000A711B" w:rsidRPr="003174A7" w:rsidRDefault="00987E40" w:rsidP="003174A7">
      <w:pPr>
        <w:pStyle w:val="ListParagraph"/>
        <w:numPr>
          <w:ilvl w:val="0"/>
          <w:numId w:val="26"/>
        </w:numPr>
        <w:jc w:val="both"/>
        <w:rPr>
          <w:rFonts w:cs="Arial"/>
          <w:color w:val="auto"/>
          <w:sz w:val="22"/>
          <w:szCs w:val="22"/>
        </w:rPr>
      </w:pPr>
      <w:r w:rsidRPr="003174A7">
        <w:rPr>
          <w:rFonts w:cs="Arial"/>
          <w:color w:val="auto"/>
          <w:sz w:val="22"/>
          <w:szCs w:val="22"/>
        </w:rPr>
        <w:t>Second Additional Language CAPS material were printed and delivered to all schools implementing the policy;</w:t>
      </w:r>
      <w:r w:rsidR="00B31569" w:rsidRPr="003174A7">
        <w:rPr>
          <w:rStyle w:val="FootnoteReference"/>
          <w:rFonts w:cs="Arial"/>
          <w:color w:val="auto"/>
          <w:sz w:val="22"/>
          <w:szCs w:val="22"/>
        </w:rPr>
        <w:footnoteReference w:id="4"/>
      </w:r>
    </w:p>
    <w:p w:rsidR="00987E40" w:rsidRPr="003174A7" w:rsidRDefault="00987E40" w:rsidP="003174A7">
      <w:pPr>
        <w:pStyle w:val="ListParagraph"/>
        <w:numPr>
          <w:ilvl w:val="0"/>
          <w:numId w:val="26"/>
        </w:numPr>
        <w:jc w:val="both"/>
        <w:rPr>
          <w:rFonts w:cs="Arial"/>
          <w:color w:val="auto"/>
          <w:sz w:val="22"/>
          <w:szCs w:val="22"/>
        </w:rPr>
      </w:pPr>
      <w:r w:rsidRPr="003174A7">
        <w:rPr>
          <w:rFonts w:cs="Arial"/>
          <w:color w:val="auto"/>
          <w:sz w:val="22"/>
          <w:szCs w:val="22"/>
        </w:rPr>
        <w:t>Foundation Phase Second Additional Language Tool Kit was distributed to all schools</w:t>
      </w:r>
      <w:r w:rsidR="00652A5C" w:rsidRPr="003174A7">
        <w:rPr>
          <w:rFonts w:cs="Arial"/>
          <w:color w:val="auto"/>
          <w:sz w:val="22"/>
          <w:szCs w:val="22"/>
        </w:rPr>
        <w:t xml:space="preserve"> involved;</w:t>
      </w:r>
      <w:r w:rsidR="00B31569" w:rsidRPr="003174A7">
        <w:rPr>
          <w:rStyle w:val="FootnoteReference"/>
          <w:rFonts w:cs="Arial"/>
          <w:color w:val="auto"/>
          <w:sz w:val="22"/>
          <w:szCs w:val="22"/>
        </w:rPr>
        <w:footnoteReference w:id="5"/>
      </w:r>
    </w:p>
    <w:p w:rsidR="00652A5C" w:rsidRPr="003174A7" w:rsidRDefault="00652A5C" w:rsidP="003174A7">
      <w:pPr>
        <w:pStyle w:val="ListParagraph"/>
        <w:numPr>
          <w:ilvl w:val="1"/>
          <w:numId w:val="26"/>
        </w:numPr>
        <w:jc w:val="both"/>
        <w:rPr>
          <w:rFonts w:cs="Arial"/>
          <w:color w:val="auto"/>
          <w:sz w:val="22"/>
          <w:szCs w:val="22"/>
        </w:rPr>
      </w:pPr>
      <w:r w:rsidRPr="003174A7">
        <w:rPr>
          <w:rFonts w:cs="Arial"/>
          <w:bCs/>
          <w:color w:val="auto"/>
          <w:sz w:val="22"/>
          <w:szCs w:val="22"/>
        </w:rPr>
        <w:t xml:space="preserve">Exemplar assessment tasks </w:t>
      </w:r>
      <w:r w:rsidRPr="003174A7">
        <w:rPr>
          <w:rFonts w:cs="Arial"/>
          <w:color w:val="auto"/>
          <w:sz w:val="22"/>
          <w:szCs w:val="22"/>
        </w:rPr>
        <w:t xml:space="preserve">are included in the Lesson Plans, which are part of the </w:t>
      </w:r>
      <w:r w:rsidRPr="003174A7">
        <w:rPr>
          <w:rFonts w:cs="Arial"/>
          <w:bCs/>
          <w:color w:val="auto"/>
          <w:sz w:val="22"/>
          <w:szCs w:val="22"/>
        </w:rPr>
        <w:t>IIAL SAL Toolkit.</w:t>
      </w:r>
    </w:p>
    <w:p w:rsidR="00C92AF9" w:rsidRPr="003174A7" w:rsidRDefault="00CD6ABB" w:rsidP="003174A7">
      <w:pPr>
        <w:numPr>
          <w:ilvl w:val="0"/>
          <w:numId w:val="28"/>
        </w:numPr>
        <w:jc w:val="both"/>
        <w:rPr>
          <w:rFonts w:cs="Arial"/>
          <w:color w:val="auto"/>
          <w:sz w:val="22"/>
          <w:szCs w:val="22"/>
          <w:lang w:val="en-ZA"/>
        </w:rPr>
      </w:pPr>
      <w:r w:rsidRPr="003174A7">
        <w:rPr>
          <w:rFonts w:cs="Arial"/>
          <w:bCs/>
          <w:color w:val="auto"/>
          <w:sz w:val="22"/>
          <w:szCs w:val="22"/>
          <w:lang w:val="en-ZA"/>
        </w:rPr>
        <w:t>Provinces</w:t>
      </w:r>
      <w:r w:rsidRPr="003174A7">
        <w:rPr>
          <w:rFonts w:cs="Arial"/>
          <w:color w:val="auto"/>
          <w:sz w:val="22"/>
          <w:szCs w:val="22"/>
          <w:lang w:val="en-ZA"/>
        </w:rPr>
        <w:t>, d</w:t>
      </w:r>
      <w:r w:rsidR="00652A5C" w:rsidRPr="003174A7">
        <w:rPr>
          <w:rFonts w:cs="Arial"/>
          <w:color w:val="auto"/>
          <w:sz w:val="22"/>
          <w:szCs w:val="22"/>
          <w:lang w:val="en-ZA"/>
        </w:rPr>
        <w:t xml:space="preserve">epending on their contexts, </w:t>
      </w:r>
      <w:r w:rsidRPr="003174A7">
        <w:rPr>
          <w:rFonts w:cs="Arial"/>
          <w:color w:val="auto"/>
          <w:sz w:val="22"/>
          <w:szCs w:val="22"/>
          <w:lang w:val="en-ZA"/>
        </w:rPr>
        <w:t>us</w:t>
      </w:r>
      <w:r w:rsidR="00652A5C" w:rsidRPr="003174A7">
        <w:rPr>
          <w:rFonts w:cs="Arial"/>
          <w:color w:val="auto"/>
          <w:sz w:val="22"/>
          <w:szCs w:val="22"/>
          <w:lang w:val="en-ZA"/>
        </w:rPr>
        <w:t>e</w:t>
      </w:r>
      <w:r w:rsidRPr="003174A7">
        <w:rPr>
          <w:rFonts w:cs="Arial"/>
          <w:color w:val="auto"/>
          <w:sz w:val="22"/>
          <w:szCs w:val="22"/>
          <w:lang w:val="en-ZA"/>
        </w:rPr>
        <w:t xml:space="preserve"> </w:t>
      </w:r>
      <w:r w:rsidRPr="003174A7">
        <w:rPr>
          <w:rFonts w:cs="Arial"/>
          <w:bCs/>
          <w:color w:val="auto"/>
          <w:sz w:val="22"/>
          <w:szCs w:val="22"/>
          <w:lang w:val="en-ZA"/>
        </w:rPr>
        <w:t xml:space="preserve">different models </w:t>
      </w:r>
      <w:r w:rsidRPr="003174A7">
        <w:rPr>
          <w:rFonts w:cs="Arial"/>
          <w:color w:val="auto"/>
          <w:sz w:val="22"/>
          <w:szCs w:val="22"/>
          <w:lang w:val="en-ZA"/>
        </w:rPr>
        <w:t>which include</w:t>
      </w:r>
      <w:r w:rsidR="00652A5C" w:rsidRPr="003174A7">
        <w:rPr>
          <w:rFonts w:cs="Arial"/>
          <w:color w:val="auto"/>
          <w:sz w:val="22"/>
          <w:szCs w:val="22"/>
          <w:lang w:val="en-ZA"/>
        </w:rPr>
        <w:t xml:space="preserve"> the use of</w:t>
      </w:r>
      <w:r w:rsidRPr="003174A7">
        <w:rPr>
          <w:rFonts w:cs="Arial"/>
          <w:color w:val="auto"/>
          <w:sz w:val="22"/>
          <w:szCs w:val="22"/>
          <w:lang w:val="en-ZA"/>
        </w:rPr>
        <w:t xml:space="preserve">: </w:t>
      </w:r>
      <w:r w:rsidRPr="003174A7">
        <w:rPr>
          <w:rFonts w:cs="Arial"/>
          <w:color w:val="auto"/>
          <w:sz w:val="22"/>
          <w:szCs w:val="22"/>
        </w:rPr>
        <w:t>new appointments; teachers in addition;</w:t>
      </w:r>
      <w:r w:rsidRPr="003174A7">
        <w:rPr>
          <w:rFonts w:cs="Arial"/>
          <w:color w:val="auto"/>
          <w:sz w:val="22"/>
          <w:szCs w:val="22"/>
          <w:lang w:val="en-US"/>
        </w:rPr>
        <w:t xml:space="preserve"> </w:t>
      </w:r>
      <w:r w:rsidRPr="003174A7">
        <w:rPr>
          <w:rFonts w:cs="Arial"/>
          <w:color w:val="auto"/>
          <w:sz w:val="22"/>
          <w:szCs w:val="22"/>
        </w:rPr>
        <w:t>retired teachers;</w:t>
      </w:r>
      <w:r w:rsidRPr="003174A7">
        <w:rPr>
          <w:rFonts w:cs="Arial"/>
          <w:color w:val="auto"/>
          <w:sz w:val="22"/>
          <w:szCs w:val="22"/>
          <w:lang w:val="en-US"/>
        </w:rPr>
        <w:t xml:space="preserve"> </w:t>
      </w:r>
      <w:r w:rsidRPr="003174A7">
        <w:rPr>
          <w:rFonts w:cs="Arial"/>
          <w:color w:val="auto"/>
          <w:sz w:val="22"/>
          <w:szCs w:val="22"/>
        </w:rPr>
        <w:t>teachers from existing staff establishment; and</w:t>
      </w:r>
      <w:r w:rsidRPr="003174A7">
        <w:rPr>
          <w:rFonts w:cs="Arial"/>
          <w:color w:val="auto"/>
          <w:sz w:val="22"/>
          <w:szCs w:val="22"/>
          <w:lang w:val="en-US"/>
        </w:rPr>
        <w:t xml:space="preserve"> </w:t>
      </w:r>
      <w:r w:rsidRPr="003174A7">
        <w:rPr>
          <w:rFonts w:cs="Arial"/>
          <w:color w:val="auto"/>
          <w:sz w:val="22"/>
          <w:szCs w:val="22"/>
          <w:lang w:val="en-ZA"/>
        </w:rPr>
        <w:t>itinerant teachers.</w:t>
      </w:r>
    </w:p>
    <w:p w:rsidR="00C92AF9" w:rsidRPr="003174A7" w:rsidRDefault="00CD6ABB" w:rsidP="003174A7">
      <w:pPr>
        <w:numPr>
          <w:ilvl w:val="0"/>
          <w:numId w:val="28"/>
        </w:numPr>
        <w:jc w:val="both"/>
        <w:rPr>
          <w:rFonts w:cs="Arial"/>
          <w:color w:val="auto"/>
          <w:sz w:val="22"/>
          <w:szCs w:val="22"/>
          <w:lang w:val="en-ZA"/>
        </w:rPr>
      </w:pPr>
      <w:r w:rsidRPr="003174A7">
        <w:rPr>
          <w:rFonts w:cs="Arial"/>
          <w:color w:val="auto"/>
          <w:sz w:val="22"/>
          <w:szCs w:val="22"/>
          <w:lang w:val="en-ZA"/>
        </w:rPr>
        <w:t xml:space="preserve">All </w:t>
      </w:r>
      <w:r w:rsidRPr="003174A7">
        <w:rPr>
          <w:rFonts w:cs="Arial"/>
          <w:bCs/>
          <w:color w:val="auto"/>
          <w:sz w:val="22"/>
          <w:szCs w:val="22"/>
          <w:lang w:val="en-ZA"/>
        </w:rPr>
        <w:t xml:space="preserve">842 schools </w:t>
      </w:r>
      <w:r w:rsidRPr="003174A7">
        <w:rPr>
          <w:rFonts w:cs="Arial"/>
          <w:color w:val="auto"/>
          <w:sz w:val="22"/>
          <w:szCs w:val="22"/>
          <w:lang w:val="en-ZA"/>
        </w:rPr>
        <w:t>currently implementing IIAL have teachers:</w:t>
      </w:r>
      <w:r w:rsidR="006761E9" w:rsidRPr="003174A7">
        <w:rPr>
          <w:rStyle w:val="FootnoteReference"/>
          <w:rFonts w:cs="Arial"/>
          <w:color w:val="auto"/>
          <w:sz w:val="22"/>
          <w:szCs w:val="22"/>
          <w:lang w:val="en-ZA"/>
        </w:rPr>
        <w:footnoteReference w:id="6"/>
      </w:r>
    </w:p>
    <w:p w:rsidR="00C92AF9" w:rsidRPr="003174A7" w:rsidRDefault="00CD6ABB" w:rsidP="003174A7">
      <w:pPr>
        <w:numPr>
          <w:ilvl w:val="1"/>
          <w:numId w:val="28"/>
        </w:numPr>
        <w:jc w:val="both"/>
        <w:rPr>
          <w:rFonts w:cs="Arial"/>
          <w:color w:val="auto"/>
          <w:sz w:val="22"/>
          <w:szCs w:val="22"/>
          <w:lang w:val="en-ZA"/>
        </w:rPr>
      </w:pPr>
      <w:r w:rsidRPr="003174A7">
        <w:rPr>
          <w:rFonts w:cs="Arial"/>
          <w:bCs/>
          <w:color w:val="auto"/>
          <w:sz w:val="22"/>
          <w:szCs w:val="22"/>
          <w:lang w:val="en-ZA"/>
        </w:rPr>
        <w:t>GP</w:t>
      </w:r>
      <w:r w:rsidRPr="003174A7">
        <w:rPr>
          <w:rFonts w:cs="Arial"/>
          <w:color w:val="auto"/>
          <w:sz w:val="22"/>
          <w:szCs w:val="22"/>
          <w:lang w:val="en-ZA"/>
        </w:rPr>
        <w:t xml:space="preserve"> is using IIAL teachers for the 12 pilot schools and teachers from existing staff establishment for the rest of the implementing schools;</w:t>
      </w:r>
    </w:p>
    <w:p w:rsidR="00C92AF9" w:rsidRPr="003174A7" w:rsidRDefault="00CD6ABB" w:rsidP="003174A7">
      <w:pPr>
        <w:numPr>
          <w:ilvl w:val="1"/>
          <w:numId w:val="28"/>
        </w:numPr>
        <w:jc w:val="both"/>
        <w:rPr>
          <w:rFonts w:cs="Arial"/>
          <w:color w:val="auto"/>
          <w:sz w:val="22"/>
          <w:szCs w:val="22"/>
          <w:lang w:val="en-ZA"/>
        </w:rPr>
      </w:pPr>
      <w:r w:rsidRPr="003174A7">
        <w:rPr>
          <w:rFonts w:cs="Arial"/>
          <w:bCs/>
          <w:color w:val="auto"/>
          <w:sz w:val="22"/>
          <w:szCs w:val="22"/>
          <w:lang w:val="en-ZA"/>
        </w:rPr>
        <w:t>KZN</w:t>
      </w:r>
      <w:r w:rsidRPr="003174A7">
        <w:rPr>
          <w:rFonts w:cs="Arial"/>
          <w:color w:val="auto"/>
          <w:sz w:val="22"/>
          <w:szCs w:val="22"/>
          <w:lang w:val="en-ZA"/>
        </w:rPr>
        <w:t xml:space="preserve"> and </w:t>
      </w:r>
      <w:r w:rsidRPr="003174A7">
        <w:rPr>
          <w:rFonts w:cs="Arial"/>
          <w:bCs/>
          <w:color w:val="auto"/>
          <w:sz w:val="22"/>
          <w:szCs w:val="22"/>
          <w:lang w:val="en-ZA"/>
        </w:rPr>
        <w:t>EC</w:t>
      </w:r>
      <w:r w:rsidRPr="003174A7">
        <w:rPr>
          <w:rFonts w:cs="Arial"/>
          <w:color w:val="auto"/>
          <w:sz w:val="22"/>
          <w:szCs w:val="22"/>
          <w:lang w:val="en-ZA"/>
        </w:rPr>
        <w:t xml:space="preserve"> are using educators declared in addition; </w:t>
      </w:r>
    </w:p>
    <w:p w:rsidR="00C92AF9" w:rsidRPr="003174A7" w:rsidRDefault="00CD6ABB" w:rsidP="003174A7">
      <w:pPr>
        <w:numPr>
          <w:ilvl w:val="1"/>
          <w:numId w:val="28"/>
        </w:numPr>
        <w:jc w:val="both"/>
        <w:rPr>
          <w:rFonts w:cs="Arial"/>
          <w:color w:val="auto"/>
          <w:sz w:val="22"/>
          <w:szCs w:val="22"/>
          <w:lang w:val="en-ZA"/>
        </w:rPr>
      </w:pPr>
      <w:r w:rsidRPr="003174A7">
        <w:rPr>
          <w:rFonts w:cs="Arial"/>
          <w:bCs/>
          <w:color w:val="auto"/>
          <w:sz w:val="22"/>
          <w:szCs w:val="22"/>
          <w:lang w:val="en-ZA"/>
        </w:rPr>
        <w:t xml:space="preserve">NC, NW, FS </w:t>
      </w:r>
      <w:r w:rsidRPr="003174A7">
        <w:rPr>
          <w:rFonts w:cs="Arial"/>
          <w:color w:val="auto"/>
          <w:sz w:val="22"/>
          <w:szCs w:val="22"/>
          <w:lang w:val="en-ZA"/>
        </w:rPr>
        <w:t xml:space="preserve">and </w:t>
      </w:r>
      <w:r w:rsidRPr="003174A7">
        <w:rPr>
          <w:rFonts w:cs="Arial"/>
          <w:bCs/>
          <w:color w:val="auto"/>
          <w:sz w:val="22"/>
          <w:szCs w:val="22"/>
          <w:lang w:val="en-ZA"/>
        </w:rPr>
        <w:t>KZN</w:t>
      </w:r>
      <w:r w:rsidRPr="003174A7">
        <w:rPr>
          <w:rFonts w:cs="Arial"/>
          <w:color w:val="auto"/>
          <w:sz w:val="22"/>
          <w:szCs w:val="22"/>
          <w:lang w:val="en-ZA"/>
        </w:rPr>
        <w:t xml:space="preserve"> appointed IIAL teachers;</w:t>
      </w:r>
    </w:p>
    <w:p w:rsidR="00C92AF9" w:rsidRPr="003174A7" w:rsidRDefault="00CD6ABB" w:rsidP="003174A7">
      <w:pPr>
        <w:numPr>
          <w:ilvl w:val="1"/>
          <w:numId w:val="28"/>
        </w:numPr>
        <w:jc w:val="both"/>
        <w:rPr>
          <w:rFonts w:cs="Arial"/>
          <w:color w:val="auto"/>
          <w:sz w:val="22"/>
          <w:szCs w:val="22"/>
          <w:lang w:val="en-ZA"/>
        </w:rPr>
      </w:pPr>
      <w:r w:rsidRPr="003174A7">
        <w:rPr>
          <w:rFonts w:cs="Arial"/>
          <w:bCs/>
          <w:color w:val="auto"/>
          <w:sz w:val="22"/>
          <w:szCs w:val="22"/>
          <w:lang w:val="en-ZA"/>
        </w:rPr>
        <w:t>WC</w:t>
      </w:r>
      <w:r w:rsidRPr="003174A7">
        <w:rPr>
          <w:rFonts w:cs="Arial"/>
          <w:color w:val="auto"/>
          <w:sz w:val="22"/>
          <w:szCs w:val="22"/>
          <w:lang w:val="en-ZA"/>
        </w:rPr>
        <w:t xml:space="preserve"> is utilising itinerant teachers;</w:t>
      </w:r>
    </w:p>
    <w:p w:rsidR="00C92AF9" w:rsidRPr="003174A7" w:rsidRDefault="00CD6ABB" w:rsidP="003174A7">
      <w:pPr>
        <w:numPr>
          <w:ilvl w:val="1"/>
          <w:numId w:val="28"/>
        </w:numPr>
        <w:jc w:val="both"/>
        <w:rPr>
          <w:rFonts w:cs="Arial"/>
          <w:color w:val="auto"/>
          <w:sz w:val="22"/>
          <w:szCs w:val="22"/>
          <w:lang w:val="en-ZA"/>
        </w:rPr>
      </w:pPr>
      <w:r w:rsidRPr="003174A7">
        <w:rPr>
          <w:rFonts w:cs="Arial"/>
          <w:color w:val="auto"/>
          <w:sz w:val="22"/>
          <w:szCs w:val="22"/>
          <w:lang w:val="en-ZA"/>
        </w:rPr>
        <w:t xml:space="preserve">In </w:t>
      </w:r>
      <w:r w:rsidRPr="003174A7">
        <w:rPr>
          <w:rFonts w:cs="Arial"/>
          <w:bCs/>
          <w:color w:val="auto"/>
          <w:sz w:val="22"/>
          <w:szCs w:val="22"/>
          <w:lang w:val="en-ZA"/>
        </w:rPr>
        <w:t xml:space="preserve">2014 and 2015 MP </w:t>
      </w:r>
      <w:r w:rsidRPr="003174A7">
        <w:rPr>
          <w:rFonts w:cs="Arial"/>
          <w:color w:val="auto"/>
          <w:sz w:val="22"/>
          <w:szCs w:val="22"/>
          <w:lang w:val="en-ZA"/>
        </w:rPr>
        <w:t xml:space="preserve">used </w:t>
      </w:r>
      <w:r w:rsidRPr="003174A7">
        <w:rPr>
          <w:rFonts w:cs="Arial"/>
          <w:bCs/>
          <w:color w:val="auto"/>
          <w:sz w:val="22"/>
          <w:szCs w:val="22"/>
          <w:lang w:val="en-ZA"/>
        </w:rPr>
        <w:t>retired teachers</w:t>
      </w:r>
      <w:r w:rsidRPr="003174A7">
        <w:rPr>
          <w:rFonts w:cs="Arial"/>
          <w:color w:val="auto"/>
          <w:sz w:val="22"/>
          <w:szCs w:val="22"/>
          <w:lang w:val="en-ZA"/>
        </w:rPr>
        <w:t xml:space="preserve">, </w:t>
      </w:r>
      <w:r w:rsidRPr="003174A7">
        <w:rPr>
          <w:rFonts w:cs="Arial"/>
          <w:bCs/>
          <w:color w:val="auto"/>
          <w:sz w:val="22"/>
          <w:szCs w:val="22"/>
          <w:lang w:val="en-ZA"/>
        </w:rPr>
        <w:t xml:space="preserve">student teachers </w:t>
      </w:r>
      <w:r w:rsidRPr="003174A7">
        <w:rPr>
          <w:rFonts w:cs="Arial"/>
          <w:color w:val="auto"/>
          <w:sz w:val="22"/>
          <w:szCs w:val="22"/>
          <w:lang w:val="en-ZA"/>
        </w:rPr>
        <w:t xml:space="preserve">and </w:t>
      </w:r>
      <w:r w:rsidRPr="003174A7">
        <w:rPr>
          <w:rFonts w:cs="Arial"/>
          <w:bCs/>
          <w:color w:val="auto"/>
          <w:sz w:val="22"/>
          <w:szCs w:val="22"/>
          <w:lang w:val="en-ZA"/>
        </w:rPr>
        <w:t>SGB appointments</w:t>
      </w:r>
      <w:r w:rsidRPr="003174A7">
        <w:rPr>
          <w:rFonts w:cs="Arial"/>
          <w:color w:val="auto"/>
          <w:sz w:val="22"/>
          <w:szCs w:val="22"/>
          <w:lang w:val="en-ZA"/>
        </w:rPr>
        <w:t xml:space="preserve">. Due to </w:t>
      </w:r>
      <w:r w:rsidRPr="003174A7">
        <w:rPr>
          <w:rFonts w:cs="Arial"/>
          <w:bCs/>
          <w:color w:val="auto"/>
          <w:sz w:val="22"/>
          <w:szCs w:val="22"/>
          <w:lang w:val="en-ZA"/>
        </w:rPr>
        <w:t>budgetary constraints</w:t>
      </w:r>
      <w:r w:rsidRPr="003174A7">
        <w:rPr>
          <w:rFonts w:cs="Arial"/>
          <w:color w:val="auto"/>
          <w:sz w:val="22"/>
          <w:szCs w:val="22"/>
          <w:lang w:val="en-ZA"/>
        </w:rPr>
        <w:t xml:space="preserve">, only </w:t>
      </w:r>
      <w:r w:rsidRPr="003174A7">
        <w:rPr>
          <w:rFonts w:cs="Arial"/>
          <w:bCs/>
          <w:color w:val="auto"/>
          <w:sz w:val="22"/>
          <w:szCs w:val="22"/>
          <w:lang w:val="en-ZA"/>
        </w:rPr>
        <w:t xml:space="preserve">4 out of 41 </w:t>
      </w:r>
      <w:r w:rsidRPr="003174A7">
        <w:rPr>
          <w:rFonts w:cs="Arial"/>
          <w:color w:val="auto"/>
          <w:sz w:val="22"/>
          <w:szCs w:val="22"/>
          <w:lang w:val="en-ZA"/>
        </w:rPr>
        <w:t xml:space="preserve">schools managed to </w:t>
      </w:r>
      <w:r w:rsidRPr="003174A7">
        <w:rPr>
          <w:rFonts w:cs="Arial"/>
          <w:bCs/>
          <w:color w:val="auto"/>
          <w:sz w:val="22"/>
          <w:szCs w:val="22"/>
          <w:lang w:val="en-ZA"/>
        </w:rPr>
        <w:t>sustain IIAL implementation in 2016</w:t>
      </w:r>
      <w:r w:rsidRPr="003174A7">
        <w:rPr>
          <w:rFonts w:cs="Arial"/>
          <w:color w:val="auto"/>
          <w:sz w:val="22"/>
          <w:szCs w:val="22"/>
          <w:lang w:val="en-ZA"/>
        </w:rPr>
        <w:t>.</w:t>
      </w:r>
    </w:p>
    <w:p w:rsidR="00652A5C" w:rsidRPr="003174A7" w:rsidRDefault="00652A5C" w:rsidP="003174A7">
      <w:pPr>
        <w:pStyle w:val="ListParagraph"/>
        <w:numPr>
          <w:ilvl w:val="0"/>
          <w:numId w:val="29"/>
        </w:numPr>
        <w:jc w:val="both"/>
        <w:rPr>
          <w:rFonts w:cs="Arial"/>
          <w:color w:val="auto"/>
          <w:sz w:val="22"/>
          <w:szCs w:val="22"/>
        </w:rPr>
      </w:pPr>
      <w:r w:rsidRPr="003174A7">
        <w:rPr>
          <w:rFonts w:cs="Arial"/>
          <w:color w:val="auto"/>
          <w:sz w:val="22"/>
          <w:szCs w:val="22"/>
        </w:rPr>
        <w:t xml:space="preserve">The DBE is conducting monitoring support to all implementing schools. </w:t>
      </w:r>
    </w:p>
    <w:p w:rsidR="00652A5C" w:rsidRPr="003174A7" w:rsidRDefault="00652A5C" w:rsidP="003174A7">
      <w:pPr>
        <w:pStyle w:val="ListParagraph"/>
        <w:numPr>
          <w:ilvl w:val="0"/>
          <w:numId w:val="29"/>
        </w:numPr>
        <w:jc w:val="both"/>
        <w:rPr>
          <w:rFonts w:cs="Arial"/>
          <w:color w:val="auto"/>
          <w:sz w:val="22"/>
          <w:szCs w:val="22"/>
        </w:rPr>
      </w:pPr>
      <w:r w:rsidRPr="003174A7">
        <w:rPr>
          <w:rFonts w:cs="Arial"/>
          <w:color w:val="auto"/>
          <w:sz w:val="22"/>
          <w:szCs w:val="22"/>
        </w:rPr>
        <w:lastRenderedPageBreak/>
        <w:t>The DBE is projecting to have implementation phased in as follows:</w:t>
      </w:r>
      <w:r w:rsidR="006761E9" w:rsidRPr="003174A7">
        <w:rPr>
          <w:rStyle w:val="FootnoteReference"/>
          <w:rFonts w:cs="Arial"/>
          <w:color w:val="auto"/>
          <w:sz w:val="22"/>
          <w:szCs w:val="22"/>
        </w:rPr>
        <w:footnoteReference w:id="7"/>
      </w:r>
    </w:p>
    <w:p w:rsidR="00652A5C" w:rsidRPr="003174A7" w:rsidRDefault="00652A5C" w:rsidP="003174A7">
      <w:pPr>
        <w:pStyle w:val="ListParagraph"/>
        <w:numPr>
          <w:ilvl w:val="1"/>
          <w:numId w:val="29"/>
        </w:numPr>
        <w:jc w:val="both"/>
        <w:rPr>
          <w:rFonts w:cs="Arial"/>
          <w:color w:val="auto"/>
          <w:sz w:val="22"/>
          <w:szCs w:val="22"/>
        </w:rPr>
      </w:pPr>
      <w:r w:rsidRPr="003174A7">
        <w:rPr>
          <w:rFonts w:cs="Arial"/>
          <w:color w:val="auto"/>
          <w:sz w:val="22"/>
          <w:szCs w:val="22"/>
        </w:rPr>
        <w:t>25 percent by the end of 2016/17 financial year;</w:t>
      </w:r>
    </w:p>
    <w:p w:rsidR="00652A5C" w:rsidRPr="003174A7" w:rsidRDefault="00652A5C" w:rsidP="003174A7">
      <w:pPr>
        <w:pStyle w:val="ListParagraph"/>
        <w:numPr>
          <w:ilvl w:val="1"/>
          <w:numId w:val="29"/>
        </w:numPr>
        <w:jc w:val="both"/>
        <w:rPr>
          <w:rFonts w:cs="Arial"/>
          <w:color w:val="auto"/>
          <w:sz w:val="22"/>
          <w:szCs w:val="22"/>
        </w:rPr>
      </w:pPr>
      <w:r w:rsidRPr="003174A7">
        <w:rPr>
          <w:rFonts w:cs="Arial"/>
          <w:color w:val="auto"/>
          <w:sz w:val="22"/>
          <w:szCs w:val="22"/>
        </w:rPr>
        <w:t>50 per cent by the end of 2017/18 financial year;</w:t>
      </w:r>
    </w:p>
    <w:p w:rsidR="00652A5C" w:rsidRPr="003174A7" w:rsidRDefault="00652A5C" w:rsidP="003174A7">
      <w:pPr>
        <w:pStyle w:val="ListParagraph"/>
        <w:numPr>
          <w:ilvl w:val="1"/>
          <w:numId w:val="29"/>
        </w:numPr>
        <w:jc w:val="both"/>
        <w:rPr>
          <w:rFonts w:cs="Arial"/>
          <w:color w:val="auto"/>
          <w:sz w:val="22"/>
          <w:szCs w:val="22"/>
        </w:rPr>
      </w:pPr>
      <w:r w:rsidRPr="003174A7">
        <w:rPr>
          <w:rFonts w:cs="Arial"/>
          <w:color w:val="auto"/>
          <w:sz w:val="22"/>
          <w:szCs w:val="22"/>
        </w:rPr>
        <w:t>75 per cent by the end of 2018/19 financial year;</w:t>
      </w:r>
      <w:r w:rsidR="004658FB" w:rsidRPr="003174A7">
        <w:rPr>
          <w:rFonts w:cs="Arial"/>
          <w:color w:val="auto"/>
          <w:sz w:val="22"/>
          <w:szCs w:val="22"/>
        </w:rPr>
        <w:t xml:space="preserve"> and</w:t>
      </w:r>
    </w:p>
    <w:p w:rsidR="00652A5C" w:rsidRPr="003174A7" w:rsidRDefault="004658FB" w:rsidP="003174A7">
      <w:pPr>
        <w:pStyle w:val="ListParagraph"/>
        <w:numPr>
          <w:ilvl w:val="1"/>
          <w:numId w:val="29"/>
        </w:numPr>
        <w:jc w:val="both"/>
        <w:rPr>
          <w:rFonts w:cs="Arial"/>
          <w:color w:val="auto"/>
          <w:sz w:val="22"/>
          <w:szCs w:val="22"/>
        </w:rPr>
      </w:pPr>
      <w:r w:rsidRPr="003174A7">
        <w:rPr>
          <w:rFonts w:cs="Arial"/>
          <w:color w:val="auto"/>
          <w:sz w:val="22"/>
          <w:szCs w:val="22"/>
        </w:rPr>
        <w:t>100 per cent by the end of the 2019/20 financial year.</w:t>
      </w:r>
    </w:p>
    <w:p w:rsidR="006761E9" w:rsidRPr="003174A7" w:rsidRDefault="006761E9" w:rsidP="003174A7">
      <w:pPr>
        <w:pStyle w:val="ListParagraph"/>
        <w:ind w:left="1080"/>
        <w:jc w:val="both"/>
        <w:rPr>
          <w:rFonts w:cs="Arial"/>
          <w:color w:val="auto"/>
          <w:sz w:val="22"/>
          <w:szCs w:val="22"/>
        </w:rPr>
      </w:pPr>
    </w:p>
    <w:p w:rsidR="004658FB" w:rsidRPr="003174A7" w:rsidRDefault="004658FB" w:rsidP="003174A7">
      <w:pPr>
        <w:jc w:val="both"/>
        <w:rPr>
          <w:rFonts w:cs="Arial"/>
          <w:b/>
          <w:color w:val="auto"/>
          <w:sz w:val="22"/>
          <w:szCs w:val="22"/>
        </w:rPr>
      </w:pPr>
      <w:r w:rsidRPr="003174A7">
        <w:rPr>
          <w:rFonts w:cs="Arial"/>
          <w:b/>
          <w:color w:val="auto"/>
          <w:sz w:val="22"/>
          <w:szCs w:val="22"/>
        </w:rPr>
        <w:t>Suggested Questions:</w:t>
      </w:r>
    </w:p>
    <w:p w:rsidR="006761E9" w:rsidRPr="003174A7" w:rsidRDefault="006761E9" w:rsidP="003174A7">
      <w:pPr>
        <w:jc w:val="both"/>
        <w:rPr>
          <w:rFonts w:cs="Arial"/>
          <w:b/>
          <w:color w:val="auto"/>
          <w:sz w:val="22"/>
          <w:szCs w:val="22"/>
        </w:rPr>
      </w:pPr>
    </w:p>
    <w:p w:rsidR="004658FB" w:rsidRPr="003174A7" w:rsidRDefault="004658FB" w:rsidP="003174A7">
      <w:pPr>
        <w:pStyle w:val="ListParagraph"/>
        <w:numPr>
          <w:ilvl w:val="0"/>
          <w:numId w:val="30"/>
        </w:numPr>
        <w:jc w:val="both"/>
        <w:rPr>
          <w:rFonts w:cs="Arial"/>
          <w:color w:val="auto"/>
          <w:sz w:val="22"/>
          <w:szCs w:val="22"/>
        </w:rPr>
      </w:pPr>
      <w:r w:rsidRPr="003174A7">
        <w:rPr>
          <w:rFonts w:cs="Arial"/>
          <w:color w:val="auto"/>
          <w:sz w:val="22"/>
          <w:szCs w:val="22"/>
        </w:rPr>
        <w:t>How realistic are the targets set?</w:t>
      </w:r>
    </w:p>
    <w:p w:rsidR="004658FB" w:rsidRPr="003174A7" w:rsidRDefault="004658FB" w:rsidP="003174A7">
      <w:pPr>
        <w:pStyle w:val="ListParagraph"/>
        <w:numPr>
          <w:ilvl w:val="0"/>
          <w:numId w:val="30"/>
        </w:numPr>
        <w:jc w:val="both"/>
        <w:rPr>
          <w:rFonts w:cs="Arial"/>
          <w:color w:val="auto"/>
          <w:sz w:val="22"/>
          <w:szCs w:val="22"/>
        </w:rPr>
      </w:pPr>
      <w:r w:rsidRPr="003174A7">
        <w:rPr>
          <w:rFonts w:cs="Arial"/>
          <w:color w:val="auto"/>
          <w:sz w:val="22"/>
          <w:szCs w:val="22"/>
        </w:rPr>
        <w:t xml:space="preserve">What inform the targets set? Is it the manner the DBE is able to implement or is it the manner schools are prepared? </w:t>
      </w:r>
    </w:p>
    <w:p w:rsidR="006761E9" w:rsidRPr="003174A7" w:rsidRDefault="006761E9" w:rsidP="003174A7">
      <w:pPr>
        <w:pStyle w:val="ListParagraph"/>
        <w:jc w:val="both"/>
        <w:rPr>
          <w:rFonts w:cs="Arial"/>
          <w:color w:val="auto"/>
          <w:sz w:val="22"/>
          <w:szCs w:val="22"/>
        </w:rPr>
      </w:pPr>
    </w:p>
    <w:p w:rsidR="004658FB" w:rsidRPr="003174A7" w:rsidRDefault="00BF40DD" w:rsidP="003174A7">
      <w:pPr>
        <w:jc w:val="both"/>
        <w:rPr>
          <w:rFonts w:cs="Arial"/>
          <w:b/>
          <w:color w:val="auto"/>
          <w:sz w:val="22"/>
          <w:szCs w:val="22"/>
        </w:rPr>
      </w:pPr>
      <w:r w:rsidRPr="003174A7">
        <w:rPr>
          <w:rFonts w:cs="Arial"/>
          <w:b/>
          <w:color w:val="auto"/>
          <w:sz w:val="22"/>
          <w:szCs w:val="22"/>
        </w:rPr>
        <w:t>2.2 Challenges reported</w:t>
      </w:r>
      <w:r w:rsidR="006761E9" w:rsidRPr="003174A7">
        <w:rPr>
          <w:rStyle w:val="FootnoteReference"/>
          <w:rFonts w:cs="Arial"/>
          <w:b/>
          <w:color w:val="auto"/>
          <w:sz w:val="22"/>
          <w:szCs w:val="22"/>
        </w:rPr>
        <w:footnoteReference w:id="8"/>
      </w:r>
    </w:p>
    <w:p w:rsidR="000A711B" w:rsidRPr="003174A7" w:rsidRDefault="000A711B" w:rsidP="003174A7">
      <w:pPr>
        <w:jc w:val="both"/>
        <w:rPr>
          <w:rFonts w:cs="Arial"/>
          <w:color w:val="auto"/>
          <w:sz w:val="22"/>
          <w:szCs w:val="22"/>
        </w:rPr>
      </w:pPr>
    </w:p>
    <w:p w:rsidR="000A711B" w:rsidRPr="003174A7" w:rsidRDefault="00BF40DD" w:rsidP="003174A7">
      <w:pPr>
        <w:pStyle w:val="ListParagraph"/>
        <w:numPr>
          <w:ilvl w:val="0"/>
          <w:numId w:val="31"/>
        </w:numPr>
        <w:jc w:val="both"/>
        <w:rPr>
          <w:rFonts w:cs="Arial"/>
          <w:color w:val="auto"/>
          <w:sz w:val="22"/>
          <w:szCs w:val="22"/>
        </w:rPr>
      </w:pPr>
      <w:r w:rsidRPr="003174A7">
        <w:rPr>
          <w:rFonts w:cs="Arial"/>
          <w:color w:val="auto"/>
          <w:sz w:val="22"/>
          <w:szCs w:val="22"/>
        </w:rPr>
        <w:t>Is remains difficult to find qualified teachers to undertake the project;</w:t>
      </w:r>
    </w:p>
    <w:p w:rsidR="00BF40DD" w:rsidRPr="003174A7" w:rsidRDefault="00BF40DD" w:rsidP="003174A7">
      <w:pPr>
        <w:pStyle w:val="ListParagraph"/>
        <w:numPr>
          <w:ilvl w:val="0"/>
          <w:numId w:val="31"/>
        </w:numPr>
        <w:jc w:val="both"/>
        <w:rPr>
          <w:rFonts w:cs="Arial"/>
          <w:color w:val="auto"/>
          <w:sz w:val="22"/>
          <w:szCs w:val="22"/>
        </w:rPr>
      </w:pPr>
      <w:r w:rsidRPr="003174A7">
        <w:rPr>
          <w:rFonts w:cs="Arial"/>
          <w:color w:val="auto"/>
          <w:sz w:val="22"/>
          <w:szCs w:val="22"/>
        </w:rPr>
        <w:t>There is still prevailing negative attitude towards African Languages;</w:t>
      </w:r>
    </w:p>
    <w:p w:rsidR="00BF40DD" w:rsidRPr="003174A7" w:rsidRDefault="00BF40DD" w:rsidP="003174A7">
      <w:pPr>
        <w:pStyle w:val="ListParagraph"/>
        <w:numPr>
          <w:ilvl w:val="0"/>
          <w:numId w:val="31"/>
        </w:numPr>
        <w:jc w:val="both"/>
        <w:rPr>
          <w:rFonts w:cs="Arial"/>
          <w:color w:val="auto"/>
          <w:sz w:val="22"/>
          <w:szCs w:val="22"/>
        </w:rPr>
      </w:pPr>
      <w:r w:rsidRPr="003174A7">
        <w:rPr>
          <w:rFonts w:cs="Arial"/>
          <w:color w:val="auto"/>
          <w:sz w:val="22"/>
          <w:szCs w:val="22"/>
        </w:rPr>
        <w:t>The distance between schools; and</w:t>
      </w:r>
    </w:p>
    <w:p w:rsidR="00BF40DD" w:rsidRPr="003174A7" w:rsidRDefault="00BF40DD" w:rsidP="003174A7">
      <w:pPr>
        <w:pStyle w:val="ListParagraph"/>
        <w:numPr>
          <w:ilvl w:val="0"/>
          <w:numId w:val="31"/>
        </w:numPr>
        <w:jc w:val="both"/>
        <w:rPr>
          <w:rFonts w:cs="Arial"/>
          <w:color w:val="auto"/>
          <w:sz w:val="22"/>
          <w:szCs w:val="22"/>
        </w:rPr>
      </w:pPr>
      <w:r w:rsidRPr="003174A7">
        <w:rPr>
          <w:rFonts w:cs="Arial"/>
          <w:color w:val="auto"/>
          <w:sz w:val="22"/>
          <w:szCs w:val="22"/>
        </w:rPr>
        <w:t>Budgetary constraint due to other competing priorities.</w:t>
      </w:r>
    </w:p>
    <w:p w:rsidR="00BF40DD" w:rsidRPr="003174A7" w:rsidRDefault="00BF40DD" w:rsidP="003174A7">
      <w:pPr>
        <w:jc w:val="both"/>
        <w:rPr>
          <w:rFonts w:cs="Arial"/>
          <w:color w:val="auto"/>
          <w:sz w:val="22"/>
          <w:szCs w:val="22"/>
        </w:rPr>
      </w:pPr>
    </w:p>
    <w:p w:rsidR="00BF40DD" w:rsidRPr="003174A7" w:rsidRDefault="00BF40DD" w:rsidP="003174A7">
      <w:pPr>
        <w:jc w:val="both"/>
        <w:rPr>
          <w:rFonts w:cs="Arial"/>
          <w:color w:val="auto"/>
          <w:sz w:val="22"/>
          <w:szCs w:val="22"/>
        </w:rPr>
      </w:pPr>
      <w:r w:rsidRPr="003174A7">
        <w:rPr>
          <w:rFonts w:cs="Arial"/>
          <w:color w:val="auto"/>
          <w:sz w:val="22"/>
          <w:szCs w:val="22"/>
        </w:rPr>
        <w:t xml:space="preserve"> </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6"/>
      </w:tblGrid>
      <w:tr w:rsidR="00BF40DD" w:rsidRPr="003174A7" w:rsidTr="00BF40DD">
        <w:trPr>
          <w:trHeight w:val="2279"/>
        </w:trPr>
        <w:tc>
          <w:tcPr>
            <w:tcW w:w="9066" w:type="dxa"/>
          </w:tcPr>
          <w:p w:rsidR="00BF40DD" w:rsidRPr="003174A7" w:rsidRDefault="00BF40DD" w:rsidP="003174A7">
            <w:pPr>
              <w:ind w:left="83"/>
              <w:jc w:val="both"/>
              <w:rPr>
                <w:rFonts w:cs="Arial"/>
                <w:b/>
                <w:color w:val="auto"/>
                <w:sz w:val="24"/>
                <w:szCs w:val="24"/>
              </w:rPr>
            </w:pPr>
            <w:r w:rsidRPr="003174A7">
              <w:rPr>
                <w:rFonts w:cs="Arial"/>
                <w:b/>
                <w:color w:val="auto"/>
                <w:sz w:val="24"/>
                <w:szCs w:val="24"/>
              </w:rPr>
              <w:t>Matters for Consideration</w:t>
            </w:r>
          </w:p>
          <w:p w:rsidR="009B0EF0" w:rsidRPr="003174A7" w:rsidRDefault="009B0EF0" w:rsidP="003174A7">
            <w:pPr>
              <w:pStyle w:val="ListParagraph"/>
              <w:numPr>
                <w:ilvl w:val="0"/>
                <w:numId w:val="32"/>
              </w:numPr>
              <w:jc w:val="both"/>
              <w:rPr>
                <w:rFonts w:cs="Arial"/>
                <w:color w:val="auto"/>
                <w:sz w:val="22"/>
                <w:szCs w:val="22"/>
              </w:rPr>
            </w:pPr>
            <w:r w:rsidRPr="003174A7">
              <w:rPr>
                <w:rFonts w:cs="Arial"/>
                <w:color w:val="auto"/>
                <w:sz w:val="22"/>
                <w:szCs w:val="22"/>
              </w:rPr>
              <w:t>The introduction of the policy by the DBE was a step in the right direction towards the implementation of the Constitution;</w:t>
            </w:r>
          </w:p>
          <w:p w:rsidR="00BF40DD" w:rsidRPr="003174A7" w:rsidRDefault="00BF40DD" w:rsidP="003174A7">
            <w:pPr>
              <w:pStyle w:val="ListParagraph"/>
              <w:numPr>
                <w:ilvl w:val="0"/>
                <w:numId w:val="32"/>
              </w:numPr>
              <w:jc w:val="both"/>
              <w:rPr>
                <w:rFonts w:cs="Arial"/>
                <w:color w:val="auto"/>
                <w:sz w:val="22"/>
                <w:szCs w:val="22"/>
              </w:rPr>
            </w:pPr>
            <w:r w:rsidRPr="003174A7">
              <w:rPr>
                <w:rFonts w:cs="Arial"/>
                <w:color w:val="auto"/>
                <w:sz w:val="22"/>
                <w:szCs w:val="22"/>
              </w:rPr>
              <w:t>The fact that the country emerges from a system that alienated and disjointed society, cannot easily result in smooth implementation of the policy;</w:t>
            </w:r>
          </w:p>
          <w:p w:rsidR="009B0EF0" w:rsidRPr="003174A7" w:rsidRDefault="00BF40DD" w:rsidP="003174A7">
            <w:pPr>
              <w:pStyle w:val="ListParagraph"/>
              <w:numPr>
                <w:ilvl w:val="0"/>
                <w:numId w:val="32"/>
              </w:numPr>
              <w:jc w:val="both"/>
              <w:rPr>
                <w:rFonts w:cs="Arial"/>
                <w:color w:val="auto"/>
                <w:sz w:val="22"/>
                <w:szCs w:val="22"/>
              </w:rPr>
            </w:pPr>
            <w:r w:rsidRPr="003174A7">
              <w:rPr>
                <w:rFonts w:cs="Arial"/>
                <w:color w:val="auto"/>
                <w:sz w:val="22"/>
                <w:szCs w:val="22"/>
              </w:rPr>
              <w:t xml:space="preserve">The DBE is expected to implement with understanding that there are many factors at play, and some </w:t>
            </w:r>
            <w:r w:rsidR="009B0EF0" w:rsidRPr="003174A7">
              <w:rPr>
                <w:rFonts w:cs="Arial"/>
                <w:color w:val="auto"/>
                <w:sz w:val="22"/>
                <w:szCs w:val="22"/>
              </w:rPr>
              <w:t>may seek multi-disciplinary approach.</w:t>
            </w:r>
          </w:p>
          <w:p w:rsidR="00BF40DD" w:rsidRPr="003174A7" w:rsidRDefault="009B0EF0" w:rsidP="003174A7">
            <w:pPr>
              <w:jc w:val="both"/>
              <w:rPr>
                <w:rFonts w:cs="Arial"/>
                <w:b/>
                <w:color w:val="auto"/>
                <w:sz w:val="22"/>
                <w:szCs w:val="22"/>
              </w:rPr>
            </w:pPr>
            <w:r w:rsidRPr="003174A7">
              <w:rPr>
                <w:rFonts w:cs="Arial"/>
                <w:b/>
                <w:color w:val="auto"/>
                <w:sz w:val="22"/>
                <w:szCs w:val="22"/>
              </w:rPr>
              <w:t>Suggested Questions:</w:t>
            </w:r>
            <w:r w:rsidR="00BF40DD" w:rsidRPr="003174A7">
              <w:rPr>
                <w:rFonts w:cs="Arial"/>
                <w:b/>
                <w:color w:val="auto"/>
                <w:sz w:val="22"/>
                <w:szCs w:val="22"/>
              </w:rPr>
              <w:t xml:space="preserve">  </w:t>
            </w:r>
          </w:p>
          <w:p w:rsidR="00BF40DD" w:rsidRPr="003174A7" w:rsidRDefault="009B0EF0" w:rsidP="003174A7">
            <w:pPr>
              <w:pStyle w:val="ListParagraph"/>
              <w:numPr>
                <w:ilvl w:val="0"/>
                <w:numId w:val="33"/>
              </w:numPr>
              <w:jc w:val="both"/>
              <w:rPr>
                <w:rFonts w:cs="Arial"/>
                <w:color w:val="auto"/>
                <w:sz w:val="22"/>
                <w:szCs w:val="22"/>
              </w:rPr>
            </w:pPr>
            <w:r w:rsidRPr="003174A7">
              <w:rPr>
                <w:rFonts w:cs="Arial"/>
                <w:color w:val="auto"/>
                <w:sz w:val="22"/>
                <w:szCs w:val="22"/>
              </w:rPr>
              <w:t>How far is the DBE in ensuring that Sports is used as means for social cohesion?</w:t>
            </w:r>
          </w:p>
          <w:p w:rsidR="009B0EF0" w:rsidRPr="003174A7" w:rsidRDefault="009B0EF0" w:rsidP="003174A7">
            <w:pPr>
              <w:pStyle w:val="ListParagraph"/>
              <w:numPr>
                <w:ilvl w:val="0"/>
                <w:numId w:val="33"/>
              </w:numPr>
              <w:jc w:val="both"/>
              <w:rPr>
                <w:rFonts w:cs="Arial"/>
                <w:color w:val="auto"/>
                <w:sz w:val="22"/>
                <w:szCs w:val="22"/>
              </w:rPr>
            </w:pPr>
            <w:r w:rsidRPr="003174A7">
              <w:rPr>
                <w:rFonts w:cs="Arial"/>
                <w:color w:val="auto"/>
                <w:sz w:val="22"/>
                <w:szCs w:val="22"/>
              </w:rPr>
              <w:t>How is the DBE able to measure the effectiveness of the implementation of the policy if learners are not subjected to exam that influence progression?</w:t>
            </w:r>
          </w:p>
          <w:p w:rsidR="00BF40DD" w:rsidRPr="003174A7" w:rsidRDefault="009B0EF0" w:rsidP="003174A7">
            <w:pPr>
              <w:pStyle w:val="ListParagraph"/>
              <w:numPr>
                <w:ilvl w:val="0"/>
                <w:numId w:val="33"/>
              </w:numPr>
              <w:ind w:left="83"/>
              <w:jc w:val="both"/>
              <w:rPr>
                <w:rFonts w:cs="Arial"/>
                <w:color w:val="auto"/>
                <w:sz w:val="22"/>
                <w:szCs w:val="22"/>
              </w:rPr>
            </w:pPr>
            <w:r w:rsidRPr="003174A7">
              <w:rPr>
                <w:rFonts w:cs="Arial"/>
                <w:color w:val="auto"/>
                <w:sz w:val="22"/>
                <w:szCs w:val="22"/>
              </w:rPr>
              <w:t>How are Learners motivated to take the subjects serious?</w:t>
            </w:r>
          </w:p>
        </w:tc>
      </w:tr>
    </w:tbl>
    <w:p w:rsidR="000A711B" w:rsidRPr="003174A7" w:rsidRDefault="000A711B" w:rsidP="003174A7">
      <w:pPr>
        <w:jc w:val="both"/>
        <w:rPr>
          <w:rFonts w:cs="Arial"/>
          <w:color w:val="auto"/>
          <w:sz w:val="22"/>
          <w:szCs w:val="22"/>
        </w:rPr>
      </w:pPr>
    </w:p>
    <w:p w:rsidR="000A711B" w:rsidRPr="003174A7" w:rsidRDefault="009B0EF0" w:rsidP="003174A7">
      <w:pPr>
        <w:pStyle w:val="ListParagraph"/>
        <w:numPr>
          <w:ilvl w:val="0"/>
          <w:numId w:val="15"/>
        </w:numPr>
        <w:jc w:val="both"/>
        <w:rPr>
          <w:rFonts w:cs="Arial"/>
          <w:b/>
          <w:color w:val="auto"/>
          <w:sz w:val="22"/>
          <w:szCs w:val="22"/>
        </w:rPr>
      </w:pPr>
      <w:r w:rsidRPr="003174A7">
        <w:rPr>
          <w:rFonts w:cs="Arial"/>
          <w:b/>
          <w:color w:val="auto"/>
          <w:sz w:val="22"/>
          <w:szCs w:val="22"/>
        </w:rPr>
        <w:t>Reference</w:t>
      </w:r>
    </w:p>
    <w:p w:rsidR="009B0EF0" w:rsidRPr="003174A7" w:rsidRDefault="009B0EF0" w:rsidP="003174A7">
      <w:pPr>
        <w:jc w:val="both"/>
        <w:rPr>
          <w:rFonts w:cs="Arial"/>
          <w:b/>
          <w:color w:val="auto"/>
          <w:sz w:val="22"/>
          <w:szCs w:val="22"/>
        </w:rPr>
      </w:pPr>
    </w:p>
    <w:p w:rsidR="009B0EF0" w:rsidRPr="0076583F" w:rsidRDefault="009B0EF0" w:rsidP="0076583F">
      <w:pPr>
        <w:pStyle w:val="ListParagraph"/>
        <w:numPr>
          <w:ilvl w:val="0"/>
          <w:numId w:val="34"/>
        </w:numPr>
        <w:jc w:val="both"/>
        <w:rPr>
          <w:rFonts w:cs="Arial"/>
          <w:color w:val="auto"/>
          <w:sz w:val="22"/>
          <w:szCs w:val="22"/>
        </w:rPr>
      </w:pPr>
      <w:r w:rsidRPr="0076583F">
        <w:rPr>
          <w:rFonts w:cs="Arial"/>
          <w:color w:val="auto"/>
          <w:sz w:val="22"/>
          <w:szCs w:val="22"/>
        </w:rPr>
        <w:t xml:space="preserve">Department of Basic Education, (2013). </w:t>
      </w:r>
      <w:r w:rsidRPr="0076583F">
        <w:rPr>
          <w:rFonts w:cs="Arial"/>
          <w:i/>
          <w:color w:val="auto"/>
          <w:sz w:val="22"/>
          <w:szCs w:val="22"/>
        </w:rPr>
        <w:t>IIAL Policy</w:t>
      </w:r>
      <w:r w:rsidRPr="0076583F">
        <w:rPr>
          <w:rFonts w:cs="Arial"/>
          <w:color w:val="auto"/>
          <w:sz w:val="22"/>
          <w:szCs w:val="22"/>
        </w:rPr>
        <w:t>. Pretoria.</w:t>
      </w:r>
    </w:p>
    <w:p w:rsidR="000A711B" w:rsidRPr="0076583F" w:rsidRDefault="009B0EF0" w:rsidP="0076583F">
      <w:pPr>
        <w:pStyle w:val="ListParagraph"/>
        <w:numPr>
          <w:ilvl w:val="0"/>
          <w:numId w:val="34"/>
        </w:numPr>
        <w:jc w:val="both"/>
        <w:rPr>
          <w:rFonts w:cs="Arial"/>
          <w:color w:val="auto"/>
          <w:sz w:val="22"/>
          <w:szCs w:val="22"/>
        </w:rPr>
      </w:pPr>
      <w:r w:rsidRPr="0076583F">
        <w:rPr>
          <w:rFonts w:cs="Arial"/>
          <w:color w:val="auto"/>
          <w:sz w:val="22"/>
          <w:szCs w:val="22"/>
        </w:rPr>
        <w:t xml:space="preserve">Department of Basic Education, (2017). </w:t>
      </w:r>
      <w:r w:rsidRPr="0076583F">
        <w:rPr>
          <w:rFonts w:cs="Arial"/>
          <w:i/>
          <w:color w:val="auto"/>
          <w:sz w:val="22"/>
          <w:szCs w:val="22"/>
        </w:rPr>
        <w:t>Report on the Incremental Introduction of African Languages Policy.</w:t>
      </w:r>
      <w:r w:rsidRPr="0076583F">
        <w:rPr>
          <w:rFonts w:cs="Arial"/>
          <w:color w:val="auto"/>
          <w:sz w:val="22"/>
          <w:szCs w:val="22"/>
        </w:rPr>
        <w:t xml:space="preserve"> Pretoria.</w:t>
      </w:r>
    </w:p>
    <w:sectPr w:rsidR="000A711B" w:rsidRPr="0076583F" w:rsidSect="007038D5">
      <w:headerReference w:type="default" r:id="rId8"/>
      <w:footerReference w:type="even" r:id="rId9"/>
      <w:footerReference w:type="default" r:id="rId10"/>
      <w:headerReference w:type="first" r:id="rId11"/>
      <w:footerReference w:type="first" r:id="rId12"/>
      <w:endnotePr>
        <w:numFmt w:val="decimal"/>
      </w:endnotePr>
      <w:pgSz w:w="11906" w:h="16838" w:code="9"/>
      <w:pgMar w:top="2696" w:right="1134" w:bottom="899" w:left="1260" w:header="1134" w:footer="9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50C" w:rsidRDefault="0061250C" w:rsidP="00827568">
      <w:pPr>
        <w:spacing w:line="240" w:lineRule="auto"/>
      </w:pPr>
      <w:r>
        <w:separator/>
      </w:r>
    </w:p>
  </w:endnote>
  <w:endnote w:type="continuationSeparator" w:id="0">
    <w:p w:rsidR="0061250C" w:rsidRDefault="0061250C" w:rsidP="008275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A7" w:rsidRDefault="007569E2" w:rsidP="007038D5">
    <w:pPr>
      <w:pStyle w:val="Footer"/>
      <w:framePr w:wrap="around" w:vAnchor="text" w:hAnchor="margin" w:xAlign="right" w:y="1"/>
      <w:rPr>
        <w:rStyle w:val="PageNumber"/>
      </w:rPr>
    </w:pPr>
    <w:r>
      <w:rPr>
        <w:rStyle w:val="PageNumber"/>
      </w:rPr>
      <w:fldChar w:fldCharType="begin"/>
    </w:r>
    <w:r w:rsidR="00542CA7">
      <w:rPr>
        <w:rStyle w:val="PageNumber"/>
      </w:rPr>
      <w:instrText xml:space="preserve">PAGE  </w:instrText>
    </w:r>
    <w:r>
      <w:rPr>
        <w:rStyle w:val="PageNumber"/>
      </w:rPr>
      <w:fldChar w:fldCharType="end"/>
    </w:r>
  </w:p>
  <w:p w:rsidR="00542CA7" w:rsidRDefault="00542CA7" w:rsidP="007038D5">
    <w:pPr>
      <w:pStyle w:val="Footer"/>
      <w:ind w:right="360"/>
    </w:pPr>
  </w:p>
  <w:p w:rsidR="00542CA7" w:rsidRDefault="00542CA7"/>
  <w:p w:rsidR="00542CA7" w:rsidRDefault="00542C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079"/>
      <w:docPartObj>
        <w:docPartGallery w:val="Page Numbers (Bottom of Page)"/>
        <w:docPartUnique/>
      </w:docPartObj>
    </w:sdtPr>
    <w:sdtContent>
      <w:p w:rsidR="00542CA7" w:rsidRDefault="007569E2">
        <w:pPr>
          <w:pStyle w:val="Footer"/>
          <w:jc w:val="right"/>
        </w:pPr>
        <w:r>
          <w:fldChar w:fldCharType="begin"/>
        </w:r>
        <w:r w:rsidR="00542CA7">
          <w:instrText xml:space="preserve"> PAGE   \* MERGEFORMAT </w:instrText>
        </w:r>
        <w:r>
          <w:fldChar w:fldCharType="separate"/>
        </w:r>
        <w:r w:rsidR="009F62FE">
          <w:rPr>
            <w:noProof/>
          </w:rPr>
          <w:t>3</w:t>
        </w:r>
        <w:r>
          <w:rPr>
            <w:noProof/>
          </w:rPr>
          <w:fldChar w:fldCharType="end"/>
        </w:r>
      </w:p>
    </w:sdtContent>
  </w:sdt>
  <w:p w:rsidR="00784149" w:rsidRPr="00784149" w:rsidRDefault="000B1CD0" w:rsidP="00784149">
    <w:pPr>
      <w:jc w:val="both"/>
      <w:rPr>
        <w:rFonts w:cs="Arial"/>
        <w:color w:val="auto"/>
      </w:rPr>
    </w:pPr>
    <w:r>
      <w:rPr>
        <w:rFonts w:cs="Arial"/>
        <w:color w:val="auto"/>
      </w:rPr>
      <w:t xml:space="preserve">Research Topic: </w:t>
    </w:r>
    <w:r w:rsidR="00784149" w:rsidRPr="00784149">
      <w:rPr>
        <w:rFonts w:cs="Arial"/>
        <w:color w:val="auto"/>
      </w:rPr>
      <w:t>Brief on the Department of Basic Education Incremental Introduction of African Languages Report</w:t>
    </w:r>
  </w:p>
  <w:p w:rsidR="000B1CD0" w:rsidRPr="000B1CD0" w:rsidRDefault="000B1CD0" w:rsidP="000B1CD0">
    <w:pPr>
      <w:jc w:val="both"/>
      <w:rPr>
        <w:rFonts w:cs="Arial"/>
        <w:color w:val="auto"/>
      </w:rPr>
    </w:pPr>
  </w:p>
  <w:p w:rsidR="00542CA7" w:rsidRDefault="00542CA7" w:rsidP="00AB0E59">
    <w:pPr>
      <w:tabs>
        <w:tab w:val="left" w:pos="232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A7" w:rsidRPr="00FE64BC" w:rsidRDefault="00542CA7" w:rsidP="007038D5">
    <w:pPr>
      <w:pStyle w:val="Footer"/>
      <w:pBdr>
        <w:top w:val="single" w:sz="4" w:space="1" w:color="auto"/>
      </w:pBdr>
      <w:rPr>
        <w:b/>
        <w:sz w:val="16"/>
        <w:szCs w:val="16"/>
        <w:vertAlign w:val="superscript"/>
      </w:rPr>
    </w:pPr>
    <w:r>
      <w:rPr>
        <w:b/>
        <w:sz w:val="16"/>
        <w:szCs w:val="16"/>
        <w:vertAlign w:val="superscript"/>
      </w:rPr>
      <w:t xml:space="preserve"> </w:t>
    </w:r>
  </w:p>
  <w:p w:rsidR="00542CA7" w:rsidRPr="006434E0" w:rsidRDefault="00542CA7" w:rsidP="007038D5">
    <w:pPr>
      <w:pStyle w:val="Footer"/>
      <w:pBdr>
        <w:top w:val="single" w:sz="4" w:space="1" w:color="auto"/>
      </w:pBdr>
    </w:pPr>
    <w:r>
      <w:rPr>
        <w:b/>
        <w:sz w:val="16"/>
        <w:szCs w:val="16"/>
      </w:rPr>
      <w:t xml:space="preserve"> </w:t>
    </w:r>
    <w:r w:rsidRPr="00B81755">
      <w:rPr>
        <w:b/>
        <w:sz w:val="16"/>
        <w:szCs w:val="16"/>
      </w:rPr>
      <w:t xml:space="preserve">Research Unit </w:t>
    </w:r>
    <w:r>
      <w:rPr>
        <w:sz w:val="16"/>
        <w:szCs w:val="16"/>
      </w:rPr>
      <w:t>| Authors: Madimetja Kekana</w:t>
    </w:r>
    <w:r>
      <w:rPr>
        <w:sz w:val="16"/>
        <w:szCs w:val="16"/>
      </w:rPr>
      <w:tab/>
    </w:r>
    <w:r>
      <w:rPr>
        <w:sz w:val="16"/>
        <w:szCs w:val="16"/>
      </w:rPr>
      <w:tab/>
    </w:r>
    <w:r>
      <w:rPr>
        <w:sz w:val="16"/>
        <w:szCs w:val="16"/>
      </w:rPr>
      <w:tab/>
      <w:t>contact details: (021) 403 8218</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50C" w:rsidRDefault="0061250C" w:rsidP="00827568">
      <w:pPr>
        <w:spacing w:line="240" w:lineRule="auto"/>
      </w:pPr>
      <w:r>
        <w:separator/>
      </w:r>
    </w:p>
  </w:footnote>
  <w:footnote w:type="continuationSeparator" w:id="0">
    <w:p w:rsidR="0061250C" w:rsidRDefault="0061250C" w:rsidP="00827568">
      <w:pPr>
        <w:spacing w:line="240" w:lineRule="auto"/>
      </w:pPr>
      <w:r>
        <w:continuationSeparator/>
      </w:r>
    </w:p>
  </w:footnote>
  <w:footnote w:id="1">
    <w:p w:rsidR="009B0EF0" w:rsidRPr="002F4ED7" w:rsidRDefault="009B0EF0">
      <w:pPr>
        <w:pStyle w:val="FootnoteText"/>
        <w:rPr>
          <w:rFonts w:ascii="Arial" w:hAnsi="Arial" w:cs="Arial"/>
          <w:sz w:val="18"/>
          <w:szCs w:val="18"/>
          <w:lang w:val="en-ZA"/>
        </w:rPr>
      </w:pPr>
      <w:r>
        <w:rPr>
          <w:rStyle w:val="FootnoteReference"/>
        </w:rPr>
        <w:footnoteRef/>
      </w:r>
      <w:r>
        <w:t xml:space="preserve"> </w:t>
      </w:r>
      <w:r w:rsidRPr="002F4ED7">
        <w:rPr>
          <w:rFonts w:ascii="Arial" w:hAnsi="Arial" w:cs="Arial"/>
          <w:sz w:val="18"/>
          <w:szCs w:val="18"/>
          <w:lang w:val="en-ZA"/>
        </w:rPr>
        <w:t>DBE (2013)</w:t>
      </w:r>
    </w:p>
  </w:footnote>
  <w:footnote w:id="2">
    <w:p w:rsidR="009B0EF0" w:rsidRPr="002F4ED7" w:rsidRDefault="009B0EF0">
      <w:pPr>
        <w:pStyle w:val="FootnoteText"/>
        <w:rPr>
          <w:rFonts w:ascii="Arial" w:hAnsi="Arial" w:cs="Arial"/>
          <w:i/>
          <w:sz w:val="18"/>
          <w:szCs w:val="18"/>
          <w:lang w:val="en-ZA"/>
        </w:rPr>
      </w:pPr>
      <w:r w:rsidRPr="002F4ED7">
        <w:rPr>
          <w:rStyle w:val="FootnoteReference"/>
          <w:rFonts w:ascii="Arial" w:hAnsi="Arial" w:cs="Arial"/>
          <w:sz w:val="18"/>
          <w:szCs w:val="18"/>
        </w:rPr>
        <w:footnoteRef/>
      </w:r>
      <w:r w:rsidRPr="002F4ED7">
        <w:rPr>
          <w:rFonts w:ascii="Arial" w:hAnsi="Arial" w:cs="Arial"/>
          <w:sz w:val="18"/>
          <w:szCs w:val="18"/>
        </w:rPr>
        <w:t xml:space="preserve"> </w:t>
      </w:r>
      <w:r w:rsidRPr="002F4ED7">
        <w:rPr>
          <w:rFonts w:ascii="Arial" w:hAnsi="Arial" w:cs="Arial"/>
          <w:i/>
          <w:sz w:val="18"/>
          <w:szCs w:val="18"/>
          <w:lang w:val="en-ZA"/>
        </w:rPr>
        <w:t>Ibid</w:t>
      </w:r>
    </w:p>
  </w:footnote>
  <w:footnote w:id="3">
    <w:p w:rsidR="009B0EF0" w:rsidRPr="009B0EF0" w:rsidRDefault="009B0EF0">
      <w:pPr>
        <w:pStyle w:val="FootnoteText"/>
        <w:rPr>
          <w:lang w:val="en-ZA"/>
        </w:rPr>
      </w:pPr>
      <w:r w:rsidRPr="002F4ED7">
        <w:rPr>
          <w:rStyle w:val="FootnoteReference"/>
          <w:rFonts w:ascii="Arial" w:hAnsi="Arial" w:cs="Arial"/>
          <w:sz w:val="18"/>
          <w:szCs w:val="18"/>
        </w:rPr>
        <w:footnoteRef/>
      </w:r>
      <w:r w:rsidRPr="002F4ED7">
        <w:rPr>
          <w:rFonts w:ascii="Arial" w:hAnsi="Arial" w:cs="Arial"/>
          <w:sz w:val="18"/>
          <w:szCs w:val="18"/>
        </w:rPr>
        <w:t xml:space="preserve"> </w:t>
      </w:r>
      <w:r w:rsidRPr="002F4ED7">
        <w:rPr>
          <w:rFonts w:ascii="Arial" w:hAnsi="Arial" w:cs="Arial"/>
          <w:sz w:val="18"/>
          <w:szCs w:val="18"/>
          <w:lang w:val="en-ZA"/>
        </w:rPr>
        <w:t>DBE (2017)</w:t>
      </w:r>
    </w:p>
  </w:footnote>
  <w:footnote w:id="4">
    <w:p w:rsidR="00B31569" w:rsidRPr="002F4ED7" w:rsidRDefault="00B31569">
      <w:pPr>
        <w:pStyle w:val="FootnoteText"/>
        <w:rPr>
          <w:rFonts w:ascii="Arial" w:hAnsi="Arial" w:cs="Arial"/>
          <w:sz w:val="18"/>
          <w:szCs w:val="18"/>
          <w:lang w:val="en-ZA"/>
        </w:rPr>
      </w:pPr>
      <w:r>
        <w:rPr>
          <w:rStyle w:val="FootnoteReference"/>
        </w:rPr>
        <w:footnoteRef/>
      </w:r>
      <w:r>
        <w:t xml:space="preserve"> </w:t>
      </w:r>
      <w:r w:rsidRPr="002F4ED7">
        <w:rPr>
          <w:rFonts w:ascii="Arial" w:hAnsi="Arial" w:cs="Arial"/>
          <w:sz w:val="18"/>
          <w:szCs w:val="18"/>
          <w:lang w:val="en-ZA"/>
        </w:rPr>
        <w:t>DBE (2017)</w:t>
      </w:r>
    </w:p>
  </w:footnote>
  <w:footnote w:id="5">
    <w:p w:rsidR="00B31569" w:rsidRPr="002F4ED7" w:rsidRDefault="00B31569">
      <w:pPr>
        <w:pStyle w:val="FootnoteText"/>
        <w:rPr>
          <w:rFonts w:ascii="Arial" w:hAnsi="Arial" w:cs="Arial"/>
          <w:i/>
          <w:sz w:val="18"/>
          <w:szCs w:val="18"/>
          <w:lang w:val="en-ZA"/>
        </w:rPr>
      </w:pPr>
      <w:r w:rsidRPr="002F4ED7">
        <w:rPr>
          <w:rStyle w:val="FootnoteReference"/>
          <w:rFonts w:ascii="Arial" w:hAnsi="Arial" w:cs="Arial"/>
          <w:sz w:val="18"/>
          <w:szCs w:val="18"/>
        </w:rPr>
        <w:footnoteRef/>
      </w:r>
      <w:r w:rsidRPr="002F4ED7">
        <w:rPr>
          <w:rFonts w:ascii="Arial" w:hAnsi="Arial" w:cs="Arial"/>
          <w:sz w:val="18"/>
          <w:szCs w:val="18"/>
        </w:rPr>
        <w:t xml:space="preserve"> </w:t>
      </w:r>
      <w:r w:rsidRPr="002F4ED7">
        <w:rPr>
          <w:rFonts w:ascii="Arial" w:hAnsi="Arial" w:cs="Arial"/>
          <w:i/>
          <w:sz w:val="18"/>
          <w:szCs w:val="18"/>
          <w:lang w:val="en-ZA"/>
        </w:rPr>
        <w:t>Ibid</w:t>
      </w:r>
    </w:p>
  </w:footnote>
  <w:footnote w:id="6">
    <w:p w:rsidR="006761E9" w:rsidRPr="002F4ED7" w:rsidRDefault="006761E9">
      <w:pPr>
        <w:pStyle w:val="FootnoteText"/>
        <w:rPr>
          <w:rFonts w:ascii="Arial" w:hAnsi="Arial" w:cs="Arial"/>
          <w:i/>
          <w:sz w:val="18"/>
          <w:szCs w:val="18"/>
          <w:lang w:val="en-ZA"/>
        </w:rPr>
      </w:pPr>
      <w:r w:rsidRPr="002F4ED7">
        <w:rPr>
          <w:rStyle w:val="FootnoteReference"/>
          <w:rFonts w:ascii="Arial" w:hAnsi="Arial" w:cs="Arial"/>
          <w:i/>
          <w:sz w:val="18"/>
          <w:szCs w:val="18"/>
        </w:rPr>
        <w:footnoteRef/>
      </w:r>
      <w:r w:rsidRPr="002F4ED7">
        <w:rPr>
          <w:rFonts w:ascii="Arial" w:hAnsi="Arial" w:cs="Arial"/>
          <w:i/>
          <w:sz w:val="18"/>
          <w:szCs w:val="18"/>
        </w:rPr>
        <w:t xml:space="preserve"> </w:t>
      </w:r>
      <w:r w:rsidRPr="002F4ED7">
        <w:rPr>
          <w:rFonts w:ascii="Arial" w:hAnsi="Arial" w:cs="Arial"/>
          <w:i/>
          <w:sz w:val="18"/>
          <w:szCs w:val="18"/>
          <w:lang w:val="en-ZA"/>
        </w:rPr>
        <w:t>Ibid</w:t>
      </w:r>
    </w:p>
  </w:footnote>
  <w:footnote w:id="7">
    <w:p w:rsidR="006761E9" w:rsidRPr="006761E9" w:rsidRDefault="006761E9">
      <w:pPr>
        <w:pStyle w:val="FootnoteText"/>
        <w:rPr>
          <w:lang w:val="en-ZA"/>
        </w:rPr>
      </w:pPr>
      <w:r w:rsidRPr="002F4ED7">
        <w:rPr>
          <w:rStyle w:val="FootnoteReference"/>
          <w:rFonts w:ascii="Arial" w:hAnsi="Arial" w:cs="Arial"/>
          <w:i/>
          <w:sz w:val="18"/>
          <w:szCs w:val="18"/>
        </w:rPr>
        <w:footnoteRef/>
      </w:r>
      <w:r w:rsidRPr="002F4ED7">
        <w:rPr>
          <w:rFonts w:ascii="Arial" w:hAnsi="Arial" w:cs="Arial"/>
          <w:i/>
          <w:sz w:val="18"/>
          <w:szCs w:val="18"/>
        </w:rPr>
        <w:t xml:space="preserve"> </w:t>
      </w:r>
      <w:r w:rsidRPr="002F4ED7">
        <w:rPr>
          <w:rFonts w:ascii="Arial" w:hAnsi="Arial" w:cs="Arial"/>
          <w:i/>
          <w:sz w:val="18"/>
          <w:szCs w:val="18"/>
          <w:lang w:val="en-ZA"/>
        </w:rPr>
        <w:t>Ibid</w:t>
      </w:r>
    </w:p>
  </w:footnote>
  <w:footnote w:id="8">
    <w:p w:rsidR="006761E9" w:rsidRPr="002F4ED7" w:rsidRDefault="006761E9">
      <w:pPr>
        <w:pStyle w:val="FootnoteText"/>
        <w:rPr>
          <w:rFonts w:ascii="Arial" w:hAnsi="Arial" w:cs="Arial"/>
          <w:sz w:val="18"/>
          <w:szCs w:val="18"/>
          <w:lang w:val="en-ZA"/>
        </w:rPr>
      </w:pPr>
      <w:r w:rsidRPr="002F4ED7">
        <w:rPr>
          <w:rStyle w:val="FootnoteReference"/>
          <w:rFonts w:ascii="Arial" w:hAnsi="Arial" w:cs="Arial"/>
          <w:sz w:val="18"/>
          <w:szCs w:val="18"/>
        </w:rPr>
        <w:footnoteRef/>
      </w:r>
      <w:r w:rsidRPr="002F4ED7">
        <w:rPr>
          <w:rFonts w:ascii="Arial" w:hAnsi="Arial" w:cs="Arial"/>
          <w:sz w:val="18"/>
          <w:szCs w:val="18"/>
        </w:rPr>
        <w:t xml:space="preserve"> </w:t>
      </w:r>
      <w:r w:rsidRPr="002F4ED7">
        <w:rPr>
          <w:rFonts w:ascii="Arial" w:hAnsi="Arial" w:cs="Arial"/>
          <w:sz w:val="18"/>
          <w:szCs w:val="18"/>
          <w:lang w:val="en-ZA"/>
        </w:rPr>
        <w:t>DBE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A7" w:rsidRDefault="00542CA7">
    <w:pPr>
      <w:pStyle w:val="Header"/>
    </w:pPr>
    <w:r>
      <w:rPr>
        <w:noProof/>
        <w:lang w:val="en-ZA" w:eastAsia="en-ZA"/>
      </w:rPr>
      <w:drawing>
        <wp:anchor distT="0" distB="0" distL="114300" distR="114300" simplePos="0" relativeHeight="251656192" behindDoc="0" locked="0" layoutInCell="1" allowOverlap="1">
          <wp:simplePos x="0" y="0"/>
          <wp:positionH relativeFrom="page">
            <wp:posOffset>720090</wp:posOffset>
          </wp:positionH>
          <wp:positionV relativeFrom="page">
            <wp:posOffset>720090</wp:posOffset>
          </wp:positionV>
          <wp:extent cx="800100" cy="824230"/>
          <wp:effectExtent l="19050" t="0" r="0" b="0"/>
          <wp:wrapNone/>
          <wp:docPr id="1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r="68547"/>
                  <a:stretch>
                    <a:fillRect/>
                  </a:stretch>
                </pic:blipFill>
                <pic:spPr bwMode="auto">
                  <a:xfrm>
                    <a:off x="0" y="0"/>
                    <a:ext cx="800100" cy="824230"/>
                  </a:xfrm>
                  <a:prstGeom prst="rect">
                    <a:avLst/>
                  </a:prstGeom>
                  <a:noFill/>
                  <a:ln w="9525">
                    <a:noFill/>
                    <a:miter lim="800000"/>
                    <a:headEnd/>
                    <a:tailEnd/>
                  </a:ln>
                </pic:spPr>
              </pic:pic>
            </a:graphicData>
          </a:graphic>
        </wp:anchor>
      </w:drawing>
    </w:r>
  </w:p>
  <w:p w:rsidR="00542CA7" w:rsidRDefault="00542CA7"/>
  <w:p w:rsidR="00542CA7" w:rsidRDefault="00542C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A7" w:rsidRDefault="00542CA7">
    <w:pPr>
      <w:pStyle w:val="Header"/>
    </w:pPr>
    <w:r>
      <w:rPr>
        <w:noProof/>
        <w:lang w:val="en-ZA" w:eastAsia="en-ZA"/>
      </w:rPr>
      <w:drawing>
        <wp:anchor distT="0" distB="0" distL="114300" distR="114300" simplePos="0" relativeHeight="251658240" behindDoc="1" locked="0" layoutInCell="1" allowOverlap="1">
          <wp:simplePos x="0" y="0"/>
          <wp:positionH relativeFrom="page">
            <wp:posOffset>1792605</wp:posOffset>
          </wp:positionH>
          <wp:positionV relativeFrom="page">
            <wp:posOffset>3384550</wp:posOffset>
          </wp:positionV>
          <wp:extent cx="3998595" cy="3915410"/>
          <wp:effectExtent l="19050" t="0" r="1905" b="0"/>
          <wp:wrapNone/>
          <wp:docPr id="12" name="Picture 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1"/>
                  <a:srcRect/>
                  <a:stretch>
                    <a:fillRect/>
                  </a:stretch>
                </pic:blipFill>
                <pic:spPr bwMode="auto">
                  <a:xfrm>
                    <a:off x="0" y="0"/>
                    <a:ext cx="3998595" cy="3915410"/>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60288" behindDoc="1" locked="0" layoutInCell="1" allowOverlap="1">
          <wp:simplePos x="0" y="0"/>
          <wp:positionH relativeFrom="page">
            <wp:posOffset>4572635</wp:posOffset>
          </wp:positionH>
          <wp:positionV relativeFrom="page">
            <wp:posOffset>900430</wp:posOffset>
          </wp:positionV>
          <wp:extent cx="2279650" cy="611505"/>
          <wp:effectExtent l="19050" t="0" r="6350" b="0"/>
          <wp:wrapNone/>
          <wp:docPr id="13" name="Picture 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2"/>
                  <a:srcRect/>
                  <a:stretch>
                    <a:fillRect/>
                  </a:stretch>
                </pic:blipFill>
                <pic:spPr bwMode="auto">
                  <a:xfrm>
                    <a:off x="0" y="0"/>
                    <a:ext cx="2279650" cy="611505"/>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2543810" cy="824230"/>
          <wp:effectExtent l="19050" t="0" r="8890" b="0"/>
          <wp:wrapNone/>
          <wp:docPr id="1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2543810" cy="8242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623"/>
    <w:multiLevelType w:val="hybridMultilevel"/>
    <w:tmpl w:val="1DCA2DA4"/>
    <w:lvl w:ilvl="0" w:tplc="6B143630">
      <w:start w:val="1"/>
      <w:numFmt w:val="bullet"/>
      <w:lvlText w:val="•"/>
      <w:lvlJc w:val="left"/>
      <w:pPr>
        <w:tabs>
          <w:tab w:val="num" w:pos="720"/>
        </w:tabs>
        <w:ind w:left="720" w:hanging="360"/>
      </w:pPr>
      <w:rPr>
        <w:rFonts w:ascii="Arial" w:hAnsi="Arial" w:hint="default"/>
      </w:rPr>
    </w:lvl>
    <w:lvl w:ilvl="1" w:tplc="39968114">
      <w:numFmt w:val="bullet"/>
      <w:lvlText w:val="–"/>
      <w:lvlJc w:val="left"/>
      <w:pPr>
        <w:tabs>
          <w:tab w:val="num" w:pos="1440"/>
        </w:tabs>
        <w:ind w:left="1440" w:hanging="360"/>
      </w:pPr>
      <w:rPr>
        <w:rFonts w:ascii="Arial" w:hAnsi="Arial" w:hint="default"/>
      </w:rPr>
    </w:lvl>
    <w:lvl w:ilvl="2" w:tplc="4EE05330" w:tentative="1">
      <w:start w:val="1"/>
      <w:numFmt w:val="bullet"/>
      <w:lvlText w:val="•"/>
      <w:lvlJc w:val="left"/>
      <w:pPr>
        <w:tabs>
          <w:tab w:val="num" w:pos="2160"/>
        </w:tabs>
        <w:ind w:left="2160" w:hanging="360"/>
      </w:pPr>
      <w:rPr>
        <w:rFonts w:ascii="Arial" w:hAnsi="Arial" w:hint="default"/>
      </w:rPr>
    </w:lvl>
    <w:lvl w:ilvl="3" w:tplc="C3EA8CE8" w:tentative="1">
      <w:start w:val="1"/>
      <w:numFmt w:val="bullet"/>
      <w:lvlText w:val="•"/>
      <w:lvlJc w:val="left"/>
      <w:pPr>
        <w:tabs>
          <w:tab w:val="num" w:pos="2880"/>
        </w:tabs>
        <w:ind w:left="2880" w:hanging="360"/>
      </w:pPr>
      <w:rPr>
        <w:rFonts w:ascii="Arial" w:hAnsi="Arial" w:hint="default"/>
      </w:rPr>
    </w:lvl>
    <w:lvl w:ilvl="4" w:tplc="22BE48C2" w:tentative="1">
      <w:start w:val="1"/>
      <w:numFmt w:val="bullet"/>
      <w:lvlText w:val="•"/>
      <w:lvlJc w:val="left"/>
      <w:pPr>
        <w:tabs>
          <w:tab w:val="num" w:pos="3600"/>
        </w:tabs>
        <w:ind w:left="3600" w:hanging="360"/>
      </w:pPr>
      <w:rPr>
        <w:rFonts w:ascii="Arial" w:hAnsi="Arial" w:hint="default"/>
      </w:rPr>
    </w:lvl>
    <w:lvl w:ilvl="5" w:tplc="B7C6D25A" w:tentative="1">
      <w:start w:val="1"/>
      <w:numFmt w:val="bullet"/>
      <w:lvlText w:val="•"/>
      <w:lvlJc w:val="left"/>
      <w:pPr>
        <w:tabs>
          <w:tab w:val="num" w:pos="4320"/>
        </w:tabs>
        <w:ind w:left="4320" w:hanging="360"/>
      </w:pPr>
      <w:rPr>
        <w:rFonts w:ascii="Arial" w:hAnsi="Arial" w:hint="default"/>
      </w:rPr>
    </w:lvl>
    <w:lvl w:ilvl="6" w:tplc="649E5E4A" w:tentative="1">
      <w:start w:val="1"/>
      <w:numFmt w:val="bullet"/>
      <w:lvlText w:val="•"/>
      <w:lvlJc w:val="left"/>
      <w:pPr>
        <w:tabs>
          <w:tab w:val="num" w:pos="5040"/>
        </w:tabs>
        <w:ind w:left="5040" w:hanging="360"/>
      </w:pPr>
      <w:rPr>
        <w:rFonts w:ascii="Arial" w:hAnsi="Arial" w:hint="default"/>
      </w:rPr>
    </w:lvl>
    <w:lvl w:ilvl="7" w:tplc="C866909C" w:tentative="1">
      <w:start w:val="1"/>
      <w:numFmt w:val="bullet"/>
      <w:lvlText w:val="•"/>
      <w:lvlJc w:val="left"/>
      <w:pPr>
        <w:tabs>
          <w:tab w:val="num" w:pos="5760"/>
        </w:tabs>
        <w:ind w:left="5760" w:hanging="360"/>
      </w:pPr>
      <w:rPr>
        <w:rFonts w:ascii="Arial" w:hAnsi="Arial" w:hint="default"/>
      </w:rPr>
    </w:lvl>
    <w:lvl w:ilvl="8" w:tplc="24D2FA90" w:tentative="1">
      <w:start w:val="1"/>
      <w:numFmt w:val="bullet"/>
      <w:lvlText w:val="•"/>
      <w:lvlJc w:val="left"/>
      <w:pPr>
        <w:tabs>
          <w:tab w:val="num" w:pos="6480"/>
        </w:tabs>
        <w:ind w:left="6480" w:hanging="360"/>
      </w:pPr>
      <w:rPr>
        <w:rFonts w:ascii="Arial" w:hAnsi="Arial" w:hint="default"/>
      </w:rPr>
    </w:lvl>
  </w:abstractNum>
  <w:abstractNum w:abstractNumId="1">
    <w:nsid w:val="078B2225"/>
    <w:multiLevelType w:val="hybridMultilevel"/>
    <w:tmpl w:val="5194EE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85E1F4D"/>
    <w:multiLevelType w:val="hybridMultilevel"/>
    <w:tmpl w:val="46208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1A5375"/>
    <w:multiLevelType w:val="hybridMultilevel"/>
    <w:tmpl w:val="016AAC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9E24647"/>
    <w:multiLevelType w:val="hybridMultilevel"/>
    <w:tmpl w:val="B9EAEB3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0725A99"/>
    <w:multiLevelType w:val="multilevel"/>
    <w:tmpl w:val="6492C4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9B675A3"/>
    <w:multiLevelType w:val="hybridMultilevel"/>
    <w:tmpl w:val="31CE3B8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9F13D2E"/>
    <w:multiLevelType w:val="hybridMultilevel"/>
    <w:tmpl w:val="A950EECC"/>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9F54A07"/>
    <w:multiLevelType w:val="hybridMultilevel"/>
    <w:tmpl w:val="68224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AA818E3"/>
    <w:multiLevelType w:val="hybridMultilevel"/>
    <w:tmpl w:val="C04CC9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304EAA"/>
    <w:multiLevelType w:val="hybridMultilevel"/>
    <w:tmpl w:val="0ED2E98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FCB2CBB"/>
    <w:multiLevelType w:val="hybridMultilevel"/>
    <w:tmpl w:val="87924F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96A5E49"/>
    <w:multiLevelType w:val="hybridMultilevel"/>
    <w:tmpl w:val="DA8A9D46"/>
    <w:lvl w:ilvl="0" w:tplc="1C090001">
      <w:start w:val="1"/>
      <w:numFmt w:val="bullet"/>
      <w:lvlText w:val=""/>
      <w:lvlJc w:val="left"/>
      <w:pPr>
        <w:ind w:left="443" w:hanging="360"/>
      </w:pPr>
      <w:rPr>
        <w:rFonts w:ascii="Symbol" w:hAnsi="Symbol" w:hint="default"/>
      </w:rPr>
    </w:lvl>
    <w:lvl w:ilvl="1" w:tplc="1C090003" w:tentative="1">
      <w:start w:val="1"/>
      <w:numFmt w:val="bullet"/>
      <w:lvlText w:val="o"/>
      <w:lvlJc w:val="left"/>
      <w:pPr>
        <w:ind w:left="1163" w:hanging="360"/>
      </w:pPr>
      <w:rPr>
        <w:rFonts w:ascii="Courier New" w:hAnsi="Courier New" w:cs="Courier New" w:hint="default"/>
      </w:rPr>
    </w:lvl>
    <w:lvl w:ilvl="2" w:tplc="1C090005" w:tentative="1">
      <w:start w:val="1"/>
      <w:numFmt w:val="bullet"/>
      <w:lvlText w:val=""/>
      <w:lvlJc w:val="left"/>
      <w:pPr>
        <w:ind w:left="1883" w:hanging="360"/>
      </w:pPr>
      <w:rPr>
        <w:rFonts w:ascii="Wingdings" w:hAnsi="Wingdings" w:hint="default"/>
      </w:rPr>
    </w:lvl>
    <w:lvl w:ilvl="3" w:tplc="1C090001" w:tentative="1">
      <w:start w:val="1"/>
      <w:numFmt w:val="bullet"/>
      <w:lvlText w:val=""/>
      <w:lvlJc w:val="left"/>
      <w:pPr>
        <w:ind w:left="2603" w:hanging="360"/>
      </w:pPr>
      <w:rPr>
        <w:rFonts w:ascii="Symbol" w:hAnsi="Symbol" w:hint="default"/>
      </w:rPr>
    </w:lvl>
    <w:lvl w:ilvl="4" w:tplc="1C090003" w:tentative="1">
      <w:start w:val="1"/>
      <w:numFmt w:val="bullet"/>
      <w:lvlText w:val="o"/>
      <w:lvlJc w:val="left"/>
      <w:pPr>
        <w:ind w:left="3323" w:hanging="360"/>
      </w:pPr>
      <w:rPr>
        <w:rFonts w:ascii="Courier New" w:hAnsi="Courier New" w:cs="Courier New" w:hint="default"/>
      </w:rPr>
    </w:lvl>
    <w:lvl w:ilvl="5" w:tplc="1C090005" w:tentative="1">
      <w:start w:val="1"/>
      <w:numFmt w:val="bullet"/>
      <w:lvlText w:val=""/>
      <w:lvlJc w:val="left"/>
      <w:pPr>
        <w:ind w:left="4043" w:hanging="360"/>
      </w:pPr>
      <w:rPr>
        <w:rFonts w:ascii="Wingdings" w:hAnsi="Wingdings" w:hint="default"/>
      </w:rPr>
    </w:lvl>
    <w:lvl w:ilvl="6" w:tplc="1C090001" w:tentative="1">
      <w:start w:val="1"/>
      <w:numFmt w:val="bullet"/>
      <w:lvlText w:val=""/>
      <w:lvlJc w:val="left"/>
      <w:pPr>
        <w:ind w:left="4763" w:hanging="360"/>
      </w:pPr>
      <w:rPr>
        <w:rFonts w:ascii="Symbol" w:hAnsi="Symbol" w:hint="default"/>
      </w:rPr>
    </w:lvl>
    <w:lvl w:ilvl="7" w:tplc="1C090003" w:tentative="1">
      <w:start w:val="1"/>
      <w:numFmt w:val="bullet"/>
      <w:lvlText w:val="o"/>
      <w:lvlJc w:val="left"/>
      <w:pPr>
        <w:ind w:left="5483" w:hanging="360"/>
      </w:pPr>
      <w:rPr>
        <w:rFonts w:ascii="Courier New" w:hAnsi="Courier New" w:cs="Courier New" w:hint="default"/>
      </w:rPr>
    </w:lvl>
    <w:lvl w:ilvl="8" w:tplc="1C090005" w:tentative="1">
      <w:start w:val="1"/>
      <w:numFmt w:val="bullet"/>
      <w:lvlText w:val=""/>
      <w:lvlJc w:val="left"/>
      <w:pPr>
        <w:ind w:left="6203" w:hanging="360"/>
      </w:pPr>
      <w:rPr>
        <w:rFonts w:ascii="Wingdings" w:hAnsi="Wingdings" w:hint="default"/>
      </w:rPr>
    </w:lvl>
  </w:abstractNum>
  <w:abstractNum w:abstractNumId="13">
    <w:nsid w:val="3C804BF1"/>
    <w:multiLevelType w:val="hybridMultilevel"/>
    <w:tmpl w:val="373A1A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0831FA5"/>
    <w:multiLevelType w:val="hybridMultilevel"/>
    <w:tmpl w:val="4A5AC2E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25E4D21"/>
    <w:multiLevelType w:val="hybridMultilevel"/>
    <w:tmpl w:val="3AAC4A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2F205F8"/>
    <w:multiLevelType w:val="hybridMultilevel"/>
    <w:tmpl w:val="19A8C2D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94D64F6"/>
    <w:multiLevelType w:val="multilevel"/>
    <w:tmpl w:val="D6FA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853DB6"/>
    <w:multiLevelType w:val="hybridMultilevel"/>
    <w:tmpl w:val="4B2E7C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98D7D9A"/>
    <w:multiLevelType w:val="hybridMultilevel"/>
    <w:tmpl w:val="AD063A98"/>
    <w:lvl w:ilvl="0" w:tplc="1C090001">
      <w:start w:val="1"/>
      <w:numFmt w:val="bullet"/>
      <w:lvlText w:val=""/>
      <w:lvlJc w:val="left"/>
      <w:pPr>
        <w:ind w:left="435" w:hanging="360"/>
      </w:pPr>
      <w:rPr>
        <w:rFonts w:ascii="Symbol" w:hAnsi="Symbol" w:hint="default"/>
      </w:rPr>
    </w:lvl>
    <w:lvl w:ilvl="1" w:tplc="1C090003" w:tentative="1">
      <w:start w:val="1"/>
      <w:numFmt w:val="bullet"/>
      <w:lvlText w:val="o"/>
      <w:lvlJc w:val="left"/>
      <w:pPr>
        <w:ind w:left="1155" w:hanging="360"/>
      </w:pPr>
      <w:rPr>
        <w:rFonts w:ascii="Courier New" w:hAnsi="Courier New" w:cs="Courier New" w:hint="default"/>
      </w:rPr>
    </w:lvl>
    <w:lvl w:ilvl="2" w:tplc="1C090005" w:tentative="1">
      <w:start w:val="1"/>
      <w:numFmt w:val="bullet"/>
      <w:lvlText w:val=""/>
      <w:lvlJc w:val="left"/>
      <w:pPr>
        <w:ind w:left="1875" w:hanging="360"/>
      </w:pPr>
      <w:rPr>
        <w:rFonts w:ascii="Wingdings" w:hAnsi="Wingdings" w:hint="default"/>
      </w:rPr>
    </w:lvl>
    <w:lvl w:ilvl="3" w:tplc="1C090001" w:tentative="1">
      <w:start w:val="1"/>
      <w:numFmt w:val="bullet"/>
      <w:lvlText w:val=""/>
      <w:lvlJc w:val="left"/>
      <w:pPr>
        <w:ind w:left="2595" w:hanging="360"/>
      </w:pPr>
      <w:rPr>
        <w:rFonts w:ascii="Symbol" w:hAnsi="Symbol" w:hint="default"/>
      </w:rPr>
    </w:lvl>
    <w:lvl w:ilvl="4" w:tplc="1C090003" w:tentative="1">
      <w:start w:val="1"/>
      <w:numFmt w:val="bullet"/>
      <w:lvlText w:val="o"/>
      <w:lvlJc w:val="left"/>
      <w:pPr>
        <w:ind w:left="3315" w:hanging="360"/>
      </w:pPr>
      <w:rPr>
        <w:rFonts w:ascii="Courier New" w:hAnsi="Courier New" w:cs="Courier New" w:hint="default"/>
      </w:rPr>
    </w:lvl>
    <w:lvl w:ilvl="5" w:tplc="1C090005" w:tentative="1">
      <w:start w:val="1"/>
      <w:numFmt w:val="bullet"/>
      <w:lvlText w:val=""/>
      <w:lvlJc w:val="left"/>
      <w:pPr>
        <w:ind w:left="4035" w:hanging="360"/>
      </w:pPr>
      <w:rPr>
        <w:rFonts w:ascii="Wingdings" w:hAnsi="Wingdings" w:hint="default"/>
      </w:rPr>
    </w:lvl>
    <w:lvl w:ilvl="6" w:tplc="1C090001" w:tentative="1">
      <w:start w:val="1"/>
      <w:numFmt w:val="bullet"/>
      <w:lvlText w:val=""/>
      <w:lvlJc w:val="left"/>
      <w:pPr>
        <w:ind w:left="4755" w:hanging="360"/>
      </w:pPr>
      <w:rPr>
        <w:rFonts w:ascii="Symbol" w:hAnsi="Symbol" w:hint="default"/>
      </w:rPr>
    </w:lvl>
    <w:lvl w:ilvl="7" w:tplc="1C090003" w:tentative="1">
      <w:start w:val="1"/>
      <w:numFmt w:val="bullet"/>
      <w:lvlText w:val="o"/>
      <w:lvlJc w:val="left"/>
      <w:pPr>
        <w:ind w:left="5475" w:hanging="360"/>
      </w:pPr>
      <w:rPr>
        <w:rFonts w:ascii="Courier New" w:hAnsi="Courier New" w:cs="Courier New" w:hint="default"/>
      </w:rPr>
    </w:lvl>
    <w:lvl w:ilvl="8" w:tplc="1C090005" w:tentative="1">
      <w:start w:val="1"/>
      <w:numFmt w:val="bullet"/>
      <w:lvlText w:val=""/>
      <w:lvlJc w:val="left"/>
      <w:pPr>
        <w:ind w:left="6195" w:hanging="360"/>
      </w:pPr>
      <w:rPr>
        <w:rFonts w:ascii="Wingdings" w:hAnsi="Wingdings" w:hint="default"/>
      </w:rPr>
    </w:lvl>
  </w:abstractNum>
  <w:abstractNum w:abstractNumId="20">
    <w:nsid w:val="521B2D20"/>
    <w:multiLevelType w:val="hybridMultilevel"/>
    <w:tmpl w:val="C90411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33D11CB"/>
    <w:multiLevelType w:val="hybridMultilevel"/>
    <w:tmpl w:val="BBB251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5F73064"/>
    <w:multiLevelType w:val="hybridMultilevel"/>
    <w:tmpl w:val="670CD45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66B1C3A"/>
    <w:multiLevelType w:val="multilevel"/>
    <w:tmpl w:val="EF5402D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nsid w:val="60BF483E"/>
    <w:multiLevelType w:val="hybridMultilevel"/>
    <w:tmpl w:val="72A810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4C64074"/>
    <w:multiLevelType w:val="hybridMultilevel"/>
    <w:tmpl w:val="C1E4C37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C3E585A"/>
    <w:multiLevelType w:val="hybridMultilevel"/>
    <w:tmpl w:val="8F366E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DAC3F8F"/>
    <w:multiLevelType w:val="hybridMultilevel"/>
    <w:tmpl w:val="0F908C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6EB55DFD"/>
    <w:multiLevelType w:val="hybridMultilevel"/>
    <w:tmpl w:val="7AD22FD6"/>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0152FE6"/>
    <w:multiLevelType w:val="hybridMultilevel"/>
    <w:tmpl w:val="921EEF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1330127"/>
    <w:multiLevelType w:val="hybridMultilevel"/>
    <w:tmpl w:val="E59065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74ED6FCC"/>
    <w:multiLevelType w:val="hybridMultilevel"/>
    <w:tmpl w:val="374242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B391FA8"/>
    <w:multiLevelType w:val="hybridMultilevel"/>
    <w:tmpl w:val="A0320CA2"/>
    <w:lvl w:ilvl="0" w:tplc="6F220E66">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E6B2A85"/>
    <w:multiLevelType w:val="hybridMultilevel"/>
    <w:tmpl w:val="ED7E90E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32"/>
  </w:num>
  <w:num w:numId="4">
    <w:abstractNumId w:val="18"/>
  </w:num>
  <w:num w:numId="5">
    <w:abstractNumId w:val="23"/>
  </w:num>
  <w:num w:numId="6">
    <w:abstractNumId w:val="17"/>
  </w:num>
  <w:num w:numId="7">
    <w:abstractNumId w:val="13"/>
  </w:num>
  <w:num w:numId="8">
    <w:abstractNumId w:val="16"/>
  </w:num>
  <w:num w:numId="9">
    <w:abstractNumId w:val="9"/>
  </w:num>
  <w:num w:numId="10">
    <w:abstractNumId w:val="28"/>
  </w:num>
  <w:num w:numId="11">
    <w:abstractNumId w:val="14"/>
  </w:num>
  <w:num w:numId="12">
    <w:abstractNumId w:val="24"/>
  </w:num>
  <w:num w:numId="13">
    <w:abstractNumId w:val="15"/>
  </w:num>
  <w:num w:numId="14">
    <w:abstractNumId w:val="27"/>
  </w:num>
  <w:num w:numId="15">
    <w:abstractNumId w:val="5"/>
  </w:num>
  <w:num w:numId="16">
    <w:abstractNumId w:val="2"/>
  </w:num>
  <w:num w:numId="17">
    <w:abstractNumId w:val="1"/>
  </w:num>
  <w:num w:numId="18">
    <w:abstractNumId w:val="4"/>
  </w:num>
  <w:num w:numId="19">
    <w:abstractNumId w:val="6"/>
  </w:num>
  <w:num w:numId="20">
    <w:abstractNumId w:val="22"/>
  </w:num>
  <w:num w:numId="21">
    <w:abstractNumId w:val="31"/>
  </w:num>
  <w:num w:numId="22">
    <w:abstractNumId w:val="19"/>
  </w:num>
  <w:num w:numId="23">
    <w:abstractNumId w:val="20"/>
  </w:num>
  <w:num w:numId="24">
    <w:abstractNumId w:val="21"/>
  </w:num>
  <w:num w:numId="25">
    <w:abstractNumId w:val="30"/>
  </w:num>
  <w:num w:numId="26">
    <w:abstractNumId w:val="33"/>
  </w:num>
  <w:num w:numId="27">
    <w:abstractNumId w:val="0"/>
  </w:num>
  <w:num w:numId="28">
    <w:abstractNumId w:val="10"/>
  </w:num>
  <w:num w:numId="29">
    <w:abstractNumId w:val="25"/>
  </w:num>
  <w:num w:numId="30">
    <w:abstractNumId w:val="8"/>
  </w:num>
  <w:num w:numId="31">
    <w:abstractNumId w:val="26"/>
  </w:num>
  <w:num w:numId="32">
    <w:abstractNumId w:val="12"/>
  </w:num>
  <w:num w:numId="33">
    <w:abstractNumId w:val="29"/>
  </w:num>
  <w:num w:numId="34">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7"/>
  </w:hdrShapeDefaults>
  <w:footnotePr>
    <w:footnote w:id="-1"/>
    <w:footnote w:id="0"/>
  </w:footnotePr>
  <w:endnotePr>
    <w:numFmt w:val="decimal"/>
    <w:endnote w:id="-1"/>
    <w:endnote w:id="0"/>
  </w:endnotePr>
  <w:compat/>
  <w:rsids>
    <w:rsidRoot w:val="00827568"/>
    <w:rsid w:val="00001095"/>
    <w:rsid w:val="00001545"/>
    <w:rsid w:val="000023BE"/>
    <w:rsid w:val="00002C6D"/>
    <w:rsid w:val="00003E4A"/>
    <w:rsid w:val="00022597"/>
    <w:rsid w:val="00030083"/>
    <w:rsid w:val="00030C01"/>
    <w:rsid w:val="00036B74"/>
    <w:rsid w:val="0004631E"/>
    <w:rsid w:val="00047AA4"/>
    <w:rsid w:val="00050B3E"/>
    <w:rsid w:val="0005115D"/>
    <w:rsid w:val="0005669B"/>
    <w:rsid w:val="00060265"/>
    <w:rsid w:val="0006259A"/>
    <w:rsid w:val="00063F0D"/>
    <w:rsid w:val="000658A6"/>
    <w:rsid w:val="00067DF0"/>
    <w:rsid w:val="00070242"/>
    <w:rsid w:val="00070D6F"/>
    <w:rsid w:val="000716FB"/>
    <w:rsid w:val="00073CDE"/>
    <w:rsid w:val="00080BBD"/>
    <w:rsid w:val="00083D86"/>
    <w:rsid w:val="00084794"/>
    <w:rsid w:val="00084AE5"/>
    <w:rsid w:val="00084F02"/>
    <w:rsid w:val="00085814"/>
    <w:rsid w:val="000957CC"/>
    <w:rsid w:val="000A20F6"/>
    <w:rsid w:val="000A4A79"/>
    <w:rsid w:val="000A711B"/>
    <w:rsid w:val="000B1CD0"/>
    <w:rsid w:val="000B228F"/>
    <w:rsid w:val="000B5920"/>
    <w:rsid w:val="000B692B"/>
    <w:rsid w:val="000C052A"/>
    <w:rsid w:val="000C1B04"/>
    <w:rsid w:val="000C23DE"/>
    <w:rsid w:val="000D4AEB"/>
    <w:rsid w:val="000D6849"/>
    <w:rsid w:val="000D6986"/>
    <w:rsid w:val="000E3CC6"/>
    <w:rsid w:val="000E4119"/>
    <w:rsid w:val="000E62AF"/>
    <w:rsid w:val="000F0019"/>
    <w:rsid w:val="000F0140"/>
    <w:rsid w:val="000F519E"/>
    <w:rsid w:val="000F5210"/>
    <w:rsid w:val="000F7161"/>
    <w:rsid w:val="00102FD4"/>
    <w:rsid w:val="00110E5E"/>
    <w:rsid w:val="00110E9B"/>
    <w:rsid w:val="001130BA"/>
    <w:rsid w:val="001270BB"/>
    <w:rsid w:val="00133D09"/>
    <w:rsid w:val="0013482F"/>
    <w:rsid w:val="00144043"/>
    <w:rsid w:val="0014550E"/>
    <w:rsid w:val="00146597"/>
    <w:rsid w:val="00151226"/>
    <w:rsid w:val="00153E54"/>
    <w:rsid w:val="00161357"/>
    <w:rsid w:val="0016500C"/>
    <w:rsid w:val="00170543"/>
    <w:rsid w:val="0017294A"/>
    <w:rsid w:val="001A5D60"/>
    <w:rsid w:val="001A6010"/>
    <w:rsid w:val="001B1FAA"/>
    <w:rsid w:val="001B50EB"/>
    <w:rsid w:val="001C1FF7"/>
    <w:rsid w:val="001C2ED6"/>
    <w:rsid w:val="001C622B"/>
    <w:rsid w:val="001C756D"/>
    <w:rsid w:val="001D003A"/>
    <w:rsid w:val="001D36D9"/>
    <w:rsid w:val="001D485E"/>
    <w:rsid w:val="001E246D"/>
    <w:rsid w:val="001E3F9A"/>
    <w:rsid w:val="001E6129"/>
    <w:rsid w:val="001E74EF"/>
    <w:rsid w:val="001F4DBF"/>
    <w:rsid w:val="001F7791"/>
    <w:rsid w:val="00201F03"/>
    <w:rsid w:val="00204726"/>
    <w:rsid w:val="00206B81"/>
    <w:rsid w:val="002106FF"/>
    <w:rsid w:val="00210CD9"/>
    <w:rsid w:val="0021199A"/>
    <w:rsid w:val="002162A1"/>
    <w:rsid w:val="00226EEB"/>
    <w:rsid w:val="00254330"/>
    <w:rsid w:val="00256754"/>
    <w:rsid w:val="00273966"/>
    <w:rsid w:val="002743DE"/>
    <w:rsid w:val="00281A69"/>
    <w:rsid w:val="002861D6"/>
    <w:rsid w:val="0029290E"/>
    <w:rsid w:val="00292AEB"/>
    <w:rsid w:val="00293C15"/>
    <w:rsid w:val="00294435"/>
    <w:rsid w:val="00294B18"/>
    <w:rsid w:val="00295685"/>
    <w:rsid w:val="002B0045"/>
    <w:rsid w:val="002B3C82"/>
    <w:rsid w:val="002B47B7"/>
    <w:rsid w:val="002B6CFB"/>
    <w:rsid w:val="002D1A30"/>
    <w:rsid w:val="002D3010"/>
    <w:rsid w:val="002E1817"/>
    <w:rsid w:val="002E1BBF"/>
    <w:rsid w:val="002E364E"/>
    <w:rsid w:val="002E63FE"/>
    <w:rsid w:val="002F25AB"/>
    <w:rsid w:val="002F2FDE"/>
    <w:rsid w:val="002F4ED7"/>
    <w:rsid w:val="002F6C37"/>
    <w:rsid w:val="003008DF"/>
    <w:rsid w:val="0030215E"/>
    <w:rsid w:val="003069CF"/>
    <w:rsid w:val="00311E99"/>
    <w:rsid w:val="00312FB0"/>
    <w:rsid w:val="003152B3"/>
    <w:rsid w:val="003163B8"/>
    <w:rsid w:val="003174A7"/>
    <w:rsid w:val="003211F9"/>
    <w:rsid w:val="003275EA"/>
    <w:rsid w:val="0033201B"/>
    <w:rsid w:val="00332497"/>
    <w:rsid w:val="00336C66"/>
    <w:rsid w:val="0034304E"/>
    <w:rsid w:val="00346315"/>
    <w:rsid w:val="00346A9B"/>
    <w:rsid w:val="003516E8"/>
    <w:rsid w:val="003524D0"/>
    <w:rsid w:val="003541D4"/>
    <w:rsid w:val="0035426C"/>
    <w:rsid w:val="003572FD"/>
    <w:rsid w:val="003617E1"/>
    <w:rsid w:val="00363FF0"/>
    <w:rsid w:val="0036691E"/>
    <w:rsid w:val="00372A71"/>
    <w:rsid w:val="00375095"/>
    <w:rsid w:val="003774DE"/>
    <w:rsid w:val="00384BFB"/>
    <w:rsid w:val="00386202"/>
    <w:rsid w:val="00392FDD"/>
    <w:rsid w:val="00397CE9"/>
    <w:rsid w:val="003A4539"/>
    <w:rsid w:val="003A65FA"/>
    <w:rsid w:val="003B0E4D"/>
    <w:rsid w:val="003B32B4"/>
    <w:rsid w:val="003C2AD7"/>
    <w:rsid w:val="003C35F6"/>
    <w:rsid w:val="003C6568"/>
    <w:rsid w:val="003D1E21"/>
    <w:rsid w:val="003D23AE"/>
    <w:rsid w:val="003D564A"/>
    <w:rsid w:val="003E27EF"/>
    <w:rsid w:val="003E4F80"/>
    <w:rsid w:val="003E5914"/>
    <w:rsid w:val="003E5A0E"/>
    <w:rsid w:val="003F0BC7"/>
    <w:rsid w:val="003F1149"/>
    <w:rsid w:val="003F16B7"/>
    <w:rsid w:val="003F6BC5"/>
    <w:rsid w:val="00400D23"/>
    <w:rsid w:val="0040589F"/>
    <w:rsid w:val="00410E94"/>
    <w:rsid w:val="00413FA5"/>
    <w:rsid w:val="004172EB"/>
    <w:rsid w:val="00422123"/>
    <w:rsid w:val="0042484A"/>
    <w:rsid w:val="00425D81"/>
    <w:rsid w:val="00427E37"/>
    <w:rsid w:val="00431F49"/>
    <w:rsid w:val="004336ED"/>
    <w:rsid w:val="004364B2"/>
    <w:rsid w:val="00450401"/>
    <w:rsid w:val="00451EF2"/>
    <w:rsid w:val="0045475A"/>
    <w:rsid w:val="004578D7"/>
    <w:rsid w:val="004608DC"/>
    <w:rsid w:val="00461345"/>
    <w:rsid w:val="004658FB"/>
    <w:rsid w:val="0046616D"/>
    <w:rsid w:val="004671D8"/>
    <w:rsid w:val="00474EA0"/>
    <w:rsid w:val="00492339"/>
    <w:rsid w:val="004A07B5"/>
    <w:rsid w:val="004A5035"/>
    <w:rsid w:val="004A536E"/>
    <w:rsid w:val="004B057B"/>
    <w:rsid w:val="004B5216"/>
    <w:rsid w:val="004B6175"/>
    <w:rsid w:val="004C6F4F"/>
    <w:rsid w:val="004C7ACF"/>
    <w:rsid w:val="004E232A"/>
    <w:rsid w:val="004E2D50"/>
    <w:rsid w:val="004E4B2B"/>
    <w:rsid w:val="004E50F8"/>
    <w:rsid w:val="004F0000"/>
    <w:rsid w:val="004F52F9"/>
    <w:rsid w:val="004F791D"/>
    <w:rsid w:val="005001C9"/>
    <w:rsid w:val="0050097E"/>
    <w:rsid w:val="00505663"/>
    <w:rsid w:val="00510FC7"/>
    <w:rsid w:val="00515E86"/>
    <w:rsid w:val="00516B4D"/>
    <w:rsid w:val="0051702A"/>
    <w:rsid w:val="00520262"/>
    <w:rsid w:val="005245F9"/>
    <w:rsid w:val="005311C4"/>
    <w:rsid w:val="00531714"/>
    <w:rsid w:val="00541282"/>
    <w:rsid w:val="00542CA7"/>
    <w:rsid w:val="00543D52"/>
    <w:rsid w:val="005450FE"/>
    <w:rsid w:val="00551A04"/>
    <w:rsid w:val="0055543C"/>
    <w:rsid w:val="00555638"/>
    <w:rsid w:val="00563C2F"/>
    <w:rsid w:val="00564DA9"/>
    <w:rsid w:val="0056791D"/>
    <w:rsid w:val="005703B3"/>
    <w:rsid w:val="0057098A"/>
    <w:rsid w:val="00571A5C"/>
    <w:rsid w:val="0057210E"/>
    <w:rsid w:val="0057422C"/>
    <w:rsid w:val="005751F0"/>
    <w:rsid w:val="005801FB"/>
    <w:rsid w:val="0058414D"/>
    <w:rsid w:val="00590814"/>
    <w:rsid w:val="0059342B"/>
    <w:rsid w:val="005A5150"/>
    <w:rsid w:val="005B12D5"/>
    <w:rsid w:val="005B2623"/>
    <w:rsid w:val="005B2D9A"/>
    <w:rsid w:val="005B48A5"/>
    <w:rsid w:val="005B5B63"/>
    <w:rsid w:val="005B6503"/>
    <w:rsid w:val="005C16F2"/>
    <w:rsid w:val="005C64E4"/>
    <w:rsid w:val="005D1CB3"/>
    <w:rsid w:val="005D66BD"/>
    <w:rsid w:val="005E1C97"/>
    <w:rsid w:val="005E3F4F"/>
    <w:rsid w:val="005E69B9"/>
    <w:rsid w:val="005F6FE3"/>
    <w:rsid w:val="00600572"/>
    <w:rsid w:val="0060208A"/>
    <w:rsid w:val="00605001"/>
    <w:rsid w:val="006058DC"/>
    <w:rsid w:val="006104F7"/>
    <w:rsid w:val="0061250C"/>
    <w:rsid w:val="0062215E"/>
    <w:rsid w:val="006238D8"/>
    <w:rsid w:val="00623E0F"/>
    <w:rsid w:val="006272EC"/>
    <w:rsid w:val="00630F37"/>
    <w:rsid w:val="00631E72"/>
    <w:rsid w:val="00633603"/>
    <w:rsid w:val="00637205"/>
    <w:rsid w:val="00637A5C"/>
    <w:rsid w:val="0064625B"/>
    <w:rsid w:val="00652A5C"/>
    <w:rsid w:val="00652E5C"/>
    <w:rsid w:val="006558B6"/>
    <w:rsid w:val="00660958"/>
    <w:rsid w:val="00660A15"/>
    <w:rsid w:val="0066255E"/>
    <w:rsid w:val="006640A4"/>
    <w:rsid w:val="00666453"/>
    <w:rsid w:val="00667A53"/>
    <w:rsid w:val="00671704"/>
    <w:rsid w:val="00673F76"/>
    <w:rsid w:val="00675CCF"/>
    <w:rsid w:val="006761E9"/>
    <w:rsid w:val="0067629F"/>
    <w:rsid w:val="0067643C"/>
    <w:rsid w:val="006815DF"/>
    <w:rsid w:val="006815FE"/>
    <w:rsid w:val="00682133"/>
    <w:rsid w:val="006828E6"/>
    <w:rsid w:val="00682A27"/>
    <w:rsid w:val="00683E51"/>
    <w:rsid w:val="006878AA"/>
    <w:rsid w:val="006905CA"/>
    <w:rsid w:val="006A3364"/>
    <w:rsid w:val="006A428B"/>
    <w:rsid w:val="006A743F"/>
    <w:rsid w:val="006B03C0"/>
    <w:rsid w:val="006B2CA3"/>
    <w:rsid w:val="006B41BA"/>
    <w:rsid w:val="006B4B5C"/>
    <w:rsid w:val="006C06DF"/>
    <w:rsid w:val="006C0B9F"/>
    <w:rsid w:val="006C2942"/>
    <w:rsid w:val="006C4650"/>
    <w:rsid w:val="006C793A"/>
    <w:rsid w:val="006D2A3C"/>
    <w:rsid w:val="006E07E5"/>
    <w:rsid w:val="006E6BF5"/>
    <w:rsid w:val="006F2DC5"/>
    <w:rsid w:val="00700805"/>
    <w:rsid w:val="00701D67"/>
    <w:rsid w:val="007038D5"/>
    <w:rsid w:val="00703C77"/>
    <w:rsid w:val="0070514E"/>
    <w:rsid w:val="00707C6D"/>
    <w:rsid w:val="007239B3"/>
    <w:rsid w:val="00734526"/>
    <w:rsid w:val="00734641"/>
    <w:rsid w:val="00735156"/>
    <w:rsid w:val="0074749D"/>
    <w:rsid w:val="00752791"/>
    <w:rsid w:val="00753E8A"/>
    <w:rsid w:val="00755A9A"/>
    <w:rsid w:val="007569E2"/>
    <w:rsid w:val="00760E3A"/>
    <w:rsid w:val="0076583F"/>
    <w:rsid w:val="00765D40"/>
    <w:rsid w:val="00770117"/>
    <w:rsid w:val="00771A2C"/>
    <w:rsid w:val="0078010C"/>
    <w:rsid w:val="00781AC5"/>
    <w:rsid w:val="00784149"/>
    <w:rsid w:val="0078555E"/>
    <w:rsid w:val="0078567A"/>
    <w:rsid w:val="00791094"/>
    <w:rsid w:val="00795B04"/>
    <w:rsid w:val="007977B7"/>
    <w:rsid w:val="007978E8"/>
    <w:rsid w:val="007A1486"/>
    <w:rsid w:val="007B273F"/>
    <w:rsid w:val="007B32F7"/>
    <w:rsid w:val="007B3B7B"/>
    <w:rsid w:val="007B5FC5"/>
    <w:rsid w:val="007B6822"/>
    <w:rsid w:val="007C05C7"/>
    <w:rsid w:val="007C148E"/>
    <w:rsid w:val="007C1D11"/>
    <w:rsid w:val="007C242B"/>
    <w:rsid w:val="007C5218"/>
    <w:rsid w:val="007D11B7"/>
    <w:rsid w:val="007E3339"/>
    <w:rsid w:val="007E3673"/>
    <w:rsid w:val="007E4CF8"/>
    <w:rsid w:val="007F15BD"/>
    <w:rsid w:val="007F3293"/>
    <w:rsid w:val="007F6A51"/>
    <w:rsid w:val="0080394E"/>
    <w:rsid w:val="00805D79"/>
    <w:rsid w:val="008103E8"/>
    <w:rsid w:val="00816B15"/>
    <w:rsid w:val="008270A5"/>
    <w:rsid w:val="00827568"/>
    <w:rsid w:val="008360C1"/>
    <w:rsid w:val="0084207D"/>
    <w:rsid w:val="008427BB"/>
    <w:rsid w:val="00850BDE"/>
    <w:rsid w:val="008527F5"/>
    <w:rsid w:val="00852C2A"/>
    <w:rsid w:val="00853DE9"/>
    <w:rsid w:val="008547D6"/>
    <w:rsid w:val="00855F2B"/>
    <w:rsid w:val="00860B3F"/>
    <w:rsid w:val="00861E64"/>
    <w:rsid w:val="0086222E"/>
    <w:rsid w:val="008652CD"/>
    <w:rsid w:val="00865764"/>
    <w:rsid w:val="0087630E"/>
    <w:rsid w:val="00876C4F"/>
    <w:rsid w:val="00880096"/>
    <w:rsid w:val="008801BA"/>
    <w:rsid w:val="00883BD3"/>
    <w:rsid w:val="00883D43"/>
    <w:rsid w:val="0089120E"/>
    <w:rsid w:val="008A0DE8"/>
    <w:rsid w:val="008B3C29"/>
    <w:rsid w:val="008C2D7F"/>
    <w:rsid w:val="008D55AD"/>
    <w:rsid w:val="008E4A0D"/>
    <w:rsid w:val="008E4A95"/>
    <w:rsid w:val="008E4A98"/>
    <w:rsid w:val="008E4F56"/>
    <w:rsid w:val="008E7F40"/>
    <w:rsid w:val="008E7F9D"/>
    <w:rsid w:val="008F00B6"/>
    <w:rsid w:val="008F69E9"/>
    <w:rsid w:val="008F7C97"/>
    <w:rsid w:val="00900E82"/>
    <w:rsid w:val="00907872"/>
    <w:rsid w:val="00913937"/>
    <w:rsid w:val="00914895"/>
    <w:rsid w:val="009201C9"/>
    <w:rsid w:val="009228F0"/>
    <w:rsid w:val="00924875"/>
    <w:rsid w:val="00930DF3"/>
    <w:rsid w:val="0093272B"/>
    <w:rsid w:val="00935C81"/>
    <w:rsid w:val="00941A87"/>
    <w:rsid w:val="0094364D"/>
    <w:rsid w:val="0094659B"/>
    <w:rsid w:val="00952E7B"/>
    <w:rsid w:val="009564AD"/>
    <w:rsid w:val="00961B9C"/>
    <w:rsid w:val="00962621"/>
    <w:rsid w:val="00964D1B"/>
    <w:rsid w:val="00966197"/>
    <w:rsid w:val="00967257"/>
    <w:rsid w:val="00971563"/>
    <w:rsid w:val="00975D3B"/>
    <w:rsid w:val="00980E08"/>
    <w:rsid w:val="0098362F"/>
    <w:rsid w:val="00985339"/>
    <w:rsid w:val="00985F06"/>
    <w:rsid w:val="00987E40"/>
    <w:rsid w:val="00990605"/>
    <w:rsid w:val="009907B5"/>
    <w:rsid w:val="009919EF"/>
    <w:rsid w:val="009A0AB9"/>
    <w:rsid w:val="009B06FD"/>
    <w:rsid w:val="009B0EF0"/>
    <w:rsid w:val="009B6C2E"/>
    <w:rsid w:val="009B79D8"/>
    <w:rsid w:val="009D13E0"/>
    <w:rsid w:val="009D170B"/>
    <w:rsid w:val="009D363B"/>
    <w:rsid w:val="009D4B59"/>
    <w:rsid w:val="009E2D52"/>
    <w:rsid w:val="009E4C9C"/>
    <w:rsid w:val="009E58D5"/>
    <w:rsid w:val="009F027B"/>
    <w:rsid w:val="009F0CF5"/>
    <w:rsid w:val="009F379B"/>
    <w:rsid w:val="009F618F"/>
    <w:rsid w:val="009F62FE"/>
    <w:rsid w:val="009F672B"/>
    <w:rsid w:val="00A00245"/>
    <w:rsid w:val="00A01D2A"/>
    <w:rsid w:val="00A04C25"/>
    <w:rsid w:val="00A05C23"/>
    <w:rsid w:val="00A06613"/>
    <w:rsid w:val="00A073DA"/>
    <w:rsid w:val="00A116A5"/>
    <w:rsid w:val="00A20D02"/>
    <w:rsid w:val="00A21D16"/>
    <w:rsid w:val="00A22A13"/>
    <w:rsid w:val="00A22DE3"/>
    <w:rsid w:val="00A239BB"/>
    <w:rsid w:val="00A2524B"/>
    <w:rsid w:val="00A34119"/>
    <w:rsid w:val="00A404E5"/>
    <w:rsid w:val="00A41041"/>
    <w:rsid w:val="00A53D31"/>
    <w:rsid w:val="00A5441B"/>
    <w:rsid w:val="00A5468E"/>
    <w:rsid w:val="00A577F9"/>
    <w:rsid w:val="00A66E01"/>
    <w:rsid w:val="00A7324D"/>
    <w:rsid w:val="00A74182"/>
    <w:rsid w:val="00A74829"/>
    <w:rsid w:val="00A7483E"/>
    <w:rsid w:val="00A7581D"/>
    <w:rsid w:val="00A76936"/>
    <w:rsid w:val="00A7725B"/>
    <w:rsid w:val="00A81551"/>
    <w:rsid w:val="00A83D1C"/>
    <w:rsid w:val="00A84075"/>
    <w:rsid w:val="00A90931"/>
    <w:rsid w:val="00A91BA5"/>
    <w:rsid w:val="00AA3A17"/>
    <w:rsid w:val="00AB039C"/>
    <w:rsid w:val="00AB0BB0"/>
    <w:rsid w:val="00AB0E59"/>
    <w:rsid w:val="00AB1256"/>
    <w:rsid w:val="00AB1449"/>
    <w:rsid w:val="00AB22F0"/>
    <w:rsid w:val="00AB273D"/>
    <w:rsid w:val="00AB302B"/>
    <w:rsid w:val="00AB79B2"/>
    <w:rsid w:val="00AC18A6"/>
    <w:rsid w:val="00AC5DAF"/>
    <w:rsid w:val="00AC628D"/>
    <w:rsid w:val="00AD0849"/>
    <w:rsid w:val="00AD205D"/>
    <w:rsid w:val="00AD330E"/>
    <w:rsid w:val="00AD6007"/>
    <w:rsid w:val="00AD6836"/>
    <w:rsid w:val="00AE3080"/>
    <w:rsid w:val="00AE3EF6"/>
    <w:rsid w:val="00AE7AF4"/>
    <w:rsid w:val="00AF420D"/>
    <w:rsid w:val="00B007EF"/>
    <w:rsid w:val="00B02E2C"/>
    <w:rsid w:val="00B11D95"/>
    <w:rsid w:val="00B13D01"/>
    <w:rsid w:val="00B15C7B"/>
    <w:rsid w:val="00B24169"/>
    <w:rsid w:val="00B252D6"/>
    <w:rsid w:val="00B265BA"/>
    <w:rsid w:val="00B3093D"/>
    <w:rsid w:val="00B31569"/>
    <w:rsid w:val="00B33294"/>
    <w:rsid w:val="00B408C6"/>
    <w:rsid w:val="00B43B15"/>
    <w:rsid w:val="00B47B8F"/>
    <w:rsid w:val="00B51A6A"/>
    <w:rsid w:val="00B536AE"/>
    <w:rsid w:val="00B57D2A"/>
    <w:rsid w:val="00B6401E"/>
    <w:rsid w:val="00B64B7D"/>
    <w:rsid w:val="00B71E26"/>
    <w:rsid w:val="00B7365D"/>
    <w:rsid w:val="00B75B67"/>
    <w:rsid w:val="00B83158"/>
    <w:rsid w:val="00B8584B"/>
    <w:rsid w:val="00B858B8"/>
    <w:rsid w:val="00B9010F"/>
    <w:rsid w:val="00B934E2"/>
    <w:rsid w:val="00B943BA"/>
    <w:rsid w:val="00BA4799"/>
    <w:rsid w:val="00BB0F1D"/>
    <w:rsid w:val="00BB35E4"/>
    <w:rsid w:val="00BB5144"/>
    <w:rsid w:val="00BC13A7"/>
    <w:rsid w:val="00BC3791"/>
    <w:rsid w:val="00BD1057"/>
    <w:rsid w:val="00BD7CAD"/>
    <w:rsid w:val="00BE1DA5"/>
    <w:rsid w:val="00BE7443"/>
    <w:rsid w:val="00BF01F6"/>
    <w:rsid w:val="00BF036D"/>
    <w:rsid w:val="00BF40DD"/>
    <w:rsid w:val="00C00416"/>
    <w:rsid w:val="00C0077D"/>
    <w:rsid w:val="00C01973"/>
    <w:rsid w:val="00C02E74"/>
    <w:rsid w:val="00C0363F"/>
    <w:rsid w:val="00C0500E"/>
    <w:rsid w:val="00C05599"/>
    <w:rsid w:val="00C05E3B"/>
    <w:rsid w:val="00C06773"/>
    <w:rsid w:val="00C121C4"/>
    <w:rsid w:val="00C277EC"/>
    <w:rsid w:val="00C365B5"/>
    <w:rsid w:val="00C40AB1"/>
    <w:rsid w:val="00C415EF"/>
    <w:rsid w:val="00C54E73"/>
    <w:rsid w:val="00C60772"/>
    <w:rsid w:val="00C63C05"/>
    <w:rsid w:val="00C65F93"/>
    <w:rsid w:val="00C676CD"/>
    <w:rsid w:val="00C72709"/>
    <w:rsid w:val="00C72767"/>
    <w:rsid w:val="00C73908"/>
    <w:rsid w:val="00C81924"/>
    <w:rsid w:val="00C85F5A"/>
    <w:rsid w:val="00C9078D"/>
    <w:rsid w:val="00C90E33"/>
    <w:rsid w:val="00C92AF9"/>
    <w:rsid w:val="00CA0EF0"/>
    <w:rsid w:val="00CA11FD"/>
    <w:rsid w:val="00CA313C"/>
    <w:rsid w:val="00CA4174"/>
    <w:rsid w:val="00CA6641"/>
    <w:rsid w:val="00CB6C02"/>
    <w:rsid w:val="00CC0CD6"/>
    <w:rsid w:val="00CC1524"/>
    <w:rsid w:val="00CC61AA"/>
    <w:rsid w:val="00CC7273"/>
    <w:rsid w:val="00CC77EF"/>
    <w:rsid w:val="00CD277C"/>
    <w:rsid w:val="00CD6ABB"/>
    <w:rsid w:val="00CE7CC3"/>
    <w:rsid w:val="00CE7CCC"/>
    <w:rsid w:val="00CF3F90"/>
    <w:rsid w:val="00D02095"/>
    <w:rsid w:val="00D02E83"/>
    <w:rsid w:val="00D02ECE"/>
    <w:rsid w:val="00D05C4F"/>
    <w:rsid w:val="00D0713A"/>
    <w:rsid w:val="00D1113F"/>
    <w:rsid w:val="00D1298C"/>
    <w:rsid w:val="00D13B65"/>
    <w:rsid w:val="00D2133A"/>
    <w:rsid w:val="00D25825"/>
    <w:rsid w:val="00D2652C"/>
    <w:rsid w:val="00D26A41"/>
    <w:rsid w:val="00D317D1"/>
    <w:rsid w:val="00D346CE"/>
    <w:rsid w:val="00D355F8"/>
    <w:rsid w:val="00D43E0F"/>
    <w:rsid w:val="00D44D2B"/>
    <w:rsid w:val="00D51E7F"/>
    <w:rsid w:val="00D557F9"/>
    <w:rsid w:val="00D56081"/>
    <w:rsid w:val="00D601BF"/>
    <w:rsid w:val="00D60C5B"/>
    <w:rsid w:val="00D635EF"/>
    <w:rsid w:val="00D63900"/>
    <w:rsid w:val="00D649B2"/>
    <w:rsid w:val="00D64F75"/>
    <w:rsid w:val="00D652E7"/>
    <w:rsid w:val="00D72DE6"/>
    <w:rsid w:val="00D753C8"/>
    <w:rsid w:val="00D76C7D"/>
    <w:rsid w:val="00D8335E"/>
    <w:rsid w:val="00D83E2C"/>
    <w:rsid w:val="00D9381B"/>
    <w:rsid w:val="00D962CB"/>
    <w:rsid w:val="00D96609"/>
    <w:rsid w:val="00D97CF8"/>
    <w:rsid w:val="00DB0EAB"/>
    <w:rsid w:val="00DB1196"/>
    <w:rsid w:val="00DB1DD8"/>
    <w:rsid w:val="00DB2194"/>
    <w:rsid w:val="00DB2E4F"/>
    <w:rsid w:val="00DB514A"/>
    <w:rsid w:val="00DB74C9"/>
    <w:rsid w:val="00DB75F8"/>
    <w:rsid w:val="00DC0D55"/>
    <w:rsid w:val="00DC7749"/>
    <w:rsid w:val="00DE1782"/>
    <w:rsid w:val="00DE4D6A"/>
    <w:rsid w:val="00DF35F0"/>
    <w:rsid w:val="00DF5530"/>
    <w:rsid w:val="00DF5863"/>
    <w:rsid w:val="00DF77E4"/>
    <w:rsid w:val="00DF7C60"/>
    <w:rsid w:val="00DF7D9A"/>
    <w:rsid w:val="00E01A40"/>
    <w:rsid w:val="00E037DD"/>
    <w:rsid w:val="00E04B41"/>
    <w:rsid w:val="00E242EA"/>
    <w:rsid w:val="00E2668F"/>
    <w:rsid w:val="00E40837"/>
    <w:rsid w:val="00E52CB0"/>
    <w:rsid w:val="00E542AE"/>
    <w:rsid w:val="00E551EB"/>
    <w:rsid w:val="00E6146E"/>
    <w:rsid w:val="00E725C9"/>
    <w:rsid w:val="00E82329"/>
    <w:rsid w:val="00E833EF"/>
    <w:rsid w:val="00E847C3"/>
    <w:rsid w:val="00E87D23"/>
    <w:rsid w:val="00E905EB"/>
    <w:rsid w:val="00E91CB7"/>
    <w:rsid w:val="00E94BD6"/>
    <w:rsid w:val="00EA0283"/>
    <w:rsid w:val="00EA23C4"/>
    <w:rsid w:val="00EA3B89"/>
    <w:rsid w:val="00EB18CC"/>
    <w:rsid w:val="00EB2585"/>
    <w:rsid w:val="00EC0D81"/>
    <w:rsid w:val="00EC3655"/>
    <w:rsid w:val="00EC3C10"/>
    <w:rsid w:val="00EC45D2"/>
    <w:rsid w:val="00EC57B5"/>
    <w:rsid w:val="00EC5ED6"/>
    <w:rsid w:val="00EC6B60"/>
    <w:rsid w:val="00EC7AC6"/>
    <w:rsid w:val="00ED02CF"/>
    <w:rsid w:val="00ED4266"/>
    <w:rsid w:val="00ED666E"/>
    <w:rsid w:val="00EE0E45"/>
    <w:rsid w:val="00EF401C"/>
    <w:rsid w:val="00EF688D"/>
    <w:rsid w:val="00F02602"/>
    <w:rsid w:val="00F06CC9"/>
    <w:rsid w:val="00F10A2F"/>
    <w:rsid w:val="00F25C76"/>
    <w:rsid w:val="00F40A48"/>
    <w:rsid w:val="00F45B0F"/>
    <w:rsid w:val="00F46EF0"/>
    <w:rsid w:val="00F53C98"/>
    <w:rsid w:val="00F55014"/>
    <w:rsid w:val="00F56372"/>
    <w:rsid w:val="00F56DD8"/>
    <w:rsid w:val="00F576DE"/>
    <w:rsid w:val="00F6067B"/>
    <w:rsid w:val="00F6164D"/>
    <w:rsid w:val="00F716DB"/>
    <w:rsid w:val="00F724D9"/>
    <w:rsid w:val="00F72595"/>
    <w:rsid w:val="00F72BEC"/>
    <w:rsid w:val="00F7384C"/>
    <w:rsid w:val="00F746B7"/>
    <w:rsid w:val="00F80266"/>
    <w:rsid w:val="00F8682A"/>
    <w:rsid w:val="00FA435C"/>
    <w:rsid w:val="00FA698B"/>
    <w:rsid w:val="00FB037E"/>
    <w:rsid w:val="00FB068B"/>
    <w:rsid w:val="00FB4AAE"/>
    <w:rsid w:val="00FB72AC"/>
    <w:rsid w:val="00FC439C"/>
    <w:rsid w:val="00FC5DB5"/>
    <w:rsid w:val="00FD4631"/>
    <w:rsid w:val="00FE0A24"/>
    <w:rsid w:val="00FE29F6"/>
    <w:rsid w:val="00FE2EDB"/>
    <w:rsid w:val="00FE459B"/>
    <w:rsid w:val="00FE4693"/>
    <w:rsid w:val="00FE57CB"/>
    <w:rsid w:val="00FE64BC"/>
    <w:rsid w:val="00FF2503"/>
    <w:rsid w:val="00FF3285"/>
    <w:rsid w:val="00FF3A73"/>
    <w:rsid w:val="00FF51A0"/>
    <w:rsid w:val="00FF5B0E"/>
    <w:rsid w:val="00FF68B7"/>
    <w:rsid w:val="00FF6B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68"/>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qFormat/>
    <w:rsid w:val="000A20F6"/>
    <w:pPr>
      <w:keepNext/>
      <w:spacing w:after="60" w:line="240" w:lineRule="auto"/>
      <w:outlineLvl w:val="0"/>
    </w:pPr>
    <w:rPr>
      <w:rFonts w:cs="Arial"/>
      <w:b/>
      <w:bCs/>
      <w:kern w:val="32"/>
      <w:sz w:val="20"/>
      <w:szCs w:val="20"/>
    </w:rPr>
  </w:style>
  <w:style w:type="paragraph" w:styleId="Heading2">
    <w:name w:val="heading 2"/>
    <w:basedOn w:val="Normal"/>
    <w:next w:val="Normal"/>
    <w:link w:val="Heading2Char"/>
    <w:uiPriority w:val="9"/>
    <w:semiHidden/>
    <w:unhideWhenUsed/>
    <w:qFormat/>
    <w:rsid w:val="007910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7568"/>
    <w:rPr>
      <w:color w:val="auto"/>
      <w:sz w:val="14"/>
      <w:szCs w:val="14"/>
    </w:rPr>
  </w:style>
  <w:style w:type="character" w:customStyle="1" w:styleId="FooterChar">
    <w:name w:val="Footer Char"/>
    <w:basedOn w:val="DefaultParagraphFont"/>
    <w:link w:val="Footer"/>
    <w:uiPriority w:val="99"/>
    <w:rsid w:val="00827568"/>
    <w:rPr>
      <w:rFonts w:ascii="Arial" w:eastAsia="Times New Roman" w:hAnsi="Arial" w:cs="Times New Roman"/>
      <w:spacing w:val="6"/>
      <w:sz w:val="14"/>
      <w:szCs w:val="14"/>
      <w:lang w:val="en-GB" w:eastAsia="en-GB"/>
    </w:rPr>
  </w:style>
  <w:style w:type="paragraph" w:styleId="Header">
    <w:name w:val="header"/>
    <w:basedOn w:val="Normal"/>
    <w:link w:val="HeaderChar"/>
    <w:rsid w:val="00827568"/>
    <w:pPr>
      <w:tabs>
        <w:tab w:val="center" w:pos="4153"/>
        <w:tab w:val="right" w:pos="8306"/>
      </w:tabs>
    </w:pPr>
  </w:style>
  <w:style w:type="character" w:customStyle="1" w:styleId="HeaderChar">
    <w:name w:val="Header Char"/>
    <w:basedOn w:val="DefaultParagraphFont"/>
    <w:link w:val="Header"/>
    <w:rsid w:val="00827568"/>
    <w:rPr>
      <w:rFonts w:ascii="Arial" w:eastAsia="Times New Roman" w:hAnsi="Arial" w:cs="Times New Roman"/>
      <w:color w:val="000000"/>
      <w:spacing w:val="6"/>
      <w:sz w:val="18"/>
      <w:szCs w:val="18"/>
      <w:lang w:val="en-GB" w:eastAsia="en-GB"/>
    </w:rPr>
  </w:style>
  <w:style w:type="character" w:styleId="PageNumber">
    <w:name w:val="page number"/>
    <w:basedOn w:val="DefaultParagraphFont"/>
    <w:rsid w:val="00827568"/>
  </w:style>
  <w:style w:type="paragraph" w:styleId="FootnoteText">
    <w:name w:val="footnote text"/>
    <w:basedOn w:val="Normal"/>
    <w:link w:val="FootnoteTextChar"/>
    <w:uiPriority w:val="99"/>
    <w:rsid w:val="00827568"/>
    <w:pPr>
      <w:spacing w:line="240" w:lineRule="auto"/>
    </w:pPr>
    <w:rPr>
      <w:rFonts w:ascii="Times New Roman" w:hAnsi="Times New Roman"/>
      <w:color w:val="auto"/>
      <w:spacing w:val="0"/>
      <w:sz w:val="20"/>
      <w:szCs w:val="20"/>
      <w:lang w:val="en-US" w:eastAsia="en-US"/>
    </w:rPr>
  </w:style>
  <w:style w:type="character" w:customStyle="1" w:styleId="FootnoteTextChar">
    <w:name w:val="Footnote Text Char"/>
    <w:basedOn w:val="DefaultParagraphFont"/>
    <w:link w:val="FootnoteText"/>
    <w:uiPriority w:val="99"/>
    <w:rsid w:val="00827568"/>
    <w:rPr>
      <w:rFonts w:ascii="Times New Roman" w:eastAsia="Times New Roman" w:hAnsi="Times New Roman" w:cs="Times New Roman"/>
      <w:sz w:val="20"/>
      <w:szCs w:val="20"/>
      <w:lang w:val="en-US"/>
    </w:rPr>
  </w:style>
  <w:style w:type="character" w:styleId="FootnoteReference">
    <w:name w:val="footnote reference"/>
    <w:uiPriority w:val="99"/>
    <w:rsid w:val="00827568"/>
    <w:rPr>
      <w:vertAlign w:val="superscript"/>
    </w:rPr>
  </w:style>
  <w:style w:type="paragraph" w:styleId="ListParagraph">
    <w:name w:val="List Paragraph"/>
    <w:basedOn w:val="Normal"/>
    <w:link w:val="ListParagraphChar"/>
    <w:uiPriority w:val="34"/>
    <w:qFormat/>
    <w:rsid w:val="00827568"/>
    <w:pPr>
      <w:ind w:left="720"/>
    </w:pPr>
  </w:style>
  <w:style w:type="character" w:customStyle="1" w:styleId="ListParagraphChar">
    <w:name w:val="List Paragraph Char"/>
    <w:basedOn w:val="DefaultParagraphFont"/>
    <w:link w:val="ListParagraph"/>
    <w:uiPriority w:val="34"/>
    <w:locked/>
    <w:rsid w:val="00827568"/>
    <w:rPr>
      <w:rFonts w:ascii="Arial" w:eastAsia="Times New Roman" w:hAnsi="Arial" w:cs="Times New Roman"/>
      <w:color w:val="000000"/>
      <w:spacing w:val="6"/>
      <w:sz w:val="18"/>
      <w:szCs w:val="18"/>
      <w:lang w:val="en-GB" w:eastAsia="en-GB"/>
    </w:rPr>
  </w:style>
  <w:style w:type="character" w:styleId="Hyperlink">
    <w:name w:val="Hyperlink"/>
    <w:basedOn w:val="DefaultParagraphFont"/>
    <w:uiPriority w:val="99"/>
    <w:unhideWhenUsed/>
    <w:rsid w:val="00827568"/>
    <w:rPr>
      <w:color w:val="0000FF" w:themeColor="hyperlink"/>
      <w:u w:val="single"/>
    </w:rPr>
  </w:style>
  <w:style w:type="table" w:styleId="TableGrid">
    <w:name w:val="Table Grid"/>
    <w:basedOn w:val="TableNormal"/>
    <w:uiPriority w:val="39"/>
    <w:rsid w:val="008275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A20F6"/>
    <w:rPr>
      <w:rFonts w:ascii="Arial" w:eastAsia="Times New Roman" w:hAnsi="Arial" w:cs="Arial"/>
      <w:b/>
      <w:bCs/>
      <w:color w:val="000000"/>
      <w:spacing w:val="6"/>
      <w:kern w:val="32"/>
      <w:sz w:val="20"/>
      <w:szCs w:val="20"/>
      <w:lang w:val="en-GB" w:eastAsia="en-GB"/>
    </w:rPr>
  </w:style>
  <w:style w:type="paragraph" w:customStyle="1" w:styleId="Normalbold">
    <w:name w:val="Normal bold"/>
    <w:basedOn w:val="Normal"/>
    <w:rsid w:val="000A20F6"/>
    <w:pPr>
      <w:spacing w:after="60" w:line="240" w:lineRule="auto"/>
    </w:pPr>
    <w:rPr>
      <w:b/>
    </w:rPr>
  </w:style>
  <w:style w:type="paragraph" w:customStyle="1" w:styleId="Spacer">
    <w:name w:val="Spacer"/>
    <w:basedOn w:val="Normal"/>
    <w:rsid w:val="000A20F6"/>
    <w:pPr>
      <w:spacing w:after="60" w:line="240" w:lineRule="auto"/>
    </w:pPr>
    <w:rPr>
      <w:sz w:val="2"/>
    </w:rPr>
  </w:style>
  <w:style w:type="character" w:customStyle="1" w:styleId="Heading2Char">
    <w:name w:val="Heading 2 Char"/>
    <w:basedOn w:val="DefaultParagraphFont"/>
    <w:link w:val="Heading2"/>
    <w:uiPriority w:val="9"/>
    <w:semiHidden/>
    <w:rsid w:val="00791094"/>
    <w:rPr>
      <w:rFonts w:asciiTheme="majorHAnsi" w:eastAsiaTheme="majorEastAsia" w:hAnsiTheme="majorHAnsi" w:cstheme="majorBidi"/>
      <w:color w:val="365F91" w:themeColor="accent1" w:themeShade="BF"/>
      <w:spacing w:val="6"/>
      <w:sz w:val="26"/>
      <w:szCs w:val="26"/>
      <w:lang w:val="en-GB" w:eastAsia="en-GB"/>
    </w:rPr>
  </w:style>
  <w:style w:type="paragraph" w:styleId="z-TopofForm">
    <w:name w:val="HTML Top of Form"/>
    <w:basedOn w:val="Normal"/>
    <w:next w:val="Normal"/>
    <w:link w:val="z-TopofFormChar"/>
    <w:hidden/>
    <w:uiPriority w:val="99"/>
    <w:semiHidden/>
    <w:unhideWhenUsed/>
    <w:rsid w:val="00791094"/>
    <w:pPr>
      <w:pBdr>
        <w:bottom w:val="single" w:sz="6" w:space="1" w:color="auto"/>
      </w:pBdr>
      <w:spacing w:line="240" w:lineRule="auto"/>
      <w:jc w:val="center"/>
    </w:pPr>
    <w:rPr>
      <w:rFonts w:cs="Arial"/>
      <w:vanish/>
      <w:color w:val="auto"/>
      <w:spacing w:val="0"/>
      <w:sz w:val="16"/>
      <w:szCs w:val="16"/>
      <w:lang w:val="en-ZA" w:eastAsia="en-ZA"/>
    </w:rPr>
  </w:style>
  <w:style w:type="character" w:customStyle="1" w:styleId="z-TopofFormChar">
    <w:name w:val="z-Top of Form Char"/>
    <w:basedOn w:val="DefaultParagraphFont"/>
    <w:link w:val="z-TopofForm"/>
    <w:uiPriority w:val="99"/>
    <w:semiHidden/>
    <w:rsid w:val="00791094"/>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791094"/>
    <w:pPr>
      <w:pBdr>
        <w:top w:val="single" w:sz="6" w:space="1" w:color="auto"/>
      </w:pBdr>
      <w:spacing w:line="240" w:lineRule="auto"/>
      <w:jc w:val="center"/>
    </w:pPr>
    <w:rPr>
      <w:rFonts w:cs="Arial"/>
      <w:vanish/>
      <w:color w:val="auto"/>
      <w:spacing w:val="0"/>
      <w:sz w:val="16"/>
      <w:szCs w:val="16"/>
      <w:lang w:val="en-ZA" w:eastAsia="en-ZA"/>
    </w:rPr>
  </w:style>
  <w:style w:type="character" w:customStyle="1" w:styleId="z-BottomofFormChar">
    <w:name w:val="z-Bottom of Form Char"/>
    <w:basedOn w:val="DefaultParagraphFont"/>
    <w:link w:val="z-BottomofForm"/>
    <w:uiPriority w:val="99"/>
    <w:semiHidden/>
    <w:rsid w:val="00791094"/>
    <w:rPr>
      <w:rFonts w:ascii="Arial" w:eastAsia="Times New Roman" w:hAnsi="Arial" w:cs="Arial"/>
      <w:vanish/>
      <w:sz w:val="16"/>
      <w:szCs w:val="16"/>
      <w:lang w:eastAsia="en-ZA"/>
    </w:rPr>
  </w:style>
  <w:style w:type="paragraph" w:styleId="NormalWeb">
    <w:name w:val="Normal (Web)"/>
    <w:basedOn w:val="Normal"/>
    <w:uiPriority w:val="99"/>
    <w:unhideWhenUsed/>
    <w:rsid w:val="00791094"/>
    <w:pPr>
      <w:spacing w:before="100" w:beforeAutospacing="1" w:after="100" w:afterAutospacing="1" w:line="240" w:lineRule="auto"/>
    </w:pPr>
    <w:rPr>
      <w:rFonts w:ascii="Times New Roman" w:hAnsi="Times New Roman"/>
      <w:color w:val="auto"/>
      <w:spacing w:val="0"/>
      <w:sz w:val="24"/>
      <w:szCs w:val="24"/>
      <w:lang w:val="en-ZA" w:eastAsia="en-ZA"/>
    </w:rPr>
  </w:style>
  <w:style w:type="character" w:customStyle="1" w:styleId="c2morelinks">
    <w:name w:val="c2_more_links"/>
    <w:basedOn w:val="DefaultParagraphFont"/>
    <w:rsid w:val="00791094"/>
  </w:style>
  <w:style w:type="character" w:customStyle="1" w:styleId="byindent">
    <w:name w:val="by_indent"/>
    <w:basedOn w:val="DefaultParagraphFont"/>
    <w:rsid w:val="00791094"/>
  </w:style>
  <w:style w:type="character" w:customStyle="1" w:styleId="report">
    <w:name w:val="report"/>
    <w:basedOn w:val="DefaultParagraphFont"/>
    <w:rsid w:val="00791094"/>
  </w:style>
  <w:style w:type="paragraph" w:customStyle="1" w:styleId="Default">
    <w:name w:val="Default"/>
    <w:rsid w:val="00070D6F"/>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gc">
    <w:name w:val="_tgc"/>
    <w:basedOn w:val="DefaultParagraphFont"/>
    <w:rsid w:val="000E62AF"/>
  </w:style>
  <w:style w:type="paragraph" w:styleId="BodyText">
    <w:name w:val="Body Text"/>
    <w:basedOn w:val="Normal"/>
    <w:link w:val="BodyTextChar"/>
    <w:rsid w:val="00542CA7"/>
    <w:pPr>
      <w:spacing w:line="240" w:lineRule="auto"/>
      <w:jc w:val="both"/>
    </w:pPr>
    <w:rPr>
      <w:rFonts w:cs="Arial"/>
      <w:color w:val="auto"/>
      <w:spacing w:val="0"/>
      <w:sz w:val="24"/>
      <w:szCs w:val="24"/>
      <w:lang w:val="en-US" w:eastAsia="en-US"/>
    </w:rPr>
  </w:style>
  <w:style w:type="character" w:customStyle="1" w:styleId="BodyTextChar">
    <w:name w:val="Body Text Char"/>
    <w:basedOn w:val="DefaultParagraphFont"/>
    <w:link w:val="BodyText"/>
    <w:rsid w:val="00542CA7"/>
    <w:rPr>
      <w:rFonts w:ascii="Arial" w:eastAsia="Times New Roman" w:hAnsi="Arial" w:cs="Arial"/>
      <w:sz w:val="24"/>
      <w:szCs w:val="24"/>
      <w:lang w:val="en-US"/>
    </w:rPr>
  </w:style>
  <w:style w:type="paragraph" w:styleId="BalloonText">
    <w:name w:val="Balloon Text"/>
    <w:basedOn w:val="Normal"/>
    <w:link w:val="BalloonTextChar"/>
    <w:semiHidden/>
    <w:rsid w:val="00542CA7"/>
    <w:pPr>
      <w:spacing w:line="240" w:lineRule="auto"/>
    </w:pPr>
    <w:rPr>
      <w:rFonts w:ascii="Tahoma" w:hAnsi="Tahoma" w:cs="Tahoma"/>
      <w:color w:val="auto"/>
      <w:spacing w:val="0"/>
      <w:sz w:val="16"/>
      <w:szCs w:val="16"/>
      <w:lang w:val="en-US" w:eastAsia="en-US"/>
    </w:rPr>
  </w:style>
  <w:style w:type="character" w:customStyle="1" w:styleId="BalloonTextChar">
    <w:name w:val="Balloon Text Char"/>
    <w:basedOn w:val="DefaultParagraphFont"/>
    <w:link w:val="BalloonText"/>
    <w:semiHidden/>
    <w:rsid w:val="00542CA7"/>
    <w:rPr>
      <w:rFonts w:ascii="Tahoma" w:eastAsia="Times New Roman" w:hAnsi="Tahoma" w:cs="Tahoma"/>
      <w:sz w:val="16"/>
      <w:szCs w:val="16"/>
      <w:lang w:val="en-US"/>
    </w:rPr>
  </w:style>
  <w:style w:type="paragraph" w:styleId="NoSpacing">
    <w:name w:val="No Spacing"/>
    <w:qFormat/>
    <w:rsid w:val="00542CA7"/>
    <w:pPr>
      <w:spacing w:after="0" w:line="240" w:lineRule="auto"/>
    </w:pPr>
    <w:rPr>
      <w:rFonts w:ascii="Calibri" w:eastAsia="Times New Roman" w:hAnsi="Calibri" w:cs="Calibri"/>
      <w:lang w:val="en-US"/>
    </w:rPr>
  </w:style>
  <w:style w:type="paragraph" w:styleId="Title">
    <w:name w:val="Title"/>
    <w:basedOn w:val="Normal"/>
    <w:next w:val="Normal"/>
    <w:link w:val="TitleChar"/>
    <w:qFormat/>
    <w:rsid w:val="00542CA7"/>
    <w:pPr>
      <w:pBdr>
        <w:bottom w:val="single" w:sz="8" w:space="4" w:color="4F81BD"/>
      </w:pBdr>
      <w:spacing w:after="300" w:line="240" w:lineRule="auto"/>
      <w:contextualSpacing/>
    </w:pPr>
    <w:rPr>
      <w:rFonts w:ascii="Cambria" w:eastAsia="Calibri" w:hAnsi="Cambria"/>
      <w:color w:val="17365D"/>
      <w:spacing w:val="5"/>
      <w:kern w:val="28"/>
      <w:sz w:val="52"/>
      <w:szCs w:val="52"/>
      <w:lang w:val="en-US" w:eastAsia="en-US"/>
    </w:rPr>
  </w:style>
  <w:style w:type="character" w:customStyle="1" w:styleId="TitleChar">
    <w:name w:val="Title Char"/>
    <w:basedOn w:val="DefaultParagraphFont"/>
    <w:link w:val="Title"/>
    <w:rsid w:val="00542CA7"/>
    <w:rPr>
      <w:rFonts w:ascii="Cambria" w:eastAsia="Calibri" w:hAnsi="Cambria" w:cs="Times New Roman"/>
      <w:color w:val="17365D"/>
      <w:spacing w:val="5"/>
      <w:kern w:val="28"/>
      <w:sz w:val="52"/>
      <w:szCs w:val="52"/>
      <w:lang w:val="en-US"/>
    </w:rPr>
  </w:style>
  <w:style w:type="paragraph" w:styleId="Caption">
    <w:name w:val="caption"/>
    <w:basedOn w:val="Normal"/>
    <w:next w:val="Normal"/>
    <w:unhideWhenUsed/>
    <w:qFormat/>
    <w:rsid w:val="00542CA7"/>
    <w:pPr>
      <w:spacing w:line="240" w:lineRule="auto"/>
    </w:pPr>
    <w:rPr>
      <w:rFonts w:ascii="Times New Roman" w:hAnsi="Times New Roman"/>
      <w:b/>
      <w:bCs/>
      <w:color w:val="auto"/>
      <w:spacing w:val="0"/>
      <w:sz w:val="20"/>
      <w:szCs w:val="20"/>
      <w:lang w:val="en-US" w:eastAsia="en-US"/>
    </w:rPr>
  </w:style>
  <w:style w:type="character" w:styleId="CommentReference">
    <w:name w:val="annotation reference"/>
    <w:basedOn w:val="DefaultParagraphFont"/>
    <w:rsid w:val="00542CA7"/>
    <w:rPr>
      <w:sz w:val="16"/>
      <w:szCs w:val="16"/>
    </w:rPr>
  </w:style>
  <w:style w:type="paragraph" w:styleId="CommentText">
    <w:name w:val="annotation text"/>
    <w:basedOn w:val="Normal"/>
    <w:link w:val="CommentTextChar"/>
    <w:rsid w:val="00542CA7"/>
    <w:pPr>
      <w:spacing w:line="240" w:lineRule="auto"/>
    </w:pPr>
    <w:rPr>
      <w:rFonts w:ascii="Times New Roman" w:hAnsi="Times New Roman"/>
      <w:color w:val="auto"/>
      <w:spacing w:val="0"/>
      <w:sz w:val="20"/>
      <w:szCs w:val="20"/>
      <w:lang w:val="en-US" w:eastAsia="en-US"/>
    </w:rPr>
  </w:style>
  <w:style w:type="character" w:customStyle="1" w:styleId="CommentTextChar">
    <w:name w:val="Comment Text Char"/>
    <w:basedOn w:val="DefaultParagraphFont"/>
    <w:link w:val="CommentText"/>
    <w:rsid w:val="00542CA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542CA7"/>
    <w:rPr>
      <w:b/>
      <w:bCs/>
    </w:rPr>
  </w:style>
  <w:style w:type="character" w:customStyle="1" w:styleId="CommentSubjectChar">
    <w:name w:val="Comment Subject Char"/>
    <w:basedOn w:val="CommentTextChar"/>
    <w:link w:val="CommentSubject"/>
    <w:rsid w:val="00542CA7"/>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0A4A79"/>
    <w:rPr>
      <w:b/>
      <w:bCs/>
    </w:rPr>
  </w:style>
  <w:style w:type="character" w:customStyle="1" w:styleId="searchbox-icon">
    <w:name w:val="searchbox-icon"/>
    <w:basedOn w:val="DefaultParagraphFont"/>
    <w:rsid w:val="000A4A79"/>
  </w:style>
  <w:style w:type="character" w:customStyle="1" w:styleId="article-category">
    <w:name w:val="article-category"/>
    <w:basedOn w:val="DefaultParagraphFont"/>
    <w:rsid w:val="000A4A79"/>
  </w:style>
  <w:style w:type="character" w:customStyle="1" w:styleId="by-line">
    <w:name w:val="by-line"/>
    <w:basedOn w:val="DefaultParagraphFont"/>
    <w:rsid w:val="000A4A79"/>
  </w:style>
</w:styles>
</file>

<file path=word/webSettings.xml><?xml version="1.0" encoding="utf-8"?>
<w:webSettings xmlns:r="http://schemas.openxmlformats.org/officeDocument/2006/relationships" xmlns:w="http://schemas.openxmlformats.org/wordprocessingml/2006/main">
  <w:divs>
    <w:div w:id="415636362">
      <w:bodyDiv w:val="1"/>
      <w:marLeft w:val="0"/>
      <w:marRight w:val="0"/>
      <w:marTop w:val="0"/>
      <w:marBottom w:val="0"/>
      <w:divBdr>
        <w:top w:val="none" w:sz="0" w:space="0" w:color="auto"/>
        <w:left w:val="none" w:sz="0" w:space="0" w:color="auto"/>
        <w:bottom w:val="none" w:sz="0" w:space="0" w:color="auto"/>
        <w:right w:val="none" w:sz="0" w:space="0" w:color="auto"/>
      </w:divBdr>
      <w:divsChild>
        <w:div w:id="610819658">
          <w:marLeft w:val="547"/>
          <w:marRight w:val="0"/>
          <w:marTop w:val="77"/>
          <w:marBottom w:val="0"/>
          <w:divBdr>
            <w:top w:val="none" w:sz="0" w:space="0" w:color="auto"/>
            <w:left w:val="none" w:sz="0" w:space="0" w:color="auto"/>
            <w:bottom w:val="none" w:sz="0" w:space="0" w:color="auto"/>
            <w:right w:val="none" w:sz="0" w:space="0" w:color="auto"/>
          </w:divBdr>
        </w:div>
        <w:div w:id="1888030529">
          <w:marLeft w:val="547"/>
          <w:marRight w:val="0"/>
          <w:marTop w:val="77"/>
          <w:marBottom w:val="0"/>
          <w:divBdr>
            <w:top w:val="none" w:sz="0" w:space="0" w:color="auto"/>
            <w:left w:val="none" w:sz="0" w:space="0" w:color="auto"/>
            <w:bottom w:val="none" w:sz="0" w:space="0" w:color="auto"/>
            <w:right w:val="none" w:sz="0" w:space="0" w:color="auto"/>
          </w:divBdr>
        </w:div>
        <w:div w:id="441922387">
          <w:marLeft w:val="547"/>
          <w:marRight w:val="0"/>
          <w:marTop w:val="77"/>
          <w:marBottom w:val="0"/>
          <w:divBdr>
            <w:top w:val="none" w:sz="0" w:space="0" w:color="auto"/>
            <w:left w:val="none" w:sz="0" w:space="0" w:color="auto"/>
            <w:bottom w:val="none" w:sz="0" w:space="0" w:color="auto"/>
            <w:right w:val="none" w:sz="0" w:space="0" w:color="auto"/>
          </w:divBdr>
        </w:div>
        <w:div w:id="1008555541">
          <w:marLeft w:val="547"/>
          <w:marRight w:val="0"/>
          <w:marTop w:val="77"/>
          <w:marBottom w:val="0"/>
          <w:divBdr>
            <w:top w:val="none" w:sz="0" w:space="0" w:color="auto"/>
            <w:left w:val="none" w:sz="0" w:space="0" w:color="auto"/>
            <w:bottom w:val="none" w:sz="0" w:space="0" w:color="auto"/>
            <w:right w:val="none" w:sz="0" w:space="0" w:color="auto"/>
          </w:divBdr>
        </w:div>
        <w:div w:id="413356594">
          <w:marLeft w:val="994"/>
          <w:marRight w:val="0"/>
          <w:marTop w:val="77"/>
          <w:marBottom w:val="0"/>
          <w:divBdr>
            <w:top w:val="none" w:sz="0" w:space="0" w:color="auto"/>
            <w:left w:val="none" w:sz="0" w:space="0" w:color="auto"/>
            <w:bottom w:val="none" w:sz="0" w:space="0" w:color="auto"/>
            <w:right w:val="none" w:sz="0" w:space="0" w:color="auto"/>
          </w:divBdr>
        </w:div>
        <w:div w:id="32730318">
          <w:marLeft w:val="547"/>
          <w:marRight w:val="0"/>
          <w:marTop w:val="77"/>
          <w:marBottom w:val="0"/>
          <w:divBdr>
            <w:top w:val="none" w:sz="0" w:space="0" w:color="auto"/>
            <w:left w:val="none" w:sz="0" w:space="0" w:color="auto"/>
            <w:bottom w:val="none" w:sz="0" w:space="0" w:color="auto"/>
            <w:right w:val="none" w:sz="0" w:space="0" w:color="auto"/>
          </w:divBdr>
        </w:div>
        <w:div w:id="1079867851">
          <w:marLeft w:val="994"/>
          <w:marRight w:val="0"/>
          <w:marTop w:val="0"/>
          <w:marBottom w:val="0"/>
          <w:divBdr>
            <w:top w:val="none" w:sz="0" w:space="0" w:color="auto"/>
            <w:left w:val="none" w:sz="0" w:space="0" w:color="auto"/>
            <w:bottom w:val="none" w:sz="0" w:space="0" w:color="auto"/>
            <w:right w:val="none" w:sz="0" w:space="0" w:color="auto"/>
          </w:divBdr>
        </w:div>
      </w:divsChild>
    </w:div>
    <w:div w:id="623199999">
      <w:bodyDiv w:val="1"/>
      <w:marLeft w:val="0"/>
      <w:marRight w:val="0"/>
      <w:marTop w:val="0"/>
      <w:marBottom w:val="0"/>
      <w:divBdr>
        <w:top w:val="none" w:sz="0" w:space="0" w:color="auto"/>
        <w:left w:val="none" w:sz="0" w:space="0" w:color="auto"/>
        <w:bottom w:val="none" w:sz="0" w:space="0" w:color="auto"/>
        <w:right w:val="none" w:sz="0" w:space="0" w:color="auto"/>
      </w:divBdr>
    </w:div>
    <w:div w:id="909191450">
      <w:bodyDiv w:val="1"/>
      <w:marLeft w:val="0"/>
      <w:marRight w:val="0"/>
      <w:marTop w:val="0"/>
      <w:marBottom w:val="0"/>
      <w:divBdr>
        <w:top w:val="none" w:sz="0" w:space="0" w:color="auto"/>
        <w:left w:val="none" w:sz="0" w:space="0" w:color="auto"/>
        <w:bottom w:val="none" w:sz="0" w:space="0" w:color="auto"/>
        <w:right w:val="none" w:sz="0" w:space="0" w:color="auto"/>
      </w:divBdr>
    </w:div>
    <w:div w:id="1007708490">
      <w:bodyDiv w:val="1"/>
      <w:marLeft w:val="0"/>
      <w:marRight w:val="0"/>
      <w:marTop w:val="0"/>
      <w:marBottom w:val="0"/>
      <w:divBdr>
        <w:top w:val="none" w:sz="0" w:space="0" w:color="auto"/>
        <w:left w:val="none" w:sz="0" w:space="0" w:color="auto"/>
        <w:bottom w:val="none" w:sz="0" w:space="0" w:color="auto"/>
        <w:right w:val="none" w:sz="0" w:space="0" w:color="auto"/>
      </w:divBdr>
      <w:divsChild>
        <w:div w:id="1911620411">
          <w:marLeft w:val="547"/>
          <w:marRight w:val="0"/>
          <w:marTop w:val="106"/>
          <w:marBottom w:val="0"/>
          <w:divBdr>
            <w:top w:val="none" w:sz="0" w:space="0" w:color="auto"/>
            <w:left w:val="none" w:sz="0" w:space="0" w:color="auto"/>
            <w:bottom w:val="none" w:sz="0" w:space="0" w:color="auto"/>
            <w:right w:val="none" w:sz="0" w:space="0" w:color="auto"/>
          </w:divBdr>
        </w:div>
        <w:div w:id="318003996">
          <w:marLeft w:val="547"/>
          <w:marRight w:val="0"/>
          <w:marTop w:val="106"/>
          <w:marBottom w:val="0"/>
          <w:divBdr>
            <w:top w:val="none" w:sz="0" w:space="0" w:color="auto"/>
            <w:left w:val="none" w:sz="0" w:space="0" w:color="auto"/>
            <w:bottom w:val="none" w:sz="0" w:space="0" w:color="auto"/>
            <w:right w:val="none" w:sz="0" w:space="0" w:color="auto"/>
          </w:divBdr>
        </w:div>
        <w:div w:id="251862096">
          <w:marLeft w:val="1166"/>
          <w:marRight w:val="0"/>
          <w:marTop w:val="106"/>
          <w:marBottom w:val="0"/>
          <w:divBdr>
            <w:top w:val="none" w:sz="0" w:space="0" w:color="auto"/>
            <w:left w:val="none" w:sz="0" w:space="0" w:color="auto"/>
            <w:bottom w:val="none" w:sz="0" w:space="0" w:color="auto"/>
            <w:right w:val="none" w:sz="0" w:space="0" w:color="auto"/>
          </w:divBdr>
        </w:div>
        <w:div w:id="1183981832">
          <w:marLeft w:val="1166"/>
          <w:marRight w:val="0"/>
          <w:marTop w:val="106"/>
          <w:marBottom w:val="0"/>
          <w:divBdr>
            <w:top w:val="none" w:sz="0" w:space="0" w:color="auto"/>
            <w:left w:val="none" w:sz="0" w:space="0" w:color="auto"/>
            <w:bottom w:val="none" w:sz="0" w:space="0" w:color="auto"/>
            <w:right w:val="none" w:sz="0" w:space="0" w:color="auto"/>
          </w:divBdr>
        </w:div>
        <w:div w:id="343822189">
          <w:marLeft w:val="1166"/>
          <w:marRight w:val="0"/>
          <w:marTop w:val="106"/>
          <w:marBottom w:val="0"/>
          <w:divBdr>
            <w:top w:val="none" w:sz="0" w:space="0" w:color="auto"/>
            <w:left w:val="none" w:sz="0" w:space="0" w:color="auto"/>
            <w:bottom w:val="none" w:sz="0" w:space="0" w:color="auto"/>
            <w:right w:val="none" w:sz="0" w:space="0" w:color="auto"/>
          </w:divBdr>
        </w:div>
        <w:div w:id="316497760">
          <w:marLeft w:val="1166"/>
          <w:marRight w:val="0"/>
          <w:marTop w:val="106"/>
          <w:marBottom w:val="0"/>
          <w:divBdr>
            <w:top w:val="none" w:sz="0" w:space="0" w:color="auto"/>
            <w:left w:val="none" w:sz="0" w:space="0" w:color="auto"/>
            <w:bottom w:val="none" w:sz="0" w:space="0" w:color="auto"/>
            <w:right w:val="none" w:sz="0" w:space="0" w:color="auto"/>
          </w:divBdr>
        </w:div>
        <w:div w:id="1717579260">
          <w:marLeft w:val="1166"/>
          <w:marRight w:val="0"/>
          <w:marTop w:val="106"/>
          <w:marBottom w:val="0"/>
          <w:divBdr>
            <w:top w:val="none" w:sz="0" w:space="0" w:color="auto"/>
            <w:left w:val="none" w:sz="0" w:space="0" w:color="auto"/>
            <w:bottom w:val="none" w:sz="0" w:space="0" w:color="auto"/>
            <w:right w:val="none" w:sz="0" w:space="0" w:color="auto"/>
          </w:divBdr>
        </w:div>
        <w:div w:id="139463092">
          <w:marLeft w:val="547"/>
          <w:marRight w:val="0"/>
          <w:marTop w:val="106"/>
          <w:marBottom w:val="0"/>
          <w:divBdr>
            <w:top w:val="none" w:sz="0" w:space="0" w:color="auto"/>
            <w:left w:val="none" w:sz="0" w:space="0" w:color="auto"/>
            <w:bottom w:val="none" w:sz="0" w:space="0" w:color="auto"/>
            <w:right w:val="none" w:sz="0" w:space="0" w:color="auto"/>
          </w:divBdr>
        </w:div>
      </w:divsChild>
    </w:div>
    <w:div w:id="1091052452">
      <w:bodyDiv w:val="1"/>
      <w:marLeft w:val="0"/>
      <w:marRight w:val="0"/>
      <w:marTop w:val="0"/>
      <w:marBottom w:val="0"/>
      <w:divBdr>
        <w:top w:val="none" w:sz="0" w:space="0" w:color="auto"/>
        <w:left w:val="none" w:sz="0" w:space="0" w:color="auto"/>
        <w:bottom w:val="none" w:sz="0" w:space="0" w:color="auto"/>
        <w:right w:val="none" w:sz="0" w:space="0" w:color="auto"/>
      </w:divBdr>
    </w:div>
    <w:div w:id="1233076084">
      <w:bodyDiv w:val="1"/>
      <w:marLeft w:val="0"/>
      <w:marRight w:val="0"/>
      <w:marTop w:val="0"/>
      <w:marBottom w:val="0"/>
      <w:divBdr>
        <w:top w:val="none" w:sz="0" w:space="0" w:color="auto"/>
        <w:left w:val="none" w:sz="0" w:space="0" w:color="auto"/>
        <w:bottom w:val="none" w:sz="0" w:space="0" w:color="auto"/>
        <w:right w:val="none" w:sz="0" w:space="0" w:color="auto"/>
      </w:divBdr>
    </w:div>
    <w:div w:id="1631354467">
      <w:bodyDiv w:val="1"/>
      <w:marLeft w:val="0"/>
      <w:marRight w:val="0"/>
      <w:marTop w:val="0"/>
      <w:marBottom w:val="0"/>
      <w:divBdr>
        <w:top w:val="none" w:sz="0" w:space="0" w:color="auto"/>
        <w:left w:val="none" w:sz="0" w:space="0" w:color="auto"/>
        <w:bottom w:val="none" w:sz="0" w:space="0" w:color="auto"/>
        <w:right w:val="none" w:sz="0" w:space="0" w:color="auto"/>
      </w:divBdr>
      <w:divsChild>
        <w:div w:id="507644467">
          <w:marLeft w:val="994"/>
          <w:marRight w:val="0"/>
          <w:marTop w:val="82"/>
          <w:marBottom w:val="0"/>
          <w:divBdr>
            <w:top w:val="none" w:sz="0" w:space="0" w:color="auto"/>
            <w:left w:val="none" w:sz="0" w:space="0" w:color="auto"/>
            <w:bottom w:val="none" w:sz="0" w:space="0" w:color="auto"/>
            <w:right w:val="none" w:sz="0" w:space="0" w:color="auto"/>
          </w:divBdr>
        </w:div>
      </w:divsChild>
    </w:div>
    <w:div w:id="1832409635">
      <w:bodyDiv w:val="1"/>
      <w:marLeft w:val="0"/>
      <w:marRight w:val="0"/>
      <w:marTop w:val="0"/>
      <w:marBottom w:val="0"/>
      <w:divBdr>
        <w:top w:val="none" w:sz="0" w:space="0" w:color="auto"/>
        <w:left w:val="none" w:sz="0" w:space="0" w:color="auto"/>
        <w:bottom w:val="none" w:sz="0" w:space="0" w:color="auto"/>
        <w:right w:val="none" w:sz="0" w:space="0" w:color="auto"/>
      </w:divBdr>
      <w:divsChild>
        <w:div w:id="1119834500">
          <w:marLeft w:val="0"/>
          <w:marRight w:val="0"/>
          <w:marTop w:val="0"/>
          <w:marBottom w:val="0"/>
          <w:divBdr>
            <w:top w:val="none" w:sz="0" w:space="0" w:color="auto"/>
            <w:left w:val="none" w:sz="0" w:space="0" w:color="auto"/>
            <w:bottom w:val="none" w:sz="0" w:space="0" w:color="auto"/>
            <w:right w:val="none" w:sz="0" w:space="0" w:color="auto"/>
          </w:divBdr>
        </w:div>
        <w:div w:id="492336823">
          <w:marLeft w:val="0"/>
          <w:marRight w:val="0"/>
          <w:marTop w:val="0"/>
          <w:marBottom w:val="0"/>
          <w:divBdr>
            <w:top w:val="none" w:sz="0" w:space="0" w:color="auto"/>
            <w:left w:val="none" w:sz="0" w:space="0" w:color="auto"/>
            <w:bottom w:val="none" w:sz="0" w:space="0" w:color="auto"/>
            <w:right w:val="none" w:sz="0" w:space="0" w:color="auto"/>
          </w:divBdr>
        </w:div>
        <w:div w:id="1581718711">
          <w:marLeft w:val="0"/>
          <w:marRight w:val="0"/>
          <w:marTop w:val="0"/>
          <w:marBottom w:val="0"/>
          <w:divBdr>
            <w:top w:val="none" w:sz="0" w:space="0" w:color="auto"/>
            <w:left w:val="none" w:sz="0" w:space="0" w:color="auto"/>
            <w:bottom w:val="none" w:sz="0" w:space="0" w:color="auto"/>
            <w:right w:val="none" w:sz="0" w:space="0" w:color="auto"/>
          </w:divBdr>
          <w:divsChild>
            <w:div w:id="484517319">
              <w:marLeft w:val="0"/>
              <w:marRight w:val="0"/>
              <w:marTop w:val="0"/>
              <w:marBottom w:val="0"/>
              <w:divBdr>
                <w:top w:val="none" w:sz="0" w:space="0" w:color="auto"/>
                <w:left w:val="none" w:sz="0" w:space="0" w:color="auto"/>
                <w:bottom w:val="none" w:sz="0" w:space="0" w:color="auto"/>
                <w:right w:val="none" w:sz="0" w:space="0" w:color="auto"/>
              </w:divBdr>
              <w:divsChild>
                <w:div w:id="183908034">
                  <w:marLeft w:val="0"/>
                  <w:marRight w:val="0"/>
                  <w:marTop w:val="0"/>
                  <w:marBottom w:val="0"/>
                  <w:divBdr>
                    <w:top w:val="none" w:sz="0" w:space="0" w:color="auto"/>
                    <w:left w:val="none" w:sz="0" w:space="0" w:color="auto"/>
                    <w:bottom w:val="none" w:sz="0" w:space="0" w:color="auto"/>
                    <w:right w:val="none" w:sz="0" w:space="0" w:color="auto"/>
                  </w:divBdr>
                </w:div>
                <w:div w:id="9916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316">
          <w:marLeft w:val="0"/>
          <w:marRight w:val="0"/>
          <w:marTop w:val="0"/>
          <w:marBottom w:val="0"/>
          <w:divBdr>
            <w:top w:val="none" w:sz="0" w:space="0" w:color="auto"/>
            <w:left w:val="none" w:sz="0" w:space="0" w:color="auto"/>
            <w:bottom w:val="none" w:sz="0" w:space="0" w:color="auto"/>
            <w:right w:val="none" w:sz="0" w:space="0" w:color="auto"/>
          </w:divBdr>
          <w:divsChild>
            <w:div w:id="2029794558">
              <w:marLeft w:val="0"/>
              <w:marRight w:val="0"/>
              <w:marTop w:val="0"/>
              <w:marBottom w:val="0"/>
              <w:divBdr>
                <w:top w:val="none" w:sz="0" w:space="0" w:color="auto"/>
                <w:left w:val="none" w:sz="0" w:space="0" w:color="auto"/>
                <w:bottom w:val="none" w:sz="0" w:space="0" w:color="auto"/>
                <w:right w:val="none" w:sz="0" w:space="0" w:color="auto"/>
              </w:divBdr>
              <w:divsChild>
                <w:div w:id="262349299">
                  <w:marLeft w:val="0"/>
                  <w:marRight w:val="0"/>
                  <w:marTop w:val="0"/>
                  <w:marBottom w:val="0"/>
                  <w:divBdr>
                    <w:top w:val="none" w:sz="0" w:space="0" w:color="auto"/>
                    <w:left w:val="none" w:sz="0" w:space="0" w:color="auto"/>
                    <w:bottom w:val="none" w:sz="0" w:space="0" w:color="auto"/>
                    <w:right w:val="none" w:sz="0" w:space="0" w:color="auto"/>
                  </w:divBdr>
                  <w:divsChild>
                    <w:div w:id="1706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4855">
          <w:marLeft w:val="0"/>
          <w:marRight w:val="0"/>
          <w:marTop w:val="0"/>
          <w:marBottom w:val="0"/>
          <w:divBdr>
            <w:top w:val="none" w:sz="0" w:space="0" w:color="auto"/>
            <w:left w:val="none" w:sz="0" w:space="0" w:color="auto"/>
            <w:bottom w:val="none" w:sz="0" w:space="0" w:color="auto"/>
            <w:right w:val="none" w:sz="0" w:space="0" w:color="auto"/>
          </w:divBdr>
          <w:divsChild>
            <w:div w:id="336733429">
              <w:marLeft w:val="0"/>
              <w:marRight w:val="0"/>
              <w:marTop w:val="0"/>
              <w:marBottom w:val="0"/>
              <w:divBdr>
                <w:top w:val="none" w:sz="0" w:space="0" w:color="auto"/>
                <w:left w:val="none" w:sz="0" w:space="0" w:color="auto"/>
                <w:bottom w:val="none" w:sz="0" w:space="0" w:color="auto"/>
                <w:right w:val="none" w:sz="0" w:space="0" w:color="auto"/>
              </w:divBdr>
              <w:divsChild>
                <w:div w:id="644621862">
                  <w:marLeft w:val="0"/>
                  <w:marRight w:val="0"/>
                  <w:marTop w:val="0"/>
                  <w:marBottom w:val="0"/>
                  <w:divBdr>
                    <w:top w:val="none" w:sz="0" w:space="0" w:color="auto"/>
                    <w:left w:val="none" w:sz="0" w:space="0" w:color="auto"/>
                    <w:bottom w:val="none" w:sz="0" w:space="0" w:color="auto"/>
                    <w:right w:val="none" w:sz="0" w:space="0" w:color="auto"/>
                  </w:divBdr>
                </w:div>
                <w:div w:id="1116414939">
                  <w:marLeft w:val="0"/>
                  <w:marRight w:val="0"/>
                  <w:marTop w:val="0"/>
                  <w:marBottom w:val="0"/>
                  <w:divBdr>
                    <w:top w:val="none" w:sz="0" w:space="0" w:color="auto"/>
                    <w:left w:val="none" w:sz="0" w:space="0" w:color="auto"/>
                    <w:bottom w:val="none" w:sz="0" w:space="0" w:color="auto"/>
                    <w:right w:val="none" w:sz="0" w:space="0" w:color="auto"/>
                  </w:divBdr>
                  <w:divsChild>
                    <w:div w:id="899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4734">
          <w:marLeft w:val="0"/>
          <w:marRight w:val="0"/>
          <w:marTop w:val="0"/>
          <w:marBottom w:val="0"/>
          <w:divBdr>
            <w:top w:val="none" w:sz="0" w:space="0" w:color="auto"/>
            <w:left w:val="none" w:sz="0" w:space="0" w:color="auto"/>
            <w:bottom w:val="none" w:sz="0" w:space="0" w:color="auto"/>
            <w:right w:val="none" w:sz="0" w:space="0" w:color="auto"/>
          </w:divBdr>
          <w:divsChild>
            <w:div w:id="556012779">
              <w:marLeft w:val="0"/>
              <w:marRight w:val="0"/>
              <w:marTop w:val="0"/>
              <w:marBottom w:val="0"/>
              <w:divBdr>
                <w:top w:val="none" w:sz="0" w:space="0" w:color="auto"/>
                <w:left w:val="none" w:sz="0" w:space="0" w:color="auto"/>
                <w:bottom w:val="none" w:sz="0" w:space="0" w:color="auto"/>
                <w:right w:val="none" w:sz="0" w:space="0" w:color="auto"/>
              </w:divBdr>
              <w:divsChild>
                <w:div w:id="722023467">
                  <w:marLeft w:val="0"/>
                  <w:marRight w:val="0"/>
                  <w:marTop w:val="0"/>
                  <w:marBottom w:val="0"/>
                  <w:divBdr>
                    <w:top w:val="none" w:sz="0" w:space="0" w:color="auto"/>
                    <w:left w:val="none" w:sz="0" w:space="0" w:color="auto"/>
                    <w:bottom w:val="none" w:sz="0" w:space="0" w:color="auto"/>
                    <w:right w:val="none" w:sz="0" w:space="0" w:color="auto"/>
                  </w:divBdr>
                  <w:divsChild>
                    <w:div w:id="1298494453">
                      <w:marLeft w:val="0"/>
                      <w:marRight w:val="0"/>
                      <w:marTop w:val="0"/>
                      <w:marBottom w:val="0"/>
                      <w:divBdr>
                        <w:top w:val="none" w:sz="0" w:space="0" w:color="auto"/>
                        <w:left w:val="none" w:sz="0" w:space="0" w:color="auto"/>
                        <w:bottom w:val="none" w:sz="0" w:space="0" w:color="auto"/>
                        <w:right w:val="none" w:sz="0" w:space="0" w:color="auto"/>
                      </w:divBdr>
                      <w:divsChild>
                        <w:div w:id="11107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123">
                  <w:marLeft w:val="0"/>
                  <w:marRight w:val="0"/>
                  <w:marTop w:val="0"/>
                  <w:marBottom w:val="0"/>
                  <w:divBdr>
                    <w:top w:val="none" w:sz="0" w:space="0" w:color="auto"/>
                    <w:left w:val="none" w:sz="0" w:space="0" w:color="auto"/>
                    <w:bottom w:val="none" w:sz="0" w:space="0" w:color="auto"/>
                    <w:right w:val="none" w:sz="0" w:space="0" w:color="auto"/>
                  </w:divBdr>
                  <w:divsChild>
                    <w:div w:id="1651442153">
                      <w:marLeft w:val="0"/>
                      <w:marRight w:val="0"/>
                      <w:marTop w:val="0"/>
                      <w:marBottom w:val="0"/>
                      <w:divBdr>
                        <w:top w:val="none" w:sz="0" w:space="0" w:color="auto"/>
                        <w:left w:val="none" w:sz="0" w:space="0" w:color="auto"/>
                        <w:bottom w:val="none" w:sz="0" w:space="0" w:color="auto"/>
                        <w:right w:val="none" w:sz="0" w:space="0" w:color="auto"/>
                      </w:divBdr>
                    </w:div>
                  </w:divsChild>
                </w:div>
                <w:div w:id="1486435469">
                  <w:marLeft w:val="0"/>
                  <w:marRight w:val="0"/>
                  <w:marTop w:val="0"/>
                  <w:marBottom w:val="0"/>
                  <w:divBdr>
                    <w:top w:val="none" w:sz="0" w:space="0" w:color="auto"/>
                    <w:left w:val="none" w:sz="0" w:space="0" w:color="auto"/>
                    <w:bottom w:val="none" w:sz="0" w:space="0" w:color="auto"/>
                    <w:right w:val="none" w:sz="0" w:space="0" w:color="auto"/>
                  </w:divBdr>
                  <w:divsChild>
                    <w:div w:id="6371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89947">
      <w:bodyDiv w:val="1"/>
      <w:marLeft w:val="0"/>
      <w:marRight w:val="0"/>
      <w:marTop w:val="0"/>
      <w:marBottom w:val="0"/>
      <w:divBdr>
        <w:top w:val="none" w:sz="0" w:space="0" w:color="auto"/>
        <w:left w:val="none" w:sz="0" w:space="0" w:color="auto"/>
        <w:bottom w:val="none" w:sz="0" w:space="0" w:color="auto"/>
        <w:right w:val="none" w:sz="0" w:space="0" w:color="auto"/>
      </w:divBdr>
      <w:divsChild>
        <w:div w:id="1541089199">
          <w:marLeft w:val="547"/>
          <w:marRight w:val="0"/>
          <w:marTop w:val="77"/>
          <w:marBottom w:val="0"/>
          <w:divBdr>
            <w:top w:val="none" w:sz="0" w:space="0" w:color="auto"/>
            <w:left w:val="none" w:sz="0" w:space="0" w:color="auto"/>
            <w:bottom w:val="none" w:sz="0" w:space="0" w:color="auto"/>
            <w:right w:val="none" w:sz="0" w:space="0" w:color="auto"/>
          </w:divBdr>
        </w:div>
        <w:div w:id="985743890">
          <w:marLeft w:val="547"/>
          <w:marRight w:val="0"/>
          <w:marTop w:val="77"/>
          <w:marBottom w:val="0"/>
          <w:divBdr>
            <w:top w:val="none" w:sz="0" w:space="0" w:color="auto"/>
            <w:left w:val="none" w:sz="0" w:space="0" w:color="auto"/>
            <w:bottom w:val="none" w:sz="0" w:space="0" w:color="auto"/>
            <w:right w:val="none" w:sz="0" w:space="0" w:color="auto"/>
          </w:divBdr>
        </w:div>
        <w:div w:id="2057195590">
          <w:marLeft w:val="547"/>
          <w:marRight w:val="0"/>
          <w:marTop w:val="77"/>
          <w:marBottom w:val="0"/>
          <w:divBdr>
            <w:top w:val="none" w:sz="0" w:space="0" w:color="auto"/>
            <w:left w:val="none" w:sz="0" w:space="0" w:color="auto"/>
            <w:bottom w:val="none" w:sz="0" w:space="0" w:color="auto"/>
            <w:right w:val="none" w:sz="0" w:space="0" w:color="auto"/>
          </w:divBdr>
        </w:div>
        <w:div w:id="1978604419">
          <w:marLeft w:val="547"/>
          <w:marRight w:val="0"/>
          <w:marTop w:val="77"/>
          <w:marBottom w:val="0"/>
          <w:divBdr>
            <w:top w:val="none" w:sz="0" w:space="0" w:color="auto"/>
            <w:left w:val="none" w:sz="0" w:space="0" w:color="auto"/>
            <w:bottom w:val="none" w:sz="0" w:space="0" w:color="auto"/>
            <w:right w:val="none" w:sz="0" w:space="0" w:color="auto"/>
          </w:divBdr>
        </w:div>
        <w:div w:id="872839542">
          <w:marLeft w:val="994"/>
          <w:marRight w:val="0"/>
          <w:marTop w:val="77"/>
          <w:marBottom w:val="0"/>
          <w:divBdr>
            <w:top w:val="none" w:sz="0" w:space="0" w:color="auto"/>
            <w:left w:val="none" w:sz="0" w:space="0" w:color="auto"/>
            <w:bottom w:val="none" w:sz="0" w:space="0" w:color="auto"/>
            <w:right w:val="none" w:sz="0" w:space="0" w:color="auto"/>
          </w:divBdr>
        </w:div>
        <w:div w:id="1656488370">
          <w:marLeft w:val="547"/>
          <w:marRight w:val="0"/>
          <w:marTop w:val="77"/>
          <w:marBottom w:val="0"/>
          <w:divBdr>
            <w:top w:val="none" w:sz="0" w:space="0" w:color="auto"/>
            <w:left w:val="none" w:sz="0" w:space="0" w:color="auto"/>
            <w:bottom w:val="none" w:sz="0" w:space="0" w:color="auto"/>
            <w:right w:val="none" w:sz="0" w:space="0" w:color="auto"/>
          </w:divBdr>
        </w:div>
        <w:div w:id="1004357563">
          <w:marLeft w:val="994"/>
          <w:marRight w:val="0"/>
          <w:marTop w:val="0"/>
          <w:marBottom w:val="0"/>
          <w:divBdr>
            <w:top w:val="none" w:sz="0" w:space="0" w:color="auto"/>
            <w:left w:val="none" w:sz="0" w:space="0" w:color="auto"/>
            <w:bottom w:val="none" w:sz="0" w:space="0" w:color="auto"/>
            <w:right w:val="none" w:sz="0" w:space="0" w:color="auto"/>
          </w:divBdr>
        </w:div>
      </w:divsChild>
    </w:div>
    <w:div w:id="1987320393">
      <w:bodyDiv w:val="1"/>
      <w:marLeft w:val="0"/>
      <w:marRight w:val="0"/>
      <w:marTop w:val="0"/>
      <w:marBottom w:val="0"/>
      <w:divBdr>
        <w:top w:val="none" w:sz="0" w:space="0" w:color="auto"/>
        <w:left w:val="none" w:sz="0" w:space="0" w:color="auto"/>
        <w:bottom w:val="none" w:sz="0" w:space="0" w:color="auto"/>
        <w:right w:val="none" w:sz="0" w:space="0" w:color="auto"/>
      </w:divBdr>
      <w:divsChild>
        <w:div w:id="1491947735">
          <w:marLeft w:val="0"/>
          <w:marRight w:val="0"/>
          <w:marTop w:val="0"/>
          <w:marBottom w:val="0"/>
          <w:divBdr>
            <w:top w:val="none" w:sz="0" w:space="0" w:color="auto"/>
            <w:left w:val="none" w:sz="0" w:space="0" w:color="auto"/>
            <w:bottom w:val="none" w:sz="0" w:space="0" w:color="auto"/>
            <w:right w:val="none" w:sz="0" w:space="0" w:color="auto"/>
          </w:divBdr>
          <w:divsChild>
            <w:div w:id="594947081">
              <w:marLeft w:val="0"/>
              <w:marRight w:val="0"/>
              <w:marTop w:val="0"/>
              <w:marBottom w:val="0"/>
              <w:divBdr>
                <w:top w:val="none" w:sz="0" w:space="0" w:color="auto"/>
                <w:left w:val="none" w:sz="0" w:space="0" w:color="auto"/>
                <w:bottom w:val="none" w:sz="0" w:space="0" w:color="auto"/>
                <w:right w:val="none" w:sz="0" w:space="0" w:color="auto"/>
              </w:divBdr>
              <w:divsChild>
                <w:div w:id="1190534331">
                  <w:marLeft w:val="0"/>
                  <w:marRight w:val="0"/>
                  <w:marTop w:val="0"/>
                  <w:marBottom w:val="0"/>
                  <w:divBdr>
                    <w:top w:val="none" w:sz="0" w:space="0" w:color="auto"/>
                    <w:left w:val="none" w:sz="0" w:space="0" w:color="auto"/>
                    <w:bottom w:val="none" w:sz="0" w:space="0" w:color="auto"/>
                    <w:right w:val="none" w:sz="0" w:space="0" w:color="auto"/>
                  </w:divBdr>
                  <w:divsChild>
                    <w:div w:id="1627422227">
                      <w:marLeft w:val="0"/>
                      <w:marRight w:val="0"/>
                      <w:marTop w:val="0"/>
                      <w:marBottom w:val="0"/>
                      <w:divBdr>
                        <w:top w:val="none" w:sz="0" w:space="0" w:color="auto"/>
                        <w:left w:val="none" w:sz="0" w:space="0" w:color="auto"/>
                        <w:bottom w:val="none" w:sz="0" w:space="0" w:color="auto"/>
                        <w:right w:val="none" w:sz="0" w:space="0" w:color="auto"/>
                      </w:divBdr>
                    </w:div>
                    <w:div w:id="28574093">
                      <w:marLeft w:val="0"/>
                      <w:marRight w:val="0"/>
                      <w:marTop w:val="0"/>
                      <w:marBottom w:val="0"/>
                      <w:divBdr>
                        <w:top w:val="none" w:sz="0" w:space="0" w:color="auto"/>
                        <w:left w:val="none" w:sz="0" w:space="0" w:color="auto"/>
                        <w:bottom w:val="none" w:sz="0" w:space="0" w:color="auto"/>
                        <w:right w:val="none" w:sz="0" w:space="0" w:color="auto"/>
                      </w:divBdr>
                      <w:divsChild>
                        <w:div w:id="1297947857">
                          <w:marLeft w:val="0"/>
                          <w:marRight w:val="0"/>
                          <w:marTop w:val="0"/>
                          <w:marBottom w:val="0"/>
                          <w:divBdr>
                            <w:top w:val="none" w:sz="0" w:space="0" w:color="auto"/>
                            <w:left w:val="none" w:sz="0" w:space="0" w:color="auto"/>
                            <w:bottom w:val="none" w:sz="0" w:space="0" w:color="auto"/>
                            <w:right w:val="none" w:sz="0" w:space="0" w:color="auto"/>
                          </w:divBdr>
                        </w:div>
                      </w:divsChild>
                    </w:div>
                    <w:div w:id="442309759">
                      <w:marLeft w:val="0"/>
                      <w:marRight w:val="0"/>
                      <w:marTop w:val="0"/>
                      <w:marBottom w:val="0"/>
                      <w:divBdr>
                        <w:top w:val="none" w:sz="0" w:space="0" w:color="auto"/>
                        <w:left w:val="none" w:sz="0" w:space="0" w:color="auto"/>
                        <w:bottom w:val="none" w:sz="0" w:space="0" w:color="auto"/>
                        <w:right w:val="none" w:sz="0" w:space="0" w:color="auto"/>
                      </w:divBdr>
                      <w:divsChild>
                        <w:div w:id="97874826">
                          <w:marLeft w:val="0"/>
                          <w:marRight w:val="0"/>
                          <w:marTop w:val="0"/>
                          <w:marBottom w:val="0"/>
                          <w:divBdr>
                            <w:top w:val="none" w:sz="0" w:space="0" w:color="auto"/>
                            <w:left w:val="none" w:sz="0" w:space="0" w:color="auto"/>
                            <w:bottom w:val="none" w:sz="0" w:space="0" w:color="auto"/>
                            <w:right w:val="none" w:sz="0" w:space="0" w:color="auto"/>
                          </w:divBdr>
                        </w:div>
                        <w:div w:id="924147121">
                          <w:marLeft w:val="0"/>
                          <w:marRight w:val="0"/>
                          <w:marTop w:val="0"/>
                          <w:marBottom w:val="0"/>
                          <w:divBdr>
                            <w:top w:val="none" w:sz="0" w:space="0" w:color="auto"/>
                            <w:left w:val="none" w:sz="0" w:space="0" w:color="auto"/>
                            <w:bottom w:val="none" w:sz="0" w:space="0" w:color="auto"/>
                            <w:right w:val="none" w:sz="0" w:space="0" w:color="auto"/>
                          </w:divBdr>
                          <w:divsChild>
                            <w:div w:id="652295369">
                              <w:marLeft w:val="0"/>
                              <w:marRight w:val="0"/>
                              <w:marTop w:val="0"/>
                              <w:marBottom w:val="0"/>
                              <w:divBdr>
                                <w:top w:val="none" w:sz="0" w:space="0" w:color="auto"/>
                                <w:left w:val="none" w:sz="0" w:space="0" w:color="auto"/>
                                <w:bottom w:val="none" w:sz="0" w:space="0" w:color="auto"/>
                                <w:right w:val="none" w:sz="0" w:space="0" w:color="auto"/>
                              </w:divBdr>
                            </w:div>
                            <w:div w:id="248003934">
                              <w:marLeft w:val="0"/>
                              <w:marRight w:val="0"/>
                              <w:marTop w:val="0"/>
                              <w:marBottom w:val="0"/>
                              <w:divBdr>
                                <w:top w:val="none" w:sz="0" w:space="0" w:color="auto"/>
                                <w:left w:val="none" w:sz="0" w:space="0" w:color="auto"/>
                                <w:bottom w:val="none" w:sz="0" w:space="0" w:color="auto"/>
                                <w:right w:val="none" w:sz="0" w:space="0" w:color="auto"/>
                              </w:divBdr>
                            </w:div>
                            <w:div w:id="1438480901">
                              <w:marLeft w:val="0"/>
                              <w:marRight w:val="0"/>
                              <w:marTop w:val="0"/>
                              <w:marBottom w:val="0"/>
                              <w:divBdr>
                                <w:top w:val="none" w:sz="0" w:space="0" w:color="auto"/>
                                <w:left w:val="none" w:sz="0" w:space="0" w:color="auto"/>
                                <w:bottom w:val="none" w:sz="0" w:space="0" w:color="auto"/>
                                <w:right w:val="none" w:sz="0" w:space="0" w:color="auto"/>
                              </w:divBdr>
                            </w:div>
                            <w:div w:id="1155536639">
                              <w:marLeft w:val="0"/>
                              <w:marRight w:val="0"/>
                              <w:marTop w:val="0"/>
                              <w:marBottom w:val="0"/>
                              <w:divBdr>
                                <w:top w:val="none" w:sz="0" w:space="0" w:color="auto"/>
                                <w:left w:val="none" w:sz="0" w:space="0" w:color="auto"/>
                                <w:bottom w:val="none" w:sz="0" w:space="0" w:color="auto"/>
                                <w:right w:val="none" w:sz="0" w:space="0" w:color="auto"/>
                              </w:divBdr>
                            </w:div>
                            <w:div w:id="1218516091">
                              <w:marLeft w:val="0"/>
                              <w:marRight w:val="0"/>
                              <w:marTop w:val="0"/>
                              <w:marBottom w:val="0"/>
                              <w:divBdr>
                                <w:top w:val="none" w:sz="0" w:space="0" w:color="auto"/>
                                <w:left w:val="none" w:sz="0" w:space="0" w:color="auto"/>
                                <w:bottom w:val="none" w:sz="0" w:space="0" w:color="auto"/>
                                <w:right w:val="none" w:sz="0" w:space="0" w:color="auto"/>
                              </w:divBdr>
                            </w:div>
                          </w:divsChild>
                        </w:div>
                        <w:div w:id="2005470486">
                          <w:marLeft w:val="0"/>
                          <w:marRight w:val="0"/>
                          <w:marTop w:val="0"/>
                          <w:marBottom w:val="0"/>
                          <w:divBdr>
                            <w:top w:val="none" w:sz="0" w:space="0" w:color="auto"/>
                            <w:left w:val="none" w:sz="0" w:space="0" w:color="auto"/>
                            <w:bottom w:val="none" w:sz="0" w:space="0" w:color="auto"/>
                            <w:right w:val="none" w:sz="0" w:space="0" w:color="auto"/>
                          </w:divBdr>
                          <w:divsChild>
                            <w:div w:id="1787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8048">
                  <w:marLeft w:val="0"/>
                  <w:marRight w:val="0"/>
                  <w:marTop w:val="0"/>
                  <w:marBottom w:val="0"/>
                  <w:divBdr>
                    <w:top w:val="none" w:sz="0" w:space="0" w:color="auto"/>
                    <w:left w:val="none" w:sz="0" w:space="0" w:color="auto"/>
                    <w:bottom w:val="none" w:sz="0" w:space="0" w:color="auto"/>
                    <w:right w:val="none" w:sz="0" w:space="0" w:color="auto"/>
                  </w:divBdr>
                  <w:divsChild>
                    <w:div w:id="723216415">
                      <w:marLeft w:val="0"/>
                      <w:marRight w:val="0"/>
                      <w:marTop w:val="0"/>
                      <w:marBottom w:val="0"/>
                      <w:divBdr>
                        <w:top w:val="none" w:sz="0" w:space="0" w:color="auto"/>
                        <w:left w:val="none" w:sz="0" w:space="0" w:color="auto"/>
                        <w:bottom w:val="none" w:sz="0" w:space="0" w:color="auto"/>
                        <w:right w:val="none" w:sz="0" w:space="0" w:color="auto"/>
                      </w:divBdr>
                      <w:divsChild>
                        <w:div w:id="66803287">
                          <w:marLeft w:val="0"/>
                          <w:marRight w:val="0"/>
                          <w:marTop w:val="0"/>
                          <w:marBottom w:val="0"/>
                          <w:divBdr>
                            <w:top w:val="none" w:sz="0" w:space="0" w:color="auto"/>
                            <w:left w:val="none" w:sz="0" w:space="0" w:color="auto"/>
                            <w:bottom w:val="none" w:sz="0" w:space="0" w:color="auto"/>
                            <w:right w:val="none" w:sz="0" w:space="0" w:color="auto"/>
                          </w:divBdr>
                        </w:div>
                        <w:div w:id="1389769511">
                          <w:marLeft w:val="0"/>
                          <w:marRight w:val="0"/>
                          <w:marTop w:val="0"/>
                          <w:marBottom w:val="0"/>
                          <w:divBdr>
                            <w:top w:val="none" w:sz="0" w:space="0" w:color="auto"/>
                            <w:left w:val="none" w:sz="0" w:space="0" w:color="auto"/>
                            <w:bottom w:val="none" w:sz="0" w:space="0" w:color="auto"/>
                            <w:right w:val="none" w:sz="0" w:space="0" w:color="auto"/>
                          </w:divBdr>
                        </w:div>
                        <w:div w:id="1116369508">
                          <w:marLeft w:val="0"/>
                          <w:marRight w:val="0"/>
                          <w:marTop w:val="0"/>
                          <w:marBottom w:val="0"/>
                          <w:divBdr>
                            <w:top w:val="none" w:sz="0" w:space="0" w:color="auto"/>
                            <w:left w:val="none" w:sz="0" w:space="0" w:color="auto"/>
                            <w:bottom w:val="none" w:sz="0" w:space="0" w:color="auto"/>
                            <w:right w:val="none" w:sz="0" w:space="0" w:color="auto"/>
                          </w:divBdr>
                        </w:div>
                        <w:div w:id="3639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042">
                  <w:marLeft w:val="0"/>
                  <w:marRight w:val="0"/>
                  <w:marTop w:val="0"/>
                  <w:marBottom w:val="0"/>
                  <w:divBdr>
                    <w:top w:val="none" w:sz="0" w:space="0" w:color="auto"/>
                    <w:left w:val="none" w:sz="0" w:space="0" w:color="auto"/>
                    <w:bottom w:val="none" w:sz="0" w:space="0" w:color="auto"/>
                    <w:right w:val="none" w:sz="0" w:space="0" w:color="auto"/>
                  </w:divBdr>
                  <w:divsChild>
                    <w:div w:id="1763409215">
                      <w:marLeft w:val="0"/>
                      <w:marRight w:val="0"/>
                      <w:marTop w:val="0"/>
                      <w:marBottom w:val="0"/>
                      <w:divBdr>
                        <w:top w:val="none" w:sz="0" w:space="0" w:color="auto"/>
                        <w:left w:val="none" w:sz="0" w:space="0" w:color="auto"/>
                        <w:bottom w:val="none" w:sz="0" w:space="0" w:color="auto"/>
                        <w:right w:val="none" w:sz="0" w:space="0" w:color="auto"/>
                      </w:divBdr>
                      <w:divsChild>
                        <w:div w:id="1481535227">
                          <w:marLeft w:val="0"/>
                          <w:marRight w:val="0"/>
                          <w:marTop w:val="0"/>
                          <w:marBottom w:val="0"/>
                          <w:divBdr>
                            <w:top w:val="none" w:sz="0" w:space="0" w:color="auto"/>
                            <w:left w:val="none" w:sz="0" w:space="0" w:color="auto"/>
                            <w:bottom w:val="none" w:sz="0" w:space="0" w:color="auto"/>
                            <w:right w:val="none" w:sz="0" w:space="0" w:color="auto"/>
                          </w:divBdr>
                        </w:div>
                        <w:div w:id="713773161">
                          <w:marLeft w:val="0"/>
                          <w:marRight w:val="0"/>
                          <w:marTop w:val="0"/>
                          <w:marBottom w:val="0"/>
                          <w:divBdr>
                            <w:top w:val="none" w:sz="0" w:space="0" w:color="auto"/>
                            <w:left w:val="none" w:sz="0" w:space="0" w:color="auto"/>
                            <w:bottom w:val="none" w:sz="0" w:space="0" w:color="auto"/>
                            <w:right w:val="none" w:sz="0" w:space="0" w:color="auto"/>
                          </w:divBdr>
                          <w:divsChild>
                            <w:div w:id="1573660199">
                              <w:marLeft w:val="0"/>
                              <w:marRight w:val="0"/>
                              <w:marTop w:val="0"/>
                              <w:marBottom w:val="0"/>
                              <w:divBdr>
                                <w:top w:val="none" w:sz="0" w:space="0" w:color="auto"/>
                                <w:left w:val="none" w:sz="0" w:space="0" w:color="auto"/>
                                <w:bottom w:val="none" w:sz="0" w:space="0" w:color="auto"/>
                                <w:right w:val="none" w:sz="0" w:space="0" w:color="auto"/>
                              </w:divBdr>
                              <w:divsChild>
                                <w:div w:id="507990124">
                                  <w:marLeft w:val="0"/>
                                  <w:marRight w:val="0"/>
                                  <w:marTop w:val="0"/>
                                  <w:marBottom w:val="0"/>
                                  <w:divBdr>
                                    <w:top w:val="none" w:sz="0" w:space="0" w:color="auto"/>
                                    <w:left w:val="none" w:sz="0" w:space="0" w:color="auto"/>
                                    <w:bottom w:val="none" w:sz="0" w:space="0" w:color="auto"/>
                                    <w:right w:val="none" w:sz="0" w:space="0" w:color="auto"/>
                                  </w:divBdr>
                                  <w:divsChild>
                                    <w:div w:id="8959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1679">
                          <w:marLeft w:val="0"/>
                          <w:marRight w:val="0"/>
                          <w:marTop w:val="0"/>
                          <w:marBottom w:val="0"/>
                          <w:divBdr>
                            <w:top w:val="none" w:sz="0" w:space="0" w:color="auto"/>
                            <w:left w:val="none" w:sz="0" w:space="0" w:color="auto"/>
                            <w:bottom w:val="none" w:sz="0" w:space="0" w:color="auto"/>
                            <w:right w:val="none" w:sz="0" w:space="0" w:color="auto"/>
                          </w:divBdr>
                        </w:div>
                        <w:div w:id="469514787">
                          <w:marLeft w:val="0"/>
                          <w:marRight w:val="0"/>
                          <w:marTop w:val="0"/>
                          <w:marBottom w:val="0"/>
                          <w:divBdr>
                            <w:top w:val="none" w:sz="0" w:space="0" w:color="auto"/>
                            <w:left w:val="none" w:sz="0" w:space="0" w:color="auto"/>
                            <w:bottom w:val="none" w:sz="0" w:space="0" w:color="auto"/>
                            <w:right w:val="none" w:sz="0" w:space="0" w:color="auto"/>
                          </w:divBdr>
                        </w:div>
                      </w:divsChild>
                    </w:div>
                    <w:div w:id="439834305">
                      <w:marLeft w:val="0"/>
                      <w:marRight w:val="0"/>
                      <w:marTop w:val="0"/>
                      <w:marBottom w:val="0"/>
                      <w:divBdr>
                        <w:top w:val="none" w:sz="0" w:space="0" w:color="auto"/>
                        <w:left w:val="none" w:sz="0" w:space="0" w:color="auto"/>
                        <w:bottom w:val="none" w:sz="0" w:space="0" w:color="auto"/>
                        <w:right w:val="none" w:sz="0" w:space="0" w:color="auto"/>
                      </w:divBdr>
                      <w:divsChild>
                        <w:div w:id="83847041">
                          <w:marLeft w:val="0"/>
                          <w:marRight w:val="0"/>
                          <w:marTop w:val="0"/>
                          <w:marBottom w:val="0"/>
                          <w:divBdr>
                            <w:top w:val="none" w:sz="0" w:space="0" w:color="auto"/>
                            <w:left w:val="none" w:sz="0" w:space="0" w:color="auto"/>
                            <w:bottom w:val="none" w:sz="0" w:space="0" w:color="auto"/>
                            <w:right w:val="none" w:sz="0" w:space="0" w:color="auto"/>
                          </w:divBdr>
                        </w:div>
                        <w:div w:id="1460686705">
                          <w:marLeft w:val="0"/>
                          <w:marRight w:val="0"/>
                          <w:marTop w:val="0"/>
                          <w:marBottom w:val="0"/>
                          <w:divBdr>
                            <w:top w:val="none" w:sz="0" w:space="0" w:color="auto"/>
                            <w:left w:val="none" w:sz="0" w:space="0" w:color="auto"/>
                            <w:bottom w:val="none" w:sz="0" w:space="0" w:color="auto"/>
                            <w:right w:val="none" w:sz="0" w:space="0" w:color="auto"/>
                          </w:divBdr>
                        </w:div>
                        <w:div w:id="1939634629">
                          <w:marLeft w:val="0"/>
                          <w:marRight w:val="0"/>
                          <w:marTop w:val="0"/>
                          <w:marBottom w:val="0"/>
                          <w:divBdr>
                            <w:top w:val="none" w:sz="0" w:space="0" w:color="auto"/>
                            <w:left w:val="none" w:sz="0" w:space="0" w:color="auto"/>
                            <w:bottom w:val="none" w:sz="0" w:space="0" w:color="auto"/>
                            <w:right w:val="none" w:sz="0" w:space="0" w:color="auto"/>
                          </w:divBdr>
                          <w:divsChild>
                            <w:div w:id="1456367323">
                              <w:marLeft w:val="0"/>
                              <w:marRight w:val="0"/>
                              <w:marTop w:val="0"/>
                              <w:marBottom w:val="0"/>
                              <w:divBdr>
                                <w:top w:val="none" w:sz="0" w:space="0" w:color="auto"/>
                                <w:left w:val="none" w:sz="0" w:space="0" w:color="auto"/>
                                <w:bottom w:val="none" w:sz="0" w:space="0" w:color="auto"/>
                                <w:right w:val="none" w:sz="0" w:space="0" w:color="auto"/>
                              </w:divBdr>
                              <w:divsChild>
                                <w:div w:id="398132912">
                                  <w:marLeft w:val="0"/>
                                  <w:marRight w:val="0"/>
                                  <w:marTop w:val="0"/>
                                  <w:marBottom w:val="0"/>
                                  <w:divBdr>
                                    <w:top w:val="none" w:sz="0" w:space="0" w:color="auto"/>
                                    <w:left w:val="none" w:sz="0" w:space="0" w:color="auto"/>
                                    <w:bottom w:val="none" w:sz="0" w:space="0" w:color="auto"/>
                                    <w:right w:val="none" w:sz="0" w:space="0" w:color="auto"/>
                                  </w:divBdr>
                                  <w:divsChild>
                                    <w:div w:id="1185098662">
                                      <w:marLeft w:val="0"/>
                                      <w:marRight w:val="0"/>
                                      <w:marTop w:val="0"/>
                                      <w:marBottom w:val="150"/>
                                      <w:divBdr>
                                        <w:top w:val="none" w:sz="0" w:space="0" w:color="auto"/>
                                        <w:left w:val="none" w:sz="0" w:space="0" w:color="auto"/>
                                        <w:bottom w:val="none" w:sz="0" w:space="0" w:color="auto"/>
                                        <w:right w:val="none" w:sz="0" w:space="0" w:color="auto"/>
                                      </w:divBdr>
                                    </w:div>
                                  </w:divsChild>
                                </w:div>
                                <w:div w:id="446434238">
                                  <w:marLeft w:val="0"/>
                                  <w:marRight w:val="0"/>
                                  <w:marTop w:val="0"/>
                                  <w:marBottom w:val="0"/>
                                  <w:divBdr>
                                    <w:top w:val="none" w:sz="0" w:space="0" w:color="auto"/>
                                    <w:left w:val="none" w:sz="0" w:space="0" w:color="auto"/>
                                    <w:bottom w:val="none" w:sz="0" w:space="0" w:color="auto"/>
                                    <w:right w:val="none" w:sz="0" w:space="0" w:color="auto"/>
                                  </w:divBdr>
                                </w:div>
                                <w:div w:id="336736268">
                                  <w:marLeft w:val="0"/>
                                  <w:marRight w:val="0"/>
                                  <w:marTop w:val="0"/>
                                  <w:marBottom w:val="0"/>
                                  <w:divBdr>
                                    <w:top w:val="none" w:sz="0" w:space="0" w:color="auto"/>
                                    <w:left w:val="none" w:sz="0" w:space="0" w:color="auto"/>
                                    <w:bottom w:val="none" w:sz="0" w:space="0" w:color="auto"/>
                                    <w:right w:val="none" w:sz="0" w:space="0" w:color="auto"/>
                                  </w:divBdr>
                                </w:div>
                                <w:div w:id="1620137708">
                                  <w:marLeft w:val="0"/>
                                  <w:marRight w:val="0"/>
                                  <w:marTop w:val="0"/>
                                  <w:marBottom w:val="0"/>
                                  <w:divBdr>
                                    <w:top w:val="none" w:sz="0" w:space="0" w:color="auto"/>
                                    <w:left w:val="none" w:sz="0" w:space="0" w:color="auto"/>
                                    <w:bottom w:val="none" w:sz="0" w:space="0" w:color="auto"/>
                                    <w:right w:val="none" w:sz="0" w:space="0" w:color="auto"/>
                                  </w:divBdr>
                                </w:div>
                                <w:div w:id="1790707251">
                                  <w:marLeft w:val="0"/>
                                  <w:marRight w:val="0"/>
                                  <w:marTop w:val="0"/>
                                  <w:marBottom w:val="0"/>
                                  <w:divBdr>
                                    <w:top w:val="none" w:sz="0" w:space="0" w:color="auto"/>
                                    <w:left w:val="none" w:sz="0" w:space="0" w:color="auto"/>
                                    <w:bottom w:val="none" w:sz="0" w:space="0" w:color="auto"/>
                                    <w:right w:val="none" w:sz="0" w:space="0" w:color="auto"/>
                                  </w:divBdr>
                                </w:div>
                                <w:div w:id="1474560751">
                                  <w:marLeft w:val="0"/>
                                  <w:marRight w:val="0"/>
                                  <w:marTop w:val="0"/>
                                  <w:marBottom w:val="0"/>
                                  <w:divBdr>
                                    <w:top w:val="none" w:sz="0" w:space="0" w:color="auto"/>
                                    <w:left w:val="none" w:sz="0" w:space="0" w:color="auto"/>
                                    <w:bottom w:val="none" w:sz="0" w:space="0" w:color="auto"/>
                                    <w:right w:val="none" w:sz="0" w:space="0" w:color="auto"/>
                                  </w:divBdr>
                                  <w:divsChild>
                                    <w:div w:id="627900897">
                                      <w:marLeft w:val="0"/>
                                      <w:marRight w:val="0"/>
                                      <w:marTop w:val="0"/>
                                      <w:marBottom w:val="0"/>
                                      <w:divBdr>
                                        <w:top w:val="none" w:sz="0" w:space="0" w:color="auto"/>
                                        <w:left w:val="none" w:sz="0" w:space="0" w:color="auto"/>
                                        <w:bottom w:val="none" w:sz="0" w:space="0" w:color="auto"/>
                                        <w:right w:val="none" w:sz="0" w:space="0" w:color="auto"/>
                                      </w:divBdr>
                                    </w:div>
                                    <w:div w:id="329648965">
                                      <w:marLeft w:val="0"/>
                                      <w:marRight w:val="0"/>
                                      <w:marTop w:val="0"/>
                                      <w:marBottom w:val="0"/>
                                      <w:divBdr>
                                        <w:top w:val="none" w:sz="0" w:space="0" w:color="auto"/>
                                        <w:left w:val="none" w:sz="0" w:space="0" w:color="auto"/>
                                        <w:bottom w:val="none" w:sz="0" w:space="0" w:color="auto"/>
                                        <w:right w:val="none" w:sz="0" w:space="0" w:color="auto"/>
                                      </w:divBdr>
                                    </w:div>
                                  </w:divsChild>
                                </w:div>
                                <w:div w:id="270861423">
                                  <w:marLeft w:val="0"/>
                                  <w:marRight w:val="0"/>
                                  <w:marTop w:val="0"/>
                                  <w:marBottom w:val="0"/>
                                  <w:divBdr>
                                    <w:top w:val="none" w:sz="0" w:space="0" w:color="auto"/>
                                    <w:left w:val="none" w:sz="0" w:space="0" w:color="auto"/>
                                    <w:bottom w:val="none" w:sz="0" w:space="0" w:color="auto"/>
                                    <w:right w:val="none" w:sz="0" w:space="0" w:color="auto"/>
                                  </w:divBdr>
                                </w:div>
                                <w:div w:id="550918478">
                                  <w:marLeft w:val="0"/>
                                  <w:marRight w:val="0"/>
                                  <w:marTop w:val="0"/>
                                  <w:marBottom w:val="0"/>
                                  <w:divBdr>
                                    <w:top w:val="none" w:sz="0" w:space="0" w:color="auto"/>
                                    <w:left w:val="none" w:sz="0" w:space="0" w:color="auto"/>
                                    <w:bottom w:val="none" w:sz="0" w:space="0" w:color="auto"/>
                                    <w:right w:val="none" w:sz="0" w:space="0" w:color="auto"/>
                                  </w:divBdr>
                                  <w:divsChild>
                                    <w:div w:id="392431428">
                                      <w:marLeft w:val="0"/>
                                      <w:marRight w:val="0"/>
                                      <w:marTop w:val="0"/>
                                      <w:marBottom w:val="0"/>
                                      <w:divBdr>
                                        <w:top w:val="none" w:sz="0" w:space="0" w:color="auto"/>
                                        <w:left w:val="none" w:sz="0" w:space="0" w:color="auto"/>
                                        <w:bottom w:val="none" w:sz="0" w:space="0" w:color="auto"/>
                                        <w:right w:val="none" w:sz="0" w:space="0" w:color="auto"/>
                                      </w:divBdr>
                                    </w:div>
                                    <w:div w:id="1451588404">
                                      <w:marLeft w:val="0"/>
                                      <w:marRight w:val="0"/>
                                      <w:marTop w:val="0"/>
                                      <w:marBottom w:val="0"/>
                                      <w:divBdr>
                                        <w:top w:val="none" w:sz="0" w:space="0" w:color="auto"/>
                                        <w:left w:val="none" w:sz="0" w:space="0" w:color="auto"/>
                                        <w:bottom w:val="none" w:sz="0" w:space="0" w:color="auto"/>
                                        <w:right w:val="none" w:sz="0" w:space="0" w:color="auto"/>
                                      </w:divBdr>
                                    </w:div>
                                    <w:div w:id="731274069">
                                      <w:marLeft w:val="0"/>
                                      <w:marRight w:val="0"/>
                                      <w:marTop w:val="0"/>
                                      <w:marBottom w:val="0"/>
                                      <w:divBdr>
                                        <w:top w:val="none" w:sz="0" w:space="0" w:color="auto"/>
                                        <w:left w:val="none" w:sz="0" w:space="0" w:color="auto"/>
                                        <w:bottom w:val="none" w:sz="0" w:space="0" w:color="auto"/>
                                        <w:right w:val="none" w:sz="0" w:space="0" w:color="auto"/>
                                      </w:divBdr>
                                    </w:div>
                                    <w:div w:id="1580864392">
                                      <w:marLeft w:val="0"/>
                                      <w:marRight w:val="0"/>
                                      <w:marTop w:val="0"/>
                                      <w:marBottom w:val="0"/>
                                      <w:divBdr>
                                        <w:top w:val="none" w:sz="0" w:space="0" w:color="auto"/>
                                        <w:left w:val="none" w:sz="0" w:space="0" w:color="auto"/>
                                        <w:bottom w:val="none" w:sz="0" w:space="0" w:color="auto"/>
                                        <w:right w:val="none" w:sz="0" w:space="0" w:color="auto"/>
                                      </w:divBdr>
                                    </w:div>
                                    <w:div w:id="1187406746">
                                      <w:marLeft w:val="0"/>
                                      <w:marRight w:val="0"/>
                                      <w:marTop w:val="0"/>
                                      <w:marBottom w:val="0"/>
                                      <w:divBdr>
                                        <w:top w:val="none" w:sz="0" w:space="0" w:color="auto"/>
                                        <w:left w:val="none" w:sz="0" w:space="0" w:color="auto"/>
                                        <w:bottom w:val="none" w:sz="0" w:space="0" w:color="auto"/>
                                        <w:right w:val="none" w:sz="0" w:space="0" w:color="auto"/>
                                      </w:divBdr>
                                    </w:div>
                                    <w:div w:id="556356365">
                                      <w:marLeft w:val="0"/>
                                      <w:marRight w:val="0"/>
                                      <w:marTop w:val="0"/>
                                      <w:marBottom w:val="0"/>
                                      <w:divBdr>
                                        <w:top w:val="none" w:sz="0" w:space="0" w:color="auto"/>
                                        <w:left w:val="none" w:sz="0" w:space="0" w:color="auto"/>
                                        <w:bottom w:val="none" w:sz="0" w:space="0" w:color="auto"/>
                                        <w:right w:val="none" w:sz="0" w:space="0" w:color="auto"/>
                                      </w:divBdr>
                                    </w:div>
                                    <w:div w:id="1223492238">
                                      <w:marLeft w:val="0"/>
                                      <w:marRight w:val="0"/>
                                      <w:marTop w:val="0"/>
                                      <w:marBottom w:val="0"/>
                                      <w:divBdr>
                                        <w:top w:val="none" w:sz="0" w:space="0" w:color="auto"/>
                                        <w:left w:val="none" w:sz="0" w:space="0" w:color="auto"/>
                                        <w:bottom w:val="none" w:sz="0" w:space="0" w:color="auto"/>
                                        <w:right w:val="none" w:sz="0" w:space="0" w:color="auto"/>
                                      </w:divBdr>
                                    </w:div>
                                    <w:div w:id="97723814">
                                      <w:marLeft w:val="0"/>
                                      <w:marRight w:val="0"/>
                                      <w:marTop w:val="0"/>
                                      <w:marBottom w:val="0"/>
                                      <w:divBdr>
                                        <w:top w:val="none" w:sz="0" w:space="0" w:color="auto"/>
                                        <w:left w:val="none" w:sz="0" w:space="0" w:color="auto"/>
                                        <w:bottom w:val="none" w:sz="0" w:space="0" w:color="auto"/>
                                        <w:right w:val="none" w:sz="0" w:space="0" w:color="auto"/>
                                      </w:divBdr>
                                    </w:div>
                                    <w:div w:id="1713797674">
                                      <w:marLeft w:val="0"/>
                                      <w:marRight w:val="0"/>
                                      <w:marTop w:val="0"/>
                                      <w:marBottom w:val="0"/>
                                      <w:divBdr>
                                        <w:top w:val="none" w:sz="0" w:space="0" w:color="auto"/>
                                        <w:left w:val="none" w:sz="0" w:space="0" w:color="auto"/>
                                        <w:bottom w:val="none" w:sz="0" w:space="0" w:color="auto"/>
                                        <w:right w:val="none" w:sz="0" w:space="0" w:color="auto"/>
                                      </w:divBdr>
                                    </w:div>
                                    <w:div w:id="1235169035">
                                      <w:marLeft w:val="0"/>
                                      <w:marRight w:val="0"/>
                                      <w:marTop w:val="0"/>
                                      <w:marBottom w:val="0"/>
                                      <w:divBdr>
                                        <w:top w:val="none" w:sz="0" w:space="0" w:color="auto"/>
                                        <w:left w:val="none" w:sz="0" w:space="0" w:color="auto"/>
                                        <w:bottom w:val="none" w:sz="0" w:space="0" w:color="auto"/>
                                        <w:right w:val="none" w:sz="0" w:space="0" w:color="auto"/>
                                      </w:divBdr>
                                    </w:div>
                                    <w:div w:id="1224564861">
                                      <w:marLeft w:val="0"/>
                                      <w:marRight w:val="0"/>
                                      <w:marTop w:val="0"/>
                                      <w:marBottom w:val="0"/>
                                      <w:divBdr>
                                        <w:top w:val="none" w:sz="0" w:space="0" w:color="auto"/>
                                        <w:left w:val="none" w:sz="0" w:space="0" w:color="auto"/>
                                        <w:bottom w:val="none" w:sz="0" w:space="0" w:color="auto"/>
                                        <w:right w:val="none" w:sz="0" w:space="0" w:color="auto"/>
                                      </w:divBdr>
                                    </w:div>
                                    <w:div w:id="1372071986">
                                      <w:marLeft w:val="0"/>
                                      <w:marRight w:val="0"/>
                                      <w:marTop w:val="0"/>
                                      <w:marBottom w:val="0"/>
                                      <w:divBdr>
                                        <w:top w:val="none" w:sz="0" w:space="0" w:color="auto"/>
                                        <w:left w:val="none" w:sz="0" w:space="0" w:color="auto"/>
                                        <w:bottom w:val="none" w:sz="0" w:space="0" w:color="auto"/>
                                        <w:right w:val="none" w:sz="0" w:space="0" w:color="auto"/>
                                      </w:divBdr>
                                    </w:div>
                                    <w:div w:id="621612119">
                                      <w:marLeft w:val="0"/>
                                      <w:marRight w:val="0"/>
                                      <w:marTop w:val="0"/>
                                      <w:marBottom w:val="0"/>
                                      <w:divBdr>
                                        <w:top w:val="none" w:sz="0" w:space="0" w:color="auto"/>
                                        <w:left w:val="none" w:sz="0" w:space="0" w:color="auto"/>
                                        <w:bottom w:val="none" w:sz="0" w:space="0" w:color="auto"/>
                                        <w:right w:val="none" w:sz="0" w:space="0" w:color="auto"/>
                                      </w:divBdr>
                                    </w:div>
                                    <w:div w:id="1965426522">
                                      <w:marLeft w:val="0"/>
                                      <w:marRight w:val="0"/>
                                      <w:marTop w:val="0"/>
                                      <w:marBottom w:val="0"/>
                                      <w:divBdr>
                                        <w:top w:val="none" w:sz="0" w:space="0" w:color="auto"/>
                                        <w:left w:val="none" w:sz="0" w:space="0" w:color="auto"/>
                                        <w:bottom w:val="none" w:sz="0" w:space="0" w:color="auto"/>
                                        <w:right w:val="none" w:sz="0" w:space="0" w:color="auto"/>
                                      </w:divBdr>
                                    </w:div>
                                    <w:div w:id="57364952">
                                      <w:marLeft w:val="0"/>
                                      <w:marRight w:val="0"/>
                                      <w:marTop w:val="0"/>
                                      <w:marBottom w:val="0"/>
                                      <w:divBdr>
                                        <w:top w:val="none" w:sz="0" w:space="0" w:color="auto"/>
                                        <w:left w:val="none" w:sz="0" w:space="0" w:color="auto"/>
                                        <w:bottom w:val="none" w:sz="0" w:space="0" w:color="auto"/>
                                        <w:right w:val="none" w:sz="0" w:space="0" w:color="auto"/>
                                      </w:divBdr>
                                    </w:div>
                                    <w:div w:id="1761171806">
                                      <w:marLeft w:val="0"/>
                                      <w:marRight w:val="0"/>
                                      <w:marTop w:val="0"/>
                                      <w:marBottom w:val="0"/>
                                      <w:divBdr>
                                        <w:top w:val="none" w:sz="0" w:space="0" w:color="auto"/>
                                        <w:left w:val="none" w:sz="0" w:space="0" w:color="auto"/>
                                        <w:bottom w:val="none" w:sz="0" w:space="0" w:color="auto"/>
                                        <w:right w:val="none" w:sz="0" w:space="0" w:color="auto"/>
                                      </w:divBdr>
                                    </w:div>
                                    <w:div w:id="2080588882">
                                      <w:marLeft w:val="0"/>
                                      <w:marRight w:val="0"/>
                                      <w:marTop w:val="0"/>
                                      <w:marBottom w:val="0"/>
                                      <w:divBdr>
                                        <w:top w:val="none" w:sz="0" w:space="0" w:color="auto"/>
                                        <w:left w:val="none" w:sz="0" w:space="0" w:color="auto"/>
                                        <w:bottom w:val="none" w:sz="0" w:space="0" w:color="auto"/>
                                        <w:right w:val="none" w:sz="0" w:space="0" w:color="auto"/>
                                      </w:divBdr>
                                    </w:div>
                                    <w:div w:id="166403004">
                                      <w:marLeft w:val="0"/>
                                      <w:marRight w:val="0"/>
                                      <w:marTop w:val="0"/>
                                      <w:marBottom w:val="0"/>
                                      <w:divBdr>
                                        <w:top w:val="none" w:sz="0" w:space="0" w:color="auto"/>
                                        <w:left w:val="none" w:sz="0" w:space="0" w:color="auto"/>
                                        <w:bottom w:val="none" w:sz="0" w:space="0" w:color="auto"/>
                                        <w:right w:val="none" w:sz="0" w:space="0" w:color="auto"/>
                                      </w:divBdr>
                                    </w:div>
                                    <w:div w:id="195386484">
                                      <w:marLeft w:val="0"/>
                                      <w:marRight w:val="0"/>
                                      <w:marTop w:val="0"/>
                                      <w:marBottom w:val="0"/>
                                      <w:divBdr>
                                        <w:top w:val="none" w:sz="0" w:space="0" w:color="auto"/>
                                        <w:left w:val="none" w:sz="0" w:space="0" w:color="auto"/>
                                        <w:bottom w:val="none" w:sz="0" w:space="0" w:color="auto"/>
                                        <w:right w:val="none" w:sz="0" w:space="0" w:color="auto"/>
                                      </w:divBdr>
                                    </w:div>
                                    <w:div w:id="1899509603">
                                      <w:marLeft w:val="0"/>
                                      <w:marRight w:val="0"/>
                                      <w:marTop w:val="0"/>
                                      <w:marBottom w:val="0"/>
                                      <w:divBdr>
                                        <w:top w:val="none" w:sz="0" w:space="0" w:color="auto"/>
                                        <w:left w:val="none" w:sz="0" w:space="0" w:color="auto"/>
                                        <w:bottom w:val="none" w:sz="0" w:space="0" w:color="auto"/>
                                        <w:right w:val="none" w:sz="0" w:space="0" w:color="auto"/>
                                      </w:divBdr>
                                    </w:div>
                                    <w:div w:id="1978366294">
                                      <w:marLeft w:val="0"/>
                                      <w:marRight w:val="0"/>
                                      <w:marTop w:val="0"/>
                                      <w:marBottom w:val="0"/>
                                      <w:divBdr>
                                        <w:top w:val="none" w:sz="0" w:space="0" w:color="auto"/>
                                        <w:left w:val="none" w:sz="0" w:space="0" w:color="auto"/>
                                        <w:bottom w:val="none" w:sz="0" w:space="0" w:color="auto"/>
                                        <w:right w:val="none" w:sz="0" w:space="0" w:color="auto"/>
                                      </w:divBdr>
                                    </w:div>
                                    <w:div w:id="114300213">
                                      <w:marLeft w:val="0"/>
                                      <w:marRight w:val="0"/>
                                      <w:marTop w:val="0"/>
                                      <w:marBottom w:val="0"/>
                                      <w:divBdr>
                                        <w:top w:val="none" w:sz="0" w:space="0" w:color="auto"/>
                                        <w:left w:val="none" w:sz="0" w:space="0" w:color="auto"/>
                                        <w:bottom w:val="none" w:sz="0" w:space="0" w:color="auto"/>
                                        <w:right w:val="none" w:sz="0" w:space="0" w:color="auto"/>
                                      </w:divBdr>
                                    </w:div>
                                    <w:div w:id="662321985">
                                      <w:marLeft w:val="0"/>
                                      <w:marRight w:val="0"/>
                                      <w:marTop w:val="0"/>
                                      <w:marBottom w:val="0"/>
                                      <w:divBdr>
                                        <w:top w:val="none" w:sz="0" w:space="0" w:color="auto"/>
                                        <w:left w:val="none" w:sz="0" w:space="0" w:color="auto"/>
                                        <w:bottom w:val="none" w:sz="0" w:space="0" w:color="auto"/>
                                        <w:right w:val="none" w:sz="0" w:space="0" w:color="auto"/>
                                      </w:divBdr>
                                    </w:div>
                                    <w:div w:id="1461993660">
                                      <w:marLeft w:val="0"/>
                                      <w:marRight w:val="0"/>
                                      <w:marTop w:val="0"/>
                                      <w:marBottom w:val="0"/>
                                      <w:divBdr>
                                        <w:top w:val="none" w:sz="0" w:space="0" w:color="auto"/>
                                        <w:left w:val="none" w:sz="0" w:space="0" w:color="auto"/>
                                        <w:bottom w:val="none" w:sz="0" w:space="0" w:color="auto"/>
                                        <w:right w:val="none" w:sz="0" w:space="0" w:color="auto"/>
                                      </w:divBdr>
                                    </w:div>
                                    <w:div w:id="60561277">
                                      <w:marLeft w:val="0"/>
                                      <w:marRight w:val="0"/>
                                      <w:marTop w:val="0"/>
                                      <w:marBottom w:val="0"/>
                                      <w:divBdr>
                                        <w:top w:val="none" w:sz="0" w:space="0" w:color="auto"/>
                                        <w:left w:val="none" w:sz="0" w:space="0" w:color="auto"/>
                                        <w:bottom w:val="none" w:sz="0" w:space="0" w:color="auto"/>
                                        <w:right w:val="none" w:sz="0" w:space="0" w:color="auto"/>
                                      </w:divBdr>
                                    </w:div>
                                    <w:div w:id="379979513">
                                      <w:marLeft w:val="0"/>
                                      <w:marRight w:val="0"/>
                                      <w:marTop w:val="0"/>
                                      <w:marBottom w:val="0"/>
                                      <w:divBdr>
                                        <w:top w:val="none" w:sz="0" w:space="0" w:color="auto"/>
                                        <w:left w:val="none" w:sz="0" w:space="0" w:color="auto"/>
                                        <w:bottom w:val="none" w:sz="0" w:space="0" w:color="auto"/>
                                        <w:right w:val="none" w:sz="0" w:space="0" w:color="auto"/>
                                      </w:divBdr>
                                    </w:div>
                                    <w:div w:id="2000766680">
                                      <w:marLeft w:val="0"/>
                                      <w:marRight w:val="0"/>
                                      <w:marTop w:val="0"/>
                                      <w:marBottom w:val="0"/>
                                      <w:divBdr>
                                        <w:top w:val="none" w:sz="0" w:space="0" w:color="auto"/>
                                        <w:left w:val="none" w:sz="0" w:space="0" w:color="auto"/>
                                        <w:bottom w:val="none" w:sz="0" w:space="0" w:color="auto"/>
                                        <w:right w:val="none" w:sz="0" w:space="0" w:color="auto"/>
                                      </w:divBdr>
                                    </w:div>
                                    <w:div w:id="1857840523">
                                      <w:marLeft w:val="0"/>
                                      <w:marRight w:val="0"/>
                                      <w:marTop w:val="0"/>
                                      <w:marBottom w:val="0"/>
                                      <w:divBdr>
                                        <w:top w:val="none" w:sz="0" w:space="0" w:color="auto"/>
                                        <w:left w:val="none" w:sz="0" w:space="0" w:color="auto"/>
                                        <w:bottom w:val="none" w:sz="0" w:space="0" w:color="auto"/>
                                        <w:right w:val="none" w:sz="0" w:space="0" w:color="auto"/>
                                      </w:divBdr>
                                    </w:div>
                                  </w:divsChild>
                                </w:div>
                                <w:div w:id="6707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7413">
                  <w:marLeft w:val="0"/>
                  <w:marRight w:val="0"/>
                  <w:marTop w:val="0"/>
                  <w:marBottom w:val="0"/>
                  <w:divBdr>
                    <w:top w:val="none" w:sz="0" w:space="0" w:color="auto"/>
                    <w:left w:val="none" w:sz="0" w:space="0" w:color="auto"/>
                    <w:bottom w:val="none" w:sz="0" w:space="0" w:color="auto"/>
                    <w:right w:val="none" w:sz="0" w:space="0" w:color="auto"/>
                  </w:divBdr>
                  <w:divsChild>
                    <w:div w:id="1986084518">
                      <w:marLeft w:val="0"/>
                      <w:marRight w:val="0"/>
                      <w:marTop w:val="0"/>
                      <w:marBottom w:val="0"/>
                      <w:divBdr>
                        <w:top w:val="none" w:sz="0" w:space="0" w:color="auto"/>
                        <w:left w:val="none" w:sz="0" w:space="0" w:color="auto"/>
                        <w:bottom w:val="none" w:sz="0" w:space="0" w:color="auto"/>
                        <w:right w:val="none" w:sz="0" w:space="0" w:color="auto"/>
                      </w:divBdr>
                      <w:divsChild>
                        <w:div w:id="1246960712">
                          <w:marLeft w:val="0"/>
                          <w:marRight w:val="0"/>
                          <w:marTop w:val="0"/>
                          <w:marBottom w:val="0"/>
                          <w:divBdr>
                            <w:top w:val="none" w:sz="0" w:space="0" w:color="auto"/>
                            <w:left w:val="none" w:sz="0" w:space="0" w:color="auto"/>
                            <w:bottom w:val="none" w:sz="0" w:space="0" w:color="auto"/>
                            <w:right w:val="none" w:sz="0" w:space="0" w:color="auto"/>
                          </w:divBdr>
                        </w:div>
                        <w:div w:id="2047871696">
                          <w:marLeft w:val="0"/>
                          <w:marRight w:val="0"/>
                          <w:marTop w:val="0"/>
                          <w:marBottom w:val="0"/>
                          <w:divBdr>
                            <w:top w:val="none" w:sz="0" w:space="0" w:color="auto"/>
                            <w:left w:val="none" w:sz="0" w:space="0" w:color="auto"/>
                            <w:bottom w:val="none" w:sz="0" w:space="0" w:color="auto"/>
                            <w:right w:val="none" w:sz="0" w:space="0" w:color="auto"/>
                          </w:divBdr>
                        </w:div>
                        <w:div w:id="1589651559">
                          <w:marLeft w:val="0"/>
                          <w:marRight w:val="0"/>
                          <w:marTop w:val="0"/>
                          <w:marBottom w:val="0"/>
                          <w:divBdr>
                            <w:top w:val="none" w:sz="0" w:space="0" w:color="auto"/>
                            <w:left w:val="none" w:sz="0" w:space="0" w:color="auto"/>
                            <w:bottom w:val="none" w:sz="0" w:space="0" w:color="auto"/>
                            <w:right w:val="none" w:sz="0" w:space="0" w:color="auto"/>
                          </w:divBdr>
                        </w:div>
                        <w:div w:id="302933067">
                          <w:marLeft w:val="0"/>
                          <w:marRight w:val="0"/>
                          <w:marTop w:val="0"/>
                          <w:marBottom w:val="0"/>
                          <w:divBdr>
                            <w:top w:val="none" w:sz="0" w:space="0" w:color="auto"/>
                            <w:left w:val="none" w:sz="0" w:space="0" w:color="auto"/>
                            <w:bottom w:val="none" w:sz="0" w:space="0" w:color="auto"/>
                            <w:right w:val="none" w:sz="0" w:space="0" w:color="auto"/>
                          </w:divBdr>
                        </w:div>
                        <w:div w:id="969475692">
                          <w:marLeft w:val="0"/>
                          <w:marRight w:val="0"/>
                          <w:marTop w:val="0"/>
                          <w:marBottom w:val="0"/>
                          <w:divBdr>
                            <w:top w:val="none" w:sz="0" w:space="0" w:color="auto"/>
                            <w:left w:val="none" w:sz="0" w:space="0" w:color="auto"/>
                            <w:bottom w:val="none" w:sz="0" w:space="0" w:color="auto"/>
                            <w:right w:val="none" w:sz="0" w:space="0" w:color="auto"/>
                          </w:divBdr>
                        </w:div>
                      </w:divsChild>
                    </w:div>
                    <w:div w:id="1528831766">
                      <w:marLeft w:val="0"/>
                      <w:marRight w:val="0"/>
                      <w:marTop w:val="0"/>
                      <w:marBottom w:val="0"/>
                      <w:divBdr>
                        <w:top w:val="none" w:sz="0" w:space="0" w:color="auto"/>
                        <w:left w:val="none" w:sz="0" w:space="0" w:color="auto"/>
                        <w:bottom w:val="none" w:sz="0" w:space="0" w:color="auto"/>
                        <w:right w:val="none" w:sz="0" w:space="0" w:color="auto"/>
                      </w:divBdr>
                      <w:divsChild>
                        <w:div w:id="140468200">
                          <w:marLeft w:val="0"/>
                          <w:marRight w:val="0"/>
                          <w:marTop w:val="0"/>
                          <w:marBottom w:val="0"/>
                          <w:divBdr>
                            <w:top w:val="none" w:sz="0" w:space="0" w:color="auto"/>
                            <w:left w:val="none" w:sz="0" w:space="0" w:color="auto"/>
                            <w:bottom w:val="none" w:sz="0" w:space="0" w:color="auto"/>
                            <w:right w:val="none" w:sz="0" w:space="0" w:color="auto"/>
                          </w:divBdr>
                        </w:div>
                        <w:div w:id="1501770730">
                          <w:marLeft w:val="0"/>
                          <w:marRight w:val="0"/>
                          <w:marTop w:val="0"/>
                          <w:marBottom w:val="0"/>
                          <w:divBdr>
                            <w:top w:val="none" w:sz="0" w:space="0" w:color="auto"/>
                            <w:left w:val="none" w:sz="0" w:space="0" w:color="auto"/>
                            <w:bottom w:val="none" w:sz="0" w:space="0" w:color="auto"/>
                            <w:right w:val="none" w:sz="0" w:space="0" w:color="auto"/>
                          </w:divBdr>
                        </w:div>
                        <w:div w:id="610943497">
                          <w:marLeft w:val="0"/>
                          <w:marRight w:val="0"/>
                          <w:marTop w:val="0"/>
                          <w:marBottom w:val="0"/>
                          <w:divBdr>
                            <w:top w:val="none" w:sz="0" w:space="0" w:color="auto"/>
                            <w:left w:val="none" w:sz="0" w:space="0" w:color="auto"/>
                            <w:bottom w:val="none" w:sz="0" w:space="0" w:color="auto"/>
                            <w:right w:val="none" w:sz="0" w:space="0" w:color="auto"/>
                          </w:divBdr>
                        </w:div>
                        <w:div w:id="1972010106">
                          <w:marLeft w:val="0"/>
                          <w:marRight w:val="0"/>
                          <w:marTop w:val="0"/>
                          <w:marBottom w:val="0"/>
                          <w:divBdr>
                            <w:top w:val="none" w:sz="0" w:space="0" w:color="auto"/>
                            <w:left w:val="none" w:sz="0" w:space="0" w:color="auto"/>
                            <w:bottom w:val="none" w:sz="0" w:space="0" w:color="auto"/>
                            <w:right w:val="none" w:sz="0" w:space="0" w:color="auto"/>
                          </w:divBdr>
                        </w:div>
                        <w:div w:id="17515654">
                          <w:marLeft w:val="0"/>
                          <w:marRight w:val="0"/>
                          <w:marTop w:val="0"/>
                          <w:marBottom w:val="0"/>
                          <w:divBdr>
                            <w:top w:val="none" w:sz="0" w:space="0" w:color="auto"/>
                            <w:left w:val="none" w:sz="0" w:space="0" w:color="auto"/>
                            <w:bottom w:val="none" w:sz="0" w:space="0" w:color="auto"/>
                            <w:right w:val="none" w:sz="0" w:space="0" w:color="auto"/>
                          </w:divBdr>
                        </w:div>
                        <w:div w:id="1659772082">
                          <w:marLeft w:val="0"/>
                          <w:marRight w:val="0"/>
                          <w:marTop w:val="0"/>
                          <w:marBottom w:val="0"/>
                          <w:divBdr>
                            <w:top w:val="none" w:sz="0" w:space="0" w:color="auto"/>
                            <w:left w:val="none" w:sz="0" w:space="0" w:color="auto"/>
                            <w:bottom w:val="none" w:sz="0" w:space="0" w:color="auto"/>
                            <w:right w:val="none" w:sz="0" w:space="0" w:color="auto"/>
                          </w:divBdr>
                        </w:div>
                      </w:divsChild>
                    </w:div>
                    <w:div w:id="473908399">
                      <w:marLeft w:val="0"/>
                      <w:marRight w:val="0"/>
                      <w:marTop w:val="0"/>
                      <w:marBottom w:val="0"/>
                      <w:divBdr>
                        <w:top w:val="none" w:sz="0" w:space="0" w:color="auto"/>
                        <w:left w:val="none" w:sz="0" w:space="0" w:color="auto"/>
                        <w:bottom w:val="none" w:sz="0" w:space="0" w:color="auto"/>
                        <w:right w:val="none" w:sz="0" w:space="0" w:color="auto"/>
                      </w:divBdr>
                    </w:div>
                  </w:divsChild>
                </w:div>
                <w:div w:id="14473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AF1D-729A-4C84-B5CA-E5587022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hbaloyi</dc:creator>
  <cp:lastModifiedBy>PUMZA</cp:lastModifiedBy>
  <cp:revision>2</cp:revision>
  <cp:lastPrinted>2016-09-05T12:28:00Z</cp:lastPrinted>
  <dcterms:created xsi:type="dcterms:W3CDTF">2017-02-28T13:20:00Z</dcterms:created>
  <dcterms:modified xsi:type="dcterms:W3CDTF">2017-02-28T13:20:00Z</dcterms:modified>
</cp:coreProperties>
</file>