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CF" w:rsidRPr="005A4ACA" w:rsidRDefault="005A4ACA" w:rsidP="005A4ACA">
      <w:pPr>
        <w:tabs>
          <w:tab w:val="left" w:pos="732"/>
        </w:tabs>
        <w:spacing w:before="60" w:after="60"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5A4ACA">
        <w:rPr>
          <w:b/>
          <w:bCs/>
          <w:sz w:val="28"/>
          <w:szCs w:val="28"/>
        </w:rPr>
        <w:t xml:space="preserve">1. </w:t>
      </w:r>
      <w:r w:rsidR="00397BCF" w:rsidRPr="005A4ACA">
        <w:rPr>
          <w:b/>
          <w:sz w:val="28"/>
          <w:szCs w:val="28"/>
        </w:rPr>
        <w:t xml:space="preserve">Report of the Select Committee on Security and </w:t>
      </w:r>
      <w:r w:rsidR="00303C78" w:rsidRPr="005A4ACA">
        <w:rPr>
          <w:b/>
          <w:sz w:val="28"/>
          <w:szCs w:val="28"/>
        </w:rPr>
        <w:t>Justice</w:t>
      </w:r>
      <w:r w:rsidR="00397BCF" w:rsidRPr="005A4ACA">
        <w:rPr>
          <w:b/>
          <w:sz w:val="28"/>
          <w:szCs w:val="28"/>
        </w:rPr>
        <w:t xml:space="preserve"> on </w:t>
      </w:r>
      <w:r w:rsidR="008968B6" w:rsidRPr="005A4ACA">
        <w:rPr>
          <w:b/>
          <w:sz w:val="28"/>
          <w:szCs w:val="28"/>
        </w:rPr>
        <w:t xml:space="preserve">the </w:t>
      </w:r>
      <w:r w:rsidR="008968B6" w:rsidRPr="005A4ACA">
        <w:rPr>
          <w:b/>
          <w:sz w:val="28"/>
          <w:szCs w:val="28"/>
          <w:lang w:val="en-ZA"/>
        </w:rPr>
        <w:t>Draft Notice and Schedule s</w:t>
      </w:r>
      <w:r w:rsidR="000D32A4" w:rsidRPr="005A4ACA">
        <w:rPr>
          <w:b/>
          <w:sz w:val="28"/>
          <w:szCs w:val="28"/>
          <w:lang w:val="en-ZA"/>
        </w:rPr>
        <w:t>ubmitted in terms of section 2(3</w:t>
      </w:r>
      <w:r w:rsidR="008968B6" w:rsidRPr="005A4ACA">
        <w:rPr>
          <w:b/>
          <w:sz w:val="28"/>
          <w:szCs w:val="28"/>
          <w:lang w:val="en-ZA"/>
        </w:rPr>
        <w:t>) of the Judges</w:t>
      </w:r>
      <w:r w:rsidR="00BC756B" w:rsidRPr="005A4ACA">
        <w:rPr>
          <w:b/>
          <w:sz w:val="28"/>
          <w:szCs w:val="28"/>
          <w:lang w:val="en-ZA"/>
        </w:rPr>
        <w:t>’</w:t>
      </w:r>
      <w:r w:rsidR="008968B6" w:rsidRPr="005A4ACA">
        <w:rPr>
          <w:b/>
          <w:sz w:val="28"/>
          <w:szCs w:val="28"/>
          <w:lang w:val="en-ZA"/>
        </w:rPr>
        <w:t xml:space="preserve"> Remuneration and Conditions of Employment Act, 2001 (Act No 47 of 2001), determining the rate at which salaries are p</w:t>
      </w:r>
      <w:r w:rsidR="0062647F" w:rsidRPr="005A4ACA">
        <w:rPr>
          <w:b/>
          <w:sz w:val="28"/>
          <w:szCs w:val="28"/>
          <w:lang w:val="en-ZA"/>
        </w:rPr>
        <w:t>ayable to Constitutional Court Judges and J</w:t>
      </w:r>
      <w:r w:rsidR="008968B6" w:rsidRPr="005A4ACA">
        <w:rPr>
          <w:b/>
          <w:sz w:val="28"/>
          <w:szCs w:val="28"/>
          <w:lang w:val="en-ZA"/>
        </w:rPr>
        <w:t>udges annually</w:t>
      </w:r>
      <w:r w:rsidR="00397BCF" w:rsidRPr="005A4ACA">
        <w:rPr>
          <w:b/>
          <w:sz w:val="28"/>
          <w:szCs w:val="28"/>
        </w:rPr>
        <w:t xml:space="preserve">, dated </w:t>
      </w:r>
      <w:r w:rsidR="00D32AEA" w:rsidRPr="005A4ACA">
        <w:rPr>
          <w:b/>
          <w:sz w:val="28"/>
          <w:szCs w:val="28"/>
        </w:rPr>
        <w:t>22 February 2017</w:t>
      </w:r>
      <w:r w:rsidR="00C66013" w:rsidRPr="005A4ACA">
        <w:rPr>
          <w:b/>
          <w:sz w:val="28"/>
          <w:szCs w:val="28"/>
        </w:rPr>
        <w:t>.</w:t>
      </w:r>
    </w:p>
    <w:p w:rsidR="00397BCF" w:rsidRPr="005A4ACA" w:rsidRDefault="00397BCF" w:rsidP="005A4ACA">
      <w:pPr>
        <w:widowControl w:val="0"/>
        <w:tabs>
          <w:tab w:val="left" w:pos="1440"/>
        </w:tabs>
        <w:suppressAutoHyphens/>
        <w:spacing w:line="360" w:lineRule="auto"/>
        <w:jc w:val="center"/>
        <w:rPr>
          <w:b/>
        </w:rPr>
      </w:pPr>
    </w:p>
    <w:p w:rsidR="00397BCF" w:rsidRPr="005A4ACA" w:rsidRDefault="00D32AEA" w:rsidP="005A4ACA">
      <w:pPr>
        <w:widowControl w:val="0"/>
        <w:tabs>
          <w:tab w:val="left" w:pos="1080"/>
          <w:tab w:val="left" w:pos="1380"/>
        </w:tabs>
        <w:suppressAutoHyphens/>
        <w:spacing w:line="360" w:lineRule="auto"/>
        <w:jc w:val="both"/>
      </w:pPr>
      <w:r w:rsidRPr="005A4ACA">
        <w:t xml:space="preserve">The Select Committee met with the Office of the Chief Justice who briefed the </w:t>
      </w:r>
      <w:r w:rsidR="00A67681" w:rsidRPr="005A4ACA">
        <w:t xml:space="preserve">Select </w:t>
      </w:r>
      <w:r w:rsidRPr="005A4ACA">
        <w:t xml:space="preserve">Committee on the </w:t>
      </w:r>
      <w:r w:rsidR="00A67681" w:rsidRPr="005A4ACA">
        <w:t>President of the R</w:t>
      </w:r>
      <w:r w:rsidRPr="005A4ACA">
        <w:t xml:space="preserve">epublic of South Africa’s (the President) determination of remuneration increase for Constitutional Court Judges and Other Judges annually. The President, after consultation with the </w:t>
      </w:r>
      <w:r w:rsidR="00570CEF" w:rsidRPr="005A4ACA">
        <w:t>Independent Commission for the Remuneration of Public Office Bearers, determined that the annual increase for Constitutional Court Judges and Other Judges would be set at 0% with effect from 1 April 2016.</w:t>
      </w:r>
    </w:p>
    <w:p w:rsidR="00D32AEA" w:rsidRPr="005A4ACA" w:rsidRDefault="00D32AEA" w:rsidP="005A4AC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autoSpaceDE w:val="0"/>
        <w:autoSpaceDN w:val="0"/>
        <w:adjustRightInd w:val="0"/>
        <w:spacing w:line="360" w:lineRule="auto"/>
        <w:jc w:val="both"/>
        <w:rPr>
          <w:lang w:val="en-ZA"/>
        </w:rPr>
      </w:pPr>
    </w:p>
    <w:p w:rsidR="002629C5" w:rsidRPr="005A4ACA" w:rsidRDefault="00397BCF" w:rsidP="005A4AC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autoSpaceDE w:val="0"/>
        <w:autoSpaceDN w:val="0"/>
        <w:adjustRightInd w:val="0"/>
        <w:spacing w:line="360" w:lineRule="auto"/>
        <w:jc w:val="both"/>
        <w:rPr>
          <w:lang w:val="en-ZA"/>
        </w:rPr>
      </w:pPr>
      <w:r w:rsidRPr="005A4ACA">
        <w:rPr>
          <w:lang w:val="en-ZA"/>
        </w:rPr>
        <w:t xml:space="preserve">The Select Committee on Security and </w:t>
      </w:r>
      <w:r w:rsidR="00303C78" w:rsidRPr="005A4ACA">
        <w:rPr>
          <w:lang w:val="en-ZA"/>
        </w:rPr>
        <w:t>Justice</w:t>
      </w:r>
      <w:r w:rsidRPr="005A4ACA">
        <w:rPr>
          <w:lang w:val="en-ZA"/>
        </w:rPr>
        <w:t xml:space="preserve">, having considered </w:t>
      </w:r>
      <w:r w:rsidR="008968B6" w:rsidRPr="005A4ACA">
        <w:rPr>
          <w:lang w:val="en-ZA"/>
        </w:rPr>
        <w:t>the Draft Notice and Schedule</w:t>
      </w:r>
      <w:r w:rsidR="00926EF0" w:rsidRPr="005A4ACA">
        <w:rPr>
          <w:lang w:val="en-ZA"/>
        </w:rPr>
        <w:t xml:space="preserve"> </w:t>
      </w:r>
      <w:r w:rsidR="008968B6" w:rsidRPr="005A4ACA">
        <w:rPr>
          <w:lang w:val="en-ZA"/>
        </w:rPr>
        <w:t>s</w:t>
      </w:r>
      <w:r w:rsidR="000D32A4" w:rsidRPr="005A4ACA">
        <w:rPr>
          <w:lang w:val="en-ZA"/>
        </w:rPr>
        <w:t>ubmitted in terms of section 2(3</w:t>
      </w:r>
      <w:r w:rsidR="008968B6" w:rsidRPr="005A4ACA">
        <w:rPr>
          <w:lang w:val="en-ZA"/>
        </w:rPr>
        <w:t>) of the Judges</w:t>
      </w:r>
      <w:r w:rsidR="00BC756B" w:rsidRPr="005A4ACA">
        <w:rPr>
          <w:lang w:val="en-ZA"/>
        </w:rPr>
        <w:t>’</w:t>
      </w:r>
      <w:r w:rsidR="008968B6" w:rsidRPr="005A4ACA">
        <w:rPr>
          <w:lang w:val="en-ZA"/>
        </w:rPr>
        <w:t xml:space="preserve"> Remuneration and Conditions of Employment Act, 2001 (Act No 47 of 2001), determining the rate at which salaries are p</w:t>
      </w:r>
      <w:r w:rsidR="00A67681" w:rsidRPr="005A4ACA">
        <w:rPr>
          <w:lang w:val="en-ZA"/>
        </w:rPr>
        <w:t>ayable to Constitutional Court J</w:t>
      </w:r>
      <w:r w:rsidR="008968B6" w:rsidRPr="005A4ACA">
        <w:rPr>
          <w:lang w:val="en-ZA"/>
        </w:rPr>
        <w:t>udge</w:t>
      </w:r>
      <w:r w:rsidR="00A67681" w:rsidRPr="005A4ACA">
        <w:rPr>
          <w:lang w:val="en-ZA"/>
        </w:rPr>
        <w:t>s and J</w:t>
      </w:r>
      <w:r w:rsidR="008968B6" w:rsidRPr="005A4ACA">
        <w:rPr>
          <w:lang w:val="en-ZA"/>
        </w:rPr>
        <w:t>udges annually</w:t>
      </w:r>
      <w:r w:rsidR="0062647F" w:rsidRPr="005A4ACA">
        <w:rPr>
          <w:lang w:val="en-ZA"/>
        </w:rPr>
        <w:t xml:space="preserve"> with effect from 1 April 201</w:t>
      </w:r>
      <w:r w:rsidR="00D32AEA" w:rsidRPr="005A4ACA">
        <w:rPr>
          <w:lang w:val="en-ZA"/>
        </w:rPr>
        <w:t>6</w:t>
      </w:r>
      <w:r w:rsidR="008968B6" w:rsidRPr="005A4ACA">
        <w:rPr>
          <w:lang w:val="en-ZA"/>
        </w:rPr>
        <w:t>,</w:t>
      </w:r>
      <w:r w:rsidR="001F0A6F" w:rsidRPr="005A4ACA">
        <w:rPr>
          <w:lang w:val="en-ZA"/>
        </w:rPr>
        <w:t xml:space="preserve"> </w:t>
      </w:r>
      <w:r w:rsidR="008968B6" w:rsidRPr="005A4ACA">
        <w:rPr>
          <w:lang w:val="en-ZA"/>
        </w:rPr>
        <w:t>referred to it, recommends that the Council approve the said Draft Notice and Schedule.</w:t>
      </w:r>
    </w:p>
    <w:p w:rsidR="008968B6" w:rsidRPr="005A4ACA" w:rsidRDefault="008968B6" w:rsidP="005A4ACA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D3A32" w:rsidRPr="005A4ACA" w:rsidRDefault="00BD3A32" w:rsidP="005A4ACA">
      <w:pPr>
        <w:spacing w:line="360" w:lineRule="auto"/>
        <w:jc w:val="both"/>
      </w:pPr>
    </w:p>
    <w:p w:rsidR="00BD3A32" w:rsidRPr="005A4ACA" w:rsidRDefault="00BD3A32" w:rsidP="005A4ACA">
      <w:pPr>
        <w:spacing w:line="360" w:lineRule="auto"/>
        <w:rPr>
          <w:b/>
        </w:rPr>
      </w:pPr>
    </w:p>
    <w:p w:rsidR="00F44A4B" w:rsidRPr="005A4ACA" w:rsidRDefault="00AD39B2" w:rsidP="005A4ACA">
      <w:pPr>
        <w:spacing w:line="360" w:lineRule="auto"/>
        <w:rPr>
          <w:b/>
        </w:rPr>
      </w:pPr>
      <w:r w:rsidRPr="005A4ACA">
        <w:rPr>
          <w:b/>
        </w:rPr>
        <w:t>Report to be considered</w:t>
      </w:r>
      <w:r w:rsidR="00FF0D1C" w:rsidRPr="005A4ACA">
        <w:rPr>
          <w:b/>
        </w:rPr>
        <w:t>.</w:t>
      </w:r>
    </w:p>
    <w:p w:rsidR="00AD39B2" w:rsidRPr="005A4ACA" w:rsidRDefault="00AD39B2" w:rsidP="005A4ACA">
      <w:pPr>
        <w:spacing w:line="360" w:lineRule="auto"/>
      </w:pPr>
    </w:p>
    <w:p w:rsidR="000E45BB" w:rsidRPr="005A4ACA" w:rsidRDefault="000E45BB" w:rsidP="005A4ACA">
      <w:pPr>
        <w:spacing w:line="360" w:lineRule="auto"/>
      </w:pPr>
    </w:p>
    <w:sectPr w:rsidR="000E45BB" w:rsidRPr="005A4A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EB2"/>
    <w:multiLevelType w:val="hybridMultilevel"/>
    <w:tmpl w:val="466E7C1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86505"/>
    <w:multiLevelType w:val="hybridMultilevel"/>
    <w:tmpl w:val="723CC10A"/>
    <w:lvl w:ilvl="0" w:tplc="040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5B"/>
    <w:rsid w:val="000110DA"/>
    <w:rsid w:val="00011180"/>
    <w:rsid w:val="000362F6"/>
    <w:rsid w:val="000563CF"/>
    <w:rsid w:val="00060881"/>
    <w:rsid w:val="00063148"/>
    <w:rsid w:val="00077376"/>
    <w:rsid w:val="000A188E"/>
    <w:rsid w:val="000A7709"/>
    <w:rsid w:val="000D32A4"/>
    <w:rsid w:val="000D7C5A"/>
    <w:rsid w:val="000E45BB"/>
    <w:rsid w:val="00126C55"/>
    <w:rsid w:val="00140705"/>
    <w:rsid w:val="00146F2B"/>
    <w:rsid w:val="00161748"/>
    <w:rsid w:val="0016228C"/>
    <w:rsid w:val="00172C20"/>
    <w:rsid w:val="00174DAA"/>
    <w:rsid w:val="001B5598"/>
    <w:rsid w:val="001D6666"/>
    <w:rsid w:val="001F0A6F"/>
    <w:rsid w:val="001F7D3E"/>
    <w:rsid w:val="00223775"/>
    <w:rsid w:val="0024522B"/>
    <w:rsid w:val="002629C5"/>
    <w:rsid w:val="002841E9"/>
    <w:rsid w:val="002855F2"/>
    <w:rsid w:val="00292178"/>
    <w:rsid w:val="002A3F15"/>
    <w:rsid w:val="002C0C38"/>
    <w:rsid w:val="002C1437"/>
    <w:rsid w:val="002E1B39"/>
    <w:rsid w:val="002E6A47"/>
    <w:rsid w:val="002F4A2C"/>
    <w:rsid w:val="00303C78"/>
    <w:rsid w:val="00304080"/>
    <w:rsid w:val="00312098"/>
    <w:rsid w:val="00321F60"/>
    <w:rsid w:val="003267A4"/>
    <w:rsid w:val="00327719"/>
    <w:rsid w:val="00334271"/>
    <w:rsid w:val="003354BA"/>
    <w:rsid w:val="00335D4C"/>
    <w:rsid w:val="003417BB"/>
    <w:rsid w:val="00347AAD"/>
    <w:rsid w:val="00364DCD"/>
    <w:rsid w:val="003678A5"/>
    <w:rsid w:val="003755E9"/>
    <w:rsid w:val="00376FD0"/>
    <w:rsid w:val="0039552D"/>
    <w:rsid w:val="00397BCF"/>
    <w:rsid w:val="003A5EA2"/>
    <w:rsid w:val="003B0EAD"/>
    <w:rsid w:val="003B349D"/>
    <w:rsid w:val="003C12BA"/>
    <w:rsid w:val="003C3A51"/>
    <w:rsid w:val="003F615E"/>
    <w:rsid w:val="004017BF"/>
    <w:rsid w:val="00404FAB"/>
    <w:rsid w:val="00405A41"/>
    <w:rsid w:val="004218CD"/>
    <w:rsid w:val="00441A4F"/>
    <w:rsid w:val="00445284"/>
    <w:rsid w:val="00457056"/>
    <w:rsid w:val="00463D42"/>
    <w:rsid w:val="00465961"/>
    <w:rsid w:val="00470F8A"/>
    <w:rsid w:val="004A7A9E"/>
    <w:rsid w:val="004B096C"/>
    <w:rsid w:val="004B7BB8"/>
    <w:rsid w:val="004C18C8"/>
    <w:rsid w:val="004D4506"/>
    <w:rsid w:val="004F3F78"/>
    <w:rsid w:val="00522B70"/>
    <w:rsid w:val="00524662"/>
    <w:rsid w:val="00525145"/>
    <w:rsid w:val="00530B15"/>
    <w:rsid w:val="00533E41"/>
    <w:rsid w:val="00546E7A"/>
    <w:rsid w:val="00552E0F"/>
    <w:rsid w:val="00570CEF"/>
    <w:rsid w:val="00577DD1"/>
    <w:rsid w:val="005A4ACA"/>
    <w:rsid w:val="005E6E7A"/>
    <w:rsid w:val="00623512"/>
    <w:rsid w:val="0062647F"/>
    <w:rsid w:val="00650A2C"/>
    <w:rsid w:val="00673616"/>
    <w:rsid w:val="00674F3B"/>
    <w:rsid w:val="006772EB"/>
    <w:rsid w:val="006928B4"/>
    <w:rsid w:val="006A1AA9"/>
    <w:rsid w:val="006A6025"/>
    <w:rsid w:val="006B610F"/>
    <w:rsid w:val="006C2EF3"/>
    <w:rsid w:val="006C6E73"/>
    <w:rsid w:val="006F275E"/>
    <w:rsid w:val="007079C1"/>
    <w:rsid w:val="00711D1D"/>
    <w:rsid w:val="00713E30"/>
    <w:rsid w:val="007249C1"/>
    <w:rsid w:val="007369D6"/>
    <w:rsid w:val="007678C4"/>
    <w:rsid w:val="00782E49"/>
    <w:rsid w:val="007879F9"/>
    <w:rsid w:val="007917E9"/>
    <w:rsid w:val="007C6DE9"/>
    <w:rsid w:val="007D6C9D"/>
    <w:rsid w:val="007E068B"/>
    <w:rsid w:val="007E384E"/>
    <w:rsid w:val="007E4E6F"/>
    <w:rsid w:val="007F1BE9"/>
    <w:rsid w:val="007F1E78"/>
    <w:rsid w:val="007F3E25"/>
    <w:rsid w:val="00810780"/>
    <w:rsid w:val="00824EB1"/>
    <w:rsid w:val="00826732"/>
    <w:rsid w:val="00840D5B"/>
    <w:rsid w:val="00845B07"/>
    <w:rsid w:val="00863840"/>
    <w:rsid w:val="00880807"/>
    <w:rsid w:val="00883D67"/>
    <w:rsid w:val="0089113B"/>
    <w:rsid w:val="00891C0B"/>
    <w:rsid w:val="00894CE6"/>
    <w:rsid w:val="0089562C"/>
    <w:rsid w:val="008968B6"/>
    <w:rsid w:val="00897F13"/>
    <w:rsid w:val="008A0DFD"/>
    <w:rsid w:val="008B20AC"/>
    <w:rsid w:val="008C5A49"/>
    <w:rsid w:val="009023D8"/>
    <w:rsid w:val="00916FA5"/>
    <w:rsid w:val="0092337F"/>
    <w:rsid w:val="00926EF0"/>
    <w:rsid w:val="00940DA9"/>
    <w:rsid w:val="009436AD"/>
    <w:rsid w:val="009507E7"/>
    <w:rsid w:val="00950C92"/>
    <w:rsid w:val="00975E25"/>
    <w:rsid w:val="00976339"/>
    <w:rsid w:val="00982527"/>
    <w:rsid w:val="009863D0"/>
    <w:rsid w:val="00987942"/>
    <w:rsid w:val="009A26F7"/>
    <w:rsid w:val="009A5881"/>
    <w:rsid w:val="009C0FFB"/>
    <w:rsid w:val="009D71B7"/>
    <w:rsid w:val="009E4649"/>
    <w:rsid w:val="009F1AE8"/>
    <w:rsid w:val="009F3DD3"/>
    <w:rsid w:val="00A1060B"/>
    <w:rsid w:val="00A10E84"/>
    <w:rsid w:val="00A12024"/>
    <w:rsid w:val="00A35B53"/>
    <w:rsid w:val="00A67681"/>
    <w:rsid w:val="00A700A2"/>
    <w:rsid w:val="00A71445"/>
    <w:rsid w:val="00A72054"/>
    <w:rsid w:val="00A8708D"/>
    <w:rsid w:val="00A92ACB"/>
    <w:rsid w:val="00AB0F71"/>
    <w:rsid w:val="00AB20DF"/>
    <w:rsid w:val="00AD39B2"/>
    <w:rsid w:val="00AD4321"/>
    <w:rsid w:val="00AD70DC"/>
    <w:rsid w:val="00AE095D"/>
    <w:rsid w:val="00B071D9"/>
    <w:rsid w:val="00B21E97"/>
    <w:rsid w:val="00B24AA4"/>
    <w:rsid w:val="00B5352E"/>
    <w:rsid w:val="00B64FD7"/>
    <w:rsid w:val="00BA3508"/>
    <w:rsid w:val="00BC54E8"/>
    <w:rsid w:val="00BC756B"/>
    <w:rsid w:val="00BD3A32"/>
    <w:rsid w:val="00BE29F5"/>
    <w:rsid w:val="00C05D2A"/>
    <w:rsid w:val="00C06CCE"/>
    <w:rsid w:val="00C10F81"/>
    <w:rsid w:val="00C1471E"/>
    <w:rsid w:val="00C34E22"/>
    <w:rsid w:val="00C41C4C"/>
    <w:rsid w:val="00C66013"/>
    <w:rsid w:val="00C70776"/>
    <w:rsid w:val="00C900CE"/>
    <w:rsid w:val="00CA44F8"/>
    <w:rsid w:val="00CB6A62"/>
    <w:rsid w:val="00CF17D1"/>
    <w:rsid w:val="00CF51EB"/>
    <w:rsid w:val="00D03112"/>
    <w:rsid w:val="00D0712A"/>
    <w:rsid w:val="00D17747"/>
    <w:rsid w:val="00D26214"/>
    <w:rsid w:val="00D32AEA"/>
    <w:rsid w:val="00D3365C"/>
    <w:rsid w:val="00D43ED1"/>
    <w:rsid w:val="00D46DFB"/>
    <w:rsid w:val="00D53942"/>
    <w:rsid w:val="00D615BB"/>
    <w:rsid w:val="00D62FE5"/>
    <w:rsid w:val="00D6521A"/>
    <w:rsid w:val="00D8063B"/>
    <w:rsid w:val="00D90D8E"/>
    <w:rsid w:val="00D92F89"/>
    <w:rsid w:val="00D9515E"/>
    <w:rsid w:val="00DB1F4D"/>
    <w:rsid w:val="00DC1117"/>
    <w:rsid w:val="00DD05D5"/>
    <w:rsid w:val="00DD20D8"/>
    <w:rsid w:val="00DD2BE8"/>
    <w:rsid w:val="00DF0C32"/>
    <w:rsid w:val="00DF74B0"/>
    <w:rsid w:val="00E01D4A"/>
    <w:rsid w:val="00E113DB"/>
    <w:rsid w:val="00E770FB"/>
    <w:rsid w:val="00E87280"/>
    <w:rsid w:val="00E9200C"/>
    <w:rsid w:val="00EA46CE"/>
    <w:rsid w:val="00EA5A20"/>
    <w:rsid w:val="00EB0484"/>
    <w:rsid w:val="00EC3AA7"/>
    <w:rsid w:val="00ED14CC"/>
    <w:rsid w:val="00F04733"/>
    <w:rsid w:val="00F0531E"/>
    <w:rsid w:val="00F10F67"/>
    <w:rsid w:val="00F261E4"/>
    <w:rsid w:val="00F33D2A"/>
    <w:rsid w:val="00F44A4B"/>
    <w:rsid w:val="00F4635B"/>
    <w:rsid w:val="00F50375"/>
    <w:rsid w:val="00F651F4"/>
    <w:rsid w:val="00F75BF3"/>
    <w:rsid w:val="00F808CA"/>
    <w:rsid w:val="00F83352"/>
    <w:rsid w:val="00F85F10"/>
    <w:rsid w:val="00F91902"/>
    <w:rsid w:val="00F97B6C"/>
    <w:rsid w:val="00FE70F3"/>
    <w:rsid w:val="00FE70FB"/>
    <w:rsid w:val="00FF0D1C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0A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10F81"/>
    <w:pPr>
      <w:spacing w:after="160" w:line="240" w:lineRule="exact"/>
    </w:pPr>
    <w:rPr>
      <w:rFonts w:ascii="Arial" w:hAnsi="Arial"/>
      <w:bCs/>
      <w:sz w:val="22"/>
    </w:rPr>
  </w:style>
  <w:style w:type="paragraph" w:styleId="ListParagraph">
    <w:name w:val="List Paragraph"/>
    <w:basedOn w:val="Normal"/>
    <w:uiPriority w:val="34"/>
    <w:qFormat/>
    <w:rsid w:val="005A4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0A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10F81"/>
    <w:pPr>
      <w:spacing w:after="160" w:line="240" w:lineRule="exact"/>
    </w:pPr>
    <w:rPr>
      <w:rFonts w:ascii="Arial" w:hAnsi="Arial"/>
      <w:bCs/>
      <w:sz w:val="22"/>
    </w:rPr>
  </w:style>
  <w:style w:type="paragraph" w:styleId="ListParagraph">
    <w:name w:val="List Paragraph"/>
    <w:basedOn w:val="Normal"/>
    <w:uiPriority w:val="34"/>
    <w:qFormat/>
    <w:rsid w:val="005A4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Parliament of South Africa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COMMSEC</dc:creator>
  <cp:lastModifiedBy>Asanda</cp:lastModifiedBy>
  <cp:revision>2</cp:revision>
  <cp:lastPrinted>2015-02-18T07:19:00Z</cp:lastPrinted>
  <dcterms:created xsi:type="dcterms:W3CDTF">2017-02-24T08:23:00Z</dcterms:created>
  <dcterms:modified xsi:type="dcterms:W3CDTF">2017-02-24T08:23:00Z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ingToolsShownOnce">
    <vt:lpwstr/>
  </property>
</Properties>
</file>