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D5" w:rsidRPr="00560EF5" w:rsidRDefault="00163AD5" w:rsidP="00560EF5">
      <w:pPr>
        <w:spacing w:line="360" w:lineRule="auto"/>
        <w:jc w:val="both"/>
        <w:rPr>
          <w:rFonts w:ascii="Arial Narrow" w:hAnsi="Arial Narrow"/>
        </w:rPr>
      </w:pPr>
      <w:r w:rsidRPr="00560EF5">
        <w:rPr>
          <w:rFonts w:ascii="Arial Narrow" w:hAnsi="Arial Narrow"/>
          <w:noProof/>
          <w:lang w:val="en-ZA" w:eastAsia="en-ZA"/>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-237490</wp:posOffset>
            </wp:positionV>
            <wp:extent cx="2962275" cy="988695"/>
            <wp:effectExtent l="0" t="0" r="0" b="0"/>
            <wp:wrapTight wrapText="bothSides">
              <wp:wrapPolygon edited="0">
                <wp:start x="0" y="0"/>
                <wp:lineTo x="0" y="21225"/>
                <wp:lineTo x="21531" y="2122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988695"/>
                    </a:xfrm>
                    <a:prstGeom prst="rect">
                      <a:avLst/>
                    </a:prstGeom>
                    <a:noFill/>
                    <a:ln>
                      <a:noFill/>
                    </a:ln>
                  </pic:spPr>
                </pic:pic>
              </a:graphicData>
            </a:graphic>
          </wp:anchor>
        </w:drawing>
      </w:r>
    </w:p>
    <w:p w:rsidR="00163AD5" w:rsidRPr="00560EF5" w:rsidRDefault="00163AD5" w:rsidP="00560EF5">
      <w:pPr>
        <w:spacing w:line="360" w:lineRule="auto"/>
        <w:jc w:val="both"/>
        <w:rPr>
          <w:rFonts w:ascii="Arial Narrow" w:hAnsi="Arial Narrow"/>
        </w:rPr>
      </w:pPr>
    </w:p>
    <w:p w:rsidR="00163AD5" w:rsidRPr="00560EF5" w:rsidRDefault="00163AD5" w:rsidP="00560EF5">
      <w:pPr>
        <w:spacing w:line="360" w:lineRule="auto"/>
        <w:jc w:val="both"/>
        <w:rPr>
          <w:rFonts w:ascii="Arial Narrow" w:hAnsi="Arial Narrow"/>
        </w:rPr>
      </w:pPr>
    </w:p>
    <w:p w:rsidR="00163AD5" w:rsidRPr="00560EF5" w:rsidRDefault="00163AD5" w:rsidP="00560EF5">
      <w:pPr>
        <w:spacing w:line="360" w:lineRule="auto"/>
        <w:jc w:val="both"/>
        <w:rPr>
          <w:rFonts w:ascii="Arial Narrow" w:hAnsi="Arial Narrow"/>
          <w:b/>
        </w:rPr>
      </w:pPr>
    </w:p>
    <w:p w:rsidR="00163AD5" w:rsidRPr="00560EF5" w:rsidRDefault="00C87255" w:rsidP="00560EF5">
      <w:pPr>
        <w:spacing w:line="360" w:lineRule="auto"/>
        <w:ind w:left="5760"/>
        <w:jc w:val="both"/>
        <w:rPr>
          <w:rFonts w:ascii="Arial Narrow" w:hAnsi="Arial Narrow"/>
          <w:b/>
        </w:rPr>
      </w:pPr>
      <w:r w:rsidRPr="00560EF5">
        <w:rPr>
          <w:rFonts w:ascii="Arial Narrow" w:hAnsi="Arial Narrow"/>
          <w:b/>
        </w:rPr>
        <w:t>Reference:</w:t>
      </w:r>
      <w:r w:rsidRPr="00560EF5">
        <w:rPr>
          <w:rFonts w:ascii="Arial Narrow" w:hAnsi="Arial Narrow"/>
          <w:b/>
        </w:rPr>
        <w:tab/>
      </w:r>
    </w:p>
    <w:p w:rsidR="00163AD5" w:rsidRPr="00560EF5" w:rsidRDefault="00163AD5" w:rsidP="00560EF5">
      <w:pPr>
        <w:spacing w:line="360" w:lineRule="auto"/>
        <w:ind w:left="5760"/>
        <w:jc w:val="both"/>
        <w:rPr>
          <w:rFonts w:ascii="Arial Narrow" w:hAnsi="Arial Narrow"/>
          <w:b/>
        </w:rPr>
      </w:pPr>
      <w:r w:rsidRPr="00560EF5">
        <w:rPr>
          <w:rFonts w:ascii="Arial Narrow" w:hAnsi="Arial Narrow"/>
          <w:b/>
        </w:rPr>
        <w:t>Enquiries:</w:t>
      </w:r>
      <w:r w:rsidR="00C87255" w:rsidRPr="00560EF5">
        <w:rPr>
          <w:rFonts w:ascii="Arial Narrow" w:hAnsi="Arial Narrow"/>
          <w:b/>
        </w:rPr>
        <w:tab/>
      </w:r>
      <w:r w:rsidR="00302C72" w:rsidRPr="00560EF5">
        <w:rPr>
          <w:rFonts w:ascii="Arial Narrow" w:hAnsi="Arial Narrow"/>
          <w:b/>
        </w:rPr>
        <w:t>Ms A van Reenen</w:t>
      </w:r>
    </w:p>
    <w:p w:rsidR="00163AD5" w:rsidRPr="00560EF5" w:rsidRDefault="00163AD5" w:rsidP="00560EF5">
      <w:pPr>
        <w:spacing w:line="360" w:lineRule="auto"/>
        <w:ind w:left="5760"/>
        <w:jc w:val="both"/>
        <w:rPr>
          <w:rFonts w:ascii="Arial Narrow" w:hAnsi="Arial Narrow"/>
        </w:rPr>
      </w:pPr>
      <w:r w:rsidRPr="00560EF5">
        <w:rPr>
          <w:rFonts w:ascii="Arial Narrow" w:hAnsi="Arial Narrow"/>
          <w:b/>
        </w:rPr>
        <w:t>Telephone:</w:t>
      </w:r>
      <w:r w:rsidR="00C87255" w:rsidRPr="00560EF5">
        <w:rPr>
          <w:rFonts w:ascii="Arial Narrow" w:hAnsi="Arial Narrow"/>
          <w:b/>
        </w:rPr>
        <w:tab/>
      </w:r>
      <w:r w:rsidR="00E71268" w:rsidRPr="00560EF5">
        <w:rPr>
          <w:rFonts w:ascii="Arial Narrow" w:hAnsi="Arial Narrow"/>
          <w:b/>
        </w:rPr>
        <w:t>012 399 9283</w:t>
      </w:r>
    </w:p>
    <w:p w:rsidR="00163AD5" w:rsidRPr="00560EF5" w:rsidRDefault="00163AD5" w:rsidP="00560EF5">
      <w:pPr>
        <w:spacing w:line="360" w:lineRule="auto"/>
        <w:jc w:val="both"/>
        <w:rPr>
          <w:rFonts w:ascii="Arial Narrow" w:hAnsi="Arial Narrow"/>
          <w:b/>
        </w:rPr>
      </w:pPr>
    </w:p>
    <w:p w:rsidR="00632312" w:rsidRPr="00560EF5" w:rsidRDefault="00632312" w:rsidP="00560EF5">
      <w:pPr>
        <w:spacing w:line="360" w:lineRule="auto"/>
        <w:jc w:val="both"/>
        <w:rPr>
          <w:rFonts w:ascii="Arial Narrow" w:hAnsi="Arial Narrow"/>
          <w:b/>
        </w:rPr>
      </w:pPr>
    </w:p>
    <w:p w:rsidR="001F5FFE" w:rsidRPr="00560EF5" w:rsidRDefault="005826C8" w:rsidP="00560EF5">
      <w:pPr>
        <w:widowControl w:val="0"/>
        <w:autoSpaceDE w:val="0"/>
        <w:autoSpaceDN w:val="0"/>
        <w:adjustRightInd w:val="0"/>
        <w:spacing w:line="360" w:lineRule="auto"/>
        <w:ind w:right="-187"/>
        <w:jc w:val="both"/>
        <w:rPr>
          <w:rFonts w:ascii="Arial Narrow" w:hAnsi="Arial Narrow" w:cs="Arial"/>
          <w:b/>
          <w:color w:val="000000"/>
        </w:rPr>
      </w:pPr>
      <w:r>
        <w:rPr>
          <w:rFonts w:ascii="Arial Narrow" w:hAnsi="Arial Narrow" w:cs="Arial"/>
          <w:b/>
          <w:color w:val="000000"/>
        </w:rPr>
        <w:t>FEEDBACK ON</w:t>
      </w:r>
      <w:r w:rsidR="00D06DE1" w:rsidRPr="00560EF5">
        <w:rPr>
          <w:rFonts w:ascii="Arial Narrow" w:hAnsi="Arial Narrow" w:cs="Arial"/>
          <w:b/>
          <w:color w:val="000000"/>
        </w:rPr>
        <w:t xml:space="preserve"> </w:t>
      </w:r>
      <w:r w:rsidR="00F773F9" w:rsidRPr="00560EF5">
        <w:rPr>
          <w:rFonts w:ascii="Arial Narrow" w:hAnsi="Arial Narrow" w:cs="Arial"/>
          <w:b/>
          <w:color w:val="000000"/>
        </w:rPr>
        <w:t xml:space="preserve">THE REGULATIONS PERTAINING TO THE FINANCIAL </w:t>
      </w:r>
      <w:r w:rsidR="00F773F9" w:rsidRPr="00632312">
        <w:rPr>
          <w:rFonts w:ascii="Arial Narrow" w:hAnsi="Arial Narrow" w:cs="Arial"/>
          <w:b/>
          <w:color w:val="000000"/>
        </w:rPr>
        <w:t>PROVISION FOR PROSPECTING, EXPLORATION, MINING OR PRODUCTION OPERATIONS UNDER SECTION</w:t>
      </w:r>
      <w:r w:rsidR="00F773F9" w:rsidRPr="00560EF5">
        <w:rPr>
          <w:rFonts w:ascii="Arial Narrow" w:hAnsi="Arial Narrow" w:cs="Arial"/>
          <w:b/>
          <w:color w:val="000000"/>
        </w:rPr>
        <w:t xml:space="preserve"> 44(</w:t>
      </w:r>
      <w:proofErr w:type="spellStart"/>
      <w:r w:rsidR="0063714A">
        <w:rPr>
          <w:rFonts w:ascii="Arial Narrow" w:hAnsi="Arial Narrow" w:cs="Arial"/>
          <w:b/>
          <w:color w:val="000000"/>
        </w:rPr>
        <w:t>aE</w:t>
      </w:r>
      <w:proofErr w:type="spellEnd"/>
      <w:r w:rsidR="00F773F9" w:rsidRPr="00560EF5">
        <w:rPr>
          <w:rFonts w:ascii="Arial Narrow" w:hAnsi="Arial Narrow" w:cs="Arial"/>
          <w:b/>
          <w:color w:val="000000"/>
        </w:rPr>
        <w:t>), (</w:t>
      </w:r>
      <w:proofErr w:type="spellStart"/>
      <w:r w:rsidR="0063714A">
        <w:rPr>
          <w:rFonts w:ascii="Arial Narrow" w:hAnsi="Arial Narrow" w:cs="Arial"/>
          <w:b/>
          <w:color w:val="000000"/>
        </w:rPr>
        <w:t>aF</w:t>
      </w:r>
      <w:proofErr w:type="spellEnd"/>
      <w:r w:rsidR="00F773F9" w:rsidRPr="00560EF5">
        <w:rPr>
          <w:rFonts w:ascii="Arial Narrow" w:hAnsi="Arial Narrow" w:cs="Arial"/>
          <w:b/>
          <w:color w:val="000000"/>
        </w:rPr>
        <w:t>), (</w:t>
      </w:r>
      <w:proofErr w:type="spellStart"/>
      <w:r w:rsidR="0063714A">
        <w:rPr>
          <w:rFonts w:ascii="Arial Narrow" w:hAnsi="Arial Narrow" w:cs="Arial"/>
          <w:b/>
          <w:color w:val="000000"/>
        </w:rPr>
        <w:t>aG</w:t>
      </w:r>
      <w:proofErr w:type="spellEnd"/>
      <w:r w:rsidR="00F773F9" w:rsidRPr="00560EF5">
        <w:rPr>
          <w:rFonts w:ascii="Arial Narrow" w:hAnsi="Arial Narrow" w:cs="Arial"/>
          <w:b/>
          <w:color w:val="000000"/>
        </w:rPr>
        <w:t>), (</w:t>
      </w:r>
      <w:proofErr w:type="spellStart"/>
      <w:r w:rsidR="0063714A">
        <w:rPr>
          <w:rFonts w:ascii="Arial Narrow" w:hAnsi="Arial Narrow" w:cs="Arial"/>
          <w:b/>
          <w:color w:val="000000"/>
        </w:rPr>
        <w:t>aH</w:t>
      </w:r>
      <w:proofErr w:type="spellEnd"/>
      <w:r w:rsidR="00685B3A">
        <w:rPr>
          <w:rFonts w:ascii="Arial Narrow" w:hAnsi="Arial Narrow" w:cs="Arial"/>
          <w:b/>
          <w:color w:val="000000"/>
        </w:rPr>
        <w:t>) READ WITH SECTIONS 24(5</w:t>
      </w:r>
      <w:proofErr w:type="gramStart"/>
      <w:r w:rsidR="00685B3A">
        <w:rPr>
          <w:rFonts w:ascii="Arial Narrow" w:hAnsi="Arial Narrow" w:cs="Arial"/>
          <w:b/>
          <w:color w:val="000000"/>
        </w:rPr>
        <w:t>)(</w:t>
      </w:r>
      <w:proofErr w:type="gramEnd"/>
      <w:r w:rsidR="00685B3A">
        <w:rPr>
          <w:rFonts w:ascii="Arial Narrow" w:hAnsi="Arial Narrow" w:cs="Arial"/>
          <w:b/>
          <w:color w:val="000000"/>
        </w:rPr>
        <w:t>b</w:t>
      </w:r>
      <w:r w:rsidR="00F773F9" w:rsidRPr="00560EF5">
        <w:rPr>
          <w:rFonts w:ascii="Arial Narrow" w:hAnsi="Arial Narrow" w:cs="Arial"/>
          <w:b/>
          <w:color w:val="000000"/>
        </w:rPr>
        <w:t>)(</w:t>
      </w:r>
      <w:r w:rsidR="00AD5592">
        <w:rPr>
          <w:rFonts w:ascii="Arial Narrow" w:hAnsi="Arial Narrow" w:cs="Arial"/>
          <w:b/>
          <w:color w:val="000000"/>
        </w:rPr>
        <w:t>ix</w:t>
      </w:r>
      <w:r w:rsidR="00F773F9" w:rsidRPr="00560EF5">
        <w:rPr>
          <w:rFonts w:ascii="Arial Narrow" w:hAnsi="Arial Narrow" w:cs="Arial"/>
          <w:b/>
          <w:color w:val="000000"/>
        </w:rPr>
        <w:t xml:space="preserve">), </w:t>
      </w:r>
      <w:r w:rsidR="0063714A">
        <w:rPr>
          <w:rFonts w:ascii="Arial Narrow" w:hAnsi="Arial Narrow" w:cs="Arial"/>
          <w:b/>
          <w:color w:val="000000"/>
        </w:rPr>
        <w:t xml:space="preserve">24(5)(d), </w:t>
      </w:r>
      <w:r w:rsidR="00F773F9" w:rsidRPr="00560EF5">
        <w:rPr>
          <w:rFonts w:ascii="Arial Narrow" w:hAnsi="Arial Narrow" w:cs="Arial"/>
          <w:b/>
          <w:color w:val="000000"/>
        </w:rPr>
        <w:t>24</w:t>
      </w:r>
      <w:r w:rsidR="00AD5592">
        <w:rPr>
          <w:rFonts w:ascii="Arial Narrow" w:hAnsi="Arial Narrow" w:cs="Arial"/>
          <w:b/>
          <w:color w:val="000000"/>
        </w:rPr>
        <w:t>N, 24</w:t>
      </w:r>
      <w:r w:rsidR="00F773F9" w:rsidRPr="00560EF5">
        <w:rPr>
          <w:rFonts w:ascii="Arial Narrow" w:hAnsi="Arial Narrow" w:cs="Arial"/>
          <w:b/>
          <w:color w:val="000000"/>
        </w:rPr>
        <w:t xml:space="preserve">P AND 24R OF THE NATIONAL ENVIRONMENTAL MANAGEMENT ACT, 1998 (ACT NO.107 OF 1998) </w:t>
      </w:r>
      <w:r w:rsidR="004A6B23">
        <w:rPr>
          <w:rFonts w:ascii="Arial Narrow" w:hAnsi="Arial Narrow" w:cs="Arial"/>
          <w:b/>
          <w:color w:val="000000"/>
        </w:rPr>
        <w:t xml:space="preserve">(“THE NEMA”) </w:t>
      </w:r>
    </w:p>
    <w:p w:rsidR="00354241" w:rsidRPr="00560EF5" w:rsidRDefault="00354241" w:rsidP="00560EF5">
      <w:pPr>
        <w:widowControl w:val="0"/>
        <w:autoSpaceDE w:val="0"/>
        <w:autoSpaceDN w:val="0"/>
        <w:adjustRightInd w:val="0"/>
        <w:spacing w:line="360" w:lineRule="auto"/>
        <w:ind w:right="-187"/>
        <w:jc w:val="both"/>
        <w:rPr>
          <w:rFonts w:ascii="Arial Narrow" w:hAnsi="Arial Narrow" w:cs="Arial"/>
          <w:b/>
          <w:color w:val="000000"/>
        </w:rPr>
      </w:pPr>
    </w:p>
    <w:p w:rsidR="00333D35" w:rsidRPr="006F5C8D" w:rsidRDefault="00333D35" w:rsidP="00333D35">
      <w:pPr>
        <w:jc w:val="both"/>
        <w:rPr>
          <w:rFonts w:ascii="Arial Narrow" w:eastAsia="Calibri" w:hAnsi="Arial Narrow" w:cs="Arial"/>
          <w:b/>
          <w:u w:val="single"/>
          <w:lang w:val="en-US"/>
        </w:rPr>
      </w:pPr>
      <w:r w:rsidRPr="00333D35">
        <w:rPr>
          <w:rFonts w:ascii="Arial Narrow" w:eastAsia="Calibri" w:hAnsi="Arial Narrow" w:cs="Arial"/>
          <w:b/>
          <w:lang w:val="en-US"/>
        </w:rPr>
        <w:t>1.</w:t>
      </w:r>
      <w:r w:rsidRPr="00333D35">
        <w:rPr>
          <w:rFonts w:ascii="Arial Narrow" w:eastAsia="Calibri" w:hAnsi="Arial Narrow" w:cs="Arial"/>
          <w:lang w:val="en-US"/>
        </w:rPr>
        <w:tab/>
      </w:r>
      <w:r w:rsidRPr="006F5C8D">
        <w:rPr>
          <w:rFonts w:ascii="Arial Narrow" w:eastAsia="Calibri" w:hAnsi="Arial Narrow" w:cs="Arial"/>
          <w:b/>
          <w:u w:val="single"/>
          <w:lang w:val="en-US"/>
        </w:rPr>
        <w:t>PURPOSE</w:t>
      </w:r>
    </w:p>
    <w:p w:rsidR="00333D35" w:rsidRPr="006F5C8D" w:rsidRDefault="00333D35" w:rsidP="00333D35">
      <w:pPr>
        <w:jc w:val="both"/>
        <w:rPr>
          <w:rFonts w:ascii="Arial Narrow" w:eastAsia="Calibri" w:hAnsi="Arial Narrow" w:cs="Arial"/>
          <w:lang w:val="en-US"/>
        </w:rPr>
      </w:pPr>
    </w:p>
    <w:p w:rsidR="00AD5592" w:rsidRPr="006F5C8D" w:rsidRDefault="00333D35" w:rsidP="00333D35">
      <w:pPr>
        <w:pStyle w:val="ListParagraph"/>
        <w:spacing w:line="360" w:lineRule="auto"/>
        <w:ind w:left="705"/>
        <w:jc w:val="both"/>
        <w:rPr>
          <w:rFonts w:ascii="Arial Narrow" w:hAnsi="Arial Narrow"/>
        </w:rPr>
      </w:pPr>
      <w:r w:rsidRPr="006F5C8D">
        <w:rPr>
          <w:rFonts w:ascii="Arial Narrow" w:hAnsi="Arial Narrow"/>
        </w:rPr>
        <w:t xml:space="preserve">To request </w:t>
      </w:r>
      <w:r w:rsidR="006F5C8D">
        <w:rPr>
          <w:rFonts w:ascii="Arial Narrow" w:hAnsi="Arial Narrow"/>
        </w:rPr>
        <w:t>that you</w:t>
      </w:r>
      <w:r w:rsidR="00AD5592" w:rsidRPr="006F5C8D">
        <w:rPr>
          <w:rFonts w:ascii="Arial Narrow" w:hAnsi="Arial Narrow"/>
        </w:rPr>
        <w:t xml:space="preserve"> </w:t>
      </w:r>
      <w:r w:rsidR="005826C8" w:rsidRPr="006F5C8D">
        <w:rPr>
          <w:rFonts w:ascii="Arial Narrow" w:hAnsi="Arial Narrow"/>
        </w:rPr>
        <w:t>take note of</w:t>
      </w:r>
      <w:r w:rsidR="00685B3A" w:rsidRPr="006F5C8D">
        <w:rPr>
          <w:rFonts w:ascii="Arial Narrow" w:hAnsi="Arial Narrow"/>
        </w:rPr>
        <w:t>–</w:t>
      </w:r>
    </w:p>
    <w:p w:rsidR="00685B3A" w:rsidRPr="006F5C8D" w:rsidRDefault="00685B3A" w:rsidP="00333D35">
      <w:pPr>
        <w:pStyle w:val="ListParagraph"/>
        <w:spacing w:line="360" w:lineRule="auto"/>
        <w:ind w:left="705"/>
        <w:jc w:val="both"/>
        <w:rPr>
          <w:rFonts w:ascii="Arial Narrow" w:hAnsi="Arial Narrow"/>
        </w:rPr>
      </w:pPr>
    </w:p>
    <w:p w:rsidR="002C79D0" w:rsidRPr="006F5C8D" w:rsidRDefault="005826C8" w:rsidP="00560EF5">
      <w:pPr>
        <w:pStyle w:val="ListParagraph"/>
        <w:numPr>
          <w:ilvl w:val="1"/>
          <w:numId w:val="13"/>
        </w:numPr>
        <w:spacing w:line="360" w:lineRule="auto"/>
        <w:ind w:right="-187"/>
        <w:jc w:val="both"/>
        <w:rPr>
          <w:rFonts w:ascii="Arial Narrow" w:hAnsi="Arial Narrow" w:cs="Tahoma"/>
          <w:lang w:val="en-US"/>
        </w:rPr>
      </w:pPr>
      <w:r w:rsidRPr="006F5C8D">
        <w:rPr>
          <w:rFonts w:ascii="Arial Narrow" w:hAnsi="Arial Narrow" w:cs="Tahoma"/>
          <w:lang w:val="en-US"/>
        </w:rPr>
        <w:t xml:space="preserve">the </w:t>
      </w:r>
      <w:r w:rsidR="00551BB1">
        <w:rPr>
          <w:rFonts w:ascii="Arial Narrow" w:hAnsi="Arial Narrow" w:cs="Tahoma"/>
          <w:lang w:val="en-US"/>
        </w:rPr>
        <w:t xml:space="preserve">purpose of </w:t>
      </w:r>
      <w:r w:rsidR="005263E4" w:rsidRPr="006F5C8D">
        <w:rPr>
          <w:rFonts w:ascii="Arial Narrow" w:hAnsi="Arial Narrow" w:cs="Tahoma"/>
          <w:lang w:val="en-US"/>
        </w:rPr>
        <w:t>the Financial Provisioning R</w:t>
      </w:r>
      <w:r w:rsidRPr="006F5C8D">
        <w:rPr>
          <w:rFonts w:ascii="Arial Narrow" w:hAnsi="Arial Narrow" w:cs="Tahoma"/>
          <w:lang w:val="en-US"/>
        </w:rPr>
        <w:t>egulations</w:t>
      </w:r>
      <w:r w:rsidR="005263E4" w:rsidRPr="006F5C8D">
        <w:rPr>
          <w:rFonts w:ascii="Arial Narrow" w:hAnsi="Arial Narrow" w:cs="Tahoma"/>
          <w:lang w:val="en-US"/>
        </w:rPr>
        <w:t>, 2015</w:t>
      </w:r>
      <w:r w:rsidR="007D1721" w:rsidRPr="006F5C8D">
        <w:rPr>
          <w:rFonts w:ascii="Arial Narrow" w:hAnsi="Arial Narrow" w:cs="Tahoma"/>
          <w:lang w:val="en-US"/>
        </w:rPr>
        <w:t xml:space="preserve"> (“the Regulations”)</w:t>
      </w:r>
      <w:r w:rsidR="002C79D0" w:rsidRPr="006F5C8D">
        <w:rPr>
          <w:rFonts w:ascii="Arial Narrow" w:hAnsi="Arial Narrow" w:cs="Tahoma"/>
          <w:lang w:val="en-US"/>
        </w:rPr>
        <w:t>;</w:t>
      </w:r>
      <w:r w:rsidR="00551BB1">
        <w:rPr>
          <w:rFonts w:ascii="Arial Narrow" w:hAnsi="Arial Narrow" w:cs="Tahoma"/>
          <w:lang w:val="en-US"/>
        </w:rPr>
        <w:t xml:space="preserve"> </w:t>
      </w:r>
    </w:p>
    <w:p w:rsidR="00302C72" w:rsidRPr="006F5C8D" w:rsidRDefault="00302C72" w:rsidP="00711321">
      <w:pPr>
        <w:pStyle w:val="ListParagraph"/>
        <w:spacing w:line="360" w:lineRule="auto"/>
        <w:ind w:left="705" w:right="-187"/>
        <w:jc w:val="both"/>
        <w:rPr>
          <w:rFonts w:ascii="Arial Narrow" w:hAnsi="Arial Narrow" w:cs="Tahoma"/>
          <w:lang w:val="en-US"/>
        </w:rPr>
      </w:pPr>
    </w:p>
    <w:p w:rsidR="00551BB1" w:rsidRDefault="00551BB1" w:rsidP="00560EF5">
      <w:pPr>
        <w:pStyle w:val="ListParagraph"/>
        <w:numPr>
          <w:ilvl w:val="1"/>
          <w:numId w:val="13"/>
        </w:numPr>
        <w:spacing w:line="360" w:lineRule="auto"/>
        <w:ind w:right="-187"/>
        <w:jc w:val="both"/>
        <w:rPr>
          <w:rFonts w:ascii="Arial Narrow" w:hAnsi="Arial Narrow" w:cs="Tahoma"/>
          <w:lang w:val="en-US"/>
        </w:rPr>
      </w:pPr>
      <w:r>
        <w:rPr>
          <w:rFonts w:ascii="Arial Narrow" w:hAnsi="Arial Narrow" w:cs="Tahoma"/>
          <w:lang w:val="en-US"/>
        </w:rPr>
        <w:t>interactions with stakeholders including industry in relation to the amendments</w:t>
      </w:r>
    </w:p>
    <w:p w:rsidR="00551BB1" w:rsidRPr="00551BB1" w:rsidRDefault="00551BB1" w:rsidP="00551BB1">
      <w:pPr>
        <w:pStyle w:val="ListParagraph"/>
        <w:rPr>
          <w:rFonts w:ascii="Arial Narrow" w:hAnsi="Arial Narrow" w:cs="Tahoma"/>
          <w:lang w:val="en-US"/>
        </w:rPr>
      </w:pPr>
    </w:p>
    <w:p w:rsidR="00BE5B14" w:rsidRDefault="004C51C0" w:rsidP="00560EF5">
      <w:pPr>
        <w:pStyle w:val="ListParagraph"/>
        <w:numPr>
          <w:ilvl w:val="1"/>
          <w:numId w:val="13"/>
        </w:numPr>
        <w:spacing w:line="360" w:lineRule="auto"/>
        <w:ind w:right="-187"/>
        <w:jc w:val="both"/>
        <w:rPr>
          <w:rFonts w:ascii="Arial Narrow" w:hAnsi="Arial Narrow" w:cs="Tahoma"/>
          <w:lang w:val="en-US"/>
        </w:rPr>
      </w:pPr>
      <w:proofErr w:type="gramStart"/>
      <w:r>
        <w:rPr>
          <w:rFonts w:ascii="Arial Narrow" w:hAnsi="Arial Narrow" w:cs="Tahoma"/>
          <w:lang w:val="en-US"/>
        </w:rPr>
        <w:t>main</w:t>
      </w:r>
      <w:proofErr w:type="gramEnd"/>
      <w:r>
        <w:rPr>
          <w:rFonts w:ascii="Arial Narrow" w:hAnsi="Arial Narrow" w:cs="Tahoma"/>
          <w:lang w:val="en-US"/>
        </w:rPr>
        <w:t xml:space="preserve"> </w:t>
      </w:r>
      <w:r w:rsidR="00551BB1">
        <w:rPr>
          <w:rFonts w:ascii="Arial Narrow" w:hAnsi="Arial Narrow" w:cs="Tahoma"/>
          <w:lang w:val="en-US"/>
        </w:rPr>
        <w:t>challenges raised through the process</w:t>
      </w:r>
      <w:r w:rsidR="005826C8" w:rsidRPr="006F5C8D">
        <w:rPr>
          <w:rFonts w:ascii="Arial Narrow" w:hAnsi="Arial Narrow" w:cs="Tahoma"/>
          <w:lang w:val="en-US"/>
        </w:rPr>
        <w:t>.</w:t>
      </w:r>
    </w:p>
    <w:p w:rsidR="00551BB1" w:rsidRPr="00551BB1" w:rsidRDefault="00551BB1" w:rsidP="00551BB1">
      <w:pPr>
        <w:pStyle w:val="ListParagraph"/>
        <w:rPr>
          <w:rFonts w:ascii="Arial Narrow" w:hAnsi="Arial Narrow" w:cs="Tahoma"/>
          <w:lang w:val="en-US"/>
        </w:rPr>
      </w:pPr>
    </w:p>
    <w:p w:rsidR="00551BB1" w:rsidRDefault="00551BB1" w:rsidP="00560EF5">
      <w:pPr>
        <w:pStyle w:val="ListParagraph"/>
        <w:numPr>
          <w:ilvl w:val="1"/>
          <w:numId w:val="13"/>
        </w:numPr>
        <w:spacing w:line="360" w:lineRule="auto"/>
        <w:ind w:right="-187"/>
        <w:jc w:val="both"/>
        <w:rPr>
          <w:rFonts w:ascii="Arial Narrow" w:hAnsi="Arial Narrow" w:cs="Tahoma"/>
          <w:lang w:val="en-US"/>
        </w:rPr>
      </w:pPr>
      <w:r>
        <w:rPr>
          <w:rFonts w:ascii="Arial Narrow" w:hAnsi="Arial Narrow" w:cs="Tahoma"/>
          <w:lang w:val="en-US"/>
        </w:rPr>
        <w:t>Trust</w:t>
      </w:r>
      <w:r w:rsidR="00E04CD1">
        <w:rPr>
          <w:rFonts w:ascii="Arial Narrow" w:hAnsi="Arial Narrow" w:cs="Tahoma"/>
          <w:lang w:val="en-US"/>
        </w:rPr>
        <w:t xml:space="preserve"> fund</w:t>
      </w:r>
    </w:p>
    <w:p w:rsidR="00551BB1" w:rsidRPr="00551BB1" w:rsidRDefault="00551BB1" w:rsidP="00551BB1">
      <w:pPr>
        <w:pStyle w:val="ListParagraph"/>
        <w:rPr>
          <w:rFonts w:ascii="Arial Narrow" w:hAnsi="Arial Narrow" w:cs="Tahoma"/>
          <w:lang w:val="en-US"/>
        </w:rPr>
      </w:pPr>
    </w:p>
    <w:p w:rsidR="00EF0123" w:rsidRDefault="00163AD5" w:rsidP="00560EF5">
      <w:pPr>
        <w:spacing w:line="360" w:lineRule="auto"/>
        <w:jc w:val="both"/>
        <w:rPr>
          <w:rFonts w:ascii="Arial Narrow" w:hAnsi="Arial Narrow" w:cs="Arial"/>
          <w:b/>
          <w:bCs/>
          <w:lang w:val="en-US"/>
        </w:rPr>
      </w:pPr>
      <w:r w:rsidRPr="00560EF5">
        <w:rPr>
          <w:rFonts w:ascii="Arial Narrow" w:hAnsi="Arial Narrow" w:cs="Arial"/>
          <w:b/>
          <w:bCs/>
          <w:lang w:val="en-US"/>
        </w:rPr>
        <w:t>2</w:t>
      </w:r>
      <w:r w:rsidRPr="00560EF5">
        <w:rPr>
          <w:rFonts w:ascii="Arial Narrow" w:hAnsi="Arial Narrow" w:cs="Arial"/>
          <w:bCs/>
          <w:lang w:val="en-US"/>
        </w:rPr>
        <w:t>.</w:t>
      </w:r>
      <w:r w:rsidRPr="00560EF5">
        <w:rPr>
          <w:rFonts w:ascii="Arial Narrow" w:hAnsi="Arial Narrow" w:cs="Arial"/>
          <w:bCs/>
          <w:lang w:val="en-US"/>
        </w:rPr>
        <w:tab/>
      </w:r>
      <w:r w:rsidRPr="00560EF5">
        <w:rPr>
          <w:rFonts w:ascii="Arial Narrow" w:hAnsi="Arial Narrow" w:cs="Arial"/>
          <w:b/>
          <w:bCs/>
          <w:lang w:val="en-US"/>
        </w:rPr>
        <w:t>BACKGROUND AND DISCUSSION</w:t>
      </w:r>
    </w:p>
    <w:p w:rsidR="00B5050D" w:rsidRPr="00560EF5" w:rsidRDefault="00B5050D" w:rsidP="00560EF5">
      <w:pPr>
        <w:spacing w:line="360" w:lineRule="auto"/>
        <w:jc w:val="both"/>
        <w:rPr>
          <w:rFonts w:ascii="Arial Narrow" w:hAnsi="Arial Narrow" w:cs="Arial"/>
          <w:b/>
          <w:bCs/>
          <w:lang w:val="en-US"/>
        </w:rPr>
      </w:pPr>
    </w:p>
    <w:p w:rsidR="00FD3A45" w:rsidRPr="00560EF5" w:rsidRDefault="00B97E13" w:rsidP="000F1B18">
      <w:pPr>
        <w:numPr>
          <w:ilvl w:val="1"/>
          <w:numId w:val="26"/>
        </w:numPr>
        <w:spacing w:line="360" w:lineRule="auto"/>
        <w:jc w:val="both"/>
        <w:rPr>
          <w:rFonts w:ascii="Arial Narrow" w:hAnsi="Arial Narrow"/>
          <w:lang w:val="en-US"/>
        </w:rPr>
      </w:pPr>
      <w:r w:rsidRPr="00560EF5">
        <w:rPr>
          <w:rFonts w:ascii="Arial Narrow" w:hAnsi="Arial Narrow"/>
          <w:lang w:val="en-US"/>
        </w:rPr>
        <w:t>The</w:t>
      </w:r>
      <w:r w:rsidR="00FD3A45" w:rsidRPr="00560EF5">
        <w:rPr>
          <w:rFonts w:ascii="Arial Narrow" w:hAnsi="Arial Narrow"/>
          <w:lang w:val="en-US"/>
        </w:rPr>
        <w:t xml:space="preserve"> Ministers responsible for environmental affairs, water and sanitation, and </w:t>
      </w:r>
      <w:r w:rsidR="00910635">
        <w:rPr>
          <w:rFonts w:ascii="Arial Narrow" w:hAnsi="Arial Narrow"/>
          <w:lang w:val="en-US"/>
        </w:rPr>
        <w:t xml:space="preserve">mineral resources, </w:t>
      </w:r>
      <w:r w:rsidR="00FD3A45" w:rsidRPr="00560EF5">
        <w:rPr>
          <w:rFonts w:ascii="Arial Narrow" w:hAnsi="Arial Narrow"/>
          <w:lang w:val="en-US"/>
        </w:rPr>
        <w:t xml:space="preserve">entered into an agreement to manage the environmental impacts of mining through a single environmental system under the </w:t>
      </w:r>
      <w:r w:rsidR="000F1B18" w:rsidRPr="000F1B18">
        <w:rPr>
          <w:rFonts w:ascii="Arial Narrow" w:hAnsi="Arial Narrow"/>
          <w:lang w:val="en-US"/>
        </w:rPr>
        <w:t>National Environmental Management Act, 19</w:t>
      </w:r>
      <w:r w:rsidR="004F108B">
        <w:rPr>
          <w:rFonts w:ascii="Arial Narrow" w:hAnsi="Arial Narrow"/>
          <w:lang w:val="en-US"/>
        </w:rPr>
        <w:t>98 (Act No</w:t>
      </w:r>
      <w:r w:rsidR="000F1B18" w:rsidRPr="000F1B18">
        <w:rPr>
          <w:rFonts w:ascii="Arial Narrow" w:hAnsi="Arial Narrow"/>
          <w:lang w:val="en-US"/>
        </w:rPr>
        <w:t>.107 of 1998) (“the NEMA”)</w:t>
      </w:r>
      <w:r w:rsidR="00FD3A45" w:rsidRPr="00560EF5">
        <w:rPr>
          <w:rFonts w:ascii="Arial Narrow" w:hAnsi="Arial Narrow"/>
          <w:lang w:val="en-US"/>
        </w:rPr>
        <w:t xml:space="preserve">. As of 08 December 2014, </w:t>
      </w:r>
      <w:r w:rsidR="007C602D">
        <w:rPr>
          <w:rFonts w:ascii="Arial Narrow" w:hAnsi="Arial Narrow"/>
          <w:lang w:val="en-US"/>
        </w:rPr>
        <w:t xml:space="preserve">the Department of Mineral </w:t>
      </w:r>
      <w:r w:rsidR="000F1B18">
        <w:rPr>
          <w:rFonts w:ascii="Arial Narrow" w:hAnsi="Arial Narrow"/>
          <w:lang w:val="en-US"/>
        </w:rPr>
        <w:t>R</w:t>
      </w:r>
      <w:r w:rsidR="007C602D">
        <w:rPr>
          <w:rFonts w:ascii="Arial Narrow" w:hAnsi="Arial Narrow"/>
          <w:lang w:val="en-US"/>
        </w:rPr>
        <w:t>esources (“the DMR”)</w:t>
      </w:r>
      <w:r w:rsidR="007C602D" w:rsidRPr="00560EF5">
        <w:rPr>
          <w:rFonts w:ascii="Arial Narrow" w:hAnsi="Arial Narrow"/>
          <w:lang w:val="en-US"/>
        </w:rPr>
        <w:t xml:space="preserve"> </w:t>
      </w:r>
      <w:r w:rsidR="00FD3A45" w:rsidRPr="00560EF5">
        <w:rPr>
          <w:rFonts w:ascii="Arial Narrow" w:hAnsi="Arial Narrow"/>
          <w:lang w:val="en-US"/>
        </w:rPr>
        <w:t>became the 11</w:t>
      </w:r>
      <w:r w:rsidR="00FD3A45" w:rsidRPr="00560EF5">
        <w:rPr>
          <w:rFonts w:ascii="Arial Narrow" w:hAnsi="Arial Narrow"/>
          <w:vertAlign w:val="superscript"/>
          <w:lang w:val="en-US"/>
        </w:rPr>
        <w:t>th</w:t>
      </w:r>
      <w:r w:rsidR="00FD3A45" w:rsidRPr="00560EF5">
        <w:rPr>
          <w:rFonts w:ascii="Arial Narrow" w:hAnsi="Arial Narrow"/>
          <w:lang w:val="en-US"/>
        </w:rPr>
        <w:t xml:space="preserve"> Competent Authority (“CA”) responsible for the issuing of environmental </w:t>
      </w:r>
      <w:proofErr w:type="spellStart"/>
      <w:r w:rsidR="00FD3A45" w:rsidRPr="00560EF5">
        <w:rPr>
          <w:rFonts w:ascii="Arial Narrow" w:hAnsi="Arial Narrow"/>
          <w:lang w:val="en-US"/>
        </w:rPr>
        <w:t>authorisations</w:t>
      </w:r>
      <w:proofErr w:type="spellEnd"/>
      <w:r w:rsidR="00FD3A45" w:rsidRPr="00560EF5">
        <w:rPr>
          <w:rFonts w:ascii="Arial Narrow" w:hAnsi="Arial Narrow"/>
          <w:lang w:val="en-US"/>
        </w:rPr>
        <w:t xml:space="preserve"> (“EA”) and waste management licenses (“WML”) under the NEMA and the National Environme</w:t>
      </w:r>
      <w:r w:rsidR="006B30A4">
        <w:rPr>
          <w:rFonts w:ascii="Arial Narrow" w:hAnsi="Arial Narrow"/>
          <w:lang w:val="en-US"/>
        </w:rPr>
        <w:t>ntal Management: Waste Act, 2008</w:t>
      </w:r>
      <w:r w:rsidR="00FD3A45" w:rsidRPr="00560EF5">
        <w:rPr>
          <w:rFonts w:ascii="Arial Narrow" w:hAnsi="Arial Narrow"/>
          <w:lang w:val="en-US"/>
        </w:rPr>
        <w:t xml:space="preserve"> (Act No. 59 of 2008) (</w:t>
      </w:r>
      <w:r w:rsidRPr="00560EF5">
        <w:rPr>
          <w:rFonts w:ascii="Arial Narrow" w:hAnsi="Arial Narrow"/>
          <w:lang w:val="en-US"/>
        </w:rPr>
        <w:t xml:space="preserve">“the </w:t>
      </w:r>
      <w:r w:rsidR="00FD3A45" w:rsidRPr="00560EF5">
        <w:rPr>
          <w:rFonts w:ascii="Arial Narrow" w:hAnsi="Arial Narrow"/>
          <w:lang w:val="en-US"/>
        </w:rPr>
        <w:t>NEMWA</w:t>
      </w:r>
      <w:r w:rsidRPr="00560EF5">
        <w:rPr>
          <w:rFonts w:ascii="Arial Narrow" w:hAnsi="Arial Narrow"/>
          <w:lang w:val="en-US"/>
        </w:rPr>
        <w:t>”</w:t>
      </w:r>
      <w:r w:rsidR="00FD3A45" w:rsidRPr="00560EF5">
        <w:rPr>
          <w:rFonts w:ascii="Arial Narrow" w:hAnsi="Arial Narrow"/>
          <w:lang w:val="en-US"/>
        </w:rPr>
        <w:t>).</w:t>
      </w:r>
    </w:p>
    <w:p w:rsidR="00FD3A45" w:rsidRPr="00560EF5" w:rsidRDefault="00FD3A45" w:rsidP="00560EF5">
      <w:pPr>
        <w:spacing w:line="360" w:lineRule="auto"/>
        <w:ind w:left="720"/>
        <w:jc w:val="both"/>
        <w:rPr>
          <w:rFonts w:ascii="Arial Narrow" w:hAnsi="Arial Narrow"/>
          <w:lang w:val="en-US"/>
        </w:rPr>
      </w:pPr>
      <w:r w:rsidRPr="00560EF5">
        <w:rPr>
          <w:rFonts w:ascii="Arial Narrow" w:hAnsi="Arial Narrow"/>
          <w:lang w:val="en-US"/>
        </w:rPr>
        <w:lastRenderedPageBreak/>
        <w:t xml:space="preserve"> </w:t>
      </w:r>
    </w:p>
    <w:p w:rsidR="00FD3A45" w:rsidRPr="00560EF5" w:rsidRDefault="00FD3A45" w:rsidP="00560EF5">
      <w:pPr>
        <w:numPr>
          <w:ilvl w:val="1"/>
          <w:numId w:val="26"/>
        </w:numPr>
        <w:spacing w:line="360" w:lineRule="auto"/>
        <w:ind w:left="720" w:hanging="720"/>
        <w:jc w:val="both"/>
        <w:rPr>
          <w:rFonts w:ascii="Arial Narrow" w:hAnsi="Arial Narrow"/>
          <w:lang w:val="en-US"/>
        </w:rPr>
      </w:pPr>
      <w:r w:rsidRPr="00560EF5">
        <w:rPr>
          <w:rFonts w:ascii="Arial Narrow" w:hAnsi="Arial Narrow"/>
          <w:lang w:val="en-US"/>
        </w:rPr>
        <w:t xml:space="preserve">This agreement has been </w:t>
      </w:r>
      <w:proofErr w:type="spellStart"/>
      <w:r w:rsidRPr="00560EF5">
        <w:rPr>
          <w:rFonts w:ascii="Arial Narrow" w:hAnsi="Arial Narrow"/>
          <w:lang w:val="en-US"/>
        </w:rPr>
        <w:t>formalised</w:t>
      </w:r>
      <w:proofErr w:type="spellEnd"/>
      <w:r w:rsidRPr="00560EF5">
        <w:rPr>
          <w:rFonts w:ascii="Arial Narrow" w:hAnsi="Arial Narrow"/>
          <w:lang w:val="en-US"/>
        </w:rPr>
        <w:t xml:space="preserve"> through the amendment of the various relevant environmental, water and mining legislation. Section 44 of </w:t>
      </w:r>
      <w:r w:rsidR="008264F9" w:rsidRPr="00560EF5">
        <w:rPr>
          <w:rFonts w:ascii="Arial Narrow" w:hAnsi="Arial Narrow"/>
          <w:lang w:val="en-US"/>
        </w:rPr>
        <w:t xml:space="preserve">the </w:t>
      </w:r>
      <w:r w:rsidRPr="00560EF5">
        <w:rPr>
          <w:rFonts w:ascii="Arial Narrow" w:hAnsi="Arial Narrow"/>
          <w:lang w:val="en-US"/>
        </w:rPr>
        <w:t>NEMA</w:t>
      </w:r>
      <w:r w:rsidR="00B97E13" w:rsidRPr="00560EF5">
        <w:rPr>
          <w:rFonts w:ascii="Arial Narrow" w:hAnsi="Arial Narrow"/>
          <w:lang w:val="en-US"/>
        </w:rPr>
        <w:t>, in particular,</w:t>
      </w:r>
      <w:r w:rsidRPr="00560EF5">
        <w:rPr>
          <w:rFonts w:ascii="Arial Narrow" w:hAnsi="Arial Narrow"/>
          <w:lang w:val="en-US"/>
        </w:rPr>
        <w:t xml:space="preserve"> has been amended to empower the Minister of Environmental Affairs to “promulgate regulations with respect to:</w:t>
      </w:r>
    </w:p>
    <w:p w:rsidR="00FD3A45" w:rsidRPr="00560EF5" w:rsidRDefault="00FD3A45" w:rsidP="00560EF5">
      <w:pPr>
        <w:numPr>
          <w:ilvl w:val="0"/>
          <w:numId w:val="27"/>
        </w:numPr>
        <w:spacing w:line="360" w:lineRule="auto"/>
        <w:jc w:val="both"/>
        <w:rPr>
          <w:rFonts w:ascii="Arial Narrow" w:hAnsi="Arial Narrow"/>
          <w:lang w:val="en-US"/>
        </w:rPr>
      </w:pPr>
      <w:r w:rsidRPr="00560EF5">
        <w:rPr>
          <w:rFonts w:ascii="Arial Narrow" w:hAnsi="Arial Narrow"/>
          <w:lang w:val="en-US"/>
        </w:rPr>
        <w:t>the assessment and determination of environmental liability;</w:t>
      </w:r>
    </w:p>
    <w:p w:rsidR="00FD3A45" w:rsidRPr="00560EF5" w:rsidRDefault="00FD3A45" w:rsidP="00560EF5">
      <w:pPr>
        <w:numPr>
          <w:ilvl w:val="0"/>
          <w:numId w:val="27"/>
        </w:numPr>
        <w:spacing w:line="360" w:lineRule="auto"/>
        <w:jc w:val="both"/>
        <w:rPr>
          <w:rFonts w:ascii="Arial Narrow" w:hAnsi="Arial Narrow"/>
          <w:lang w:val="en-US"/>
        </w:rPr>
      </w:pPr>
      <w:r w:rsidRPr="00560EF5">
        <w:rPr>
          <w:rFonts w:ascii="Arial Narrow" w:hAnsi="Arial Narrow"/>
          <w:lang w:val="en-US"/>
        </w:rPr>
        <w:t xml:space="preserve">auditing and reporting of environmental liability; and </w:t>
      </w:r>
    </w:p>
    <w:p w:rsidR="00FD3A45" w:rsidRPr="00560EF5" w:rsidRDefault="00FD3A45" w:rsidP="00560EF5">
      <w:pPr>
        <w:numPr>
          <w:ilvl w:val="0"/>
          <w:numId w:val="27"/>
        </w:numPr>
        <w:spacing w:line="360" w:lineRule="auto"/>
        <w:jc w:val="both"/>
        <w:rPr>
          <w:rFonts w:ascii="Arial Narrow" w:hAnsi="Arial Narrow"/>
          <w:lang w:val="en-US"/>
        </w:rPr>
      </w:pPr>
      <w:proofErr w:type="gramStart"/>
      <w:r w:rsidRPr="00560EF5">
        <w:rPr>
          <w:rFonts w:ascii="Arial Narrow" w:hAnsi="Arial Narrow"/>
          <w:lang w:val="en-US"/>
        </w:rPr>
        <w:t>any</w:t>
      </w:r>
      <w:proofErr w:type="gramEnd"/>
      <w:r w:rsidRPr="00560EF5">
        <w:rPr>
          <w:rFonts w:ascii="Arial Narrow" w:hAnsi="Arial Narrow"/>
          <w:lang w:val="en-US"/>
        </w:rPr>
        <w:t xml:space="preserve"> other matter necessary to facilitate the implementation of the financial provision.” </w:t>
      </w:r>
    </w:p>
    <w:p w:rsidR="00FD3A45" w:rsidRPr="00560EF5" w:rsidRDefault="00FD3A45" w:rsidP="00560EF5">
      <w:pPr>
        <w:spacing w:line="360" w:lineRule="auto"/>
        <w:ind w:left="1080"/>
        <w:jc w:val="both"/>
        <w:rPr>
          <w:rFonts w:ascii="Arial Narrow" w:hAnsi="Arial Narrow"/>
          <w:lang w:val="en-US"/>
        </w:rPr>
      </w:pPr>
    </w:p>
    <w:p w:rsidR="000832AF" w:rsidRPr="0024327B" w:rsidRDefault="00FD3A45" w:rsidP="0024327B">
      <w:pPr>
        <w:numPr>
          <w:ilvl w:val="1"/>
          <w:numId w:val="26"/>
        </w:numPr>
        <w:spacing w:line="360" w:lineRule="auto"/>
        <w:ind w:left="720" w:hanging="720"/>
        <w:jc w:val="both"/>
        <w:rPr>
          <w:rFonts w:ascii="Arial Narrow" w:hAnsi="Arial Narrow"/>
          <w:lang w:val="en-ZA"/>
        </w:rPr>
      </w:pPr>
      <w:r w:rsidRPr="00560EF5">
        <w:rPr>
          <w:rFonts w:ascii="Arial Narrow" w:hAnsi="Arial Narrow"/>
          <w:lang w:val="en-US"/>
        </w:rPr>
        <w:t xml:space="preserve">In line with above powers, draft regulations pertaining to the financial provision for prospecting, exploration, mining or production operations were developed by </w:t>
      </w:r>
      <w:r w:rsidR="00910635">
        <w:rPr>
          <w:rFonts w:ascii="Arial Narrow" w:hAnsi="Arial Narrow"/>
          <w:lang w:val="en-US"/>
        </w:rPr>
        <w:t xml:space="preserve">the </w:t>
      </w:r>
      <w:r w:rsidR="007C602D">
        <w:rPr>
          <w:rFonts w:ascii="Arial Narrow" w:hAnsi="Arial Narrow"/>
          <w:lang w:val="en-US"/>
        </w:rPr>
        <w:t xml:space="preserve">Department of Environmental Affairs (“the Department”) </w:t>
      </w:r>
      <w:r w:rsidRPr="00560EF5">
        <w:rPr>
          <w:rFonts w:ascii="Arial Narrow" w:hAnsi="Arial Narrow"/>
          <w:lang w:val="en-US"/>
        </w:rPr>
        <w:t>to regulate the making of financial provision</w:t>
      </w:r>
      <w:r w:rsidR="007D1721">
        <w:rPr>
          <w:rFonts w:ascii="Arial Narrow" w:hAnsi="Arial Narrow"/>
          <w:lang w:val="en-US"/>
        </w:rPr>
        <w:t>,</w:t>
      </w:r>
      <w:r w:rsidRPr="00560EF5">
        <w:rPr>
          <w:rFonts w:ascii="Arial Narrow" w:hAnsi="Arial Narrow"/>
          <w:lang w:val="en-US"/>
        </w:rPr>
        <w:t xml:space="preserve"> as contemplated in</w:t>
      </w:r>
      <w:r w:rsidR="004A6B23">
        <w:rPr>
          <w:rFonts w:ascii="Arial Narrow" w:hAnsi="Arial Narrow"/>
          <w:lang w:val="en-US"/>
        </w:rPr>
        <w:t xml:space="preserve"> the</w:t>
      </w:r>
      <w:r w:rsidRPr="00560EF5">
        <w:rPr>
          <w:rFonts w:ascii="Arial Narrow" w:hAnsi="Arial Narrow"/>
          <w:lang w:val="en-US"/>
        </w:rPr>
        <w:t xml:space="preserve"> NEMA</w:t>
      </w:r>
      <w:r w:rsidR="007D1721">
        <w:rPr>
          <w:rFonts w:ascii="Arial Narrow" w:hAnsi="Arial Narrow"/>
          <w:lang w:val="en-US"/>
        </w:rPr>
        <w:t>,</w:t>
      </w:r>
      <w:r w:rsidRPr="00560EF5">
        <w:rPr>
          <w:rFonts w:ascii="Arial Narrow" w:hAnsi="Arial Narrow"/>
          <w:lang w:val="en-US"/>
        </w:rPr>
        <w:t xml:space="preserve"> for the costs associated with the undertaking of management, rehabilitation and remediation of environmental impacts from prospecting, exploration, mining or production operations. </w:t>
      </w:r>
      <w:r w:rsidR="00287522">
        <w:rPr>
          <w:rFonts w:ascii="Arial Narrow" w:hAnsi="Arial Narrow"/>
          <w:lang w:val="en-US"/>
        </w:rPr>
        <w:t xml:space="preserve">Further, the </w:t>
      </w:r>
      <w:r w:rsidR="00287522">
        <w:rPr>
          <w:rFonts w:ascii="Arial Narrow" w:hAnsi="Arial Narrow"/>
          <w:lang w:val="en-ZA"/>
        </w:rPr>
        <w:t>determination of</w:t>
      </w:r>
      <w:r w:rsidR="002453E2" w:rsidRPr="0024327B">
        <w:rPr>
          <w:rFonts w:ascii="Arial Narrow" w:hAnsi="Arial Narrow"/>
          <w:lang w:val="en-ZA"/>
        </w:rPr>
        <w:t xml:space="preserve"> </w:t>
      </w:r>
      <w:r w:rsidR="00287522" w:rsidRPr="0024327B">
        <w:rPr>
          <w:rFonts w:ascii="Arial Narrow" w:hAnsi="Arial Narrow"/>
          <w:lang w:val="en-ZA"/>
        </w:rPr>
        <w:t xml:space="preserve">adequate </w:t>
      </w:r>
      <w:r w:rsidR="002453E2" w:rsidRPr="0024327B">
        <w:rPr>
          <w:rFonts w:ascii="Arial Narrow" w:hAnsi="Arial Narrow"/>
          <w:lang w:val="en-ZA"/>
        </w:rPr>
        <w:t>financial provision for rehabilitation of mining</w:t>
      </w:r>
      <w:r w:rsidR="00287522">
        <w:rPr>
          <w:rFonts w:ascii="Arial Narrow" w:hAnsi="Arial Narrow"/>
          <w:lang w:val="en-ZA"/>
        </w:rPr>
        <w:t xml:space="preserve"> is</w:t>
      </w:r>
      <w:r w:rsidR="002453E2" w:rsidRPr="0024327B">
        <w:rPr>
          <w:rFonts w:ascii="Arial Narrow" w:hAnsi="Arial Narrow"/>
          <w:lang w:val="en-ZA"/>
        </w:rPr>
        <w:t xml:space="preserve"> to ensure rehabilitation and to protect the State from liability</w:t>
      </w:r>
      <w:r w:rsidR="00287522">
        <w:rPr>
          <w:rFonts w:ascii="Arial Narrow" w:hAnsi="Arial Narrow"/>
          <w:lang w:val="en-ZA"/>
        </w:rPr>
        <w:t>.</w:t>
      </w:r>
      <w:r w:rsidR="002453E2" w:rsidRPr="0024327B">
        <w:rPr>
          <w:rFonts w:ascii="Arial Narrow" w:hAnsi="Arial Narrow"/>
          <w:lang w:val="en-ZA"/>
        </w:rPr>
        <w:t xml:space="preserve"> </w:t>
      </w:r>
    </w:p>
    <w:p w:rsidR="009D21C5" w:rsidRPr="00560EF5" w:rsidRDefault="009D21C5" w:rsidP="009D21C5">
      <w:pPr>
        <w:spacing w:line="360" w:lineRule="auto"/>
        <w:ind w:left="720"/>
        <w:jc w:val="both"/>
        <w:rPr>
          <w:rFonts w:ascii="Arial Narrow" w:hAnsi="Arial Narrow"/>
          <w:lang w:val="en-US"/>
        </w:rPr>
      </w:pPr>
    </w:p>
    <w:p w:rsidR="005741DC" w:rsidRDefault="00CF7649" w:rsidP="006F5C8D">
      <w:pPr>
        <w:numPr>
          <w:ilvl w:val="1"/>
          <w:numId w:val="26"/>
        </w:numPr>
        <w:spacing w:line="360" w:lineRule="auto"/>
        <w:ind w:left="720" w:hanging="720"/>
        <w:jc w:val="both"/>
        <w:rPr>
          <w:rFonts w:ascii="Arial Narrow" w:hAnsi="Arial Narrow"/>
          <w:lang w:val="en-US"/>
        </w:rPr>
      </w:pPr>
      <w:r>
        <w:rPr>
          <w:rFonts w:ascii="Arial Narrow" w:hAnsi="Arial Narrow"/>
          <w:lang w:val="en-US"/>
        </w:rPr>
        <w:t xml:space="preserve">The Regulations were </w:t>
      </w:r>
      <w:r w:rsidR="009D21C5">
        <w:rPr>
          <w:rFonts w:ascii="Arial Narrow" w:hAnsi="Arial Narrow"/>
          <w:lang w:val="en-US"/>
        </w:rPr>
        <w:t xml:space="preserve">published </w:t>
      </w:r>
      <w:r w:rsidR="009A6644">
        <w:rPr>
          <w:rFonts w:ascii="Arial Narrow" w:hAnsi="Arial Narrow"/>
          <w:lang w:val="en-US"/>
        </w:rPr>
        <w:t>for implementation on 20 November 2015, as GNR 1147 in Government Gazette No. 39425.</w:t>
      </w:r>
    </w:p>
    <w:p w:rsidR="009A6644" w:rsidRDefault="009A6644" w:rsidP="009A6644">
      <w:pPr>
        <w:pStyle w:val="ListParagraph"/>
        <w:ind w:hanging="720"/>
        <w:rPr>
          <w:rFonts w:ascii="Arial Narrow" w:hAnsi="Arial Narrow"/>
          <w:lang w:val="en-US"/>
        </w:rPr>
      </w:pPr>
    </w:p>
    <w:p w:rsidR="00CF7649" w:rsidRDefault="00CF7649" w:rsidP="006F5C8D">
      <w:pPr>
        <w:numPr>
          <w:ilvl w:val="1"/>
          <w:numId w:val="26"/>
        </w:numPr>
        <w:spacing w:line="360" w:lineRule="auto"/>
        <w:ind w:left="720" w:hanging="720"/>
        <w:jc w:val="both"/>
        <w:rPr>
          <w:rFonts w:ascii="Arial Narrow" w:hAnsi="Arial Narrow"/>
          <w:lang w:val="en-US"/>
        </w:rPr>
      </w:pPr>
      <w:r>
        <w:rPr>
          <w:rFonts w:ascii="Arial Narrow" w:hAnsi="Arial Narrow"/>
          <w:lang w:val="en-US"/>
        </w:rPr>
        <w:t xml:space="preserve">Subsequent to the </w:t>
      </w:r>
      <w:r w:rsidR="009A6644">
        <w:rPr>
          <w:rFonts w:ascii="Arial Narrow" w:hAnsi="Arial Narrow"/>
          <w:lang w:val="en-US"/>
        </w:rPr>
        <w:t xml:space="preserve">Regulations </w:t>
      </w:r>
      <w:r>
        <w:rPr>
          <w:rFonts w:ascii="Arial Narrow" w:hAnsi="Arial Narrow"/>
          <w:lang w:val="en-US"/>
        </w:rPr>
        <w:t>coming into effect, the Department met with various stakeholders, amongst others the Chamber of Mines, who had expressed serious misgivings regarding the content and implications of the regulations</w:t>
      </w:r>
      <w:r w:rsidR="00AB5205">
        <w:rPr>
          <w:rFonts w:ascii="Arial Narrow" w:hAnsi="Arial Narrow"/>
          <w:lang w:val="en-US"/>
        </w:rPr>
        <w:t>.</w:t>
      </w:r>
      <w:r>
        <w:rPr>
          <w:rFonts w:ascii="Arial Narrow" w:hAnsi="Arial Narrow"/>
          <w:lang w:val="en-US"/>
        </w:rPr>
        <w:t xml:space="preserve"> </w:t>
      </w:r>
    </w:p>
    <w:p w:rsidR="00BC0F44" w:rsidRDefault="00BC0F44" w:rsidP="00BC0F44">
      <w:pPr>
        <w:spacing w:line="360" w:lineRule="auto"/>
        <w:jc w:val="both"/>
        <w:rPr>
          <w:rFonts w:ascii="Arial Narrow" w:hAnsi="Arial Narrow"/>
          <w:lang w:val="en-US"/>
        </w:rPr>
      </w:pPr>
    </w:p>
    <w:p w:rsidR="001F28B5" w:rsidRPr="00BC0F44" w:rsidRDefault="005140C4" w:rsidP="00BC0F44">
      <w:pPr>
        <w:numPr>
          <w:ilvl w:val="1"/>
          <w:numId w:val="26"/>
        </w:numPr>
        <w:spacing w:line="360" w:lineRule="auto"/>
        <w:ind w:left="720" w:hanging="720"/>
        <w:jc w:val="both"/>
        <w:rPr>
          <w:rFonts w:ascii="Arial Narrow" w:hAnsi="Arial Narrow"/>
          <w:lang w:val="en-US"/>
        </w:rPr>
      </w:pPr>
      <w:r w:rsidRPr="00BC0F44">
        <w:rPr>
          <w:rFonts w:ascii="Arial Narrow" w:hAnsi="Arial Narrow"/>
          <w:lang w:val="en-ZA"/>
        </w:rPr>
        <w:t xml:space="preserve">Subsequent to the Regulations coming into effect, the mining industry, through the Chamber of Mines </w:t>
      </w:r>
      <w:r w:rsidR="00BC0F44">
        <w:rPr>
          <w:rFonts w:ascii="Arial Narrow" w:hAnsi="Arial Narrow"/>
          <w:lang w:val="en-ZA"/>
        </w:rPr>
        <w:t xml:space="preserve">and BUSA </w:t>
      </w:r>
      <w:r w:rsidRPr="00BC0F44">
        <w:rPr>
          <w:rFonts w:ascii="Arial Narrow" w:hAnsi="Arial Narrow"/>
          <w:lang w:val="en-ZA"/>
        </w:rPr>
        <w:t xml:space="preserve">engaged with Department and Treasury regarding certain provisions which were not aligned to the Tax Act and concerns regarding tax implications of certain of the </w:t>
      </w:r>
      <w:proofErr w:type="gramStart"/>
      <w:r w:rsidRPr="00BC0F44">
        <w:rPr>
          <w:rFonts w:ascii="Arial Narrow" w:hAnsi="Arial Narrow"/>
          <w:lang w:val="en-ZA"/>
        </w:rPr>
        <w:t>provision</w:t>
      </w:r>
      <w:proofErr w:type="gramEnd"/>
      <w:r w:rsidRPr="00BC0F44">
        <w:rPr>
          <w:rFonts w:ascii="Arial Narrow" w:hAnsi="Arial Narrow"/>
          <w:lang w:val="en-ZA"/>
        </w:rPr>
        <w:t xml:space="preserve"> of the regulations</w:t>
      </w:r>
      <w:r w:rsidR="00BC0F44">
        <w:rPr>
          <w:rFonts w:ascii="Arial Narrow" w:hAnsi="Arial Narrow"/>
          <w:lang w:val="en-US"/>
        </w:rPr>
        <w:t xml:space="preserve">. </w:t>
      </w:r>
      <w:r w:rsidRPr="00BC0F44">
        <w:rPr>
          <w:rFonts w:ascii="Arial Narrow" w:hAnsi="Arial Narrow"/>
          <w:lang w:val="en-ZA"/>
        </w:rPr>
        <w:t xml:space="preserve">Other concerns were also raised related to: </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 xml:space="preserve">The intentions of some provisions not being clear </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 xml:space="preserve">The inclusion of the annual rehabilitation requirement in the financial provision to be set aside – double accounting </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The cost</w:t>
      </w:r>
      <w:r w:rsidR="00BC0F44">
        <w:rPr>
          <w:rFonts w:ascii="Arial Narrow" w:hAnsi="Arial Narrow"/>
          <w:lang w:val="en-ZA"/>
        </w:rPr>
        <w:t xml:space="preserve"> to the industry</w:t>
      </w:r>
      <w:r w:rsidRPr="00BC0F44">
        <w:rPr>
          <w:rFonts w:ascii="Arial Narrow" w:hAnsi="Arial Narrow"/>
          <w:lang w:val="en-ZA"/>
        </w:rPr>
        <w:t xml:space="preserve"> of retaining funds for 10 years </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 xml:space="preserve">The </w:t>
      </w:r>
      <w:r w:rsidR="00BC0F44">
        <w:rPr>
          <w:rFonts w:ascii="Arial Narrow" w:hAnsi="Arial Narrow"/>
          <w:lang w:val="en-ZA"/>
        </w:rPr>
        <w:t xml:space="preserve">possible </w:t>
      </w:r>
      <w:r w:rsidRPr="00BC0F44">
        <w:rPr>
          <w:rFonts w:ascii="Arial Narrow" w:hAnsi="Arial Narrow"/>
          <w:lang w:val="en-ZA"/>
        </w:rPr>
        <w:t xml:space="preserve">“ultra </w:t>
      </w:r>
      <w:proofErr w:type="spellStart"/>
      <w:r w:rsidRPr="00BC0F44">
        <w:rPr>
          <w:rFonts w:ascii="Arial Narrow" w:hAnsi="Arial Narrow"/>
          <w:lang w:val="en-ZA"/>
        </w:rPr>
        <w:t>vires</w:t>
      </w:r>
      <w:proofErr w:type="spellEnd"/>
      <w:r w:rsidRPr="00BC0F44">
        <w:rPr>
          <w:rFonts w:ascii="Arial Narrow" w:hAnsi="Arial Narrow"/>
          <w:lang w:val="en-ZA"/>
        </w:rPr>
        <w:t xml:space="preserve">” nature of the provision related to care and maintenance and closure/partial closure </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lastRenderedPageBreak/>
        <w:t xml:space="preserve">The restriction of the trust fund mechanism for financial provision </w:t>
      </w:r>
      <w:r w:rsidR="00BC0F44">
        <w:rPr>
          <w:rFonts w:ascii="Arial Narrow" w:hAnsi="Arial Narrow"/>
          <w:lang w:val="en-ZA"/>
        </w:rPr>
        <w:t xml:space="preserve">to latent defects </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 xml:space="preserve">The inclusion of the financial liability on the financial statement of the holder  </w:t>
      </w:r>
    </w:p>
    <w:p w:rsidR="001F28B5" w:rsidRPr="00BC0F44" w:rsidRDefault="00BC0F44" w:rsidP="00BC0F44">
      <w:pPr>
        <w:numPr>
          <w:ilvl w:val="2"/>
          <w:numId w:val="26"/>
        </w:numPr>
        <w:spacing w:line="360" w:lineRule="auto"/>
        <w:jc w:val="both"/>
        <w:rPr>
          <w:rFonts w:ascii="Arial Narrow" w:hAnsi="Arial Narrow"/>
          <w:lang w:val="en-US"/>
        </w:rPr>
      </w:pPr>
      <w:r>
        <w:rPr>
          <w:rFonts w:ascii="Arial Narrow" w:hAnsi="Arial Narrow"/>
          <w:lang w:val="en-ZA"/>
        </w:rPr>
        <w:t xml:space="preserve">Requiring the </w:t>
      </w:r>
      <w:r w:rsidR="005140C4" w:rsidRPr="00BC0F44">
        <w:rPr>
          <w:rFonts w:ascii="Arial Narrow" w:hAnsi="Arial Narrow"/>
          <w:lang w:val="en-ZA"/>
        </w:rPr>
        <w:t xml:space="preserve">CEO </w:t>
      </w:r>
      <w:r>
        <w:rPr>
          <w:rFonts w:ascii="Arial Narrow" w:hAnsi="Arial Narrow"/>
          <w:lang w:val="en-ZA"/>
        </w:rPr>
        <w:t xml:space="preserve">to take </w:t>
      </w:r>
      <w:r w:rsidR="005140C4" w:rsidRPr="00BC0F44">
        <w:rPr>
          <w:rFonts w:ascii="Arial Narrow" w:hAnsi="Arial Narrow"/>
          <w:lang w:val="en-ZA"/>
        </w:rPr>
        <w:t>responsibility</w:t>
      </w:r>
      <w:r>
        <w:rPr>
          <w:rFonts w:ascii="Arial Narrow" w:hAnsi="Arial Narrow"/>
          <w:lang w:val="en-ZA"/>
        </w:rPr>
        <w:t xml:space="preserve"> for the financial provisions and the implementation of concurrent rehabilitation</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 xml:space="preserve">Public access to the EMPR </w:t>
      </w:r>
      <w:r w:rsidR="00BC0F44">
        <w:rPr>
          <w:rFonts w:ascii="Arial Narrow" w:hAnsi="Arial Narrow"/>
          <w:lang w:val="en-ZA"/>
        </w:rPr>
        <w:t xml:space="preserve">and the calculation of the financial provision </w:t>
      </w:r>
    </w:p>
    <w:p w:rsidR="00BC0F44"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Timeframes for existing holders to comply</w:t>
      </w:r>
    </w:p>
    <w:p w:rsidR="001F28B5" w:rsidRPr="00BC0F44" w:rsidRDefault="00BC0F44" w:rsidP="00BC0F44">
      <w:pPr>
        <w:numPr>
          <w:ilvl w:val="2"/>
          <w:numId w:val="26"/>
        </w:numPr>
        <w:spacing w:line="360" w:lineRule="auto"/>
        <w:jc w:val="both"/>
        <w:rPr>
          <w:rFonts w:ascii="Arial Narrow" w:hAnsi="Arial Narrow"/>
          <w:lang w:val="en-US"/>
        </w:rPr>
      </w:pPr>
      <w:r>
        <w:rPr>
          <w:rFonts w:ascii="Arial Narrow" w:hAnsi="Arial Narrow"/>
          <w:lang w:val="en-ZA"/>
        </w:rPr>
        <w:t xml:space="preserve">Burden of an annual audit </w:t>
      </w:r>
      <w:r w:rsidR="005140C4" w:rsidRPr="00BC0F44">
        <w:rPr>
          <w:rFonts w:ascii="Arial Narrow" w:hAnsi="Arial Narrow"/>
          <w:lang w:val="en-ZA"/>
        </w:rPr>
        <w:t xml:space="preserve"> </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Proof of payment of funds into the vehicle for financial provision before commencement</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 xml:space="preserve">Appendices for guarantees and trust funds felt to be prescriptive </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Qualifications/costs of auditors and specialists needing to prepare and review documents</w:t>
      </w:r>
    </w:p>
    <w:p w:rsidR="001F28B5"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 xml:space="preserve">Inclusion of VAT into the financial provision – DMR contracting out rehabilitation charged VAT </w:t>
      </w:r>
    </w:p>
    <w:p w:rsidR="00BC0F44" w:rsidRPr="00BC0F44" w:rsidRDefault="005140C4" w:rsidP="00BC0F44">
      <w:pPr>
        <w:numPr>
          <w:ilvl w:val="2"/>
          <w:numId w:val="26"/>
        </w:numPr>
        <w:spacing w:line="360" w:lineRule="auto"/>
        <w:jc w:val="both"/>
        <w:rPr>
          <w:rFonts w:ascii="Arial Narrow" w:hAnsi="Arial Narrow"/>
          <w:lang w:val="en-US"/>
        </w:rPr>
      </w:pPr>
      <w:r w:rsidRPr="00BC0F44">
        <w:rPr>
          <w:rFonts w:ascii="Arial Narrow" w:hAnsi="Arial Narrow"/>
          <w:lang w:val="en-ZA"/>
        </w:rPr>
        <w:t xml:space="preserve">Building in of escalation for premature closure on a proportional basis </w:t>
      </w:r>
    </w:p>
    <w:p w:rsidR="00CF7649" w:rsidRDefault="00CF7649" w:rsidP="002171D9">
      <w:pPr>
        <w:spacing w:line="360" w:lineRule="auto"/>
        <w:jc w:val="both"/>
        <w:rPr>
          <w:rFonts w:ascii="Arial Narrow" w:hAnsi="Arial Narrow"/>
          <w:lang w:val="en-US"/>
        </w:rPr>
      </w:pPr>
    </w:p>
    <w:p w:rsidR="00BC0F44" w:rsidRPr="00BC0F44" w:rsidRDefault="005140C4" w:rsidP="00BC0F44">
      <w:pPr>
        <w:numPr>
          <w:ilvl w:val="1"/>
          <w:numId w:val="26"/>
        </w:numPr>
        <w:spacing w:line="360" w:lineRule="auto"/>
        <w:ind w:left="720" w:hanging="720"/>
        <w:jc w:val="both"/>
        <w:rPr>
          <w:rFonts w:ascii="Arial Narrow" w:hAnsi="Arial Narrow"/>
          <w:lang w:val="en-US"/>
        </w:rPr>
      </w:pPr>
      <w:r w:rsidRPr="00BC0F44">
        <w:rPr>
          <w:rFonts w:ascii="Arial Narrow" w:hAnsi="Arial Narrow"/>
          <w:lang w:val="en-ZA"/>
        </w:rPr>
        <w:t>To understand</w:t>
      </w:r>
      <w:r w:rsidR="00BC0F44">
        <w:rPr>
          <w:rFonts w:ascii="Arial Narrow" w:hAnsi="Arial Narrow"/>
          <w:lang w:val="en-ZA"/>
        </w:rPr>
        <w:t>,</w:t>
      </w:r>
      <w:r w:rsidRPr="00BC0F44">
        <w:rPr>
          <w:rFonts w:ascii="Arial Narrow" w:hAnsi="Arial Narrow"/>
          <w:lang w:val="en-ZA"/>
        </w:rPr>
        <w:t xml:space="preserve"> and where appropriate to address the issues raised a series of engagements with the mining sector through BUSA and the  Chamber of Mines were held</w:t>
      </w:r>
    </w:p>
    <w:p w:rsidR="001F28B5" w:rsidRPr="00BC0F44" w:rsidRDefault="005140C4" w:rsidP="00BC0F44">
      <w:pPr>
        <w:spacing w:line="360" w:lineRule="auto"/>
        <w:ind w:left="720"/>
        <w:jc w:val="both"/>
        <w:rPr>
          <w:rFonts w:ascii="Arial Narrow" w:hAnsi="Arial Narrow"/>
          <w:lang w:val="en-US"/>
        </w:rPr>
      </w:pPr>
      <w:r w:rsidRPr="00BC0F44">
        <w:rPr>
          <w:rFonts w:ascii="Arial Narrow" w:hAnsi="Arial Narrow"/>
          <w:lang w:val="en-ZA"/>
        </w:rPr>
        <w:t xml:space="preserve"> </w:t>
      </w:r>
    </w:p>
    <w:p w:rsidR="001F28B5" w:rsidRPr="00BC0F44" w:rsidRDefault="00BC0F44" w:rsidP="00BC0F44">
      <w:pPr>
        <w:numPr>
          <w:ilvl w:val="1"/>
          <w:numId w:val="26"/>
        </w:numPr>
        <w:spacing w:line="360" w:lineRule="auto"/>
        <w:ind w:left="720" w:hanging="720"/>
        <w:jc w:val="both"/>
        <w:rPr>
          <w:rFonts w:ascii="Arial Narrow" w:hAnsi="Arial Narrow"/>
          <w:lang w:val="en-US"/>
        </w:rPr>
      </w:pPr>
      <w:r>
        <w:rPr>
          <w:rFonts w:ascii="Arial Narrow" w:hAnsi="Arial Narrow"/>
          <w:lang w:val="en-ZA"/>
        </w:rPr>
        <w:t>Further, to</w:t>
      </w:r>
      <w:r w:rsidR="005140C4" w:rsidRPr="00BC0F44">
        <w:rPr>
          <w:rFonts w:ascii="Arial Narrow" w:hAnsi="Arial Narrow"/>
          <w:lang w:val="en-ZA"/>
        </w:rPr>
        <w:t xml:space="preserve"> address issues and align the regulations to various acts, interdepartmental meetings/workshops were held with Department of Mineral Resources (DMR), the Department of Water and Sanitation (DWS), National Treasury (NT) and the South African Revenue Service (SARS)</w:t>
      </w:r>
    </w:p>
    <w:p w:rsidR="00BC0F44" w:rsidRDefault="00BC0F44" w:rsidP="00BC0F44">
      <w:pPr>
        <w:spacing w:line="360" w:lineRule="auto"/>
        <w:jc w:val="both"/>
        <w:rPr>
          <w:rFonts w:ascii="Arial Narrow" w:hAnsi="Arial Narrow"/>
          <w:lang w:val="en-US"/>
        </w:rPr>
      </w:pPr>
    </w:p>
    <w:p w:rsidR="001F28B5" w:rsidRPr="00BC0F44" w:rsidRDefault="00BC0F44" w:rsidP="00BC0F44">
      <w:pPr>
        <w:numPr>
          <w:ilvl w:val="1"/>
          <w:numId w:val="26"/>
        </w:numPr>
        <w:spacing w:line="360" w:lineRule="auto"/>
        <w:ind w:left="720" w:hanging="720"/>
        <w:jc w:val="both"/>
        <w:rPr>
          <w:rFonts w:ascii="Arial Narrow" w:hAnsi="Arial Narrow"/>
          <w:lang w:val="en-US"/>
        </w:rPr>
      </w:pPr>
      <w:r>
        <w:rPr>
          <w:rFonts w:ascii="Arial Narrow" w:hAnsi="Arial Narrow"/>
          <w:lang w:val="en-ZA"/>
        </w:rPr>
        <w:t>These engagements lead to the Department issuing an</w:t>
      </w:r>
      <w:r w:rsidR="005140C4" w:rsidRPr="00BC0F44">
        <w:rPr>
          <w:rFonts w:ascii="Arial Narrow" w:hAnsi="Arial Narrow"/>
          <w:lang w:val="en-ZA"/>
        </w:rPr>
        <w:t xml:space="preserve"> extension of two years for implementation </w:t>
      </w:r>
      <w:r>
        <w:rPr>
          <w:rFonts w:ascii="Arial Narrow" w:hAnsi="Arial Narrow"/>
          <w:lang w:val="en-ZA"/>
        </w:rPr>
        <w:t xml:space="preserve">of the regulations for existing holders. This extension </w:t>
      </w:r>
      <w:r w:rsidR="005140C4" w:rsidRPr="00BC0F44">
        <w:rPr>
          <w:rFonts w:ascii="Arial Narrow" w:hAnsi="Arial Narrow"/>
          <w:lang w:val="en-ZA"/>
        </w:rPr>
        <w:t xml:space="preserve">was published and came into effect on the 26 October 2016 </w:t>
      </w:r>
    </w:p>
    <w:p w:rsidR="00BC0F44" w:rsidRPr="00BC0F44" w:rsidRDefault="00BC0F44" w:rsidP="00BC0F44">
      <w:pPr>
        <w:spacing w:line="360" w:lineRule="auto"/>
        <w:jc w:val="both"/>
        <w:rPr>
          <w:rFonts w:ascii="Arial Narrow" w:hAnsi="Arial Narrow"/>
          <w:lang w:val="en-US"/>
        </w:rPr>
      </w:pPr>
    </w:p>
    <w:p w:rsidR="001F28B5" w:rsidRPr="00BC0F44" w:rsidRDefault="005140C4" w:rsidP="00BC0F44">
      <w:pPr>
        <w:numPr>
          <w:ilvl w:val="1"/>
          <w:numId w:val="26"/>
        </w:numPr>
        <w:spacing w:line="360" w:lineRule="auto"/>
        <w:ind w:left="720" w:hanging="720"/>
        <w:jc w:val="both"/>
        <w:rPr>
          <w:rFonts w:ascii="Arial Narrow" w:hAnsi="Arial Narrow"/>
          <w:lang w:val="en-US"/>
        </w:rPr>
      </w:pPr>
      <w:proofErr w:type="gramStart"/>
      <w:r w:rsidRPr="00BC0F44">
        <w:rPr>
          <w:rFonts w:ascii="Arial Narrow" w:hAnsi="Arial Narrow"/>
          <w:lang w:val="en-ZA"/>
        </w:rPr>
        <w:t>Clarification of certain issues, alignment, and discussion on additional amendments have</w:t>
      </w:r>
      <w:proofErr w:type="gramEnd"/>
      <w:r w:rsidRPr="00BC0F44">
        <w:rPr>
          <w:rFonts w:ascii="Arial Narrow" w:hAnsi="Arial Narrow"/>
          <w:lang w:val="en-ZA"/>
        </w:rPr>
        <w:t xml:space="preserve"> been ongoing during the extended industry consultation. </w:t>
      </w:r>
    </w:p>
    <w:p w:rsidR="00BC0F44" w:rsidRPr="00BC0F44" w:rsidRDefault="00BC0F44" w:rsidP="00BC0F44">
      <w:pPr>
        <w:spacing w:line="360" w:lineRule="auto"/>
        <w:jc w:val="both"/>
        <w:rPr>
          <w:rFonts w:ascii="Arial Narrow" w:hAnsi="Arial Narrow"/>
          <w:lang w:val="en-US"/>
        </w:rPr>
      </w:pPr>
    </w:p>
    <w:p w:rsidR="003C38C9" w:rsidRPr="003C38C9" w:rsidRDefault="003C38C9" w:rsidP="00BC0F44">
      <w:pPr>
        <w:numPr>
          <w:ilvl w:val="1"/>
          <w:numId w:val="26"/>
        </w:numPr>
        <w:spacing w:line="360" w:lineRule="auto"/>
        <w:ind w:left="720" w:hanging="720"/>
        <w:jc w:val="both"/>
        <w:rPr>
          <w:rFonts w:ascii="Arial Narrow" w:hAnsi="Arial Narrow"/>
          <w:lang w:val="en-US"/>
        </w:rPr>
      </w:pPr>
      <w:r>
        <w:rPr>
          <w:rFonts w:ascii="Arial Narrow" w:hAnsi="Arial Narrow"/>
          <w:lang w:val="en-ZA"/>
        </w:rPr>
        <w:t xml:space="preserve">Through regulations review process certain alignment issues between the various Acts, being the Income Tax Act, the National Environment Act and the Mineral and Petroleum Resources Development Act, were identified and need to be rectified. These are as follows: </w:t>
      </w:r>
    </w:p>
    <w:p w:rsidR="003C38C9" w:rsidRDefault="003C38C9" w:rsidP="003C38C9">
      <w:pPr>
        <w:spacing w:line="360" w:lineRule="auto"/>
        <w:jc w:val="both"/>
        <w:rPr>
          <w:rFonts w:ascii="Arial Narrow" w:hAnsi="Arial Narrow"/>
          <w:lang w:val="en-ZA"/>
        </w:rPr>
      </w:pPr>
    </w:p>
    <w:p w:rsidR="003C38C9" w:rsidRPr="003C38C9" w:rsidRDefault="003C38C9" w:rsidP="003C38C9">
      <w:pPr>
        <w:numPr>
          <w:ilvl w:val="2"/>
          <w:numId w:val="26"/>
        </w:numPr>
        <w:spacing w:line="360" w:lineRule="auto"/>
        <w:jc w:val="both"/>
        <w:rPr>
          <w:rFonts w:ascii="Arial Narrow" w:hAnsi="Arial Narrow"/>
          <w:lang w:val="en-US"/>
        </w:rPr>
      </w:pPr>
      <w:r w:rsidRPr="00BC0F44">
        <w:rPr>
          <w:rFonts w:ascii="Arial Narrow" w:hAnsi="Arial Narrow"/>
          <w:lang w:val="en-ZA"/>
        </w:rPr>
        <w:lastRenderedPageBreak/>
        <w:t>The intention is to allow the financial provision sum related to la</w:t>
      </w:r>
      <w:r>
        <w:rPr>
          <w:rFonts w:ascii="Arial Narrow" w:hAnsi="Arial Narrow"/>
          <w:lang w:val="en-ZA"/>
        </w:rPr>
        <w:t xml:space="preserve">tent defects to be ceded to the </w:t>
      </w:r>
      <w:r w:rsidRPr="00BC0F44">
        <w:rPr>
          <w:rFonts w:ascii="Arial Narrow" w:hAnsi="Arial Narrow"/>
          <w:lang w:val="en-ZA"/>
        </w:rPr>
        <w:t>DMR to allow for closure of mines and wrapping up of boards etc.,</w:t>
      </w:r>
      <w:r>
        <w:rPr>
          <w:rFonts w:ascii="Arial Narrow" w:hAnsi="Arial Narrow"/>
          <w:lang w:val="en-ZA"/>
        </w:rPr>
        <w:t xml:space="preserve"> </w:t>
      </w:r>
      <w:r w:rsidRPr="003C38C9">
        <w:rPr>
          <w:rFonts w:ascii="Arial Narrow" w:hAnsi="Arial Narrow"/>
          <w:lang w:val="en-ZA"/>
        </w:rPr>
        <w:t>NEMA and the Income Tax Act currently do not make provision for this and must be amended</w:t>
      </w:r>
    </w:p>
    <w:p w:rsidR="003C38C9" w:rsidRPr="00BC0F44" w:rsidRDefault="003C38C9" w:rsidP="003C38C9">
      <w:pPr>
        <w:numPr>
          <w:ilvl w:val="2"/>
          <w:numId w:val="26"/>
        </w:numPr>
        <w:spacing w:line="360" w:lineRule="auto"/>
        <w:jc w:val="both"/>
        <w:rPr>
          <w:rFonts w:ascii="Arial Narrow" w:hAnsi="Arial Narrow"/>
          <w:lang w:val="en-US"/>
        </w:rPr>
      </w:pPr>
      <w:r w:rsidRPr="00BC0F44">
        <w:rPr>
          <w:rFonts w:ascii="Arial Narrow" w:hAnsi="Arial Narrow"/>
          <w:lang w:val="en-ZA"/>
        </w:rPr>
        <w:t>T</w:t>
      </w:r>
      <w:r>
        <w:rPr>
          <w:rFonts w:ascii="Arial Narrow" w:hAnsi="Arial Narrow"/>
          <w:lang w:val="en-ZA"/>
        </w:rPr>
        <w:t>he intention is also to allow for a</w:t>
      </w:r>
      <w:r w:rsidRPr="00BC0F44">
        <w:rPr>
          <w:rFonts w:ascii="Arial Narrow" w:hAnsi="Arial Narrow"/>
          <w:lang w:val="en-ZA"/>
        </w:rPr>
        <w:t xml:space="preserve"> three yearly audit and not an annual audit as is currently required in NEMA. </w:t>
      </w:r>
      <w:r>
        <w:rPr>
          <w:rFonts w:ascii="Arial Narrow" w:hAnsi="Arial Narrow"/>
          <w:lang w:val="en-ZA"/>
        </w:rPr>
        <w:t>The act</w:t>
      </w:r>
      <w:r w:rsidRPr="00BC0F44">
        <w:rPr>
          <w:rFonts w:ascii="Arial Narrow" w:hAnsi="Arial Narrow"/>
          <w:lang w:val="en-ZA"/>
        </w:rPr>
        <w:t xml:space="preserve"> needs to be amended to allow for the more relaxed audit period</w:t>
      </w:r>
    </w:p>
    <w:p w:rsidR="003C38C9" w:rsidRPr="003C38C9" w:rsidRDefault="003C38C9" w:rsidP="003C38C9">
      <w:pPr>
        <w:numPr>
          <w:ilvl w:val="2"/>
          <w:numId w:val="26"/>
        </w:numPr>
        <w:spacing w:line="360" w:lineRule="auto"/>
        <w:jc w:val="both"/>
        <w:rPr>
          <w:rFonts w:ascii="Arial Narrow" w:hAnsi="Arial Narrow"/>
          <w:lang w:val="en-US"/>
        </w:rPr>
      </w:pPr>
      <w:r>
        <w:rPr>
          <w:rFonts w:ascii="Arial Narrow" w:hAnsi="Arial Narrow"/>
          <w:lang w:val="en-ZA"/>
        </w:rPr>
        <w:t xml:space="preserve">The </w:t>
      </w:r>
      <w:r w:rsidRPr="00BC0F44">
        <w:rPr>
          <w:rFonts w:ascii="Arial Narrow" w:hAnsi="Arial Narrow"/>
          <w:lang w:val="en-ZA"/>
        </w:rPr>
        <w:t>MPRD is to be amended to ensure alignment between NEMA and the MPRD in terms of environmental liability NEMA has  unlimited liability, the MPRD amendment bill restricts liability to 20 years</w:t>
      </w:r>
      <w:r>
        <w:rPr>
          <w:rFonts w:ascii="Arial Narrow" w:hAnsi="Arial Narrow"/>
          <w:lang w:val="en-ZA"/>
        </w:rPr>
        <w:t xml:space="preserve"> </w:t>
      </w:r>
    </w:p>
    <w:p w:rsidR="003C38C9" w:rsidRPr="003C38C9" w:rsidRDefault="003C38C9" w:rsidP="003C38C9">
      <w:pPr>
        <w:spacing w:line="360" w:lineRule="auto"/>
        <w:jc w:val="both"/>
        <w:rPr>
          <w:rFonts w:ascii="Arial Narrow" w:hAnsi="Arial Narrow"/>
          <w:lang w:val="en-US"/>
        </w:rPr>
      </w:pPr>
    </w:p>
    <w:p w:rsidR="001F28B5" w:rsidRPr="003C38C9" w:rsidRDefault="005140C4" w:rsidP="00BE3FDC">
      <w:pPr>
        <w:numPr>
          <w:ilvl w:val="1"/>
          <w:numId w:val="26"/>
        </w:numPr>
        <w:spacing w:line="360" w:lineRule="auto"/>
        <w:ind w:left="680" w:hanging="680"/>
        <w:jc w:val="both"/>
        <w:rPr>
          <w:rFonts w:ascii="Arial Narrow" w:hAnsi="Arial Narrow"/>
          <w:lang w:val="en-US"/>
        </w:rPr>
      </w:pPr>
      <w:r w:rsidRPr="003C38C9">
        <w:rPr>
          <w:rFonts w:ascii="Arial Narrow" w:hAnsi="Arial Narrow"/>
          <w:lang w:val="en-ZA"/>
        </w:rPr>
        <w:t>A final industry meeting will be held on the 10</w:t>
      </w:r>
      <w:r w:rsidRPr="003C38C9">
        <w:rPr>
          <w:rFonts w:ascii="Arial Narrow" w:hAnsi="Arial Narrow"/>
          <w:vertAlign w:val="superscript"/>
          <w:lang w:val="en-ZA"/>
        </w:rPr>
        <w:t>th</w:t>
      </w:r>
      <w:r w:rsidRPr="003C38C9">
        <w:rPr>
          <w:rFonts w:ascii="Arial Narrow" w:hAnsi="Arial Narrow"/>
          <w:lang w:val="en-ZA"/>
        </w:rPr>
        <w:t xml:space="preserve"> to discuss the remaining items</w:t>
      </w:r>
      <w:r w:rsidR="003C38C9">
        <w:rPr>
          <w:rFonts w:ascii="Arial Narrow" w:hAnsi="Arial Narrow"/>
          <w:lang w:val="en-ZA"/>
        </w:rPr>
        <w:t xml:space="preserve"> which include the following: </w:t>
      </w:r>
    </w:p>
    <w:p w:rsidR="001F28B5" w:rsidRPr="003C38C9" w:rsidRDefault="005140C4" w:rsidP="003C38C9">
      <w:pPr>
        <w:numPr>
          <w:ilvl w:val="2"/>
          <w:numId w:val="26"/>
        </w:numPr>
        <w:spacing w:line="360" w:lineRule="auto"/>
        <w:jc w:val="both"/>
        <w:rPr>
          <w:rFonts w:ascii="Arial Narrow" w:hAnsi="Arial Narrow"/>
          <w:lang w:val="en-US"/>
        </w:rPr>
      </w:pPr>
      <w:r w:rsidRPr="003C38C9">
        <w:rPr>
          <w:rFonts w:ascii="Arial Narrow" w:hAnsi="Arial Narrow"/>
          <w:lang w:val="en-ZA"/>
        </w:rPr>
        <w:t xml:space="preserve">Calculation of the sum for financial provision </w:t>
      </w:r>
    </w:p>
    <w:p w:rsidR="001F28B5" w:rsidRPr="003C38C9" w:rsidRDefault="005140C4" w:rsidP="003C38C9">
      <w:pPr>
        <w:numPr>
          <w:ilvl w:val="2"/>
          <w:numId w:val="26"/>
        </w:numPr>
        <w:spacing w:line="360" w:lineRule="auto"/>
        <w:jc w:val="both"/>
        <w:rPr>
          <w:rFonts w:ascii="Arial Narrow" w:hAnsi="Arial Narrow"/>
          <w:lang w:val="en-US"/>
        </w:rPr>
      </w:pPr>
      <w:r w:rsidRPr="003C38C9">
        <w:rPr>
          <w:rFonts w:ascii="Arial Narrow" w:hAnsi="Arial Narrow"/>
          <w:lang w:val="en-ZA"/>
        </w:rPr>
        <w:t>Potential misalignment of future risks with financial auditing standards</w:t>
      </w:r>
    </w:p>
    <w:p w:rsidR="001F28B5" w:rsidRPr="003C38C9" w:rsidRDefault="005140C4" w:rsidP="003C38C9">
      <w:pPr>
        <w:numPr>
          <w:ilvl w:val="2"/>
          <w:numId w:val="26"/>
        </w:numPr>
        <w:spacing w:line="360" w:lineRule="auto"/>
        <w:jc w:val="both"/>
        <w:rPr>
          <w:rFonts w:ascii="Arial Narrow" w:hAnsi="Arial Narrow"/>
          <w:lang w:val="en-US"/>
        </w:rPr>
      </w:pPr>
      <w:r w:rsidRPr="003C38C9">
        <w:rPr>
          <w:rFonts w:ascii="Arial Narrow" w:hAnsi="Arial Narrow"/>
          <w:lang w:val="en-ZA"/>
        </w:rPr>
        <w:t xml:space="preserve">Proportionality of escalation for premature closure </w:t>
      </w:r>
    </w:p>
    <w:p w:rsidR="001F28B5" w:rsidRPr="003C38C9" w:rsidRDefault="005140C4" w:rsidP="003C38C9">
      <w:pPr>
        <w:numPr>
          <w:ilvl w:val="2"/>
          <w:numId w:val="26"/>
        </w:numPr>
        <w:spacing w:line="360" w:lineRule="auto"/>
        <w:jc w:val="both"/>
        <w:rPr>
          <w:rFonts w:ascii="Arial Narrow" w:hAnsi="Arial Narrow"/>
          <w:lang w:val="en-US"/>
        </w:rPr>
      </w:pPr>
      <w:r w:rsidRPr="003C38C9">
        <w:rPr>
          <w:rFonts w:ascii="Arial Narrow" w:hAnsi="Arial Narrow"/>
          <w:lang w:val="en-ZA"/>
        </w:rPr>
        <w:t>VAT to be included or not in the Financial Provision</w:t>
      </w:r>
    </w:p>
    <w:p w:rsidR="001F28B5" w:rsidRPr="003C38C9" w:rsidRDefault="005140C4" w:rsidP="003C38C9">
      <w:pPr>
        <w:numPr>
          <w:ilvl w:val="2"/>
          <w:numId w:val="26"/>
        </w:numPr>
        <w:spacing w:line="360" w:lineRule="auto"/>
        <w:jc w:val="both"/>
        <w:rPr>
          <w:rFonts w:ascii="Arial Narrow" w:hAnsi="Arial Narrow"/>
          <w:lang w:val="en-US"/>
        </w:rPr>
      </w:pPr>
      <w:r w:rsidRPr="003C38C9">
        <w:rPr>
          <w:rFonts w:ascii="Arial Narrow" w:hAnsi="Arial Narrow"/>
          <w:lang w:val="en-ZA"/>
        </w:rPr>
        <w:t xml:space="preserve">Approval of plans – versus approval of the financial provision and by implication the approval of plans  </w:t>
      </w:r>
    </w:p>
    <w:p w:rsidR="00E04CD1" w:rsidRDefault="005140C4" w:rsidP="00BE3FDC">
      <w:pPr>
        <w:numPr>
          <w:ilvl w:val="2"/>
          <w:numId w:val="26"/>
        </w:numPr>
        <w:spacing w:line="360" w:lineRule="auto"/>
        <w:jc w:val="both"/>
        <w:rPr>
          <w:rFonts w:ascii="Arial Narrow" w:hAnsi="Arial Narrow"/>
          <w:lang w:val="en-US"/>
        </w:rPr>
      </w:pPr>
      <w:r w:rsidRPr="003C38C9">
        <w:rPr>
          <w:rFonts w:ascii="Arial Narrow" w:hAnsi="Arial Narrow"/>
          <w:lang w:val="en-ZA"/>
        </w:rPr>
        <w:t xml:space="preserve">Clarity on the content of EMPR versus the financial provision plans </w:t>
      </w:r>
    </w:p>
    <w:p w:rsidR="00BE3FDC" w:rsidRPr="00BE3FDC" w:rsidRDefault="00BE3FDC" w:rsidP="00BE3FDC">
      <w:pPr>
        <w:spacing w:line="360" w:lineRule="auto"/>
        <w:ind w:left="720"/>
        <w:jc w:val="both"/>
        <w:rPr>
          <w:rFonts w:ascii="Arial Narrow" w:hAnsi="Arial Narrow"/>
          <w:lang w:val="en-US"/>
        </w:rPr>
      </w:pPr>
    </w:p>
    <w:p w:rsidR="00E04CD1" w:rsidRDefault="00BE3FDC" w:rsidP="00AF36C1">
      <w:pPr>
        <w:numPr>
          <w:ilvl w:val="1"/>
          <w:numId w:val="26"/>
        </w:numPr>
        <w:spacing w:line="360" w:lineRule="auto"/>
        <w:ind w:left="720" w:hanging="720"/>
        <w:jc w:val="both"/>
        <w:rPr>
          <w:rFonts w:ascii="Arial Narrow" w:hAnsi="Arial Narrow"/>
          <w:bCs/>
        </w:rPr>
      </w:pPr>
      <w:r>
        <w:rPr>
          <w:rFonts w:ascii="Arial Narrow" w:hAnsi="Arial Narrow"/>
          <w:bCs/>
        </w:rPr>
        <w:t>After the meeting the amendments will be finalised and the regulations gazetted for public comment for a period of 30 days. Comments will then be incorporated as required after which they will be gazetted for implementation.</w:t>
      </w:r>
    </w:p>
    <w:p w:rsidR="00934B5A" w:rsidRPr="00BE3FDC" w:rsidRDefault="00934B5A" w:rsidP="00BE3FDC">
      <w:pPr>
        <w:spacing w:line="360" w:lineRule="auto"/>
        <w:rPr>
          <w:rFonts w:ascii="Arial Narrow" w:hAnsi="Arial Narrow"/>
          <w:bCs/>
        </w:rPr>
      </w:pPr>
    </w:p>
    <w:p w:rsidR="00471825" w:rsidRPr="00560EF5" w:rsidRDefault="00471825" w:rsidP="00560EF5">
      <w:pPr>
        <w:spacing w:after="160" w:line="360" w:lineRule="auto"/>
        <w:rPr>
          <w:rFonts w:ascii="Arial Narrow" w:hAnsi="Arial Narrow"/>
          <w:b/>
          <w:bCs/>
        </w:rPr>
      </w:pPr>
    </w:p>
    <w:sectPr w:rsidR="00471825" w:rsidRPr="00560EF5" w:rsidSect="00C87255">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103" w:rsidRDefault="00214103" w:rsidP="00CF3BF8">
      <w:r>
        <w:separator/>
      </w:r>
    </w:p>
  </w:endnote>
  <w:endnote w:type="continuationSeparator" w:id="0">
    <w:p w:rsidR="00214103" w:rsidRDefault="00214103" w:rsidP="00CF3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B0" w:rsidRDefault="00A53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00974"/>
      <w:docPartObj>
        <w:docPartGallery w:val="Page Numbers (Bottom of Page)"/>
        <w:docPartUnique/>
      </w:docPartObj>
    </w:sdtPr>
    <w:sdtEndPr>
      <w:rPr>
        <w:noProof/>
      </w:rPr>
    </w:sdtEndPr>
    <w:sdtContent>
      <w:bookmarkStart w:id="0" w:name="_GoBack" w:displacedByCustomXml="prev"/>
      <w:bookmarkEnd w:id="0" w:displacedByCustomXml="prev"/>
      <w:p w:rsidR="00A53EB0" w:rsidRDefault="00FD6A39">
        <w:pPr>
          <w:pStyle w:val="Footer"/>
          <w:jc w:val="right"/>
        </w:pPr>
        <w:r>
          <w:fldChar w:fldCharType="begin"/>
        </w:r>
        <w:r w:rsidR="00A53EB0">
          <w:instrText xml:space="preserve"> PAGE   \* MERGEFORMAT </w:instrText>
        </w:r>
        <w:r>
          <w:fldChar w:fldCharType="separate"/>
        </w:r>
        <w:r w:rsidR="00745908">
          <w:rPr>
            <w:noProof/>
          </w:rPr>
          <w:t>1</w:t>
        </w:r>
        <w:r>
          <w:rPr>
            <w:noProof/>
          </w:rPr>
          <w:fldChar w:fldCharType="end"/>
        </w:r>
      </w:p>
    </w:sdtContent>
  </w:sdt>
  <w:p w:rsidR="001D533C" w:rsidRDefault="001D53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B0" w:rsidRDefault="00A53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103" w:rsidRDefault="00214103" w:rsidP="00CF3BF8">
      <w:r>
        <w:separator/>
      </w:r>
    </w:p>
  </w:footnote>
  <w:footnote w:type="continuationSeparator" w:id="0">
    <w:p w:rsidR="00214103" w:rsidRDefault="00214103" w:rsidP="00CF3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B0" w:rsidRDefault="00A53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B0" w:rsidRDefault="00A53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B0" w:rsidRDefault="00A53E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350"/>
    <w:multiLevelType w:val="multilevel"/>
    <w:tmpl w:val="429854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D66422"/>
    <w:multiLevelType w:val="hybridMultilevel"/>
    <w:tmpl w:val="C3008192"/>
    <w:lvl w:ilvl="0" w:tplc="094E3042">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
    <w:nsid w:val="07935140"/>
    <w:multiLevelType w:val="hybridMultilevel"/>
    <w:tmpl w:val="B5589DA2"/>
    <w:lvl w:ilvl="0" w:tplc="EE3E53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501AAA"/>
    <w:multiLevelType w:val="multilevel"/>
    <w:tmpl w:val="43EC49DA"/>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
    <w:nsid w:val="0A371ED8"/>
    <w:multiLevelType w:val="hybridMultilevel"/>
    <w:tmpl w:val="37A2ABD6"/>
    <w:lvl w:ilvl="0" w:tplc="C60AFFC8">
      <w:start w:val="1"/>
      <w:numFmt w:val="bullet"/>
      <w:lvlText w:val="•"/>
      <w:lvlJc w:val="left"/>
      <w:pPr>
        <w:ind w:left="3600" w:hanging="360"/>
      </w:pPr>
      <w:rPr>
        <w:rFonts w:ascii="Times New Roman" w:hAnsi="Times New Roman"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5">
    <w:nsid w:val="11AE6DED"/>
    <w:multiLevelType w:val="multilevel"/>
    <w:tmpl w:val="E488B3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EB7B7F"/>
    <w:multiLevelType w:val="hybridMultilevel"/>
    <w:tmpl w:val="0FF0C898"/>
    <w:lvl w:ilvl="0" w:tplc="EE6A195C">
      <w:start w:val="1"/>
      <w:numFmt w:val="bullet"/>
      <w:lvlText w:val="–"/>
      <w:lvlJc w:val="left"/>
      <w:pPr>
        <w:tabs>
          <w:tab w:val="num" w:pos="720"/>
        </w:tabs>
        <w:ind w:left="720" w:hanging="360"/>
      </w:pPr>
      <w:rPr>
        <w:rFonts w:ascii="Arial" w:hAnsi="Arial" w:hint="default"/>
      </w:rPr>
    </w:lvl>
    <w:lvl w:ilvl="1" w:tplc="5DBC8E50">
      <w:start w:val="1"/>
      <w:numFmt w:val="bullet"/>
      <w:lvlText w:val="–"/>
      <w:lvlJc w:val="left"/>
      <w:pPr>
        <w:tabs>
          <w:tab w:val="num" w:pos="1440"/>
        </w:tabs>
        <w:ind w:left="1440" w:hanging="360"/>
      </w:pPr>
      <w:rPr>
        <w:rFonts w:ascii="Arial" w:hAnsi="Arial" w:hint="default"/>
      </w:rPr>
    </w:lvl>
    <w:lvl w:ilvl="2" w:tplc="F614252E" w:tentative="1">
      <w:start w:val="1"/>
      <w:numFmt w:val="bullet"/>
      <w:lvlText w:val="–"/>
      <w:lvlJc w:val="left"/>
      <w:pPr>
        <w:tabs>
          <w:tab w:val="num" w:pos="2160"/>
        </w:tabs>
        <w:ind w:left="2160" w:hanging="360"/>
      </w:pPr>
      <w:rPr>
        <w:rFonts w:ascii="Arial" w:hAnsi="Arial" w:hint="default"/>
      </w:rPr>
    </w:lvl>
    <w:lvl w:ilvl="3" w:tplc="CBEA5822" w:tentative="1">
      <w:start w:val="1"/>
      <w:numFmt w:val="bullet"/>
      <w:lvlText w:val="–"/>
      <w:lvlJc w:val="left"/>
      <w:pPr>
        <w:tabs>
          <w:tab w:val="num" w:pos="2880"/>
        </w:tabs>
        <w:ind w:left="2880" w:hanging="360"/>
      </w:pPr>
      <w:rPr>
        <w:rFonts w:ascii="Arial" w:hAnsi="Arial" w:hint="default"/>
      </w:rPr>
    </w:lvl>
    <w:lvl w:ilvl="4" w:tplc="9154DF8A" w:tentative="1">
      <w:start w:val="1"/>
      <w:numFmt w:val="bullet"/>
      <w:lvlText w:val="–"/>
      <w:lvlJc w:val="left"/>
      <w:pPr>
        <w:tabs>
          <w:tab w:val="num" w:pos="3600"/>
        </w:tabs>
        <w:ind w:left="3600" w:hanging="360"/>
      </w:pPr>
      <w:rPr>
        <w:rFonts w:ascii="Arial" w:hAnsi="Arial" w:hint="default"/>
      </w:rPr>
    </w:lvl>
    <w:lvl w:ilvl="5" w:tplc="3DFEA52C" w:tentative="1">
      <w:start w:val="1"/>
      <w:numFmt w:val="bullet"/>
      <w:lvlText w:val="–"/>
      <w:lvlJc w:val="left"/>
      <w:pPr>
        <w:tabs>
          <w:tab w:val="num" w:pos="4320"/>
        </w:tabs>
        <w:ind w:left="4320" w:hanging="360"/>
      </w:pPr>
      <w:rPr>
        <w:rFonts w:ascii="Arial" w:hAnsi="Arial" w:hint="default"/>
      </w:rPr>
    </w:lvl>
    <w:lvl w:ilvl="6" w:tplc="F6B2999C" w:tentative="1">
      <w:start w:val="1"/>
      <w:numFmt w:val="bullet"/>
      <w:lvlText w:val="–"/>
      <w:lvlJc w:val="left"/>
      <w:pPr>
        <w:tabs>
          <w:tab w:val="num" w:pos="5040"/>
        </w:tabs>
        <w:ind w:left="5040" w:hanging="360"/>
      </w:pPr>
      <w:rPr>
        <w:rFonts w:ascii="Arial" w:hAnsi="Arial" w:hint="default"/>
      </w:rPr>
    </w:lvl>
    <w:lvl w:ilvl="7" w:tplc="5A26FDB8" w:tentative="1">
      <w:start w:val="1"/>
      <w:numFmt w:val="bullet"/>
      <w:lvlText w:val="–"/>
      <w:lvlJc w:val="left"/>
      <w:pPr>
        <w:tabs>
          <w:tab w:val="num" w:pos="5760"/>
        </w:tabs>
        <w:ind w:left="5760" w:hanging="360"/>
      </w:pPr>
      <w:rPr>
        <w:rFonts w:ascii="Arial" w:hAnsi="Arial" w:hint="default"/>
      </w:rPr>
    </w:lvl>
    <w:lvl w:ilvl="8" w:tplc="070CA132" w:tentative="1">
      <w:start w:val="1"/>
      <w:numFmt w:val="bullet"/>
      <w:lvlText w:val="–"/>
      <w:lvlJc w:val="left"/>
      <w:pPr>
        <w:tabs>
          <w:tab w:val="num" w:pos="6480"/>
        </w:tabs>
        <w:ind w:left="6480" w:hanging="360"/>
      </w:pPr>
      <w:rPr>
        <w:rFonts w:ascii="Arial" w:hAnsi="Arial" w:hint="default"/>
      </w:rPr>
    </w:lvl>
  </w:abstractNum>
  <w:abstractNum w:abstractNumId="7">
    <w:nsid w:val="14152D36"/>
    <w:multiLevelType w:val="hybridMultilevel"/>
    <w:tmpl w:val="8898B252"/>
    <w:lvl w:ilvl="0" w:tplc="1C090001">
      <w:start w:val="1"/>
      <w:numFmt w:val="bullet"/>
      <w:lvlText w:val=""/>
      <w:lvlJc w:val="left"/>
      <w:pPr>
        <w:ind w:left="2040" w:hanging="360"/>
      </w:pPr>
      <w:rPr>
        <w:rFonts w:ascii="Symbol" w:hAnsi="Symbol" w:hint="default"/>
      </w:rPr>
    </w:lvl>
    <w:lvl w:ilvl="1" w:tplc="1C090003" w:tentative="1">
      <w:start w:val="1"/>
      <w:numFmt w:val="bullet"/>
      <w:lvlText w:val="o"/>
      <w:lvlJc w:val="left"/>
      <w:pPr>
        <w:ind w:left="2760" w:hanging="360"/>
      </w:pPr>
      <w:rPr>
        <w:rFonts w:ascii="Courier New" w:hAnsi="Courier New" w:cs="Courier New" w:hint="default"/>
      </w:rPr>
    </w:lvl>
    <w:lvl w:ilvl="2" w:tplc="1C090005" w:tentative="1">
      <w:start w:val="1"/>
      <w:numFmt w:val="bullet"/>
      <w:lvlText w:val=""/>
      <w:lvlJc w:val="left"/>
      <w:pPr>
        <w:ind w:left="3480" w:hanging="360"/>
      </w:pPr>
      <w:rPr>
        <w:rFonts w:ascii="Wingdings" w:hAnsi="Wingdings" w:hint="default"/>
      </w:rPr>
    </w:lvl>
    <w:lvl w:ilvl="3" w:tplc="1C090001" w:tentative="1">
      <w:start w:val="1"/>
      <w:numFmt w:val="bullet"/>
      <w:lvlText w:val=""/>
      <w:lvlJc w:val="left"/>
      <w:pPr>
        <w:ind w:left="4200" w:hanging="360"/>
      </w:pPr>
      <w:rPr>
        <w:rFonts w:ascii="Symbol" w:hAnsi="Symbol" w:hint="default"/>
      </w:rPr>
    </w:lvl>
    <w:lvl w:ilvl="4" w:tplc="1C090003" w:tentative="1">
      <w:start w:val="1"/>
      <w:numFmt w:val="bullet"/>
      <w:lvlText w:val="o"/>
      <w:lvlJc w:val="left"/>
      <w:pPr>
        <w:ind w:left="4920" w:hanging="360"/>
      </w:pPr>
      <w:rPr>
        <w:rFonts w:ascii="Courier New" w:hAnsi="Courier New" w:cs="Courier New" w:hint="default"/>
      </w:rPr>
    </w:lvl>
    <w:lvl w:ilvl="5" w:tplc="1C090005" w:tentative="1">
      <w:start w:val="1"/>
      <w:numFmt w:val="bullet"/>
      <w:lvlText w:val=""/>
      <w:lvlJc w:val="left"/>
      <w:pPr>
        <w:ind w:left="5640" w:hanging="360"/>
      </w:pPr>
      <w:rPr>
        <w:rFonts w:ascii="Wingdings" w:hAnsi="Wingdings" w:hint="default"/>
      </w:rPr>
    </w:lvl>
    <w:lvl w:ilvl="6" w:tplc="1C090001" w:tentative="1">
      <w:start w:val="1"/>
      <w:numFmt w:val="bullet"/>
      <w:lvlText w:val=""/>
      <w:lvlJc w:val="left"/>
      <w:pPr>
        <w:ind w:left="6360" w:hanging="360"/>
      </w:pPr>
      <w:rPr>
        <w:rFonts w:ascii="Symbol" w:hAnsi="Symbol" w:hint="default"/>
      </w:rPr>
    </w:lvl>
    <w:lvl w:ilvl="7" w:tplc="1C090003" w:tentative="1">
      <w:start w:val="1"/>
      <w:numFmt w:val="bullet"/>
      <w:lvlText w:val="o"/>
      <w:lvlJc w:val="left"/>
      <w:pPr>
        <w:ind w:left="7080" w:hanging="360"/>
      </w:pPr>
      <w:rPr>
        <w:rFonts w:ascii="Courier New" w:hAnsi="Courier New" w:cs="Courier New" w:hint="default"/>
      </w:rPr>
    </w:lvl>
    <w:lvl w:ilvl="8" w:tplc="1C090005" w:tentative="1">
      <w:start w:val="1"/>
      <w:numFmt w:val="bullet"/>
      <w:lvlText w:val=""/>
      <w:lvlJc w:val="left"/>
      <w:pPr>
        <w:ind w:left="7800" w:hanging="360"/>
      </w:pPr>
      <w:rPr>
        <w:rFonts w:ascii="Wingdings" w:hAnsi="Wingdings" w:hint="default"/>
      </w:rPr>
    </w:lvl>
  </w:abstractNum>
  <w:abstractNum w:abstractNumId="8">
    <w:nsid w:val="15B7417B"/>
    <w:multiLevelType w:val="hybridMultilevel"/>
    <w:tmpl w:val="A5681922"/>
    <w:lvl w:ilvl="0" w:tplc="A560C96E">
      <w:start w:val="1"/>
      <w:numFmt w:val="bullet"/>
      <w:lvlText w:val="–"/>
      <w:lvlJc w:val="left"/>
      <w:pPr>
        <w:tabs>
          <w:tab w:val="num" w:pos="720"/>
        </w:tabs>
        <w:ind w:left="720" w:hanging="360"/>
      </w:pPr>
      <w:rPr>
        <w:rFonts w:ascii="Arial" w:hAnsi="Arial" w:hint="default"/>
      </w:rPr>
    </w:lvl>
    <w:lvl w:ilvl="1" w:tplc="0C5EB484">
      <w:start w:val="1"/>
      <w:numFmt w:val="bullet"/>
      <w:lvlText w:val="–"/>
      <w:lvlJc w:val="left"/>
      <w:pPr>
        <w:tabs>
          <w:tab w:val="num" w:pos="1440"/>
        </w:tabs>
        <w:ind w:left="1440" w:hanging="360"/>
      </w:pPr>
      <w:rPr>
        <w:rFonts w:ascii="Arial" w:hAnsi="Arial" w:hint="default"/>
      </w:rPr>
    </w:lvl>
    <w:lvl w:ilvl="2" w:tplc="A0E28B6A">
      <w:numFmt w:val="bullet"/>
      <w:lvlText w:val="•"/>
      <w:lvlJc w:val="left"/>
      <w:pPr>
        <w:tabs>
          <w:tab w:val="num" w:pos="2160"/>
        </w:tabs>
        <w:ind w:left="2160" w:hanging="360"/>
      </w:pPr>
      <w:rPr>
        <w:rFonts w:ascii="Arial" w:hAnsi="Arial" w:hint="default"/>
      </w:rPr>
    </w:lvl>
    <w:lvl w:ilvl="3" w:tplc="C376FC74" w:tentative="1">
      <w:start w:val="1"/>
      <w:numFmt w:val="bullet"/>
      <w:lvlText w:val="–"/>
      <w:lvlJc w:val="left"/>
      <w:pPr>
        <w:tabs>
          <w:tab w:val="num" w:pos="2880"/>
        </w:tabs>
        <w:ind w:left="2880" w:hanging="360"/>
      </w:pPr>
      <w:rPr>
        <w:rFonts w:ascii="Arial" w:hAnsi="Arial" w:hint="default"/>
      </w:rPr>
    </w:lvl>
    <w:lvl w:ilvl="4" w:tplc="8616938C" w:tentative="1">
      <w:start w:val="1"/>
      <w:numFmt w:val="bullet"/>
      <w:lvlText w:val="–"/>
      <w:lvlJc w:val="left"/>
      <w:pPr>
        <w:tabs>
          <w:tab w:val="num" w:pos="3600"/>
        </w:tabs>
        <w:ind w:left="3600" w:hanging="360"/>
      </w:pPr>
      <w:rPr>
        <w:rFonts w:ascii="Arial" w:hAnsi="Arial" w:hint="default"/>
      </w:rPr>
    </w:lvl>
    <w:lvl w:ilvl="5" w:tplc="DBDE631C" w:tentative="1">
      <w:start w:val="1"/>
      <w:numFmt w:val="bullet"/>
      <w:lvlText w:val="–"/>
      <w:lvlJc w:val="left"/>
      <w:pPr>
        <w:tabs>
          <w:tab w:val="num" w:pos="4320"/>
        </w:tabs>
        <w:ind w:left="4320" w:hanging="360"/>
      </w:pPr>
      <w:rPr>
        <w:rFonts w:ascii="Arial" w:hAnsi="Arial" w:hint="default"/>
      </w:rPr>
    </w:lvl>
    <w:lvl w:ilvl="6" w:tplc="A28084E6" w:tentative="1">
      <w:start w:val="1"/>
      <w:numFmt w:val="bullet"/>
      <w:lvlText w:val="–"/>
      <w:lvlJc w:val="left"/>
      <w:pPr>
        <w:tabs>
          <w:tab w:val="num" w:pos="5040"/>
        </w:tabs>
        <w:ind w:left="5040" w:hanging="360"/>
      </w:pPr>
      <w:rPr>
        <w:rFonts w:ascii="Arial" w:hAnsi="Arial" w:hint="default"/>
      </w:rPr>
    </w:lvl>
    <w:lvl w:ilvl="7" w:tplc="F568211C" w:tentative="1">
      <w:start w:val="1"/>
      <w:numFmt w:val="bullet"/>
      <w:lvlText w:val="–"/>
      <w:lvlJc w:val="left"/>
      <w:pPr>
        <w:tabs>
          <w:tab w:val="num" w:pos="5760"/>
        </w:tabs>
        <w:ind w:left="5760" w:hanging="360"/>
      </w:pPr>
      <w:rPr>
        <w:rFonts w:ascii="Arial" w:hAnsi="Arial" w:hint="default"/>
      </w:rPr>
    </w:lvl>
    <w:lvl w:ilvl="8" w:tplc="B5B0C81C" w:tentative="1">
      <w:start w:val="1"/>
      <w:numFmt w:val="bullet"/>
      <w:lvlText w:val="–"/>
      <w:lvlJc w:val="left"/>
      <w:pPr>
        <w:tabs>
          <w:tab w:val="num" w:pos="6480"/>
        </w:tabs>
        <w:ind w:left="6480" w:hanging="360"/>
      </w:pPr>
      <w:rPr>
        <w:rFonts w:ascii="Arial" w:hAnsi="Arial" w:hint="default"/>
      </w:rPr>
    </w:lvl>
  </w:abstractNum>
  <w:abstractNum w:abstractNumId="9">
    <w:nsid w:val="1788798B"/>
    <w:multiLevelType w:val="multilevel"/>
    <w:tmpl w:val="56F8F558"/>
    <w:lvl w:ilvl="0">
      <w:start w:val="2"/>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7C47E78"/>
    <w:multiLevelType w:val="hybridMultilevel"/>
    <w:tmpl w:val="0FC43558"/>
    <w:lvl w:ilvl="0" w:tplc="37F89DB0">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A283893"/>
    <w:multiLevelType w:val="hybridMultilevel"/>
    <w:tmpl w:val="38BCDEF0"/>
    <w:lvl w:ilvl="0" w:tplc="C60AFFC8">
      <w:start w:val="1"/>
      <w:numFmt w:val="bullet"/>
      <w:lvlText w:val="•"/>
      <w:lvlJc w:val="left"/>
      <w:pPr>
        <w:ind w:left="3240" w:hanging="360"/>
      </w:pPr>
      <w:rPr>
        <w:rFonts w:ascii="Times New Roman" w:hAnsi="Times New Roman"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12">
    <w:nsid w:val="1B6775C1"/>
    <w:multiLevelType w:val="hybridMultilevel"/>
    <w:tmpl w:val="9F0056CA"/>
    <w:lvl w:ilvl="0" w:tplc="C60AFFC8">
      <w:start w:val="1"/>
      <w:numFmt w:val="bullet"/>
      <w:lvlText w:val="•"/>
      <w:lvlJc w:val="left"/>
      <w:pPr>
        <w:ind w:left="3960" w:hanging="360"/>
      </w:pPr>
      <w:rPr>
        <w:rFonts w:ascii="Times New Roman" w:hAnsi="Times New Roman"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13">
    <w:nsid w:val="1F8B5777"/>
    <w:multiLevelType w:val="multilevel"/>
    <w:tmpl w:val="76CA7D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07B578C"/>
    <w:multiLevelType w:val="multilevel"/>
    <w:tmpl w:val="9EB053EA"/>
    <w:lvl w:ilvl="0">
      <w:start w:val="2"/>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4063ADA"/>
    <w:multiLevelType w:val="hybridMultilevel"/>
    <w:tmpl w:val="1C30A70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25DA4C88"/>
    <w:multiLevelType w:val="multilevel"/>
    <w:tmpl w:val="A002FC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A3E526B"/>
    <w:multiLevelType w:val="hybridMultilevel"/>
    <w:tmpl w:val="2318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06123"/>
    <w:multiLevelType w:val="hybridMultilevel"/>
    <w:tmpl w:val="AAAC13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2D6D6CA7"/>
    <w:multiLevelType w:val="multilevel"/>
    <w:tmpl w:val="1BCCAE50"/>
    <w:lvl w:ilvl="0">
      <w:start w:val="2"/>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F9A6CE8"/>
    <w:multiLevelType w:val="hybridMultilevel"/>
    <w:tmpl w:val="9F088890"/>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1">
    <w:nsid w:val="3145620C"/>
    <w:multiLevelType w:val="hybridMultilevel"/>
    <w:tmpl w:val="5E22AACE"/>
    <w:lvl w:ilvl="0" w:tplc="504AA0C2">
      <w:start w:val="1"/>
      <w:numFmt w:val="bullet"/>
      <w:lvlText w:val="•"/>
      <w:lvlJc w:val="left"/>
      <w:pPr>
        <w:tabs>
          <w:tab w:val="num" w:pos="720"/>
        </w:tabs>
        <w:ind w:left="720" w:hanging="360"/>
      </w:pPr>
      <w:rPr>
        <w:rFonts w:ascii="Arial" w:hAnsi="Arial" w:hint="default"/>
      </w:rPr>
    </w:lvl>
    <w:lvl w:ilvl="1" w:tplc="E1A05720" w:tentative="1">
      <w:start w:val="1"/>
      <w:numFmt w:val="bullet"/>
      <w:lvlText w:val="•"/>
      <w:lvlJc w:val="left"/>
      <w:pPr>
        <w:tabs>
          <w:tab w:val="num" w:pos="1440"/>
        </w:tabs>
        <w:ind w:left="1440" w:hanging="360"/>
      </w:pPr>
      <w:rPr>
        <w:rFonts w:ascii="Arial" w:hAnsi="Arial" w:hint="default"/>
      </w:rPr>
    </w:lvl>
    <w:lvl w:ilvl="2" w:tplc="D8E0BD8E" w:tentative="1">
      <w:start w:val="1"/>
      <w:numFmt w:val="bullet"/>
      <w:lvlText w:val="•"/>
      <w:lvlJc w:val="left"/>
      <w:pPr>
        <w:tabs>
          <w:tab w:val="num" w:pos="2160"/>
        </w:tabs>
        <w:ind w:left="2160" w:hanging="360"/>
      </w:pPr>
      <w:rPr>
        <w:rFonts w:ascii="Arial" w:hAnsi="Arial" w:hint="default"/>
      </w:rPr>
    </w:lvl>
    <w:lvl w:ilvl="3" w:tplc="7A349F72" w:tentative="1">
      <w:start w:val="1"/>
      <w:numFmt w:val="bullet"/>
      <w:lvlText w:val="•"/>
      <w:lvlJc w:val="left"/>
      <w:pPr>
        <w:tabs>
          <w:tab w:val="num" w:pos="2880"/>
        </w:tabs>
        <w:ind w:left="2880" w:hanging="360"/>
      </w:pPr>
      <w:rPr>
        <w:rFonts w:ascii="Arial" w:hAnsi="Arial" w:hint="default"/>
      </w:rPr>
    </w:lvl>
    <w:lvl w:ilvl="4" w:tplc="81D2B5E0" w:tentative="1">
      <w:start w:val="1"/>
      <w:numFmt w:val="bullet"/>
      <w:lvlText w:val="•"/>
      <w:lvlJc w:val="left"/>
      <w:pPr>
        <w:tabs>
          <w:tab w:val="num" w:pos="3600"/>
        </w:tabs>
        <w:ind w:left="3600" w:hanging="360"/>
      </w:pPr>
      <w:rPr>
        <w:rFonts w:ascii="Arial" w:hAnsi="Arial" w:hint="default"/>
      </w:rPr>
    </w:lvl>
    <w:lvl w:ilvl="5" w:tplc="D0C21D92" w:tentative="1">
      <w:start w:val="1"/>
      <w:numFmt w:val="bullet"/>
      <w:lvlText w:val="•"/>
      <w:lvlJc w:val="left"/>
      <w:pPr>
        <w:tabs>
          <w:tab w:val="num" w:pos="4320"/>
        </w:tabs>
        <w:ind w:left="4320" w:hanging="360"/>
      </w:pPr>
      <w:rPr>
        <w:rFonts w:ascii="Arial" w:hAnsi="Arial" w:hint="default"/>
      </w:rPr>
    </w:lvl>
    <w:lvl w:ilvl="6" w:tplc="ABD0B72C" w:tentative="1">
      <w:start w:val="1"/>
      <w:numFmt w:val="bullet"/>
      <w:lvlText w:val="•"/>
      <w:lvlJc w:val="left"/>
      <w:pPr>
        <w:tabs>
          <w:tab w:val="num" w:pos="5040"/>
        </w:tabs>
        <w:ind w:left="5040" w:hanging="360"/>
      </w:pPr>
      <w:rPr>
        <w:rFonts w:ascii="Arial" w:hAnsi="Arial" w:hint="default"/>
      </w:rPr>
    </w:lvl>
    <w:lvl w:ilvl="7" w:tplc="BC20A476" w:tentative="1">
      <w:start w:val="1"/>
      <w:numFmt w:val="bullet"/>
      <w:lvlText w:val="•"/>
      <w:lvlJc w:val="left"/>
      <w:pPr>
        <w:tabs>
          <w:tab w:val="num" w:pos="5760"/>
        </w:tabs>
        <w:ind w:left="5760" w:hanging="360"/>
      </w:pPr>
      <w:rPr>
        <w:rFonts w:ascii="Arial" w:hAnsi="Arial" w:hint="default"/>
      </w:rPr>
    </w:lvl>
    <w:lvl w:ilvl="8" w:tplc="BC86F43A" w:tentative="1">
      <w:start w:val="1"/>
      <w:numFmt w:val="bullet"/>
      <w:lvlText w:val="•"/>
      <w:lvlJc w:val="left"/>
      <w:pPr>
        <w:tabs>
          <w:tab w:val="num" w:pos="6480"/>
        </w:tabs>
        <w:ind w:left="6480" w:hanging="360"/>
      </w:pPr>
      <w:rPr>
        <w:rFonts w:ascii="Arial" w:hAnsi="Arial" w:hint="default"/>
      </w:rPr>
    </w:lvl>
  </w:abstractNum>
  <w:abstractNum w:abstractNumId="22">
    <w:nsid w:val="343C1EDC"/>
    <w:multiLevelType w:val="multilevel"/>
    <w:tmpl w:val="2C6ECF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5A00BB1"/>
    <w:multiLevelType w:val="hybridMultilevel"/>
    <w:tmpl w:val="48F664FC"/>
    <w:lvl w:ilvl="0" w:tplc="A7ECBCDE">
      <w:start w:val="1"/>
      <w:numFmt w:val="bullet"/>
      <w:lvlText w:val="•"/>
      <w:lvlJc w:val="left"/>
      <w:pPr>
        <w:tabs>
          <w:tab w:val="num" w:pos="720"/>
        </w:tabs>
        <w:ind w:left="720" w:hanging="360"/>
      </w:pPr>
      <w:rPr>
        <w:rFonts w:ascii="Arial" w:hAnsi="Arial" w:hint="default"/>
      </w:rPr>
    </w:lvl>
    <w:lvl w:ilvl="1" w:tplc="3BE08102" w:tentative="1">
      <w:start w:val="1"/>
      <w:numFmt w:val="bullet"/>
      <w:lvlText w:val="•"/>
      <w:lvlJc w:val="left"/>
      <w:pPr>
        <w:tabs>
          <w:tab w:val="num" w:pos="1440"/>
        </w:tabs>
        <w:ind w:left="1440" w:hanging="360"/>
      </w:pPr>
      <w:rPr>
        <w:rFonts w:ascii="Arial" w:hAnsi="Arial" w:hint="default"/>
      </w:rPr>
    </w:lvl>
    <w:lvl w:ilvl="2" w:tplc="BB122956" w:tentative="1">
      <w:start w:val="1"/>
      <w:numFmt w:val="bullet"/>
      <w:lvlText w:val="•"/>
      <w:lvlJc w:val="left"/>
      <w:pPr>
        <w:tabs>
          <w:tab w:val="num" w:pos="2160"/>
        </w:tabs>
        <w:ind w:left="2160" w:hanging="360"/>
      </w:pPr>
      <w:rPr>
        <w:rFonts w:ascii="Arial" w:hAnsi="Arial" w:hint="default"/>
      </w:rPr>
    </w:lvl>
    <w:lvl w:ilvl="3" w:tplc="4B1E12E6" w:tentative="1">
      <w:start w:val="1"/>
      <w:numFmt w:val="bullet"/>
      <w:lvlText w:val="•"/>
      <w:lvlJc w:val="left"/>
      <w:pPr>
        <w:tabs>
          <w:tab w:val="num" w:pos="2880"/>
        </w:tabs>
        <w:ind w:left="2880" w:hanging="360"/>
      </w:pPr>
      <w:rPr>
        <w:rFonts w:ascii="Arial" w:hAnsi="Arial" w:hint="default"/>
      </w:rPr>
    </w:lvl>
    <w:lvl w:ilvl="4" w:tplc="592A005E" w:tentative="1">
      <w:start w:val="1"/>
      <w:numFmt w:val="bullet"/>
      <w:lvlText w:val="•"/>
      <w:lvlJc w:val="left"/>
      <w:pPr>
        <w:tabs>
          <w:tab w:val="num" w:pos="3600"/>
        </w:tabs>
        <w:ind w:left="3600" w:hanging="360"/>
      </w:pPr>
      <w:rPr>
        <w:rFonts w:ascii="Arial" w:hAnsi="Arial" w:hint="default"/>
      </w:rPr>
    </w:lvl>
    <w:lvl w:ilvl="5" w:tplc="7286F410" w:tentative="1">
      <w:start w:val="1"/>
      <w:numFmt w:val="bullet"/>
      <w:lvlText w:val="•"/>
      <w:lvlJc w:val="left"/>
      <w:pPr>
        <w:tabs>
          <w:tab w:val="num" w:pos="4320"/>
        </w:tabs>
        <w:ind w:left="4320" w:hanging="360"/>
      </w:pPr>
      <w:rPr>
        <w:rFonts w:ascii="Arial" w:hAnsi="Arial" w:hint="default"/>
      </w:rPr>
    </w:lvl>
    <w:lvl w:ilvl="6" w:tplc="D2AEF772" w:tentative="1">
      <w:start w:val="1"/>
      <w:numFmt w:val="bullet"/>
      <w:lvlText w:val="•"/>
      <w:lvlJc w:val="left"/>
      <w:pPr>
        <w:tabs>
          <w:tab w:val="num" w:pos="5040"/>
        </w:tabs>
        <w:ind w:left="5040" w:hanging="360"/>
      </w:pPr>
      <w:rPr>
        <w:rFonts w:ascii="Arial" w:hAnsi="Arial" w:hint="default"/>
      </w:rPr>
    </w:lvl>
    <w:lvl w:ilvl="7" w:tplc="9B2C7820" w:tentative="1">
      <w:start w:val="1"/>
      <w:numFmt w:val="bullet"/>
      <w:lvlText w:val="•"/>
      <w:lvlJc w:val="left"/>
      <w:pPr>
        <w:tabs>
          <w:tab w:val="num" w:pos="5760"/>
        </w:tabs>
        <w:ind w:left="5760" w:hanging="360"/>
      </w:pPr>
      <w:rPr>
        <w:rFonts w:ascii="Arial" w:hAnsi="Arial" w:hint="default"/>
      </w:rPr>
    </w:lvl>
    <w:lvl w:ilvl="8" w:tplc="E2B851FA" w:tentative="1">
      <w:start w:val="1"/>
      <w:numFmt w:val="bullet"/>
      <w:lvlText w:val="•"/>
      <w:lvlJc w:val="left"/>
      <w:pPr>
        <w:tabs>
          <w:tab w:val="num" w:pos="6480"/>
        </w:tabs>
        <w:ind w:left="6480" w:hanging="360"/>
      </w:pPr>
      <w:rPr>
        <w:rFonts w:ascii="Arial" w:hAnsi="Arial" w:hint="default"/>
      </w:rPr>
    </w:lvl>
  </w:abstractNum>
  <w:abstractNum w:abstractNumId="24">
    <w:nsid w:val="35E012E2"/>
    <w:multiLevelType w:val="hybridMultilevel"/>
    <w:tmpl w:val="5764FB0C"/>
    <w:lvl w:ilvl="0" w:tplc="7CBCB7E0">
      <w:start w:val="1"/>
      <w:numFmt w:val="bullet"/>
      <w:lvlText w:val="•"/>
      <w:lvlJc w:val="left"/>
      <w:pPr>
        <w:tabs>
          <w:tab w:val="num" w:pos="720"/>
        </w:tabs>
        <w:ind w:left="720" w:hanging="360"/>
      </w:pPr>
      <w:rPr>
        <w:rFonts w:ascii="Arial" w:hAnsi="Arial" w:hint="default"/>
      </w:rPr>
    </w:lvl>
    <w:lvl w:ilvl="1" w:tplc="A202BB04">
      <w:start w:val="1"/>
      <w:numFmt w:val="bullet"/>
      <w:lvlText w:val="•"/>
      <w:lvlJc w:val="left"/>
      <w:pPr>
        <w:tabs>
          <w:tab w:val="num" w:pos="1440"/>
        </w:tabs>
        <w:ind w:left="1440" w:hanging="360"/>
      </w:pPr>
      <w:rPr>
        <w:rFonts w:ascii="Arial" w:hAnsi="Arial" w:hint="default"/>
      </w:rPr>
    </w:lvl>
    <w:lvl w:ilvl="2" w:tplc="29D2E7CC">
      <w:numFmt w:val="bullet"/>
      <w:lvlText w:val="•"/>
      <w:lvlJc w:val="left"/>
      <w:pPr>
        <w:tabs>
          <w:tab w:val="num" w:pos="2160"/>
        </w:tabs>
        <w:ind w:left="2160" w:hanging="360"/>
      </w:pPr>
      <w:rPr>
        <w:rFonts w:ascii="Arial" w:hAnsi="Arial" w:hint="default"/>
      </w:rPr>
    </w:lvl>
    <w:lvl w:ilvl="3" w:tplc="FA0A03B6" w:tentative="1">
      <w:start w:val="1"/>
      <w:numFmt w:val="bullet"/>
      <w:lvlText w:val="•"/>
      <w:lvlJc w:val="left"/>
      <w:pPr>
        <w:tabs>
          <w:tab w:val="num" w:pos="2880"/>
        </w:tabs>
        <w:ind w:left="2880" w:hanging="360"/>
      </w:pPr>
      <w:rPr>
        <w:rFonts w:ascii="Arial" w:hAnsi="Arial" w:hint="default"/>
      </w:rPr>
    </w:lvl>
    <w:lvl w:ilvl="4" w:tplc="D2884A8A" w:tentative="1">
      <w:start w:val="1"/>
      <w:numFmt w:val="bullet"/>
      <w:lvlText w:val="•"/>
      <w:lvlJc w:val="left"/>
      <w:pPr>
        <w:tabs>
          <w:tab w:val="num" w:pos="3600"/>
        </w:tabs>
        <w:ind w:left="3600" w:hanging="360"/>
      </w:pPr>
      <w:rPr>
        <w:rFonts w:ascii="Arial" w:hAnsi="Arial" w:hint="default"/>
      </w:rPr>
    </w:lvl>
    <w:lvl w:ilvl="5" w:tplc="28BE507E" w:tentative="1">
      <w:start w:val="1"/>
      <w:numFmt w:val="bullet"/>
      <w:lvlText w:val="•"/>
      <w:lvlJc w:val="left"/>
      <w:pPr>
        <w:tabs>
          <w:tab w:val="num" w:pos="4320"/>
        </w:tabs>
        <w:ind w:left="4320" w:hanging="360"/>
      </w:pPr>
      <w:rPr>
        <w:rFonts w:ascii="Arial" w:hAnsi="Arial" w:hint="default"/>
      </w:rPr>
    </w:lvl>
    <w:lvl w:ilvl="6" w:tplc="687CD48C" w:tentative="1">
      <w:start w:val="1"/>
      <w:numFmt w:val="bullet"/>
      <w:lvlText w:val="•"/>
      <w:lvlJc w:val="left"/>
      <w:pPr>
        <w:tabs>
          <w:tab w:val="num" w:pos="5040"/>
        </w:tabs>
        <w:ind w:left="5040" w:hanging="360"/>
      </w:pPr>
      <w:rPr>
        <w:rFonts w:ascii="Arial" w:hAnsi="Arial" w:hint="default"/>
      </w:rPr>
    </w:lvl>
    <w:lvl w:ilvl="7" w:tplc="BDEC87A2" w:tentative="1">
      <w:start w:val="1"/>
      <w:numFmt w:val="bullet"/>
      <w:lvlText w:val="•"/>
      <w:lvlJc w:val="left"/>
      <w:pPr>
        <w:tabs>
          <w:tab w:val="num" w:pos="5760"/>
        </w:tabs>
        <w:ind w:left="5760" w:hanging="360"/>
      </w:pPr>
      <w:rPr>
        <w:rFonts w:ascii="Arial" w:hAnsi="Arial" w:hint="default"/>
      </w:rPr>
    </w:lvl>
    <w:lvl w:ilvl="8" w:tplc="CB90CF6E" w:tentative="1">
      <w:start w:val="1"/>
      <w:numFmt w:val="bullet"/>
      <w:lvlText w:val="•"/>
      <w:lvlJc w:val="left"/>
      <w:pPr>
        <w:tabs>
          <w:tab w:val="num" w:pos="6480"/>
        </w:tabs>
        <w:ind w:left="6480" w:hanging="360"/>
      </w:pPr>
      <w:rPr>
        <w:rFonts w:ascii="Arial" w:hAnsi="Arial" w:hint="default"/>
      </w:rPr>
    </w:lvl>
  </w:abstractNum>
  <w:abstractNum w:abstractNumId="25">
    <w:nsid w:val="408040AB"/>
    <w:multiLevelType w:val="hybridMultilevel"/>
    <w:tmpl w:val="63B6AA2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1785E04"/>
    <w:multiLevelType w:val="hybridMultilevel"/>
    <w:tmpl w:val="729ADC00"/>
    <w:lvl w:ilvl="0" w:tplc="6EBE101C">
      <w:start w:val="1"/>
      <w:numFmt w:val="decimal"/>
      <w:lvlText w:val="2.6.%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D284F0B"/>
    <w:multiLevelType w:val="hybridMultilevel"/>
    <w:tmpl w:val="1B866686"/>
    <w:lvl w:ilvl="0" w:tplc="94F28F22">
      <w:start w:val="1"/>
      <w:numFmt w:val="bullet"/>
      <w:lvlText w:val="–"/>
      <w:lvlJc w:val="left"/>
      <w:pPr>
        <w:tabs>
          <w:tab w:val="num" w:pos="720"/>
        </w:tabs>
        <w:ind w:left="720" w:hanging="360"/>
      </w:pPr>
      <w:rPr>
        <w:rFonts w:ascii="Arial" w:hAnsi="Arial" w:hint="default"/>
      </w:rPr>
    </w:lvl>
    <w:lvl w:ilvl="1" w:tplc="7CC2B5F4">
      <w:start w:val="1"/>
      <w:numFmt w:val="bullet"/>
      <w:lvlText w:val="–"/>
      <w:lvlJc w:val="left"/>
      <w:pPr>
        <w:tabs>
          <w:tab w:val="num" w:pos="1440"/>
        </w:tabs>
        <w:ind w:left="1440" w:hanging="360"/>
      </w:pPr>
      <w:rPr>
        <w:rFonts w:ascii="Arial" w:hAnsi="Arial" w:hint="default"/>
      </w:rPr>
    </w:lvl>
    <w:lvl w:ilvl="2" w:tplc="D5BE9A66">
      <w:start w:val="64"/>
      <w:numFmt w:val="bullet"/>
      <w:lvlText w:val="•"/>
      <w:lvlJc w:val="left"/>
      <w:pPr>
        <w:tabs>
          <w:tab w:val="num" w:pos="2160"/>
        </w:tabs>
        <w:ind w:left="2160" w:hanging="360"/>
      </w:pPr>
      <w:rPr>
        <w:rFonts w:ascii="Arial" w:hAnsi="Arial" w:hint="default"/>
      </w:rPr>
    </w:lvl>
    <w:lvl w:ilvl="3" w:tplc="E74CD65C" w:tentative="1">
      <w:start w:val="1"/>
      <w:numFmt w:val="bullet"/>
      <w:lvlText w:val="–"/>
      <w:lvlJc w:val="left"/>
      <w:pPr>
        <w:tabs>
          <w:tab w:val="num" w:pos="2880"/>
        </w:tabs>
        <w:ind w:left="2880" w:hanging="360"/>
      </w:pPr>
      <w:rPr>
        <w:rFonts w:ascii="Arial" w:hAnsi="Arial" w:hint="default"/>
      </w:rPr>
    </w:lvl>
    <w:lvl w:ilvl="4" w:tplc="1F544256" w:tentative="1">
      <w:start w:val="1"/>
      <w:numFmt w:val="bullet"/>
      <w:lvlText w:val="–"/>
      <w:lvlJc w:val="left"/>
      <w:pPr>
        <w:tabs>
          <w:tab w:val="num" w:pos="3600"/>
        </w:tabs>
        <w:ind w:left="3600" w:hanging="360"/>
      </w:pPr>
      <w:rPr>
        <w:rFonts w:ascii="Arial" w:hAnsi="Arial" w:hint="default"/>
      </w:rPr>
    </w:lvl>
    <w:lvl w:ilvl="5" w:tplc="7238697A" w:tentative="1">
      <w:start w:val="1"/>
      <w:numFmt w:val="bullet"/>
      <w:lvlText w:val="–"/>
      <w:lvlJc w:val="left"/>
      <w:pPr>
        <w:tabs>
          <w:tab w:val="num" w:pos="4320"/>
        </w:tabs>
        <w:ind w:left="4320" w:hanging="360"/>
      </w:pPr>
      <w:rPr>
        <w:rFonts w:ascii="Arial" w:hAnsi="Arial" w:hint="default"/>
      </w:rPr>
    </w:lvl>
    <w:lvl w:ilvl="6" w:tplc="C816743E" w:tentative="1">
      <w:start w:val="1"/>
      <w:numFmt w:val="bullet"/>
      <w:lvlText w:val="–"/>
      <w:lvlJc w:val="left"/>
      <w:pPr>
        <w:tabs>
          <w:tab w:val="num" w:pos="5040"/>
        </w:tabs>
        <w:ind w:left="5040" w:hanging="360"/>
      </w:pPr>
      <w:rPr>
        <w:rFonts w:ascii="Arial" w:hAnsi="Arial" w:hint="default"/>
      </w:rPr>
    </w:lvl>
    <w:lvl w:ilvl="7" w:tplc="028297C4" w:tentative="1">
      <w:start w:val="1"/>
      <w:numFmt w:val="bullet"/>
      <w:lvlText w:val="–"/>
      <w:lvlJc w:val="left"/>
      <w:pPr>
        <w:tabs>
          <w:tab w:val="num" w:pos="5760"/>
        </w:tabs>
        <w:ind w:left="5760" w:hanging="360"/>
      </w:pPr>
      <w:rPr>
        <w:rFonts w:ascii="Arial" w:hAnsi="Arial" w:hint="default"/>
      </w:rPr>
    </w:lvl>
    <w:lvl w:ilvl="8" w:tplc="DFBA5D54" w:tentative="1">
      <w:start w:val="1"/>
      <w:numFmt w:val="bullet"/>
      <w:lvlText w:val="–"/>
      <w:lvlJc w:val="left"/>
      <w:pPr>
        <w:tabs>
          <w:tab w:val="num" w:pos="6480"/>
        </w:tabs>
        <w:ind w:left="6480" w:hanging="360"/>
      </w:pPr>
      <w:rPr>
        <w:rFonts w:ascii="Arial" w:hAnsi="Arial" w:hint="default"/>
      </w:rPr>
    </w:lvl>
  </w:abstractNum>
  <w:abstractNum w:abstractNumId="28">
    <w:nsid w:val="4EF307A1"/>
    <w:multiLevelType w:val="multilevel"/>
    <w:tmpl w:val="BE30B0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B33EED"/>
    <w:multiLevelType w:val="multilevel"/>
    <w:tmpl w:val="810C39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09531F0"/>
    <w:multiLevelType w:val="multilevel"/>
    <w:tmpl w:val="1A9645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23B5E64"/>
    <w:multiLevelType w:val="multilevel"/>
    <w:tmpl w:val="8EC456F6"/>
    <w:lvl w:ilvl="0">
      <w:start w:val="1"/>
      <w:numFmt w:val="decimal"/>
      <w:lvlText w:val="%1"/>
      <w:lvlJc w:val="left"/>
      <w:pPr>
        <w:ind w:left="705" w:hanging="705"/>
      </w:pPr>
      <w:rPr>
        <w:rFonts w:hint="default"/>
      </w:rPr>
    </w:lvl>
    <w:lvl w:ilvl="1">
      <w:start w:val="5"/>
      <w:numFmt w:val="decimal"/>
      <w:lvlText w:val="%1.%2"/>
      <w:lvlJc w:val="left"/>
      <w:pPr>
        <w:ind w:left="705" w:hanging="705"/>
      </w:pPr>
      <w:rPr>
        <w:rFonts w:hint="default"/>
        <w:b w:val="0"/>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423063F"/>
    <w:multiLevelType w:val="multilevel"/>
    <w:tmpl w:val="AC4ECA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68A25BE"/>
    <w:multiLevelType w:val="hybridMultilevel"/>
    <w:tmpl w:val="2D6263D2"/>
    <w:lvl w:ilvl="0" w:tplc="A7ECBCDE">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58A16324"/>
    <w:multiLevelType w:val="hybridMultilevel"/>
    <w:tmpl w:val="6D1070DA"/>
    <w:lvl w:ilvl="0" w:tplc="F1EA3BEE">
      <w:start w:val="1"/>
      <w:numFmt w:val="bullet"/>
      <w:lvlText w:val="•"/>
      <w:lvlJc w:val="left"/>
      <w:pPr>
        <w:tabs>
          <w:tab w:val="num" w:pos="720"/>
        </w:tabs>
        <w:ind w:left="720" w:hanging="360"/>
      </w:pPr>
      <w:rPr>
        <w:rFonts w:ascii="Arial" w:hAnsi="Arial" w:hint="default"/>
      </w:rPr>
    </w:lvl>
    <w:lvl w:ilvl="1" w:tplc="6424341A" w:tentative="1">
      <w:start w:val="1"/>
      <w:numFmt w:val="bullet"/>
      <w:lvlText w:val="•"/>
      <w:lvlJc w:val="left"/>
      <w:pPr>
        <w:tabs>
          <w:tab w:val="num" w:pos="1440"/>
        </w:tabs>
        <w:ind w:left="1440" w:hanging="360"/>
      </w:pPr>
      <w:rPr>
        <w:rFonts w:ascii="Arial" w:hAnsi="Arial" w:hint="default"/>
      </w:rPr>
    </w:lvl>
    <w:lvl w:ilvl="2" w:tplc="3C3424A6">
      <w:start w:val="1"/>
      <w:numFmt w:val="bullet"/>
      <w:lvlText w:val="•"/>
      <w:lvlJc w:val="left"/>
      <w:pPr>
        <w:tabs>
          <w:tab w:val="num" w:pos="2160"/>
        </w:tabs>
        <w:ind w:left="2160" w:hanging="360"/>
      </w:pPr>
      <w:rPr>
        <w:rFonts w:ascii="Arial" w:hAnsi="Arial" w:hint="default"/>
      </w:rPr>
    </w:lvl>
    <w:lvl w:ilvl="3" w:tplc="64F6B46C">
      <w:start w:val="64"/>
      <w:numFmt w:val="bullet"/>
      <w:lvlText w:val="–"/>
      <w:lvlJc w:val="left"/>
      <w:pPr>
        <w:tabs>
          <w:tab w:val="num" w:pos="2880"/>
        </w:tabs>
        <w:ind w:left="2880" w:hanging="360"/>
      </w:pPr>
      <w:rPr>
        <w:rFonts w:ascii="Arial" w:hAnsi="Arial" w:hint="default"/>
      </w:rPr>
    </w:lvl>
    <w:lvl w:ilvl="4" w:tplc="19A421FE">
      <w:start w:val="64"/>
      <w:numFmt w:val="bullet"/>
      <w:lvlText w:val="»"/>
      <w:lvlJc w:val="left"/>
      <w:pPr>
        <w:tabs>
          <w:tab w:val="num" w:pos="3600"/>
        </w:tabs>
        <w:ind w:left="3600" w:hanging="360"/>
      </w:pPr>
      <w:rPr>
        <w:rFonts w:ascii="Arial" w:hAnsi="Arial" w:hint="default"/>
      </w:rPr>
    </w:lvl>
    <w:lvl w:ilvl="5" w:tplc="84065218" w:tentative="1">
      <w:start w:val="1"/>
      <w:numFmt w:val="bullet"/>
      <w:lvlText w:val="•"/>
      <w:lvlJc w:val="left"/>
      <w:pPr>
        <w:tabs>
          <w:tab w:val="num" w:pos="4320"/>
        </w:tabs>
        <w:ind w:left="4320" w:hanging="360"/>
      </w:pPr>
      <w:rPr>
        <w:rFonts w:ascii="Arial" w:hAnsi="Arial" w:hint="default"/>
      </w:rPr>
    </w:lvl>
    <w:lvl w:ilvl="6" w:tplc="C0CAB2B4" w:tentative="1">
      <w:start w:val="1"/>
      <w:numFmt w:val="bullet"/>
      <w:lvlText w:val="•"/>
      <w:lvlJc w:val="left"/>
      <w:pPr>
        <w:tabs>
          <w:tab w:val="num" w:pos="5040"/>
        </w:tabs>
        <w:ind w:left="5040" w:hanging="360"/>
      </w:pPr>
      <w:rPr>
        <w:rFonts w:ascii="Arial" w:hAnsi="Arial" w:hint="default"/>
      </w:rPr>
    </w:lvl>
    <w:lvl w:ilvl="7" w:tplc="4BB6F334" w:tentative="1">
      <w:start w:val="1"/>
      <w:numFmt w:val="bullet"/>
      <w:lvlText w:val="•"/>
      <w:lvlJc w:val="left"/>
      <w:pPr>
        <w:tabs>
          <w:tab w:val="num" w:pos="5760"/>
        </w:tabs>
        <w:ind w:left="5760" w:hanging="360"/>
      </w:pPr>
      <w:rPr>
        <w:rFonts w:ascii="Arial" w:hAnsi="Arial" w:hint="default"/>
      </w:rPr>
    </w:lvl>
    <w:lvl w:ilvl="8" w:tplc="D2383C5A" w:tentative="1">
      <w:start w:val="1"/>
      <w:numFmt w:val="bullet"/>
      <w:lvlText w:val="•"/>
      <w:lvlJc w:val="left"/>
      <w:pPr>
        <w:tabs>
          <w:tab w:val="num" w:pos="6480"/>
        </w:tabs>
        <w:ind w:left="6480" w:hanging="360"/>
      </w:pPr>
      <w:rPr>
        <w:rFonts w:ascii="Arial" w:hAnsi="Arial" w:hint="default"/>
      </w:rPr>
    </w:lvl>
  </w:abstractNum>
  <w:abstractNum w:abstractNumId="35">
    <w:nsid w:val="6AAF0523"/>
    <w:multiLevelType w:val="hybridMultilevel"/>
    <w:tmpl w:val="7BB07AFC"/>
    <w:lvl w:ilvl="0" w:tplc="A2F62900">
      <w:start w:val="1"/>
      <w:numFmt w:val="bullet"/>
      <w:lvlText w:val="–"/>
      <w:lvlJc w:val="left"/>
      <w:pPr>
        <w:tabs>
          <w:tab w:val="num" w:pos="720"/>
        </w:tabs>
        <w:ind w:left="720" w:hanging="360"/>
      </w:pPr>
      <w:rPr>
        <w:rFonts w:ascii="Arial" w:hAnsi="Arial" w:hint="default"/>
      </w:rPr>
    </w:lvl>
    <w:lvl w:ilvl="1" w:tplc="5878782C">
      <w:start w:val="1"/>
      <w:numFmt w:val="bullet"/>
      <w:lvlText w:val="–"/>
      <w:lvlJc w:val="left"/>
      <w:pPr>
        <w:tabs>
          <w:tab w:val="num" w:pos="1440"/>
        </w:tabs>
        <w:ind w:left="1440" w:hanging="360"/>
      </w:pPr>
      <w:rPr>
        <w:rFonts w:ascii="Arial" w:hAnsi="Arial" w:hint="default"/>
      </w:rPr>
    </w:lvl>
    <w:lvl w:ilvl="2" w:tplc="BEA0B2BE">
      <w:numFmt w:val="bullet"/>
      <w:lvlText w:val="•"/>
      <w:lvlJc w:val="left"/>
      <w:pPr>
        <w:tabs>
          <w:tab w:val="num" w:pos="2160"/>
        </w:tabs>
        <w:ind w:left="2160" w:hanging="360"/>
      </w:pPr>
      <w:rPr>
        <w:rFonts w:ascii="Arial" w:hAnsi="Arial" w:hint="default"/>
      </w:rPr>
    </w:lvl>
    <w:lvl w:ilvl="3" w:tplc="9ADA4DBA" w:tentative="1">
      <w:start w:val="1"/>
      <w:numFmt w:val="bullet"/>
      <w:lvlText w:val="–"/>
      <w:lvlJc w:val="left"/>
      <w:pPr>
        <w:tabs>
          <w:tab w:val="num" w:pos="2880"/>
        </w:tabs>
        <w:ind w:left="2880" w:hanging="360"/>
      </w:pPr>
      <w:rPr>
        <w:rFonts w:ascii="Arial" w:hAnsi="Arial" w:hint="default"/>
      </w:rPr>
    </w:lvl>
    <w:lvl w:ilvl="4" w:tplc="39A4B444" w:tentative="1">
      <w:start w:val="1"/>
      <w:numFmt w:val="bullet"/>
      <w:lvlText w:val="–"/>
      <w:lvlJc w:val="left"/>
      <w:pPr>
        <w:tabs>
          <w:tab w:val="num" w:pos="3600"/>
        </w:tabs>
        <w:ind w:left="3600" w:hanging="360"/>
      </w:pPr>
      <w:rPr>
        <w:rFonts w:ascii="Arial" w:hAnsi="Arial" w:hint="default"/>
      </w:rPr>
    </w:lvl>
    <w:lvl w:ilvl="5" w:tplc="4BEC1E20" w:tentative="1">
      <w:start w:val="1"/>
      <w:numFmt w:val="bullet"/>
      <w:lvlText w:val="–"/>
      <w:lvlJc w:val="left"/>
      <w:pPr>
        <w:tabs>
          <w:tab w:val="num" w:pos="4320"/>
        </w:tabs>
        <w:ind w:left="4320" w:hanging="360"/>
      </w:pPr>
      <w:rPr>
        <w:rFonts w:ascii="Arial" w:hAnsi="Arial" w:hint="default"/>
      </w:rPr>
    </w:lvl>
    <w:lvl w:ilvl="6" w:tplc="06006ED6" w:tentative="1">
      <w:start w:val="1"/>
      <w:numFmt w:val="bullet"/>
      <w:lvlText w:val="–"/>
      <w:lvlJc w:val="left"/>
      <w:pPr>
        <w:tabs>
          <w:tab w:val="num" w:pos="5040"/>
        </w:tabs>
        <w:ind w:left="5040" w:hanging="360"/>
      </w:pPr>
      <w:rPr>
        <w:rFonts w:ascii="Arial" w:hAnsi="Arial" w:hint="default"/>
      </w:rPr>
    </w:lvl>
    <w:lvl w:ilvl="7" w:tplc="8214B71E" w:tentative="1">
      <w:start w:val="1"/>
      <w:numFmt w:val="bullet"/>
      <w:lvlText w:val="–"/>
      <w:lvlJc w:val="left"/>
      <w:pPr>
        <w:tabs>
          <w:tab w:val="num" w:pos="5760"/>
        </w:tabs>
        <w:ind w:left="5760" w:hanging="360"/>
      </w:pPr>
      <w:rPr>
        <w:rFonts w:ascii="Arial" w:hAnsi="Arial" w:hint="default"/>
      </w:rPr>
    </w:lvl>
    <w:lvl w:ilvl="8" w:tplc="69320254" w:tentative="1">
      <w:start w:val="1"/>
      <w:numFmt w:val="bullet"/>
      <w:lvlText w:val="–"/>
      <w:lvlJc w:val="left"/>
      <w:pPr>
        <w:tabs>
          <w:tab w:val="num" w:pos="6480"/>
        </w:tabs>
        <w:ind w:left="6480" w:hanging="360"/>
      </w:pPr>
      <w:rPr>
        <w:rFonts w:ascii="Arial" w:hAnsi="Arial" w:hint="default"/>
      </w:rPr>
    </w:lvl>
  </w:abstractNum>
  <w:abstractNum w:abstractNumId="36">
    <w:nsid w:val="6B241455"/>
    <w:multiLevelType w:val="multilevel"/>
    <w:tmpl w:val="54E08406"/>
    <w:lvl w:ilvl="0">
      <w:start w:val="1"/>
      <w:numFmt w:val="decimal"/>
      <w:lvlText w:val="%1."/>
      <w:lvlJc w:val="left"/>
      <w:pPr>
        <w:tabs>
          <w:tab w:val="num" w:pos="720"/>
        </w:tabs>
        <w:ind w:left="720" w:hanging="720"/>
      </w:pPr>
      <w:rPr>
        <w:rFonts w:ascii="Arial" w:hAnsi="Arial" w:cs="Arial" w:hint="default"/>
        <w:b/>
        <w:i w:val="0"/>
        <w:sz w:val="24"/>
        <w:szCs w:val="24"/>
      </w:rPr>
    </w:lvl>
    <w:lvl w:ilvl="1">
      <w:start w:val="1"/>
      <w:numFmt w:val="decimal"/>
      <w:lvlText w:val="%1.%2"/>
      <w:lvlJc w:val="left"/>
      <w:pPr>
        <w:tabs>
          <w:tab w:val="num" w:pos="862"/>
        </w:tabs>
        <w:ind w:left="862" w:hanging="720"/>
      </w:pPr>
      <w:rPr>
        <w:rFonts w:ascii="Arial Narrow" w:hAnsi="Arial Narrow" w:cs="Arial" w:hint="default"/>
        <w:b w:val="0"/>
        <w:i w:val="0"/>
        <w:sz w:val="24"/>
        <w:szCs w:val="24"/>
      </w:rPr>
    </w:lvl>
    <w:lvl w:ilvl="2">
      <w:start w:val="1"/>
      <w:numFmt w:val="decimal"/>
      <w:lvlText w:val="%1.%2.%3"/>
      <w:lvlJc w:val="left"/>
      <w:pPr>
        <w:tabs>
          <w:tab w:val="num" w:pos="720"/>
        </w:tabs>
        <w:ind w:left="720" w:hanging="720"/>
      </w:pPr>
      <w:rPr>
        <w:rFonts w:ascii="Arial Narrow" w:hAnsi="Arial Narrow"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37614D"/>
    <w:multiLevelType w:val="hybridMultilevel"/>
    <w:tmpl w:val="F9AA783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8">
    <w:nsid w:val="6B8A6456"/>
    <w:multiLevelType w:val="multilevel"/>
    <w:tmpl w:val="76CA7D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4CA32B1"/>
    <w:multiLevelType w:val="hybridMultilevel"/>
    <w:tmpl w:val="F26A70FC"/>
    <w:lvl w:ilvl="0" w:tplc="DD1C0EC8">
      <w:start w:val="1"/>
      <w:numFmt w:val="bullet"/>
      <w:lvlText w:val="•"/>
      <w:lvlJc w:val="left"/>
      <w:pPr>
        <w:tabs>
          <w:tab w:val="num" w:pos="720"/>
        </w:tabs>
        <w:ind w:left="720" w:hanging="360"/>
      </w:pPr>
      <w:rPr>
        <w:rFonts w:ascii="Times New Roman" w:hAnsi="Times New Roman" w:hint="default"/>
      </w:rPr>
    </w:lvl>
    <w:lvl w:ilvl="1" w:tplc="8820A5F2">
      <w:start w:val="66"/>
      <w:numFmt w:val="bullet"/>
      <w:lvlText w:val="–"/>
      <w:lvlJc w:val="left"/>
      <w:pPr>
        <w:tabs>
          <w:tab w:val="num" w:pos="1440"/>
        </w:tabs>
        <w:ind w:left="1440" w:hanging="360"/>
      </w:pPr>
      <w:rPr>
        <w:rFonts w:ascii="Times New Roman" w:hAnsi="Times New Roman" w:hint="default"/>
      </w:rPr>
    </w:lvl>
    <w:lvl w:ilvl="2" w:tplc="B7C48666">
      <w:start w:val="1"/>
      <w:numFmt w:val="bullet"/>
      <w:lvlText w:val="•"/>
      <w:lvlJc w:val="left"/>
      <w:pPr>
        <w:tabs>
          <w:tab w:val="num" w:pos="2160"/>
        </w:tabs>
        <w:ind w:left="2160" w:hanging="360"/>
      </w:pPr>
      <w:rPr>
        <w:rFonts w:ascii="Times New Roman" w:hAnsi="Times New Roman" w:hint="default"/>
      </w:rPr>
    </w:lvl>
    <w:lvl w:ilvl="3" w:tplc="55AE71BC">
      <w:start w:val="1"/>
      <w:numFmt w:val="bullet"/>
      <w:lvlText w:val="•"/>
      <w:lvlJc w:val="left"/>
      <w:pPr>
        <w:tabs>
          <w:tab w:val="num" w:pos="2880"/>
        </w:tabs>
        <w:ind w:left="2880" w:hanging="360"/>
      </w:pPr>
      <w:rPr>
        <w:rFonts w:ascii="Times New Roman" w:hAnsi="Times New Roman" w:hint="default"/>
      </w:rPr>
    </w:lvl>
    <w:lvl w:ilvl="4" w:tplc="AA58909A" w:tentative="1">
      <w:start w:val="1"/>
      <w:numFmt w:val="bullet"/>
      <w:lvlText w:val="•"/>
      <w:lvlJc w:val="left"/>
      <w:pPr>
        <w:tabs>
          <w:tab w:val="num" w:pos="3600"/>
        </w:tabs>
        <w:ind w:left="3600" w:hanging="360"/>
      </w:pPr>
      <w:rPr>
        <w:rFonts w:ascii="Times New Roman" w:hAnsi="Times New Roman" w:hint="default"/>
      </w:rPr>
    </w:lvl>
    <w:lvl w:ilvl="5" w:tplc="DD4C3B86" w:tentative="1">
      <w:start w:val="1"/>
      <w:numFmt w:val="bullet"/>
      <w:lvlText w:val="•"/>
      <w:lvlJc w:val="left"/>
      <w:pPr>
        <w:tabs>
          <w:tab w:val="num" w:pos="4320"/>
        </w:tabs>
        <w:ind w:left="4320" w:hanging="360"/>
      </w:pPr>
      <w:rPr>
        <w:rFonts w:ascii="Times New Roman" w:hAnsi="Times New Roman" w:hint="default"/>
      </w:rPr>
    </w:lvl>
    <w:lvl w:ilvl="6" w:tplc="CCBE4D50" w:tentative="1">
      <w:start w:val="1"/>
      <w:numFmt w:val="bullet"/>
      <w:lvlText w:val="•"/>
      <w:lvlJc w:val="left"/>
      <w:pPr>
        <w:tabs>
          <w:tab w:val="num" w:pos="5040"/>
        </w:tabs>
        <w:ind w:left="5040" w:hanging="360"/>
      </w:pPr>
      <w:rPr>
        <w:rFonts w:ascii="Times New Roman" w:hAnsi="Times New Roman" w:hint="default"/>
      </w:rPr>
    </w:lvl>
    <w:lvl w:ilvl="7" w:tplc="87BA55C4" w:tentative="1">
      <w:start w:val="1"/>
      <w:numFmt w:val="bullet"/>
      <w:lvlText w:val="•"/>
      <w:lvlJc w:val="left"/>
      <w:pPr>
        <w:tabs>
          <w:tab w:val="num" w:pos="5760"/>
        </w:tabs>
        <w:ind w:left="5760" w:hanging="360"/>
      </w:pPr>
      <w:rPr>
        <w:rFonts w:ascii="Times New Roman" w:hAnsi="Times New Roman" w:hint="default"/>
      </w:rPr>
    </w:lvl>
    <w:lvl w:ilvl="8" w:tplc="C346CEF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50802F0"/>
    <w:multiLevelType w:val="hybridMultilevel"/>
    <w:tmpl w:val="4334B3B8"/>
    <w:lvl w:ilvl="0" w:tplc="2F74E64A">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1">
    <w:nsid w:val="7A025EE4"/>
    <w:multiLevelType w:val="multilevel"/>
    <w:tmpl w:val="D24EA4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A15421D"/>
    <w:multiLevelType w:val="multilevel"/>
    <w:tmpl w:val="36F6F776"/>
    <w:lvl w:ilvl="0">
      <w:start w:val="2"/>
      <w:numFmt w:val="decimal"/>
      <w:lvlText w:val="%1."/>
      <w:lvlJc w:val="left"/>
      <w:pPr>
        <w:ind w:left="600" w:hanging="600"/>
      </w:pPr>
      <w:rPr>
        <w:rFonts w:hint="default"/>
      </w:rPr>
    </w:lvl>
    <w:lvl w:ilvl="1">
      <w:start w:val="6"/>
      <w:numFmt w:val="decimal"/>
      <w:lvlText w:val="%1.%2."/>
      <w:lvlJc w:val="left"/>
      <w:pPr>
        <w:ind w:left="900" w:hanging="600"/>
      </w:pPr>
      <w:rPr>
        <w:rFonts w:hint="default"/>
      </w:rPr>
    </w:lvl>
    <w:lvl w:ilvl="2">
      <w:start w:val="20"/>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nsid w:val="7DF751B2"/>
    <w:multiLevelType w:val="multilevel"/>
    <w:tmpl w:val="5E5C61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39"/>
  </w:num>
  <w:num w:numId="3">
    <w:abstractNumId w:val="28"/>
  </w:num>
  <w:num w:numId="4">
    <w:abstractNumId w:val="14"/>
  </w:num>
  <w:num w:numId="5">
    <w:abstractNumId w:val="9"/>
  </w:num>
  <w:num w:numId="6">
    <w:abstractNumId w:val="42"/>
  </w:num>
  <w:num w:numId="7">
    <w:abstractNumId w:val="4"/>
  </w:num>
  <w:num w:numId="8">
    <w:abstractNumId w:val="11"/>
  </w:num>
  <w:num w:numId="9">
    <w:abstractNumId w:val="37"/>
  </w:num>
  <w:num w:numId="10">
    <w:abstractNumId w:val="25"/>
  </w:num>
  <w:num w:numId="11">
    <w:abstractNumId w:val="7"/>
  </w:num>
  <w:num w:numId="12">
    <w:abstractNumId w:val="12"/>
  </w:num>
  <w:num w:numId="13">
    <w:abstractNumId w:val="38"/>
  </w:num>
  <w:num w:numId="14">
    <w:abstractNumId w:val="3"/>
  </w:num>
  <w:num w:numId="15">
    <w:abstractNumId w:val="20"/>
  </w:num>
  <w:num w:numId="16">
    <w:abstractNumId w:val="2"/>
  </w:num>
  <w:num w:numId="17">
    <w:abstractNumId w:val="5"/>
  </w:num>
  <w:num w:numId="18">
    <w:abstractNumId w:val="18"/>
  </w:num>
  <w:num w:numId="19">
    <w:abstractNumId w:val="15"/>
  </w:num>
  <w:num w:numId="20">
    <w:abstractNumId w:val="43"/>
  </w:num>
  <w:num w:numId="21">
    <w:abstractNumId w:val="27"/>
  </w:num>
  <w:num w:numId="22">
    <w:abstractNumId w:val="34"/>
  </w:num>
  <w:num w:numId="23">
    <w:abstractNumId w:val="23"/>
  </w:num>
  <w:num w:numId="24">
    <w:abstractNumId w:val="1"/>
  </w:num>
  <w:num w:numId="25">
    <w:abstractNumId w:val="40"/>
  </w:num>
  <w:num w:numId="26">
    <w:abstractNumId w:val="41"/>
  </w:num>
  <w:num w:numId="27">
    <w:abstractNumId w:val="10"/>
  </w:num>
  <w:num w:numId="28">
    <w:abstractNumId w:val="26"/>
  </w:num>
  <w:num w:numId="29">
    <w:abstractNumId w:val="36"/>
  </w:num>
  <w:num w:numId="30">
    <w:abstractNumId w:val="22"/>
  </w:num>
  <w:num w:numId="31">
    <w:abstractNumId w:val="31"/>
  </w:num>
  <w:num w:numId="32">
    <w:abstractNumId w:val="29"/>
  </w:num>
  <w:num w:numId="33">
    <w:abstractNumId w:val="13"/>
  </w:num>
  <w:num w:numId="34">
    <w:abstractNumId w:val="30"/>
  </w:num>
  <w:num w:numId="35">
    <w:abstractNumId w:val="0"/>
  </w:num>
  <w:num w:numId="36">
    <w:abstractNumId w:val="19"/>
  </w:num>
  <w:num w:numId="37">
    <w:abstractNumId w:val="16"/>
  </w:num>
  <w:num w:numId="38">
    <w:abstractNumId w:val="32"/>
  </w:num>
  <w:num w:numId="39">
    <w:abstractNumId w:val="21"/>
  </w:num>
  <w:num w:numId="40">
    <w:abstractNumId w:val="33"/>
  </w:num>
  <w:num w:numId="41">
    <w:abstractNumId w:val="8"/>
  </w:num>
  <w:num w:numId="42">
    <w:abstractNumId w:val="35"/>
  </w:num>
  <w:num w:numId="43">
    <w:abstractNumId w:val="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3AD5"/>
    <w:rsid w:val="000040CF"/>
    <w:rsid w:val="000068BA"/>
    <w:rsid w:val="00006A55"/>
    <w:rsid w:val="00025550"/>
    <w:rsid w:val="000302B7"/>
    <w:rsid w:val="00061D25"/>
    <w:rsid w:val="00064DD2"/>
    <w:rsid w:val="000650D8"/>
    <w:rsid w:val="00067493"/>
    <w:rsid w:val="00067870"/>
    <w:rsid w:val="00070A59"/>
    <w:rsid w:val="00074901"/>
    <w:rsid w:val="000753F2"/>
    <w:rsid w:val="000832AF"/>
    <w:rsid w:val="0008426C"/>
    <w:rsid w:val="00084EF3"/>
    <w:rsid w:val="0008646B"/>
    <w:rsid w:val="00096D80"/>
    <w:rsid w:val="000B5AFF"/>
    <w:rsid w:val="000C35AA"/>
    <w:rsid w:val="000C41C9"/>
    <w:rsid w:val="000D6A47"/>
    <w:rsid w:val="000E4B8E"/>
    <w:rsid w:val="000F04EB"/>
    <w:rsid w:val="000F1B18"/>
    <w:rsid w:val="000F305F"/>
    <w:rsid w:val="000F3C89"/>
    <w:rsid w:val="001040F9"/>
    <w:rsid w:val="001124B3"/>
    <w:rsid w:val="00124662"/>
    <w:rsid w:val="00127CAB"/>
    <w:rsid w:val="0013691A"/>
    <w:rsid w:val="001371BC"/>
    <w:rsid w:val="00137460"/>
    <w:rsid w:val="0014004B"/>
    <w:rsid w:val="00142AFD"/>
    <w:rsid w:val="00151B0B"/>
    <w:rsid w:val="001626DE"/>
    <w:rsid w:val="00163AD5"/>
    <w:rsid w:val="00170D75"/>
    <w:rsid w:val="0017180E"/>
    <w:rsid w:val="001B4AFE"/>
    <w:rsid w:val="001C7E32"/>
    <w:rsid w:val="001D0877"/>
    <w:rsid w:val="001D2069"/>
    <w:rsid w:val="001D3100"/>
    <w:rsid w:val="001D3683"/>
    <w:rsid w:val="001D533C"/>
    <w:rsid w:val="001F0C13"/>
    <w:rsid w:val="001F1B4D"/>
    <w:rsid w:val="001F28B5"/>
    <w:rsid w:val="001F5FFE"/>
    <w:rsid w:val="001F7071"/>
    <w:rsid w:val="00207982"/>
    <w:rsid w:val="00214103"/>
    <w:rsid w:val="002171D9"/>
    <w:rsid w:val="00217DE7"/>
    <w:rsid w:val="002306B9"/>
    <w:rsid w:val="00231A46"/>
    <w:rsid w:val="0023276C"/>
    <w:rsid w:val="00236894"/>
    <w:rsid w:val="0024327B"/>
    <w:rsid w:val="002453E2"/>
    <w:rsid w:val="00247F62"/>
    <w:rsid w:val="002500EC"/>
    <w:rsid w:val="00263168"/>
    <w:rsid w:val="002814B6"/>
    <w:rsid w:val="00287522"/>
    <w:rsid w:val="00291C3A"/>
    <w:rsid w:val="002A0A29"/>
    <w:rsid w:val="002A2E91"/>
    <w:rsid w:val="002A2F2F"/>
    <w:rsid w:val="002B08B9"/>
    <w:rsid w:val="002B2137"/>
    <w:rsid w:val="002B4BCC"/>
    <w:rsid w:val="002B7429"/>
    <w:rsid w:val="002C79D0"/>
    <w:rsid w:val="002E0EFC"/>
    <w:rsid w:val="002E1391"/>
    <w:rsid w:val="002F2C57"/>
    <w:rsid w:val="003007A9"/>
    <w:rsid w:val="00302C72"/>
    <w:rsid w:val="00315971"/>
    <w:rsid w:val="00320459"/>
    <w:rsid w:val="00323D97"/>
    <w:rsid w:val="003255A2"/>
    <w:rsid w:val="00333D35"/>
    <w:rsid w:val="00334CCB"/>
    <w:rsid w:val="00354241"/>
    <w:rsid w:val="00360B87"/>
    <w:rsid w:val="00361320"/>
    <w:rsid w:val="003639F2"/>
    <w:rsid w:val="00371F1D"/>
    <w:rsid w:val="0037288E"/>
    <w:rsid w:val="0037592C"/>
    <w:rsid w:val="00381D46"/>
    <w:rsid w:val="003822DC"/>
    <w:rsid w:val="00385274"/>
    <w:rsid w:val="00385528"/>
    <w:rsid w:val="0038722D"/>
    <w:rsid w:val="00392575"/>
    <w:rsid w:val="0039559D"/>
    <w:rsid w:val="003A52F8"/>
    <w:rsid w:val="003B11BA"/>
    <w:rsid w:val="003C38C9"/>
    <w:rsid w:val="003D5C2D"/>
    <w:rsid w:val="003E16A8"/>
    <w:rsid w:val="003F1A8D"/>
    <w:rsid w:val="003F29E1"/>
    <w:rsid w:val="003F6459"/>
    <w:rsid w:val="004009AE"/>
    <w:rsid w:val="00413072"/>
    <w:rsid w:val="00413DCE"/>
    <w:rsid w:val="004231A2"/>
    <w:rsid w:val="00430D7A"/>
    <w:rsid w:val="0043124A"/>
    <w:rsid w:val="0043127B"/>
    <w:rsid w:val="00451DFA"/>
    <w:rsid w:val="0046624F"/>
    <w:rsid w:val="00467D97"/>
    <w:rsid w:val="00471825"/>
    <w:rsid w:val="00471B25"/>
    <w:rsid w:val="00473C23"/>
    <w:rsid w:val="004760F9"/>
    <w:rsid w:val="00477165"/>
    <w:rsid w:val="00477514"/>
    <w:rsid w:val="00484099"/>
    <w:rsid w:val="00486F56"/>
    <w:rsid w:val="004A6B23"/>
    <w:rsid w:val="004C256F"/>
    <w:rsid w:val="004C51C0"/>
    <w:rsid w:val="004D14D5"/>
    <w:rsid w:val="004D5A95"/>
    <w:rsid w:val="004E4482"/>
    <w:rsid w:val="004F108B"/>
    <w:rsid w:val="004F36E7"/>
    <w:rsid w:val="004F6FB4"/>
    <w:rsid w:val="00501F77"/>
    <w:rsid w:val="005033A5"/>
    <w:rsid w:val="00504B89"/>
    <w:rsid w:val="005140C4"/>
    <w:rsid w:val="005263E4"/>
    <w:rsid w:val="0053208A"/>
    <w:rsid w:val="00543B82"/>
    <w:rsid w:val="005500DE"/>
    <w:rsid w:val="00551BB1"/>
    <w:rsid w:val="00552806"/>
    <w:rsid w:val="00557E5D"/>
    <w:rsid w:val="00560EF5"/>
    <w:rsid w:val="00565266"/>
    <w:rsid w:val="005741DC"/>
    <w:rsid w:val="00575C18"/>
    <w:rsid w:val="00577175"/>
    <w:rsid w:val="005826C8"/>
    <w:rsid w:val="0059219F"/>
    <w:rsid w:val="005B0145"/>
    <w:rsid w:val="005B7EB1"/>
    <w:rsid w:val="005F3222"/>
    <w:rsid w:val="005F44F4"/>
    <w:rsid w:val="005F4BE6"/>
    <w:rsid w:val="00611D28"/>
    <w:rsid w:val="0061626C"/>
    <w:rsid w:val="00616386"/>
    <w:rsid w:val="00617575"/>
    <w:rsid w:val="006250B6"/>
    <w:rsid w:val="00625FBF"/>
    <w:rsid w:val="00631732"/>
    <w:rsid w:val="00632312"/>
    <w:rsid w:val="00633F8E"/>
    <w:rsid w:val="00635F9B"/>
    <w:rsid w:val="0063714A"/>
    <w:rsid w:val="00637BD8"/>
    <w:rsid w:val="00643E1F"/>
    <w:rsid w:val="006453C4"/>
    <w:rsid w:val="00652942"/>
    <w:rsid w:val="0065434F"/>
    <w:rsid w:val="00657C54"/>
    <w:rsid w:val="0068599A"/>
    <w:rsid w:val="00685B3A"/>
    <w:rsid w:val="006A449E"/>
    <w:rsid w:val="006B30A4"/>
    <w:rsid w:val="006B70DD"/>
    <w:rsid w:val="006C6306"/>
    <w:rsid w:val="006D3367"/>
    <w:rsid w:val="006D3FB7"/>
    <w:rsid w:val="006F4E20"/>
    <w:rsid w:val="006F5C8D"/>
    <w:rsid w:val="00711321"/>
    <w:rsid w:val="00715753"/>
    <w:rsid w:val="00721CBB"/>
    <w:rsid w:val="00725478"/>
    <w:rsid w:val="00730C50"/>
    <w:rsid w:val="00731D03"/>
    <w:rsid w:val="00735ECF"/>
    <w:rsid w:val="00745908"/>
    <w:rsid w:val="00745E74"/>
    <w:rsid w:val="0074665F"/>
    <w:rsid w:val="00763200"/>
    <w:rsid w:val="00782BF0"/>
    <w:rsid w:val="00796C33"/>
    <w:rsid w:val="007A1B3D"/>
    <w:rsid w:val="007A2935"/>
    <w:rsid w:val="007A3236"/>
    <w:rsid w:val="007A5A14"/>
    <w:rsid w:val="007B083F"/>
    <w:rsid w:val="007B151A"/>
    <w:rsid w:val="007B1C3C"/>
    <w:rsid w:val="007C0961"/>
    <w:rsid w:val="007C0C25"/>
    <w:rsid w:val="007C142E"/>
    <w:rsid w:val="007C602D"/>
    <w:rsid w:val="007C7FC4"/>
    <w:rsid w:val="007D1721"/>
    <w:rsid w:val="007D5839"/>
    <w:rsid w:val="007E7549"/>
    <w:rsid w:val="007F5CEE"/>
    <w:rsid w:val="00800B54"/>
    <w:rsid w:val="0080326F"/>
    <w:rsid w:val="00805A78"/>
    <w:rsid w:val="00806CB2"/>
    <w:rsid w:val="00820EED"/>
    <w:rsid w:val="00825CDE"/>
    <w:rsid w:val="008264F9"/>
    <w:rsid w:val="0084051A"/>
    <w:rsid w:val="00844B08"/>
    <w:rsid w:val="00850131"/>
    <w:rsid w:val="00852AD2"/>
    <w:rsid w:val="00874526"/>
    <w:rsid w:val="00875ECD"/>
    <w:rsid w:val="008771E1"/>
    <w:rsid w:val="008829A2"/>
    <w:rsid w:val="00884867"/>
    <w:rsid w:val="008B02A0"/>
    <w:rsid w:val="008B0354"/>
    <w:rsid w:val="008B1558"/>
    <w:rsid w:val="008B4E53"/>
    <w:rsid w:val="008C6847"/>
    <w:rsid w:val="008D43AC"/>
    <w:rsid w:val="008D470F"/>
    <w:rsid w:val="008F29B8"/>
    <w:rsid w:val="00910635"/>
    <w:rsid w:val="00915659"/>
    <w:rsid w:val="009278BC"/>
    <w:rsid w:val="00933D9B"/>
    <w:rsid w:val="00934B5A"/>
    <w:rsid w:val="0094327F"/>
    <w:rsid w:val="009504F9"/>
    <w:rsid w:val="009537AD"/>
    <w:rsid w:val="00967224"/>
    <w:rsid w:val="00974808"/>
    <w:rsid w:val="009839CE"/>
    <w:rsid w:val="0098496F"/>
    <w:rsid w:val="00990931"/>
    <w:rsid w:val="009A6644"/>
    <w:rsid w:val="009B5455"/>
    <w:rsid w:val="009B5515"/>
    <w:rsid w:val="009D21C5"/>
    <w:rsid w:val="009D5095"/>
    <w:rsid w:val="009D5883"/>
    <w:rsid w:val="009D58AF"/>
    <w:rsid w:val="009D7F3E"/>
    <w:rsid w:val="009F0527"/>
    <w:rsid w:val="009F50D3"/>
    <w:rsid w:val="00A02055"/>
    <w:rsid w:val="00A14DBB"/>
    <w:rsid w:val="00A15D19"/>
    <w:rsid w:val="00A23BE2"/>
    <w:rsid w:val="00A26DE4"/>
    <w:rsid w:val="00A5253E"/>
    <w:rsid w:val="00A53EB0"/>
    <w:rsid w:val="00A5428D"/>
    <w:rsid w:val="00A63B8B"/>
    <w:rsid w:val="00A70941"/>
    <w:rsid w:val="00A808EC"/>
    <w:rsid w:val="00A832C9"/>
    <w:rsid w:val="00A8504B"/>
    <w:rsid w:val="00A86E69"/>
    <w:rsid w:val="00A9053B"/>
    <w:rsid w:val="00A94726"/>
    <w:rsid w:val="00A96F30"/>
    <w:rsid w:val="00AA24F6"/>
    <w:rsid w:val="00AA41C6"/>
    <w:rsid w:val="00AA6377"/>
    <w:rsid w:val="00AA7909"/>
    <w:rsid w:val="00AB2A28"/>
    <w:rsid w:val="00AB5205"/>
    <w:rsid w:val="00AB71EA"/>
    <w:rsid w:val="00AC31FE"/>
    <w:rsid w:val="00AD5592"/>
    <w:rsid w:val="00AF36C1"/>
    <w:rsid w:val="00B11EE6"/>
    <w:rsid w:val="00B1310E"/>
    <w:rsid w:val="00B25213"/>
    <w:rsid w:val="00B3128A"/>
    <w:rsid w:val="00B36482"/>
    <w:rsid w:val="00B5050D"/>
    <w:rsid w:val="00B55E57"/>
    <w:rsid w:val="00B70971"/>
    <w:rsid w:val="00B83F19"/>
    <w:rsid w:val="00B86E4B"/>
    <w:rsid w:val="00B96C4A"/>
    <w:rsid w:val="00B97E13"/>
    <w:rsid w:val="00BA4520"/>
    <w:rsid w:val="00BB3D9A"/>
    <w:rsid w:val="00BC0F44"/>
    <w:rsid w:val="00BE3FDC"/>
    <w:rsid w:val="00BE5B14"/>
    <w:rsid w:val="00BF2596"/>
    <w:rsid w:val="00C17DC9"/>
    <w:rsid w:val="00C24855"/>
    <w:rsid w:val="00C4142F"/>
    <w:rsid w:val="00C44CF1"/>
    <w:rsid w:val="00C51920"/>
    <w:rsid w:val="00C6684A"/>
    <w:rsid w:val="00C75F78"/>
    <w:rsid w:val="00C87255"/>
    <w:rsid w:val="00C97928"/>
    <w:rsid w:val="00CB63E1"/>
    <w:rsid w:val="00CC5ED5"/>
    <w:rsid w:val="00CD1C46"/>
    <w:rsid w:val="00CD6625"/>
    <w:rsid w:val="00CE30E0"/>
    <w:rsid w:val="00CE360B"/>
    <w:rsid w:val="00CF3A33"/>
    <w:rsid w:val="00CF3BF8"/>
    <w:rsid w:val="00CF7649"/>
    <w:rsid w:val="00D06DE1"/>
    <w:rsid w:val="00D221C6"/>
    <w:rsid w:val="00D24082"/>
    <w:rsid w:val="00D26AC9"/>
    <w:rsid w:val="00D33F0A"/>
    <w:rsid w:val="00D37198"/>
    <w:rsid w:val="00D52570"/>
    <w:rsid w:val="00D57E2A"/>
    <w:rsid w:val="00D65513"/>
    <w:rsid w:val="00D71E45"/>
    <w:rsid w:val="00D71F7B"/>
    <w:rsid w:val="00D73D07"/>
    <w:rsid w:val="00D805D1"/>
    <w:rsid w:val="00DA3918"/>
    <w:rsid w:val="00DB1F22"/>
    <w:rsid w:val="00DB7487"/>
    <w:rsid w:val="00DC5F40"/>
    <w:rsid w:val="00DD3647"/>
    <w:rsid w:val="00DD6128"/>
    <w:rsid w:val="00DF0581"/>
    <w:rsid w:val="00DF74EA"/>
    <w:rsid w:val="00E0255E"/>
    <w:rsid w:val="00E04CD1"/>
    <w:rsid w:val="00E42EAD"/>
    <w:rsid w:val="00E43D96"/>
    <w:rsid w:val="00E45296"/>
    <w:rsid w:val="00E60420"/>
    <w:rsid w:val="00E71268"/>
    <w:rsid w:val="00E84B8E"/>
    <w:rsid w:val="00E91ED8"/>
    <w:rsid w:val="00E963AB"/>
    <w:rsid w:val="00E96FA6"/>
    <w:rsid w:val="00E976C1"/>
    <w:rsid w:val="00EA3833"/>
    <w:rsid w:val="00EB5ABF"/>
    <w:rsid w:val="00EC4AB1"/>
    <w:rsid w:val="00ED744D"/>
    <w:rsid w:val="00EE18F5"/>
    <w:rsid w:val="00EF0123"/>
    <w:rsid w:val="00F020A6"/>
    <w:rsid w:val="00F12D7D"/>
    <w:rsid w:val="00F25F11"/>
    <w:rsid w:val="00F2633B"/>
    <w:rsid w:val="00F26CD5"/>
    <w:rsid w:val="00F27AF3"/>
    <w:rsid w:val="00F30F1F"/>
    <w:rsid w:val="00F32E33"/>
    <w:rsid w:val="00F4261C"/>
    <w:rsid w:val="00F5651F"/>
    <w:rsid w:val="00F773F9"/>
    <w:rsid w:val="00F816B3"/>
    <w:rsid w:val="00FB4DD0"/>
    <w:rsid w:val="00FB57F9"/>
    <w:rsid w:val="00FC63CB"/>
    <w:rsid w:val="00FD108E"/>
    <w:rsid w:val="00FD36AE"/>
    <w:rsid w:val="00FD3A45"/>
    <w:rsid w:val="00FD64E3"/>
    <w:rsid w:val="00FD6781"/>
    <w:rsid w:val="00FD6A39"/>
    <w:rsid w:val="00FE428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D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D5"/>
    <w:pPr>
      <w:ind w:left="720"/>
      <w:contextualSpacing/>
    </w:pPr>
  </w:style>
  <w:style w:type="paragraph" w:customStyle="1" w:styleId="Quick1">
    <w:name w:val="Quick 1."/>
    <w:rsid w:val="00163AD5"/>
    <w:pPr>
      <w:widowControl w:val="0"/>
      <w:autoSpaceDE w:val="0"/>
      <w:autoSpaceDN w:val="0"/>
      <w:adjustRightInd w:val="0"/>
      <w:spacing w:after="0" w:line="240" w:lineRule="auto"/>
      <w:ind w:left="-144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63AD5"/>
    <w:rPr>
      <w:sz w:val="16"/>
      <w:szCs w:val="16"/>
    </w:rPr>
  </w:style>
  <w:style w:type="paragraph" w:styleId="CommentText">
    <w:name w:val="annotation text"/>
    <w:basedOn w:val="Normal"/>
    <w:link w:val="CommentTextChar"/>
    <w:unhideWhenUsed/>
    <w:rsid w:val="00163AD5"/>
    <w:rPr>
      <w:sz w:val="20"/>
      <w:szCs w:val="20"/>
    </w:rPr>
  </w:style>
  <w:style w:type="character" w:customStyle="1" w:styleId="CommentTextChar">
    <w:name w:val="Comment Text Char"/>
    <w:basedOn w:val="DefaultParagraphFont"/>
    <w:link w:val="CommentText"/>
    <w:rsid w:val="00163AD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63AD5"/>
    <w:pPr>
      <w:tabs>
        <w:tab w:val="center" w:pos="4513"/>
        <w:tab w:val="right" w:pos="9026"/>
      </w:tabs>
    </w:pPr>
  </w:style>
  <w:style w:type="character" w:customStyle="1" w:styleId="FooterChar">
    <w:name w:val="Footer Char"/>
    <w:basedOn w:val="DefaultParagraphFont"/>
    <w:link w:val="Footer"/>
    <w:uiPriority w:val="99"/>
    <w:rsid w:val="00163AD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63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D5"/>
    <w:rPr>
      <w:rFonts w:ascii="Segoe UI" w:eastAsia="Times New Roman" w:hAnsi="Segoe UI" w:cs="Segoe UI"/>
      <w:sz w:val="18"/>
      <w:szCs w:val="18"/>
      <w:lang w:val="en-GB"/>
    </w:rPr>
  </w:style>
  <w:style w:type="paragraph" w:styleId="Header">
    <w:name w:val="header"/>
    <w:basedOn w:val="Normal"/>
    <w:link w:val="HeaderChar"/>
    <w:uiPriority w:val="99"/>
    <w:unhideWhenUsed/>
    <w:rsid w:val="00CF3BF8"/>
    <w:pPr>
      <w:tabs>
        <w:tab w:val="center" w:pos="4513"/>
        <w:tab w:val="right" w:pos="9026"/>
      </w:tabs>
    </w:pPr>
  </w:style>
  <w:style w:type="character" w:customStyle="1" w:styleId="HeaderChar">
    <w:name w:val="Header Char"/>
    <w:basedOn w:val="DefaultParagraphFont"/>
    <w:link w:val="Header"/>
    <w:uiPriority w:val="99"/>
    <w:rsid w:val="00CF3BF8"/>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F773F9"/>
    <w:pPr>
      <w:spacing w:after="120"/>
    </w:pPr>
    <w:rPr>
      <w:rFonts w:ascii="Arial" w:hAnsi="Arial"/>
      <w:szCs w:val="20"/>
    </w:rPr>
  </w:style>
  <w:style w:type="character" w:customStyle="1" w:styleId="BodyTextChar">
    <w:name w:val="Body Text Char"/>
    <w:basedOn w:val="DefaultParagraphFont"/>
    <w:link w:val="BodyText"/>
    <w:uiPriority w:val="99"/>
    <w:rsid w:val="00F773F9"/>
    <w:rPr>
      <w:rFonts w:ascii="Arial" w:eastAsia="Times New Roman" w:hAnsi="Arial" w:cs="Times New Roman"/>
      <w:sz w:val="24"/>
      <w:szCs w:val="20"/>
      <w:lang w:val="en-GB"/>
    </w:rPr>
  </w:style>
  <w:style w:type="paragraph" w:styleId="BodyTextIndent3">
    <w:name w:val="Body Text Indent 3"/>
    <w:basedOn w:val="Normal"/>
    <w:link w:val="BodyTextIndent3Char"/>
    <w:uiPriority w:val="99"/>
    <w:semiHidden/>
    <w:unhideWhenUsed/>
    <w:rsid w:val="00217D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7DE7"/>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uiPriority w:val="99"/>
    <w:semiHidden/>
    <w:unhideWhenUsed/>
    <w:rsid w:val="002E1391"/>
    <w:rPr>
      <w:b/>
      <w:bCs/>
    </w:rPr>
  </w:style>
  <w:style w:type="character" w:customStyle="1" w:styleId="CommentSubjectChar">
    <w:name w:val="Comment Subject Char"/>
    <w:basedOn w:val="CommentTextChar"/>
    <w:link w:val="CommentSubject"/>
    <w:uiPriority w:val="99"/>
    <w:semiHidden/>
    <w:rsid w:val="002E1391"/>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5B0145"/>
    <w:rPr>
      <w:sz w:val="20"/>
      <w:szCs w:val="20"/>
    </w:rPr>
  </w:style>
  <w:style w:type="character" w:customStyle="1" w:styleId="FootnoteTextChar">
    <w:name w:val="Footnote Text Char"/>
    <w:basedOn w:val="DefaultParagraphFont"/>
    <w:link w:val="FootnoteText"/>
    <w:uiPriority w:val="99"/>
    <w:semiHidden/>
    <w:rsid w:val="005B014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B0145"/>
    <w:rPr>
      <w:vertAlign w:val="superscript"/>
    </w:rPr>
  </w:style>
  <w:style w:type="character" w:styleId="Emphasis">
    <w:name w:val="Emphasis"/>
    <w:basedOn w:val="DefaultParagraphFont"/>
    <w:uiPriority w:val="20"/>
    <w:qFormat/>
    <w:rsid w:val="000753F2"/>
    <w:rPr>
      <w:i/>
      <w:iCs/>
    </w:rPr>
  </w:style>
  <w:style w:type="character" w:customStyle="1" w:styleId="apple-converted-space">
    <w:name w:val="apple-converted-space"/>
    <w:basedOn w:val="DefaultParagraphFont"/>
    <w:rsid w:val="000753F2"/>
  </w:style>
</w:styles>
</file>

<file path=word/webSettings.xml><?xml version="1.0" encoding="utf-8"?>
<w:webSettings xmlns:r="http://schemas.openxmlformats.org/officeDocument/2006/relationships" xmlns:w="http://schemas.openxmlformats.org/wordprocessingml/2006/main">
  <w:divs>
    <w:div w:id="246117737">
      <w:bodyDiv w:val="1"/>
      <w:marLeft w:val="0"/>
      <w:marRight w:val="0"/>
      <w:marTop w:val="0"/>
      <w:marBottom w:val="0"/>
      <w:divBdr>
        <w:top w:val="none" w:sz="0" w:space="0" w:color="auto"/>
        <w:left w:val="none" w:sz="0" w:space="0" w:color="auto"/>
        <w:bottom w:val="none" w:sz="0" w:space="0" w:color="auto"/>
        <w:right w:val="none" w:sz="0" w:space="0" w:color="auto"/>
      </w:divBdr>
      <w:divsChild>
        <w:div w:id="1515220637">
          <w:marLeft w:val="1829"/>
          <w:marRight w:val="0"/>
          <w:marTop w:val="106"/>
          <w:marBottom w:val="0"/>
          <w:divBdr>
            <w:top w:val="none" w:sz="0" w:space="0" w:color="auto"/>
            <w:left w:val="none" w:sz="0" w:space="0" w:color="auto"/>
            <w:bottom w:val="none" w:sz="0" w:space="0" w:color="auto"/>
            <w:right w:val="none" w:sz="0" w:space="0" w:color="auto"/>
          </w:divBdr>
        </w:div>
        <w:div w:id="334840497">
          <w:marLeft w:val="2462"/>
          <w:marRight w:val="0"/>
          <w:marTop w:val="86"/>
          <w:marBottom w:val="0"/>
          <w:divBdr>
            <w:top w:val="none" w:sz="0" w:space="0" w:color="auto"/>
            <w:left w:val="none" w:sz="0" w:space="0" w:color="auto"/>
            <w:bottom w:val="none" w:sz="0" w:space="0" w:color="auto"/>
            <w:right w:val="none" w:sz="0" w:space="0" w:color="auto"/>
          </w:divBdr>
        </w:div>
        <w:div w:id="712580275">
          <w:marLeft w:val="2462"/>
          <w:marRight w:val="0"/>
          <w:marTop w:val="86"/>
          <w:marBottom w:val="0"/>
          <w:divBdr>
            <w:top w:val="none" w:sz="0" w:space="0" w:color="auto"/>
            <w:left w:val="none" w:sz="0" w:space="0" w:color="auto"/>
            <w:bottom w:val="none" w:sz="0" w:space="0" w:color="auto"/>
            <w:right w:val="none" w:sz="0" w:space="0" w:color="auto"/>
          </w:divBdr>
        </w:div>
        <w:div w:id="1249651684">
          <w:marLeft w:val="2462"/>
          <w:marRight w:val="0"/>
          <w:marTop w:val="86"/>
          <w:marBottom w:val="0"/>
          <w:divBdr>
            <w:top w:val="none" w:sz="0" w:space="0" w:color="auto"/>
            <w:left w:val="none" w:sz="0" w:space="0" w:color="auto"/>
            <w:bottom w:val="none" w:sz="0" w:space="0" w:color="auto"/>
            <w:right w:val="none" w:sz="0" w:space="0" w:color="auto"/>
          </w:divBdr>
        </w:div>
        <w:div w:id="1049576669">
          <w:marLeft w:val="2462"/>
          <w:marRight w:val="0"/>
          <w:marTop w:val="86"/>
          <w:marBottom w:val="0"/>
          <w:divBdr>
            <w:top w:val="none" w:sz="0" w:space="0" w:color="auto"/>
            <w:left w:val="none" w:sz="0" w:space="0" w:color="auto"/>
            <w:bottom w:val="none" w:sz="0" w:space="0" w:color="auto"/>
            <w:right w:val="none" w:sz="0" w:space="0" w:color="auto"/>
          </w:divBdr>
        </w:div>
        <w:div w:id="807940252">
          <w:marLeft w:val="2462"/>
          <w:marRight w:val="0"/>
          <w:marTop w:val="86"/>
          <w:marBottom w:val="0"/>
          <w:divBdr>
            <w:top w:val="none" w:sz="0" w:space="0" w:color="auto"/>
            <w:left w:val="none" w:sz="0" w:space="0" w:color="auto"/>
            <w:bottom w:val="none" w:sz="0" w:space="0" w:color="auto"/>
            <w:right w:val="none" w:sz="0" w:space="0" w:color="auto"/>
          </w:divBdr>
        </w:div>
        <w:div w:id="1305499828">
          <w:marLeft w:val="2462"/>
          <w:marRight w:val="0"/>
          <w:marTop w:val="86"/>
          <w:marBottom w:val="0"/>
          <w:divBdr>
            <w:top w:val="none" w:sz="0" w:space="0" w:color="auto"/>
            <w:left w:val="none" w:sz="0" w:space="0" w:color="auto"/>
            <w:bottom w:val="none" w:sz="0" w:space="0" w:color="auto"/>
            <w:right w:val="none" w:sz="0" w:space="0" w:color="auto"/>
          </w:divBdr>
        </w:div>
      </w:divsChild>
    </w:div>
    <w:div w:id="332953885">
      <w:bodyDiv w:val="1"/>
      <w:marLeft w:val="0"/>
      <w:marRight w:val="0"/>
      <w:marTop w:val="0"/>
      <w:marBottom w:val="0"/>
      <w:divBdr>
        <w:top w:val="none" w:sz="0" w:space="0" w:color="auto"/>
        <w:left w:val="none" w:sz="0" w:space="0" w:color="auto"/>
        <w:bottom w:val="none" w:sz="0" w:space="0" w:color="auto"/>
        <w:right w:val="none" w:sz="0" w:space="0" w:color="auto"/>
      </w:divBdr>
      <w:divsChild>
        <w:div w:id="925113596">
          <w:marLeft w:val="0"/>
          <w:marRight w:val="0"/>
          <w:marTop w:val="0"/>
          <w:marBottom w:val="0"/>
          <w:divBdr>
            <w:top w:val="none" w:sz="0" w:space="0" w:color="auto"/>
            <w:left w:val="none" w:sz="0" w:space="0" w:color="auto"/>
            <w:bottom w:val="none" w:sz="0" w:space="0" w:color="auto"/>
            <w:right w:val="none" w:sz="0" w:space="0" w:color="auto"/>
          </w:divBdr>
        </w:div>
        <w:div w:id="320083365">
          <w:marLeft w:val="0"/>
          <w:marRight w:val="0"/>
          <w:marTop w:val="0"/>
          <w:marBottom w:val="0"/>
          <w:divBdr>
            <w:top w:val="none" w:sz="0" w:space="0" w:color="auto"/>
            <w:left w:val="none" w:sz="0" w:space="0" w:color="auto"/>
            <w:bottom w:val="none" w:sz="0" w:space="0" w:color="auto"/>
            <w:right w:val="none" w:sz="0" w:space="0" w:color="auto"/>
          </w:divBdr>
        </w:div>
        <w:div w:id="1778405322">
          <w:marLeft w:val="0"/>
          <w:marRight w:val="0"/>
          <w:marTop w:val="0"/>
          <w:marBottom w:val="0"/>
          <w:divBdr>
            <w:top w:val="none" w:sz="0" w:space="0" w:color="auto"/>
            <w:left w:val="none" w:sz="0" w:space="0" w:color="auto"/>
            <w:bottom w:val="none" w:sz="0" w:space="0" w:color="auto"/>
            <w:right w:val="none" w:sz="0" w:space="0" w:color="auto"/>
          </w:divBdr>
        </w:div>
      </w:divsChild>
    </w:div>
    <w:div w:id="537158116">
      <w:bodyDiv w:val="1"/>
      <w:marLeft w:val="0"/>
      <w:marRight w:val="0"/>
      <w:marTop w:val="0"/>
      <w:marBottom w:val="0"/>
      <w:divBdr>
        <w:top w:val="none" w:sz="0" w:space="0" w:color="auto"/>
        <w:left w:val="none" w:sz="0" w:space="0" w:color="auto"/>
        <w:bottom w:val="none" w:sz="0" w:space="0" w:color="auto"/>
        <w:right w:val="none" w:sz="0" w:space="0" w:color="auto"/>
      </w:divBdr>
      <w:divsChild>
        <w:div w:id="247617181">
          <w:marLeft w:val="1166"/>
          <w:marRight w:val="0"/>
          <w:marTop w:val="134"/>
          <w:marBottom w:val="0"/>
          <w:divBdr>
            <w:top w:val="none" w:sz="0" w:space="0" w:color="auto"/>
            <w:left w:val="none" w:sz="0" w:space="0" w:color="auto"/>
            <w:bottom w:val="none" w:sz="0" w:space="0" w:color="auto"/>
            <w:right w:val="none" w:sz="0" w:space="0" w:color="auto"/>
          </w:divBdr>
        </w:div>
        <w:div w:id="1770852095">
          <w:marLeft w:val="1800"/>
          <w:marRight w:val="0"/>
          <w:marTop w:val="115"/>
          <w:marBottom w:val="0"/>
          <w:divBdr>
            <w:top w:val="none" w:sz="0" w:space="0" w:color="auto"/>
            <w:left w:val="none" w:sz="0" w:space="0" w:color="auto"/>
            <w:bottom w:val="none" w:sz="0" w:space="0" w:color="auto"/>
            <w:right w:val="none" w:sz="0" w:space="0" w:color="auto"/>
          </w:divBdr>
        </w:div>
        <w:div w:id="103041243">
          <w:marLeft w:val="1800"/>
          <w:marRight w:val="0"/>
          <w:marTop w:val="115"/>
          <w:marBottom w:val="0"/>
          <w:divBdr>
            <w:top w:val="none" w:sz="0" w:space="0" w:color="auto"/>
            <w:left w:val="none" w:sz="0" w:space="0" w:color="auto"/>
            <w:bottom w:val="none" w:sz="0" w:space="0" w:color="auto"/>
            <w:right w:val="none" w:sz="0" w:space="0" w:color="auto"/>
          </w:divBdr>
        </w:div>
        <w:div w:id="1240945462">
          <w:marLeft w:val="1800"/>
          <w:marRight w:val="0"/>
          <w:marTop w:val="115"/>
          <w:marBottom w:val="0"/>
          <w:divBdr>
            <w:top w:val="none" w:sz="0" w:space="0" w:color="auto"/>
            <w:left w:val="none" w:sz="0" w:space="0" w:color="auto"/>
            <w:bottom w:val="none" w:sz="0" w:space="0" w:color="auto"/>
            <w:right w:val="none" w:sz="0" w:space="0" w:color="auto"/>
          </w:divBdr>
        </w:div>
        <w:div w:id="956063471">
          <w:marLeft w:val="1800"/>
          <w:marRight w:val="0"/>
          <w:marTop w:val="115"/>
          <w:marBottom w:val="0"/>
          <w:divBdr>
            <w:top w:val="none" w:sz="0" w:space="0" w:color="auto"/>
            <w:left w:val="none" w:sz="0" w:space="0" w:color="auto"/>
            <w:bottom w:val="none" w:sz="0" w:space="0" w:color="auto"/>
            <w:right w:val="none" w:sz="0" w:space="0" w:color="auto"/>
          </w:divBdr>
        </w:div>
      </w:divsChild>
    </w:div>
    <w:div w:id="696931069">
      <w:bodyDiv w:val="1"/>
      <w:marLeft w:val="0"/>
      <w:marRight w:val="0"/>
      <w:marTop w:val="0"/>
      <w:marBottom w:val="0"/>
      <w:divBdr>
        <w:top w:val="none" w:sz="0" w:space="0" w:color="auto"/>
        <w:left w:val="none" w:sz="0" w:space="0" w:color="auto"/>
        <w:bottom w:val="none" w:sz="0" w:space="0" w:color="auto"/>
        <w:right w:val="none" w:sz="0" w:space="0" w:color="auto"/>
      </w:divBdr>
      <w:divsChild>
        <w:div w:id="1983802735">
          <w:marLeft w:val="1800"/>
          <w:marRight w:val="0"/>
          <w:marTop w:val="115"/>
          <w:marBottom w:val="0"/>
          <w:divBdr>
            <w:top w:val="none" w:sz="0" w:space="0" w:color="auto"/>
            <w:left w:val="none" w:sz="0" w:space="0" w:color="auto"/>
            <w:bottom w:val="none" w:sz="0" w:space="0" w:color="auto"/>
            <w:right w:val="none" w:sz="0" w:space="0" w:color="auto"/>
          </w:divBdr>
        </w:div>
        <w:div w:id="1293830026">
          <w:marLeft w:val="1800"/>
          <w:marRight w:val="0"/>
          <w:marTop w:val="115"/>
          <w:marBottom w:val="0"/>
          <w:divBdr>
            <w:top w:val="none" w:sz="0" w:space="0" w:color="auto"/>
            <w:left w:val="none" w:sz="0" w:space="0" w:color="auto"/>
            <w:bottom w:val="none" w:sz="0" w:space="0" w:color="auto"/>
            <w:right w:val="none" w:sz="0" w:space="0" w:color="auto"/>
          </w:divBdr>
        </w:div>
        <w:div w:id="526452307">
          <w:marLeft w:val="1800"/>
          <w:marRight w:val="0"/>
          <w:marTop w:val="115"/>
          <w:marBottom w:val="0"/>
          <w:divBdr>
            <w:top w:val="none" w:sz="0" w:space="0" w:color="auto"/>
            <w:left w:val="none" w:sz="0" w:space="0" w:color="auto"/>
            <w:bottom w:val="none" w:sz="0" w:space="0" w:color="auto"/>
            <w:right w:val="none" w:sz="0" w:space="0" w:color="auto"/>
          </w:divBdr>
        </w:div>
        <w:div w:id="1702508507">
          <w:marLeft w:val="2520"/>
          <w:marRight w:val="0"/>
          <w:marTop w:val="96"/>
          <w:marBottom w:val="0"/>
          <w:divBdr>
            <w:top w:val="none" w:sz="0" w:space="0" w:color="auto"/>
            <w:left w:val="none" w:sz="0" w:space="0" w:color="auto"/>
            <w:bottom w:val="none" w:sz="0" w:space="0" w:color="auto"/>
            <w:right w:val="none" w:sz="0" w:space="0" w:color="auto"/>
          </w:divBdr>
        </w:div>
        <w:div w:id="1890726918">
          <w:marLeft w:val="3240"/>
          <w:marRight w:val="0"/>
          <w:marTop w:val="96"/>
          <w:marBottom w:val="0"/>
          <w:divBdr>
            <w:top w:val="none" w:sz="0" w:space="0" w:color="auto"/>
            <w:left w:val="none" w:sz="0" w:space="0" w:color="auto"/>
            <w:bottom w:val="none" w:sz="0" w:space="0" w:color="auto"/>
            <w:right w:val="none" w:sz="0" w:space="0" w:color="auto"/>
          </w:divBdr>
        </w:div>
        <w:div w:id="1299606844">
          <w:marLeft w:val="3240"/>
          <w:marRight w:val="0"/>
          <w:marTop w:val="96"/>
          <w:marBottom w:val="0"/>
          <w:divBdr>
            <w:top w:val="none" w:sz="0" w:space="0" w:color="auto"/>
            <w:left w:val="none" w:sz="0" w:space="0" w:color="auto"/>
            <w:bottom w:val="none" w:sz="0" w:space="0" w:color="auto"/>
            <w:right w:val="none" w:sz="0" w:space="0" w:color="auto"/>
          </w:divBdr>
        </w:div>
        <w:div w:id="1064721714">
          <w:marLeft w:val="2520"/>
          <w:marRight w:val="0"/>
          <w:marTop w:val="96"/>
          <w:marBottom w:val="0"/>
          <w:divBdr>
            <w:top w:val="none" w:sz="0" w:space="0" w:color="auto"/>
            <w:left w:val="none" w:sz="0" w:space="0" w:color="auto"/>
            <w:bottom w:val="none" w:sz="0" w:space="0" w:color="auto"/>
            <w:right w:val="none" w:sz="0" w:space="0" w:color="auto"/>
          </w:divBdr>
        </w:div>
        <w:div w:id="72438714">
          <w:marLeft w:val="1800"/>
          <w:marRight w:val="0"/>
          <w:marTop w:val="115"/>
          <w:marBottom w:val="0"/>
          <w:divBdr>
            <w:top w:val="none" w:sz="0" w:space="0" w:color="auto"/>
            <w:left w:val="none" w:sz="0" w:space="0" w:color="auto"/>
            <w:bottom w:val="none" w:sz="0" w:space="0" w:color="auto"/>
            <w:right w:val="none" w:sz="0" w:space="0" w:color="auto"/>
          </w:divBdr>
        </w:div>
      </w:divsChild>
    </w:div>
    <w:div w:id="861742743">
      <w:bodyDiv w:val="1"/>
      <w:marLeft w:val="60"/>
      <w:marRight w:val="60"/>
      <w:marTop w:val="60"/>
      <w:marBottom w:val="15"/>
      <w:divBdr>
        <w:top w:val="none" w:sz="0" w:space="0" w:color="auto"/>
        <w:left w:val="none" w:sz="0" w:space="0" w:color="auto"/>
        <w:bottom w:val="none" w:sz="0" w:space="0" w:color="auto"/>
        <w:right w:val="none" w:sz="0" w:space="0" w:color="auto"/>
      </w:divBdr>
      <w:divsChild>
        <w:div w:id="1898398141">
          <w:marLeft w:val="0"/>
          <w:marRight w:val="0"/>
          <w:marTop w:val="0"/>
          <w:marBottom w:val="0"/>
          <w:divBdr>
            <w:top w:val="none" w:sz="0" w:space="0" w:color="auto"/>
            <w:left w:val="none" w:sz="0" w:space="0" w:color="auto"/>
            <w:bottom w:val="none" w:sz="0" w:space="0" w:color="auto"/>
            <w:right w:val="none" w:sz="0" w:space="0" w:color="auto"/>
          </w:divBdr>
        </w:div>
        <w:div w:id="366181379">
          <w:marLeft w:val="0"/>
          <w:marRight w:val="0"/>
          <w:marTop w:val="0"/>
          <w:marBottom w:val="0"/>
          <w:divBdr>
            <w:top w:val="none" w:sz="0" w:space="0" w:color="auto"/>
            <w:left w:val="none" w:sz="0" w:space="0" w:color="auto"/>
            <w:bottom w:val="none" w:sz="0" w:space="0" w:color="auto"/>
            <w:right w:val="none" w:sz="0" w:space="0" w:color="auto"/>
          </w:divBdr>
        </w:div>
      </w:divsChild>
    </w:div>
    <w:div w:id="889148743">
      <w:bodyDiv w:val="1"/>
      <w:marLeft w:val="0"/>
      <w:marRight w:val="0"/>
      <w:marTop w:val="0"/>
      <w:marBottom w:val="0"/>
      <w:divBdr>
        <w:top w:val="none" w:sz="0" w:space="0" w:color="auto"/>
        <w:left w:val="none" w:sz="0" w:space="0" w:color="auto"/>
        <w:bottom w:val="none" w:sz="0" w:space="0" w:color="auto"/>
        <w:right w:val="none" w:sz="0" w:space="0" w:color="auto"/>
      </w:divBdr>
      <w:divsChild>
        <w:div w:id="405029854">
          <w:marLeft w:val="547"/>
          <w:marRight w:val="0"/>
          <w:marTop w:val="144"/>
          <w:marBottom w:val="0"/>
          <w:divBdr>
            <w:top w:val="none" w:sz="0" w:space="0" w:color="auto"/>
            <w:left w:val="none" w:sz="0" w:space="0" w:color="auto"/>
            <w:bottom w:val="none" w:sz="0" w:space="0" w:color="auto"/>
            <w:right w:val="none" w:sz="0" w:space="0" w:color="auto"/>
          </w:divBdr>
        </w:div>
      </w:divsChild>
    </w:div>
    <w:div w:id="948857207">
      <w:bodyDiv w:val="1"/>
      <w:marLeft w:val="60"/>
      <w:marRight w:val="60"/>
      <w:marTop w:val="60"/>
      <w:marBottom w:val="15"/>
      <w:divBdr>
        <w:top w:val="none" w:sz="0" w:space="0" w:color="auto"/>
        <w:left w:val="none" w:sz="0" w:space="0" w:color="auto"/>
        <w:bottom w:val="none" w:sz="0" w:space="0" w:color="auto"/>
        <w:right w:val="none" w:sz="0" w:space="0" w:color="auto"/>
      </w:divBdr>
      <w:divsChild>
        <w:div w:id="1409183597">
          <w:marLeft w:val="0"/>
          <w:marRight w:val="0"/>
          <w:marTop w:val="0"/>
          <w:marBottom w:val="0"/>
          <w:divBdr>
            <w:top w:val="none" w:sz="0" w:space="0" w:color="auto"/>
            <w:left w:val="none" w:sz="0" w:space="0" w:color="auto"/>
            <w:bottom w:val="none" w:sz="0" w:space="0" w:color="auto"/>
            <w:right w:val="none" w:sz="0" w:space="0" w:color="auto"/>
          </w:divBdr>
        </w:div>
        <w:div w:id="1341740019">
          <w:marLeft w:val="0"/>
          <w:marRight w:val="0"/>
          <w:marTop w:val="0"/>
          <w:marBottom w:val="0"/>
          <w:divBdr>
            <w:top w:val="none" w:sz="0" w:space="0" w:color="auto"/>
            <w:left w:val="none" w:sz="0" w:space="0" w:color="auto"/>
            <w:bottom w:val="none" w:sz="0" w:space="0" w:color="auto"/>
            <w:right w:val="none" w:sz="0" w:space="0" w:color="auto"/>
          </w:divBdr>
        </w:div>
      </w:divsChild>
    </w:div>
    <w:div w:id="1092625296">
      <w:bodyDiv w:val="1"/>
      <w:marLeft w:val="0"/>
      <w:marRight w:val="0"/>
      <w:marTop w:val="0"/>
      <w:marBottom w:val="0"/>
      <w:divBdr>
        <w:top w:val="none" w:sz="0" w:space="0" w:color="auto"/>
        <w:left w:val="none" w:sz="0" w:space="0" w:color="auto"/>
        <w:bottom w:val="none" w:sz="0" w:space="0" w:color="auto"/>
        <w:right w:val="none" w:sz="0" w:space="0" w:color="auto"/>
      </w:divBdr>
      <w:divsChild>
        <w:div w:id="2041078878">
          <w:marLeft w:val="1166"/>
          <w:marRight w:val="0"/>
          <w:marTop w:val="106"/>
          <w:marBottom w:val="0"/>
          <w:divBdr>
            <w:top w:val="none" w:sz="0" w:space="0" w:color="auto"/>
            <w:left w:val="none" w:sz="0" w:space="0" w:color="auto"/>
            <w:bottom w:val="none" w:sz="0" w:space="0" w:color="auto"/>
            <w:right w:val="none" w:sz="0" w:space="0" w:color="auto"/>
          </w:divBdr>
        </w:div>
        <w:div w:id="1616253233">
          <w:marLeft w:val="1800"/>
          <w:marRight w:val="0"/>
          <w:marTop w:val="96"/>
          <w:marBottom w:val="0"/>
          <w:divBdr>
            <w:top w:val="none" w:sz="0" w:space="0" w:color="auto"/>
            <w:left w:val="none" w:sz="0" w:space="0" w:color="auto"/>
            <w:bottom w:val="none" w:sz="0" w:space="0" w:color="auto"/>
            <w:right w:val="none" w:sz="0" w:space="0" w:color="auto"/>
          </w:divBdr>
        </w:div>
        <w:div w:id="383332139">
          <w:marLeft w:val="1166"/>
          <w:marRight w:val="0"/>
          <w:marTop w:val="106"/>
          <w:marBottom w:val="0"/>
          <w:divBdr>
            <w:top w:val="none" w:sz="0" w:space="0" w:color="auto"/>
            <w:left w:val="none" w:sz="0" w:space="0" w:color="auto"/>
            <w:bottom w:val="none" w:sz="0" w:space="0" w:color="auto"/>
            <w:right w:val="none" w:sz="0" w:space="0" w:color="auto"/>
          </w:divBdr>
        </w:div>
        <w:div w:id="1253658144">
          <w:marLeft w:val="1166"/>
          <w:marRight w:val="0"/>
          <w:marTop w:val="106"/>
          <w:marBottom w:val="0"/>
          <w:divBdr>
            <w:top w:val="none" w:sz="0" w:space="0" w:color="auto"/>
            <w:left w:val="none" w:sz="0" w:space="0" w:color="auto"/>
            <w:bottom w:val="none" w:sz="0" w:space="0" w:color="auto"/>
            <w:right w:val="none" w:sz="0" w:space="0" w:color="auto"/>
          </w:divBdr>
        </w:div>
      </w:divsChild>
    </w:div>
    <w:div w:id="1181578882">
      <w:bodyDiv w:val="1"/>
      <w:marLeft w:val="0"/>
      <w:marRight w:val="0"/>
      <w:marTop w:val="0"/>
      <w:marBottom w:val="0"/>
      <w:divBdr>
        <w:top w:val="none" w:sz="0" w:space="0" w:color="auto"/>
        <w:left w:val="none" w:sz="0" w:space="0" w:color="auto"/>
        <w:bottom w:val="none" w:sz="0" w:space="0" w:color="auto"/>
        <w:right w:val="none" w:sz="0" w:space="0" w:color="auto"/>
      </w:divBdr>
    </w:div>
    <w:div w:id="1253853306">
      <w:bodyDiv w:val="1"/>
      <w:marLeft w:val="0"/>
      <w:marRight w:val="0"/>
      <w:marTop w:val="0"/>
      <w:marBottom w:val="0"/>
      <w:divBdr>
        <w:top w:val="none" w:sz="0" w:space="0" w:color="auto"/>
        <w:left w:val="none" w:sz="0" w:space="0" w:color="auto"/>
        <w:bottom w:val="none" w:sz="0" w:space="0" w:color="auto"/>
        <w:right w:val="none" w:sz="0" w:space="0" w:color="auto"/>
      </w:divBdr>
    </w:div>
    <w:div w:id="1293098454">
      <w:bodyDiv w:val="1"/>
      <w:marLeft w:val="0"/>
      <w:marRight w:val="0"/>
      <w:marTop w:val="0"/>
      <w:marBottom w:val="0"/>
      <w:divBdr>
        <w:top w:val="none" w:sz="0" w:space="0" w:color="auto"/>
        <w:left w:val="none" w:sz="0" w:space="0" w:color="auto"/>
        <w:bottom w:val="none" w:sz="0" w:space="0" w:color="auto"/>
        <w:right w:val="none" w:sz="0" w:space="0" w:color="auto"/>
      </w:divBdr>
      <w:divsChild>
        <w:div w:id="427047625">
          <w:marLeft w:val="547"/>
          <w:marRight w:val="0"/>
          <w:marTop w:val="154"/>
          <w:marBottom w:val="0"/>
          <w:divBdr>
            <w:top w:val="none" w:sz="0" w:space="0" w:color="auto"/>
            <w:left w:val="none" w:sz="0" w:space="0" w:color="auto"/>
            <w:bottom w:val="none" w:sz="0" w:space="0" w:color="auto"/>
            <w:right w:val="none" w:sz="0" w:space="0" w:color="auto"/>
          </w:divBdr>
        </w:div>
      </w:divsChild>
    </w:div>
    <w:div w:id="1525243189">
      <w:bodyDiv w:val="1"/>
      <w:marLeft w:val="0"/>
      <w:marRight w:val="0"/>
      <w:marTop w:val="0"/>
      <w:marBottom w:val="0"/>
      <w:divBdr>
        <w:top w:val="none" w:sz="0" w:space="0" w:color="auto"/>
        <w:left w:val="none" w:sz="0" w:space="0" w:color="auto"/>
        <w:bottom w:val="none" w:sz="0" w:space="0" w:color="auto"/>
        <w:right w:val="none" w:sz="0" w:space="0" w:color="auto"/>
      </w:divBdr>
      <w:divsChild>
        <w:div w:id="1760561000">
          <w:marLeft w:val="1166"/>
          <w:marRight w:val="0"/>
          <w:marTop w:val="82"/>
          <w:marBottom w:val="0"/>
          <w:divBdr>
            <w:top w:val="none" w:sz="0" w:space="0" w:color="auto"/>
            <w:left w:val="none" w:sz="0" w:space="0" w:color="auto"/>
            <w:bottom w:val="none" w:sz="0" w:space="0" w:color="auto"/>
            <w:right w:val="none" w:sz="0" w:space="0" w:color="auto"/>
          </w:divBdr>
        </w:div>
        <w:div w:id="2145729826">
          <w:marLeft w:val="1800"/>
          <w:marRight w:val="0"/>
          <w:marTop w:val="67"/>
          <w:marBottom w:val="0"/>
          <w:divBdr>
            <w:top w:val="none" w:sz="0" w:space="0" w:color="auto"/>
            <w:left w:val="none" w:sz="0" w:space="0" w:color="auto"/>
            <w:bottom w:val="none" w:sz="0" w:space="0" w:color="auto"/>
            <w:right w:val="none" w:sz="0" w:space="0" w:color="auto"/>
          </w:divBdr>
        </w:div>
        <w:div w:id="1686395932">
          <w:marLeft w:val="1800"/>
          <w:marRight w:val="0"/>
          <w:marTop w:val="67"/>
          <w:marBottom w:val="0"/>
          <w:divBdr>
            <w:top w:val="none" w:sz="0" w:space="0" w:color="auto"/>
            <w:left w:val="none" w:sz="0" w:space="0" w:color="auto"/>
            <w:bottom w:val="none" w:sz="0" w:space="0" w:color="auto"/>
            <w:right w:val="none" w:sz="0" w:space="0" w:color="auto"/>
          </w:divBdr>
        </w:div>
        <w:div w:id="5913335">
          <w:marLeft w:val="1166"/>
          <w:marRight w:val="0"/>
          <w:marTop w:val="82"/>
          <w:marBottom w:val="0"/>
          <w:divBdr>
            <w:top w:val="none" w:sz="0" w:space="0" w:color="auto"/>
            <w:left w:val="none" w:sz="0" w:space="0" w:color="auto"/>
            <w:bottom w:val="none" w:sz="0" w:space="0" w:color="auto"/>
            <w:right w:val="none" w:sz="0" w:space="0" w:color="auto"/>
          </w:divBdr>
        </w:div>
        <w:div w:id="8677169">
          <w:marLeft w:val="1800"/>
          <w:marRight w:val="0"/>
          <w:marTop w:val="67"/>
          <w:marBottom w:val="0"/>
          <w:divBdr>
            <w:top w:val="none" w:sz="0" w:space="0" w:color="auto"/>
            <w:left w:val="none" w:sz="0" w:space="0" w:color="auto"/>
            <w:bottom w:val="none" w:sz="0" w:space="0" w:color="auto"/>
            <w:right w:val="none" w:sz="0" w:space="0" w:color="auto"/>
          </w:divBdr>
        </w:div>
        <w:div w:id="1324508531">
          <w:marLeft w:val="1800"/>
          <w:marRight w:val="0"/>
          <w:marTop w:val="67"/>
          <w:marBottom w:val="0"/>
          <w:divBdr>
            <w:top w:val="none" w:sz="0" w:space="0" w:color="auto"/>
            <w:left w:val="none" w:sz="0" w:space="0" w:color="auto"/>
            <w:bottom w:val="none" w:sz="0" w:space="0" w:color="auto"/>
            <w:right w:val="none" w:sz="0" w:space="0" w:color="auto"/>
          </w:divBdr>
        </w:div>
        <w:div w:id="1411467431">
          <w:marLeft w:val="1800"/>
          <w:marRight w:val="0"/>
          <w:marTop w:val="67"/>
          <w:marBottom w:val="0"/>
          <w:divBdr>
            <w:top w:val="none" w:sz="0" w:space="0" w:color="auto"/>
            <w:left w:val="none" w:sz="0" w:space="0" w:color="auto"/>
            <w:bottom w:val="none" w:sz="0" w:space="0" w:color="auto"/>
            <w:right w:val="none" w:sz="0" w:space="0" w:color="auto"/>
          </w:divBdr>
        </w:div>
        <w:div w:id="1124232290">
          <w:marLeft w:val="1800"/>
          <w:marRight w:val="0"/>
          <w:marTop w:val="67"/>
          <w:marBottom w:val="0"/>
          <w:divBdr>
            <w:top w:val="none" w:sz="0" w:space="0" w:color="auto"/>
            <w:left w:val="none" w:sz="0" w:space="0" w:color="auto"/>
            <w:bottom w:val="none" w:sz="0" w:space="0" w:color="auto"/>
            <w:right w:val="none" w:sz="0" w:space="0" w:color="auto"/>
          </w:divBdr>
        </w:div>
        <w:div w:id="900679737">
          <w:marLeft w:val="1800"/>
          <w:marRight w:val="0"/>
          <w:marTop w:val="67"/>
          <w:marBottom w:val="0"/>
          <w:divBdr>
            <w:top w:val="none" w:sz="0" w:space="0" w:color="auto"/>
            <w:left w:val="none" w:sz="0" w:space="0" w:color="auto"/>
            <w:bottom w:val="none" w:sz="0" w:space="0" w:color="auto"/>
            <w:right w:val="none" w:sz="0" w:space="0" w:color="auto"/>
          </w:divBdr>
        </w:div>
        <w:div w:id="979261253">
          <w:marLeft w:val="1800"/>
          <w:marRight w:val="0"/>
          <w:marTop w:val="67"/>
          <w:marBottom w:val="0"/>
          <w:divBdr>
            <w:top w:val="none" w:sz="0" w:space="0" w:color="auto"/>
            <w:left w:val="none" w:sz="0" w:space="0" w:color="auto"/>
            <w:bottom w:val="none" w:sz="0" w:space="0" w:color="auto"/>
            <w:right w:val="none" w:sz="0" w:space="0" w:color="auto"/>
          </w:divBdr>
        </w:div>
        <w:div w:id="1963681239">
          <w:marLeft w:val="1800"/>
          <w:marRight w:val="0"/>
          <w:marTop w:val="67"/>
          <w:marBottom w:val="0"/>
          <w:divBdr>
            <w:top w:val="none" w:sz="0" w:space="0" w:color="auto"/>
            <w:left w:val="none" w:sz="0" w:space="0" w:color="auto"/>
            <w:bottom w:val="none" w:sz="0" w:space="0" w:color="auto"/>
            <w:right w:val="none" w:sz="0" w:space="0" w:color="auto"/>
          </w:divBdr>
        </w:div>
        <w:div w:id="1189292333">
          <w:marLeft w:val="1800"/>
          <w:marRight w:val="0"/>
          <w:marTop w:val="67"/>
          <w:marBottom w:val="0"/>
          <w:divBdr>
            <w:top w:val="none" w:sz="0" w:space="0" w:color="auto"/>
            <w:left w:val="none" w:sz="0" w:space="0" w:color="auto"/>
            <w:bottom w:val="none" w:sz="0" w:space="0" w:color="auto"/>
            <w:right w:val="none" w:sz="0" w:space="0" w:color="auto"/>
          </w:divBdr>
        </w:div>
        <w:div w:id="235477666">
          <w:marLeft w:val="1800"/>
          <w:marRight w:val="0"/>
          <w:marTop w:val="67"/>
          <w:marBottom w:val="0"/>
          <w:divBdr>
            <w:top w:val="none" w:sz="0" w:space="0" w:color="auto"/>
            <w:left w:val="none" w:sz="0" w:space="0" w:color="auto"/>
            <w:bottom w:val="none" w:sz="0" w:space="0" w:color="auto"/>
            <w:right w:val="none" w:sz="0" w:space="0" w:color="auto"/>
          </w:divBdr>
        </w:div>
        <w:div w:id="1418359077">
          <w:marLeft w:val="1800"/>
          <w:marRight w:val="0"/>
          <w:marTop w:val="67"/>
          <w:marBottom w:val="0"/>
          <w:divBdr>
            <w:top w:val="none" w:sz="0" w:space="0" w:color="auto"/>
            <w:left w:val="none" w:sz="0" w:space="0" w:color="auto"/>
            <w:bottom w:val="none" w:sz="0" w:space="0" w:color="auto"/>
            <w:right w:val="none" w:sz="0" w:space="0" w:color="auto"/>
          </w:divBdr>
        </w:div>
        <w:div w:id="1662194636">
          <w:marLeft w:val="1800"/>
          <w:marRight w:val="0"/>
          <w:marTop w:val="67"/>
          <w:marBottom w:val="0"/>
          <w:divBdr>
            <w:top w:val="none" w:sz="0" w:space="0" w:color="auto"/>
            <w:left w:val="none" w:sz="0" w:space="0" w:color="auto"/>
            <w:bottom w:val="none" w:sz="0" w:space="0" w:color="auto"/>
            <w:right w:val="none" w:sz="0" w:space="0" w:color="auto"/>
          </w:divBdr>
        </w:div>
        <w:div w:id="17582237">
          <w:marLeft w:val="1800"/>
          <w:marRight w:val="0"/>
          <w:marTop w:val="67"/>
          <w:marBottom w:val="0"/>
          <w:divBdr>
            <w:top w:val="none" w:sz="0" w:space="0" w:color="auto"/>
            <w:left w:val="none" w:sz="0" w:space="0" w:color="auto"/>
            <w:bottom w:val="none" w:sz="0" w:space="0" w:color="auto"/>
            <w:right w:val="none" w:sz="0" w:space="0" w:color="auto"/>
          </w:divBdr>
        </w:div>
        <w:div w:id="2127039367">
          <w:marLeft w:val="1800"/>
          <w:marRight w:val="0"/>
          <w:marTop w:val="67"/>
          <w:marBottom w:val="0"/>
          <w:divBdr>
            <w:top w:val="none" w:sz="0" w:space="0" w:color="auto"/>
            <w:left w:val="none" w:sz="0" w:space="0" w:color="auto"/>
            <w:bottom w:val="none" w:sz="0" w:space="0" w:color="auto"/>
            <w:right w:val="none" w:sz="0" w:space="0" w:color="auto"/>
          </w:divBdr>
        </w:div>
        <w:div w:id="52124043">
          <w:marLeft w:val="1800"/>
          <w:marRight w:val="0"/>
          <w:marTop w:val="67"/>
          <w:marBottom w:val="0"/>
          <w:divBdr>
            <w:top w:val="none" w:sz="0" w:space="0" w:color="auto"/>
            <w:left w:val="none" w:sz="0" w:space="0" w:color="auto"/>
            <w:bottom w:val="none" w:sz="0" w:space="0" w:color="auto"/>
            <w:right w:val="none" w:sz="0" w:space="0" w:color="auto"/>
          </w:divBdr>
        </w:div>
      </w:divsChild>
    </w:div>
    <w:div w:id="2091996921">
      <w:bodyDiv w:val="1"/>
      <w:marLeft w:val="0"/>
      <w:marRight w:val="0"/>
      <w:marTop w:val="0"/>
      <w:marBottom w:val="0"/>
      <w:divBdr>
        <w:top w:val="none" w:sz="0" w:space="0" w:color="auto"/>
        <w:left w:val="none" w:sz="0" w:space="0" w:color="auto"/>
        <w:bottom w:val="none" w:sz="0" w:space="0" w:color="auto"/>
        <w:right w:val="none" w:sz="0" w:space="0" w:color="auto"/>
      </w:divBdr>
      <w:divsChild>
        <w:div w:id="852301060">
          <w:marLeft w:val="1166"/>
          <w:marRight w:val="0"/>
          <w:marTop w:val="96"/>
          <w:marBottom w:val="0"/>
          <w:divBdr>
            <w:top w:val="none" w:sz="0" w:space="0" w:color="auto"/>
            <w:left w:val="none" w:sz="0" w:space="0" w:color="auto"/>
            <w:bottom w:val="none" w:sz="0" w:space="0" w:color="auto"/>
            <w:right w:val="none" w:sz="0" w:space="0" w:color="auto"/>
          </w:divBdr>
        </w:div>
        <w:div w:id="261838390">
          <w:marLeft w:val="1166"/>
          <w:marRight w:val="0"/>
          <w:marTop w:val="96"/>
          <w:marBottom w:val="0"/>
          <w:divBdr>
            <w:top w:val="none" w:sz="0" w:space="0" w:color="auto"/>
            <w:left w:val="none" w:sz="0" w:space="0" w:color="auto"/>
            <w:bottom w:val="none" w:sz="0" w:space="0" w:color="auto"/>
            <w:right w:val="none" w:sz="0" w:space="0" w:color="auto"/>
          </w:divBdr>
        </w:div>
        <w:div w:id="392434180">
          <w:marLeft w:val="1166"/>
          <w:marRight w:val="0"/>
          <w:marTop w:val="96"/>
          <w:marBottom w:val="0"/>
          <w:divBdr>
            <w:top w:val="none" w:sz="0" w:space="0" w:color="auto"/>
            <w:left w:val="none" w:sz="0" w:space="0" w:color="auto"/>
            <w:bottom w:val="none" w:sz="0" w:space="0" w:color="auto"/>
            <w:right w:val="none" w:sz="0" w:space="0" w:color="auto"/>
          </w:divBdr>
        </w:div>
        <w:div w:id="1781290370">
          <w:marLeft w:val="1166"/>
          <w:marRight w:val="0"/>
          <w:marTop w:val="96"/>
          <w:marBottom w:val="0"/>
          <w:divBdr>
            <w:top w:val="none" w:sz="0" w:space="0" w:color="auto"/>
            <w:left w:val="none" w:sz="0" w:space="0" w:color="auto"/>
            <w:bottom w:val="none" w:sz="0" w:space="0" w:color="auto"/>
            <w:right w:val="none" w:sz="0" w:space="0" w:color="auto"/>
          </w:divBdr>
        </w:div>
        <w:div w:id="181039325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B471-399B-468C-84BF-2664942D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KPegu</dc:creator>
  <cp:lastModifiedBy>PUMZA</cp:lastModifiedBy>
  <cp:revision>2</cp:revision>
  <cp:lastPrinted>2014-03-28T07:50:00Z</cp:lastPrinted>
  <dcterms:created xsi:type="dcterms:W3CDTF">2017-02-13T10:10:00Z</dcterms:created>
  <dcterms:modified xsi:type="dcterms:W3CDTF">2017-02-13T10:10:00Z</dcterms:modified>
</cp:coreProperties>
</file>