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DE" w:rsidRPr="007016AE" w:rsidRDefault="007016AE" w:rsidP="007A72DE">
      <w:pPr>
        <w:spacing w:line="360" w:lineRule="auto"/>
        <w:contextualSpacing/>
        <w:jc w:val="both"/>
        <w:rPr>
          <w:rFonts w:ascii="Arial" w:eastAsia="Calibri" w:hAnsi="Arial" w:cs="Arial"/>
          <w:b/>
          <w:sz w:val="24"/>
          <w:szCs w:val="24"/>
          <w:lang w:eastAsia="en-US"/>
        </w:rPr>
      </w:pPr>
      <w:bookmarkStart w:id="0" w:name="_GoBack"/>
      <w:bookmarkEnd w:id="0"/>
      <w:r w:rsidRPr="007016AE">
        <w:rPr>
          <w:rFonts w:ascii="Arial" w:eastAsia="Calibri" w:hAnsi="Arial" w:cs="Arial"/>
          <w:b/>
          <w:sz w:val="24"/>
          <w:szCs w:val="24"/>
          <w:lang w:eastAsia="en-US"/>
        </w:rPr>
        <w:t>Briefing of the Justice Portfolio Committee on the Rome Statute of the International Criminal Court Act Repeal Bill, 2016</w:t>
      </w:r>
      <w:r w:rsidR="00217DFF">
        <w:rPr>
          <w:rFonts w:ascii="Arial" w:eastAsia="Calibri" w:hAnsi="Arial" w:cs="Arial"/>
          <w:b/>
          <w:sz w:val="24"/>
          <w:szCs w:val="24"/>
          <w:lang w:eastAsia="en-US"/>
        </w:rPr>
        <w:t xml:space="preserve"> (the Bill)</w:t>
      </w:r>
    </w:p>
    <w:p w:rsidR="007016AE" w:rsidRDefault="007016AE" w:rsidP="00E95660">
      <w:pPr>
        <w:spacing w:after="0" w:line="360" w:lineRule="auto"/>
        <w:jc w:val="both"/>
        <w:rPr>
          <w:rFonts w:ascii="Arial" w:hAnsi="Arial" w:cs="Arial"/>
          <w:sz w:val="24"/>
          <w:szCs w:val="24"/>
        </w:rPr>
      </w:pPr>
    </w:p>
    <w:p w:rsidR="00B46F1F" w:rsidRDefault="00BA6487" w:rsidP="00E95660">
      <w:pPr>
        <w:spacing w:after="0" w:line="360" w:lineRule="auto"/>
        <w:jc w:val="both"/>
        <w:rPr>
          <w:rFonts w:ascii="Arial" w:hAnsi="Arial" w:cs="Arial"/>
          <w:color w:val="000000" w:themeColor="text1"/>
          <w:sz w:val="24"/>
          <w:szCs w:val="24"/>
        </w:rPr>
      </w:pPr>
      <w:r>
        <w:rPr>
          <w:rFonts w:ascii="Arial" w:hAnsi="Arial" w:cs="Arial"/>
          <w:sz w:val="24"/>
          <w:szCs w:val="24"/>
        </w:rPr>
        <w:t>1.</w:t>
      </w:r>
      <w:r>
        <w:rPr>
          <w:rFonts w:ascii="Arial" w:hAnsi="Arial" w:cs="Arial"/>
          <w:sz w:val="24"/>
          <w:szCs w:val="24"/>
        </w:rPr>
        <w:tab/>
      </w:r>
      <w:r w:rsidR="00B858BC">
        <w:rPr>
          <w:rFonts w:ascii="Arial" w:hAnsi="Arial" w:cs="Arial"/>
          <w:sz w:val="24"/>
          <w:szCs w:val="24"/>
        </w:rPr>
        <w:t xml:space="preserve">South Africa was one of the first signatories to </w:t>
      </w:r>
      <w:r w:rsidR="0004246A" w:rsidRPr="0004246A">
        <w:rPr>
          <w:rFonts w:ascii="Arial" w:hAnsi="Arial" w:cs="Arial"/>
          <w:sz w:val="24"/>
          <w:szCs w:val="24"/>
        </w:rPr>
        <w:t>Rome Statute</w:t>
      </w:r>
      <w:r w:rsidR="0004246A">
        <w:rPr>
          <w:rFonts w:ascii="Arial" w:hAnsi="Arial" w:cs="Arial"/>
          <w:sz w:val="24"/>
          <w:szCs w:val="24"/>
        </w:rPr>
        <w:t xml:space="preserve"> </w:t>
      </w:r>
      <w:r w:rsidR="0004246A" w:rsidRPr="0004246A">
        <w:rPr>
          <w:rFonts w:ascii="Arial" w:hAnsi="Arial" w:cs="Arial"/>
          <w:sz w:val="24"/>
          <w:szCs w:val="24"/>
        </w:rPr>
        <w:t>of the International</w:t>
      </w:r>
      <w:r>
        <w:rPr>
          <w:rFonts w:ascii="Arial" w:hAnsi="Arial" w:cs="Arial"/>
          <w:sz w:val="24"/>
          <w:szCs w:val="24"/>
        </w:rPr>
        <w:t xml:space="preserve"> </w:t>
      </w:r>
      <w:r w:rsidR="0004246A" w:rsidRPr="0004246A">
        <w:rPr>
          <w:rFonts w:ascii="Arial" w:hAnsi="Arial" w:cs="Arial"/>
          <w:sz w:val="24"/>
          <w:szCs w:val="24"/>
        </w:rPr>
        <w:t>Criminal Court</w:t>
      </w:r>
      <w:r w:rsidR="0004246A">
        <w:rPr>
          <w:rFonts w:ascii="Arial" w:hAnsi="Arial" w:cs="Arial"/>
          <w:sz w:val="24"/>
          <w:szCs w:val="24"/>
        </w:rPr>
        <w:t xml:space="preserve"> (the Rome Statute) and took steps </w:t>
      </w:r>
      <w:r w:rsidR="00B858BC">
        <w:rPr>
          <w:rFonts w:ascii="Arial" w:hAnsi="Arial" w:cs="Arial"/>
          <w:sz w:val="24"/>
          <w:szCs w:val="24"/>
        </w:rPr>
        <w:t xml:space="preserve">to domesticate the </w:t>
      </w:r>
      <w:r w:rsidR="0004246A">
        <w:rPr>
          <w:rFonts w:ascii="Arial" w:hAnsi="Arial" w:cs="Arial"/>
          <w:sz w:val="24"/>
          <w:szCs w:val="24"/>
        </w:rPr>
        <w:t xml:space="preserve">Rome Statute </w:t>
      </w:r>
      <w:r w:rsidR="00B858BC">
        <w:rPr>
          <w:rFonts w:ascii="Arial" w:hAnsi="Arial" w:cs="Arial"/>
          <w:sz w:val="24"/>
          <w:szCs w:val="24"/>
        </w:rPr>
        <w:t>in South Africa</w:t>
      </w:r>
      <w:r w:rsidR="0004246A">
        <w:rPr>
          <w:rFonts w:ascii="Arial" w:hAnsi="Arial" w:cs="Arial"/>
          <w:sz w:val="24"/>
          <w:szCs w:val="24"/>
        </w:rPr>
        <w:t xml:space="preserve">, by means of the </w:t>
      </w:r>
      <w:r w:rsidR="0004246A" w:rsidRPr="0004246A">
        <w:rPr>
          <w:rFonts w:ascii="Arial" w:hAnsi="Arial" w:cs="Arial"/>
          <w:sz w:val="24"/>
          <w:szCs w:val="24"/>
        </w:rPr>
        <w:t>Implementation of the Rome Statute of the International Criminal Court Act, 2002 (Act No. 27 of 2002) (the International Criminal Court Act)</w:t>
      </w:r>
      <w:r w:rsidR="00B858BC">
        <w:rPr>
          <w:rFonts w:ascii="Arial" w:hAnsi="Arial" w:cs="Arial"/>
          <w:sz w:val="24"/>
          <w:szCs w:val="24"/>
        </w:rPr>
        <w:t xml:space="preserve">. </w:t>
      </w:r>
      <w:r w:rsidR="00C27F68">
        <w:rPr>
          <w:rFonts w:ascii="Arial" w:hAnsi="Arial" w:cs="Arial"/>
          <w:color w:val="000000" w:themeColor="text1"/>
          <w:sz w:val="24"/>
          <w:szCs w:val="24"/>
        </w:rPr>
        <w:t>South Africa recognise</w:t>
      </w:r>
      <w:r w:rsidR="00154C78">
        <w:rPr>
          <w:rFonts w:ascii="Arial" w:hAnsi="Arial" w:cs="Arial"/>
          <w:color w:val="000000" w:themeColor="text1"/>
          <w:sz w:val="24"/>
          <w:szCs w:val="24"/>
        </w:rPr>
        <w:t>s</w:t>
      </w:r>
      <w:r w:rsidR="00C27F68">
        <w:rPr>
          <w:rFonts w:ascii="Arial" w:hAnsi="Arial" w:cs="Arial"/>
          <w:color w:val="000000" w:themeColor="text1"/>
          <w:sz w:val="24"/>
          <w:szCs w:val="24"/>
        </w:rPr>
        <w:t xml:space="preserve"> that the ICC has an important role to play in combatting </w:t>
      </w:r>
      <w:r w:rsidR="00154C78">
        <w:rPr>
          <w:rFonts w:ascii="Arial" w:hAnsi="Arial" w:cs="Arial"/>
          <w:color w:val="000000" w:themeColor="text1"/>
          <w:sz w:val="24"/>
          <w:szCs w:val="24"/>
        </w:rPr>
        <w:t xml:space="preserve">international crimes and eliminating a culture of </w:t>
      </w:r>
      <w:r w:rsidR="00C27F68">
        <w:rPr>
          <w:rFonts w:ascii="Arial" w:hAnsi="Arial" w:cs="Arial"/>
          <w:color w:val="000000" w:themeColor="text1"/>
          <w:sz w:val="24"/>
          <w:szCs w:val="24"/>
        </w:rPr>
        <w:t>impunity</w:t>
      </w:r>
      <w:r w:rsidR="00154C78">
        <w:rPr>
          <w:rFonts w:ascii="Arial" w:hAnsi="Arial" w:cs="Arial"/>
          <w:color w:val="000000" w:themeColor="text1"/>
          <w:sz w:val="24"/>
          <w:szCs w:val="24"/>
        </w:rPr>
        <w:t xml:space="preserve"> in this regard</w:t>
      </w:r>
      <w:r w:rsidR="00C27F68">
        <w:rPr>
          <w:rFonts w:ascii="Arial" w:hAnsi="Arial" w:cs="Arial"/>
          <w:color w:val="000000" w:themeColor="text1"/>
          <w:sz w:val="24"/>
          <w:szCs w:val="24"/>
        </w:rPr>
        <w:t xml:space="preserve">. However, </w:t>
      </w:r>
      <w:r w:rsidR="00B858BC">
        <w:rPr>
          <w:rFonts w:ascii="Arial" w:hAnsi="Arial" w:cs="Arial"/>
          <w:color w:val="000000" w:themeColor="text1"/>
          <w:sz w:val="24"/>
          <w:szCs w:val="24"/>
        </w:rPr>
        <w:t xml:space="preserve">South Africa </w:t>
      </w:r>
      <w:r w:rsidR="00C27F68">
        <w:rPr>
          <w:rFonts w:ascii="Arial" w:hAnsi="Arial" w:cs="Arial"/>
          <w:color w:val="000000" w:themeColor="text1"/>
          <w:sz w:val="24"/>
          <w:szCs w:val="24"/>
        </w:rPr>
        <w:t xml:space="preserve">also </w:t>
      </w:r>
      <w:r w:rsidR="00B858BC">
        <w:rPr>
          <w:rFonts w:ascii="Arial" w:hAnsi="Arial" w:cs="Arial"/>
          <w:color w:val="000000" w:themeColor="text1"/>
          <w:sz w:val="24"/>
          <w:szCs w:val="24"/>
        </w:rPr>
        <w:t>wants to promote peace, stability, development and good governance in Africa through the peac</w:t>
      </w:r>
      <w:r w:rsidR="004A17DC">
        <w:rPr>
          <w:rFonts w:ascii="Arial" w:hAnsi="Arial" w:cs="Arial"/>
          <w:color w:val="000000" w:themeColor="text1"/>
          <w:sz w:val="24"/>
          <w:szCs w:val="24"/>
        </w:rPr>
        <w:t>eful resolution of all disputes. These disputes include disputes which are the subject of investigation by the I</w:t>
      </w:r>
      <w:r w:rsidR="00E95660">
        <w:rPr>
          <w:rFonts w:ascii="Arial" w:hAnsi="Arial" w:cs="Arial"/>
          <w:color w:val="000000" w:themeColor="text1"/>
          <w:sz w:val="24"/>
          <w:szCs w:val="24"/>
        </w:rPr>
        <w:t xml:space="preserve">nternational </w:t>
      </w:r>
      <w:r w:rsidR="004A17DC">
        <w:rPr>
          <w:rFonts w:ascii="Arial" w:hAnsi="Arial" w:cs="Arial"/>
          <w:color w:val="000000" w:themeColor="text1"/>
          <w:sz w:val="24"/>
          <w:szCs w:val="24"/>
        </w:rPr>
        <w:t>C</w:t>
      </w:r>
      <w:r w:rsidR="00E95660">
        <w:rPr>
          <w:rFonts w:ascii="Arial" w:hAnsi="Arial" w:cs="Arial"/>
          <w:color w:val="000000" w:themeColor="text1"/>
          <w:sz w:val="24"/>
          <w:szCs w:val="24"/>
        </w:rPr>
        <w:t>riminal Court (the ICC)</w:t>
      </w:r>
      <w:r w:rsidR="004A17DC">
        <w:rPr>
          <w:rFonts w:ascii="Arial" w:hAnsi="Arial" w:cs="Arial"/>
          <w:color w:val="000000" w:themeColor="text1"/>
          <w:sz w:val="24"/>
          <w:szCs w:val="24"/>
        </w:rPr>
        <w:t xml:space="preserve"> and in respect of which heads of state</w:t>
      </w:r>
      <w:r w:rsidR="00F571E1">
        <w:rPr>
          <w:rFonts w:ascii="Arial" w:hAnsi="Arial" w:cs="Arial"/>
          <w:color w:val="000000" w:themeColor="text1"/>
          <w:sz w:val="24"/>
          <w:szCs w:val="24"/>
        </w:rPr>
        <w:t xml:space="preserve">, heads of Government and </w:t>
      </w:r>
      <w:r w:rsidR="004A17DC">
        <w:rPr>
          <w:rFonts w:ascii="Arial" w:hAnsi="Arial" w:cs="Arial"/>
          <w:color w:val="000000" w:themeColor="text1"/>
          <w:sz w:val="24"/>
          <w:szCs w:val="24"/>
        </w:rPr>
        <w:t>other officials of the countries concerned are the subject of warrants of arrest issued by the ICC.</w:t>
      </w:r>
      <w:r w:rsidR="00B858BC">
        <w:rPr>
          <w:rFonts w:ascii="Arial" w:hAnsi="Arial" w:cs="Arial"/>
          <w:color w:val="000000" w:themeColor="text1"/>
          <w:sz w:val="24"/>
          <w:szCs w:val="24"/>
        </w:rPr>
        <w:t xml:space="preserve"> </w:t>
      </w:r>
      <w:r w:rsidR="00E95660">
        <w:rPr>
          <w:rFonts w:ascii="Arial" w:hAnsi="Arial" w:cs="Arial"/>
          <w:color w:val="000000" w:themeColor="text1"/>
          <w:sz w:val="24"/>
          <w:szCs w:val="24"/>
        </w:rPr>
        <w:t xml:space="preserve">The </w:t>
      </w:r>
      <w:r w:rsidR="00B858BC">
        <w:rPr>
          <w:rFonts w:ascii="Arial" w:hAnsi="Arial" w:cs="Arial"/>
          <w:color w:val="000000" w:themeColor="text1"/>
          <w:sz w:val="24"/>
          <w:szCs w:val="24"/>
        </w:rPr>
        <w:t xml:space="preserve">ability </w:t>
      </w:r>
      <w:r w:rsidR="00E95660">
        <w:rPr>
          <w:rFonts w:ascii="Arial" w:hAnsi="Arial" w:cs="Arial"/>
          <w:color w:val="000000" w:themeColor="text1"/>
          <w:sz w:val="24"/>
          <w:szCs w:val="24"/>
        </w:rPr>
        <w:t xml:space="preserve">of South Africa </w:t>
      </w:r>
      <w:r w:rsidR="00B858BC">
        <w:rPr>
          <w:rFonts w:ascii="Arial" w:hAnsi="Arial" w:cs="Arial"/>
          <w:color w:val="000000" w:themeColor="text1"/>
          <w:sz w:val="24"/>
          <w:szCs w:val="24"/>
        </w:rPr>
        <w:t xml:space="preserve">to continue to </w:t>
      </w:r>
      <w:r w:rsidR="004A17DC">
        <w:rPr>
          <w:rFonts w:ascii="Arial" w:hAnsi="Arial" w:cs="Arial"/>
          <w:color w:val="000000" w:themeColor="text1"/>
          <w:sz w:val="24"/>
          <w:szCs w:val="24"/>
        </w:rPr>
        <w:t xml:space="preserve">resolve disputes in war ravaged countries </w:t>
      </w:r>
      <w:r w:rsidR="00B858BC">
        <w:rPr>
          <w:rFonts w:ascii="Arial" w:hAnsi="Arial" w:cs="Arial"/>
          <w:color w:val="000000" w:themeColor="text1"/>
          <w:sz w:val="24"/>
          <w:szCs w:val="24"/>
        </w:rPr>
        <w:t xml:space="preserve">has been hindered by the </w:t>
      </w:r>
      <w:r w:rsidR="00E95660" w:rsidRPr="00E95660">
        <w:rPr>
          <w:rFonts w:ascii="Arial" w:hAnsi="Arial" w:cs="Arial"/>
          <w:color w:val="000000" w:themeColor="text1"/>
          <w:sz w:val="24"/>
          <w:szCs w:val="24"/>
        </w:rPr>
        <w:t xml:space="preserve">International Criminal Court Act </w:t>
      </w:r>
      <w:r w:rsidR="00C27F68">
        <w:rPr>
          <w:rFonts w:ascii="Arial" w:hAnsi="Arial" w:cs="Arial"/>
          <w:color w:val="000000" w:themeColor="text1"/>
          <w:sz w:val="24"/>
          <w:szCs w:val="24"/>
        </w:rPr>
        <w:t xml:space="preserve">and </w:t>
      </w:r>
      <w:r w:rsidR="00F571E1">
        <w:rPr>
          <w:rFonts w:ascii="Arial" w:hAnsi="Arial" w:cs="Arial"/>
          <w:color w:val="000000" w:themeColor="text1"/>
          <w:sz w:val="24"/>
          <w:szCs w:val="24"/>
        </w:rPr>
        <w:t>South Africa’s</w:t>
      </w:r>
      <w:r w:rsidR="00C27F68">
        <w:rPr>
          <w:rFonts w:ascii="Arial" w:hAnsi="Arial" w:cs="Arial"/>
          <w:color w:val="000000" w:themeColor="text1"/>
          <w:sz w:val="24"/>
          <w:szCs w:val="24"/>
        </w:rPr>
        <w:t xml:space="preserve"> membership </w:t>
      </w:r>
      <w:r w:rsidR="00F571E1">
        <w:rPr>
          <w:rFonts w:ascii="Arial" w:hAnsi="Arial" w:cs="Arial"/>
          <w:color w:val="000000" w:themeColor="text1"/>
          <w:sz w:val="24"/>
          <w:szCs w:val="24"/>
        </w:rPr>
        <w:t>to the ICC.</w:t>
      </w:r>
      <w:r w:rsidR="00C27F68">
        <w:rPr>
          <w:rFonts w:ascii="Arial" w:hAnsi="Arial" w:cs="Arial"/>
          <w:color w:val="000000" w:themeColor="text1"/>
          <w:sz w:val="24"/>
          <w:szCs w:val="24"/>
        </w:rPr>
        <w:t xml:space="preserve"> The </w:t>
      </w:r>
      <w:r w:rsidR="00E95660" w:rsidRPr="00E95660">
        <w:rPr>
          <w:rFonts w:ascii="Arial" w:hAnsi="Arial" w:cs="Arial"/>
          <w:color w:val="000000" w:themeColor="text1"/>
          <w:sz w:val="24"/>
          <w:szCs w:val="24"/>
        </w:rPr>
        <w:t xml:space="preserve">International Criminal Court Act </w:t>
      </w:r>
      <w:r w:rsidR="00B858BC">
        <w:rPr>
          <w:rFonts w:ascii="Arial" w:hAnsi="Arial" w:cs="Arial"/>
          <w:color w:val="000000" w:themeColor="text1"/>
          <w:sz w:val="24"/>
          <w:szCs w:val="24"/>
        </w:rPr>
        <w:t>require</w:t>
      </w:r>
      <w:r w:rsidR="00C27F68">
        <w:rPr>
          <w:rFonts w:ascii="Arial" w:hAnsi="Arial" w:cs="Arial"/>
          <w:color w:val="000000" w:themeColor="text1"/>
          <w:sz w:val="24"/>
          <w:szCs w:val="24"/>
        </w:rPr>
        <w:t>s</w:t>
      </w:r>
      <w:r w:rsidR="00B858BC">
        <w:rPr>
          <w:rFonts w:ascii="Arial" w:hAnsi="Arial" w:cs="Arial"/>
          <w:color w:val="000000" w:themeColor="text1"/>
          <w:sz w:val="24"/>
          <w:szCs w:val="24"/>
        </w:rPr>
        <w:t xml:space="preserve"> </w:t>
      </w:r>
      <w:r w:rsidR="00C27F68">
        <w:rPr>
          <w:rFonts w:ascii="Arial" w:hAnsi="Arial" w:cs="Arial"/>
          <w:color w:val="000000" w:themeColor="text1"/>
          <w:sz w:val="24"/>
          <w:szCs w:val="24"/>
        </w:rPr>
        <w:t>South Africa</w:t>
      </w:r>
      <w:r w:rsidR="004A17DC">
        <w:rPr>
          <w:rFonts w:ascii="Arial" w:hAnsi="Arial" w:cs="Arial"/>
          <w:color w:val="000000" w:themeColor="text1"/>
          <w:sz w:val="24"/>
          <w:szCs w:val="24"/>
        </w:rPr>
        <w:t>,</w:t>
      </w:r>
      <w:r w:rsidR="00C27F68">
        <w:rPr>
          <w:rFonts w:ascii="Arial" w:hAnsi="Arial" w:cs="Arial"/>
          <w:color w:val="000000" w:themeColor="text1"/>
          <w:sz w:val="24"/>
          <w:szCs w:val="24"/>
        </w:rPr>
        <w:t xml:space="preserve"> which is a </w:t>
      </w:r>
      <w:r w:rsidR="00B858BC">
        <w:rPr>
          <w:rFonts w:ascii="Arial" w:hAnsi="Arial" w:cs="Arial"/>
          <w:color w:val="000000" w:themeColor="text1"/>
          <w:sz w:val="24"/>
          <w:szCs w:val="24"/>
        </w:rPr>
        <w:t>state</w:t>
      </w:r>
      <w:r w:rsidR="00C27F68">
        <w:rPr>
          <w:rFonts w:ascii="Arial" w:hAnsi="Arial" w:cs="Arial"/>
          <w:color w:val="000000" w:themeColor="text1"/>
          <w:sz w:val="24"/>
          <w:szCs w:val="24"/>
        </w:rPr>
        <w:t xml:space="preserve"> party</w:t>
      </w:r>
      <w:r w:rsidR="00B858BC">
        <w:rPr>
          <w:rFonts w:ascii="Arial" w:hAnsi="Arial" w:cs="Arial"/>
          <w:color w:val="000000" w:themeColor="text1"/>
          <w:sz w:val="24"/>
          <w:szCs w:val="24"/>
        </w:rPr>
        <w:t xml:space="preserve"> to the Rome Statute</w:t>
      </w:r>
      <w:r w:rsidR="00E95660">
        <w:rPr>
          <w:rFonts w:ascii="Arial" w:hAnsi="Arial" w:cs="Arial"/>
          <w:color w:val="000000" w:themeColor="text1"/>
          <w:sz w:val="24"/>
          <w:szCs w:val="24"/>
        </w:rPr>
        <w:t xml:space="preserve">, </w:t>
      </w:r>
      <w:r w:rsidR="00B858BC">
        <w:rPr>
          <w:rFonts w:ascii="Arial" w:hAnsi="Arial" w:cs="Arial"/>
          <w:color w:val="000000" w:themeColor="text1"/>
          <w:sz w:val="24"/>
          <w:szCs w:val="24"/>
        </w:rPr>
        <w:t xml:space="preserve">to arrest persons, including </w:t>
      </w:r>
      <w:r w:rsidR="00E95660">
        <w:rPr>
          <w:rFonts w:ascii="Arial" w:hAnsi="Arial" w:cs="Arial"/>
          <w:color w:val="000000" w:themeColor="text1"/>
          <w:sz w:val="24"/>
          <w:szCs w:val="24"/>
        </w:rPr>
        <w:t xml:space="preserve">incumbent </w:t>
      </w:r>
      <w:r w:rsidR="00B858BC">
        <w:rPr>
          <w:rFonts w:ascii="Arial" w:hAnsi="Arial" w:cs="Arial"/>
          <w:color w:val="000000" w:themeColor="text1"/>
          <w:sz w:val="24"/>
          <w:szCs w:val="24"/>
        </w:rPr>
        <w:t xml:space="preserve">heads of </w:t>
      </w:r>
      <w:r w:rsidR="00F62337">
        <w:rPr>
          <w:rFonts w:ascii="Arial" w:hAnsi="Arial" w:cs="Arial"/>
          <w:color w:val="000000" w:themeColor="text1"/>
          <w:sz w:val="24"/>
          <w:szCs w:val="24"/>
        </w:rPr>
        <w:t>s</w:t>
      </w:r>
      <w:r w:rsidR="00B858BC">
        <w:rPr>
          <w:rFonts w:ascii="Arial" w:hAnsi="Arial" w:cs="Arial"/>
          <w:color w:val="000000" w:themeColor="text1"/>
          <w:sz w:val="24"/>
          <w:szCs w:val="24"/>
        </w:rPr>
        <w:t>tate</w:t>
      </w:r>
      <w:r w:rsidR="008854CA">
        <w:rPr>
          <w:rFonts w:ascii="Arial" w:hAnsi="Arial" w:cs="Arial"/>
          <w:color w:val="000000" w:themeColor="text1"/>
          <w:sz w:val="24"/>
          <w:szCs w:val="24"/>
        </w:rPr>
        <w:t xml:space="preserve">, incumbent heads of </w:t>
      </w:r>
      <w:r w:rsidR="00F62337">
        <w:rPr>
          <w:rFonts w:ascii="Arial" w:hAnsi="Arial" w:cs="Arial"/>
          <w:color w:val="000000" w:themeColor="text1"/>
          <w:sz w:val="24"/>
          <w:szCs w:val="24"/>
        </w:rPr>
        <w:t>g</w:t>
      </w:r>
      <w:r w:rsidR="008854CA">
        <w:rPr>
          <w:rFonts w:ascii="Arial" w:hAnsi="Arial" w:cs="Arial"/>
          <w:color w:val="000000" w:themeColor="text1"/>
          <w:sz w:val="24"/>
          <w:szCs w:val="24"/>
        </w:rPr>
        <w:t xml:space="preserve">overnment and other senior </w:t>
      </w:r>
      <w:r w:rsidR="00F62337">
        <w:rPr>
          <w:rFonts w:ascii="Arial" w:hAnsi="Arial" w:cs="Arial"/>
          <w:color w:val="000000" w:themeColor="text1"/>
          <w:sz w:val="24"/>
          <w:szCs w:val="24"/>
        </w:rPr>
        <w:t>g</w:t>
      </w:r>
      <w:r w:rsidR="008854CA">
        <w:rPr>
          <w:rFonts w:ascii="Arial" w:hAnsi="Arial" w:cs="Arial"/>
          <w:color w:val="000000" w:themeColor="text1"/>
          <w:sz w:val="24"/>
          <w:szCs w:val="24"/>
        </w:rPr>
        <w:t>overnment officials</w:t>
      </w:r>
      <w:r w:rsidR="00B858BC">
        <w:rPr>
          <w:rFonts w:ascii="Arial" w:hAnsi="Arial" w:cs="Arial"/>
          <w:color w:val="000000" w:themeColor="text1"/>
          <w:sz w:val="24"/>
          <w:szCs w:val="24"/>
        </w:rPr>
        <w:t xml:space="preserve"> </w:t>
      </w:r>
      <w:r w:rsidR="00154C78">
        <w:rPr>
          <w:rFonts w:ascii="Arial" w:hAnsi="Arial" w:cs="Arial"/>
          <w:color w:val="000000" w:themeColor="text1"/>
          <w:sz w:val="24"/>
          <w:szCs w:val="24"/>
        </w:rPr>
        <w:t xml:space="preserve">accused of </w:t>
      </w:r>
      <w:r w:rsidR="00B858BC">
        <w:rPr>
          <w:rFonts w:ascii="Arial" w:hAnsi="Arial" w:cs="Arial"/>
          <w:color w:val="000000" w:themeColor="text1"/>
          <w:sz w:val="24"/>
          <w:szCs w:val="24"/>
        </w:rPr>
        <w:t>crimes against humanity and other serious crimes and to surrender them to the I</w:t>
      </w:r>
      <w:r w:rsidR="00E95660">
        <w:rPr>
          <w:rFonts w:ascii="Arial" w:hAnsi="Arial" w:cs="Arial"/>
          <w:color w:val="000000" w:themeColor="text1"/>
          <w:sz w:val="24"/>
          <w:szCs w:val="24"/>
        </w:rPr>
        <w:t>CC for prosecution</w:t>
      </w:r>
      <w:r w:rsidR="00B46F1F">
        <w:rPr>
          <w:rFonts w:ascii="Arial" w:hAnsi="Arial" w:cs="Arial"/>
          <w:color w:val="000000" w:themeColor="text1"/>
          <w:sz w:val="24"/>
          <w:szCs w:val="24"/>
        </w:rPr>
        <w:t xml:space="preserve">, which may adversely affect initiatives by South Africa </w:t>
      </w:r>
      <w:r w:rsidR="004A17DC">
        <w:rPr>
          <w:rFonts w:ascii="Arial" w:hAnsi="Arial" w:cs="Arial"/>
          <w:color w:val="000000" w:themeColor="text1"/>
          <w:sz w:val="24"/>
          <w:szCs w:val="24"/>
        </w:rPr>
        <w:t xml:space="preserve">to </w:t>
      </w:r>
      <w:r w:rsidR="00C61153">
        <w:rPr>
          <w:rFonts w:ascii="Arial" w:hAnsi="Arial" w:cs="Arial"/>
          <w:color w:val="000000" w:themeColor="text1"/>
          <w:sz w:val="24"/>
          <w:szCs w:val="24"/>
        </w:rPr>
        <w:t>promote peaceful resolution</w:t>
      </w:r>
      <w:r w:rsidR="00B46F1F">
        <w:rPr>
          <w:rFonts w:ascii="Arial" w:hAnsi="Arial" w:cs="Arial"/>
          <w:color w:val="000000" w:themeColor="text1"/>
          <w:sz w:val="24"/>
          <w:szCs w:val="24"/>
        </w:rPr>
        <w:t xml:space="preserve"> of disputes. </w:t>
      </w:r>
    </w:p>
    <w:p w:rsidR="00BA6487" w:rsidRDefault="00BA6487" w:rsidP="00E95660">
      <w:pPr>
        <w:spacing w:after="0" w:line="360" w:lineRule="auto"/>
        <w:jc w:val="both"/>
        <w:rPr>
          <w:rFonts w:ascii="Arial" w:hAnsi="Arial" w:cs="Arial"/>
          <w:color w:val="000000" w:themeColor="text1"/>
          <w:sz w:val="24"/>
          <w:szCs w:val="24"/>
        </w:rPr>
      </w:pPr>
    </w:p>
    <w:p w:rsidR="002B0C36" w:rsidRPr="002B0C36" w:rsidRDefault="00CC30DE" w:rsidP="002B0C36">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B46F1F">
        <w:rPr>
          <w:rFonts w:ascii="Arial" w:hAnsi="Arial" w:cs="Arial"/>
          <w:color w:val="000000" w:themeColor="text1"/>
          <w:sz w:val="24"/>
          <w:szCs w:val="24"/>
        </w:rPr>
        <w:t>South Africa also want</w:t>
      </w:r>
      <w:r w:rsidR="005646ED">
        <w:rPr>
          <w:rFonts w:ascii="Arial" w:hAnsi="Arial" w:cs="Arial"/>
          <w:color w:val="000000" w:themeColor="text1"/>
          <w:sz w:val="24"/>
          <w:szCs w:val="24"/>
        </w:rPr>
        <w:t>s</w:t>
      </w:r>
      <w:r w:rsidR="00B46F1F">
        <w:rPr>
          <w:rFonts w:ascii="Arial" w:hAnsi="Arial" w:cs="Arial"/>
          <w:color w:val="000000" w:themeColor="text1"/>
          <w:sz w:val="24"/>
          <w:szCs w:val="24"/>
        </w:rPr>
        <w:t xml:space="preserve"> to give effect to international customary law</w:t>
      </w:r>
      <w:r w:rsidR="00BA6487">
        <w:rPr>
          <w:rFonts w:ascii="Arial" w:hAnsi="Arial" w:cs="Arial"/>
          <w:color w:val="000000" w:themeColor="text1"/>
          <w:sz w:val="24"/>
          <w:szCs w:val="24"/>
        </w:rPr>
        <w:t>, which recognise</w:t>
      </w:r>
      <w:r w:rsidR="005646ED">
        <w:rPr>
          <w:rFonts w:ascii="Arial" w:hAnsi="Arial" w:cs="Arial"/>
          <w:color w:val="000000" w:themeColor="text1"/>
          <w:sz w:val="24"/>
          <w:szCs w:val="24"/>
        </w:rPr>
        <w:t>s</w:t>
      </w:r>
      <w:r w:rsidR="00BA6487">
        <w:rPr>
          <w:rFonts w:ascii="Arial" w:hAnsi="Arial" w:cs="Arial"/>
          <w:color w:val="000000" w:themeColor="text1"/>
          <w:sz w:val="24"/>
          <w:szCs w:val="24"/>
        </w:rPr>
        <w:t xml:space="preserve"> the immunity of certain persons in order to effectively promote dialogue and the peaceful resolution of conflicts, wherever they may occur, but particularly on the African continent. </w:t>
      </w:r>
      <w:r w:rsidR="002B0C36" w:rsidRPr="002B0C36">
        <w:rPr>
          <w:rFonts w:ascii="Arial" w:hAnsi="Arial" w:cs="Arial"/>
          <w:color w:val="000000" w:themeColor="text1"/>
          <w:sz w:val="24"/>
          <w:szCs w:val="24"/>
        </w:rPr>
        <w:t>The Republic of South Africa has adopted the Diplomatic Immunities and</w:t>
      </w:r>
      <w:r>
        <w:rPr>
          <w:rFonts w:ascii="Arial" w:hAnsi="Arial" w:cs="Arial"/>
          <w:color w:val="000000" w:themeColor="text1"/>
          <w:sz w:val="24"/>
          <w:szCs w:val="24"/>
        </w:rPr>
        <w:t xml:space="preserve"> </w:t>
      </w:r>
      <w:r w:rsidR="002B0C36" w:rsidRPr="002B0C36">
        <w:rPr>
          <w:rFonts w:ascii="Arial" w:hAnsi="Arial" w:cs="Arial"/>
          <w:color w:val="000000" w:themeColor="text1"/>
          <w:sz w:val="24"/>
          <w:szCs w:val="24"/>
        </w:rPr>
        <w:t>Privileges Act, 2001 (Act No. 37 of 2001)</w:t>
      </w:r>
      <w:r w:rsidR="003A4089">
        <w:rPr>
          <w:rFonts w:ascii="Arial" w:hAnsi="Arial" w:cs="Arial"/>
          <w:color w:val="000000" w:themeColor="text1"/>
          <w:sz w:val="24"/>
          <w:szCs w:val="24"/>
        </w:rPr>
        <w:t xml:space="preserve"> </w:t>
      </w:r>
      <w:r w:rsidR="00154C78">
        <w:rPr>
          <w:rFonts w:ascii="Arial" w:hAnsi="Arial" w:cs="Arial"/>
          <w:color w:val="000000" w:themeColor="text1"/>
          <w:sz w:val="24"/>
          <w:szCs w:val="24"/>
        </w:rPr>
        <w:t>(</w:t>
      </w:r>
      <w:r w:rsidR="003A4089">
        <w:rPr>
          <w:rFonts w:ascii="Arial" w:hAnsi="Arial" w:cs="Arial"/>
          <w:color w:val="000000" w:themeColor="text1"/>
          <w:sz w:val="24"/>
          <w:szCs w:val="24"/>
        </w:rPr>
        <w:t xml:space="preserve">the </w:t>
      </w:r>
      <w:r w:rsidR="00154C78">
        <w:rPr>
          <w:rFonts w:ascii="Arial" w:hAnsi="Arial" w:cs="Arial"/>
          <w:color w:val="000000" w:themeColor="text1"/>
          <w:sz w:val="24"/>
          <w:szCs w:val="24"/>
        </w:rPr>
        <w:t>DIPA)</w:t>
      </w:r>
      <w:r w:rsidR="002B0C36" w:rsidRPr="002B0C36">
        <w:rPr>
          <w:rFonts w:ascii="Arial" w:hAnsi="Arial" w:cs="Arial"/>
          <w:color w:val="000000" w:themeColor="text1"/>
          <w:sz w:val="24"/>
          <w:szCs w:val="24"/>
        </w:rPr>
        <w:t>, which</w:t>
      </w:r>
      <w:r w:rsidR="008417CB">
        <w:rPr>
          <w:rFonts w:ascii="Arial" w:hAnsi="Arial" w:cs="Arial"/>
          <w:color w:val="000000" w:themeColor="text1"/>
          <w:sz w:val="24"/>
          <w:szCs w:val="24"/>
        </w:rPr>
        <w:t xml:space="preserve"> confer immunity upon</w:t>
      </w:r>
      <w:r w:rsidR="002B0C36" w:rsidRPr="002B0C36">
        <w:rPr>
          <w:rFonts w:ascii="Arial" w:hAnsi="Arial" w:cs="Arial"/>
          <w:color w:val="000000" w:themeColor="text1"/>
          <w:sz w:val="24"/>
          <w:szCs w:val="24"/>
        </w:rPr>
        <w:t>—</w:t>
      </w:r>
    </w:p>
    <w:p w:rsidR="008417CB" w:rsidRDefault="002B0C36" w:rsidP="002B0C36">
      <w:pPr>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ab/>
      </w:r>
      <w:r w:rsidR="008417CB" w:rsidRPr="008417CB">
        <w:rPr>
          <w:rFonts w:ascii="Arial" w:hAnsi="Arial" w:cs="Arial"/>
          <w:color w:val="000000" w:themeColor="text1"/>
          <w:sz w:val="24"/>
          <w:szCs w:val="24"/>
        </w:rPr>
        <w:t>diplomatic missions and members of such missions</w:t>
      </w:r>
      <w:r w:rsidR="00F9499C">
        <w:rPr>
          <w:rFonts w:ascii="Arial" w:hAnsi="Arial" w:cs="Arial"/>
          <w:color w:val="000000" w:themeColor="text1"/>
          <w:sz w:val="24"/>
          <w:szCs w:val="24"/>
        </w:rPr>
        <w:t>,</w:t>
      </w:r>
      <w:r w:rsidR="008417CB">
        <w:rPr>
          <w:rFonts w:ascii="Arial" w:hAnsi="Arial" w:cs="Arial"/>
          <w:color w:val="000000" w:themeColor="text1"/>
          <w:sz w:val="24"/>
          <w:szCs w:val="24"/>
        </w:rPr>
        <w:t xml:space="preserve"> in accordance with the </w:t>
      </w:r>
      <w:r w:rsidR="008417CB" w:rsidRPr="008417CB">
        <w:rPr>
          <w:rFonts w:ascii="Arial" w:hAnsi="Arial" w:cs="Arial"/>
          <w:color w:val="000000" w:themeColor="text1"/>
          <w:sz w:val="24"/>
          <w:szCs w:val="24"/>
        </w:rPr>
        <w:t>Vienna Convention on Diplomatic Relations, 1961</w:t>
      </w:r>
      <w:r w:rsidR="005646ED">
        <w:rPr>
          <w:rFonts w:ascii="Arial" w:hAnsi="Arial" w:cs="Arial"/>
          <w:color w:val="000000" w:themeColor="text1"/>
          <w:sz w:val="24"/>
          <w:szCs w:val="24"/>
        </w:rPr>
        <w:t>,</w:t>
      </w:r>
      <w:r w:rsidR="008417CB">
        <w:rPr>
          <w:rFonts w:ascii="Arial" w:hAnsi="Arial" w:cs="Arial"/>
          <w:color w:val="000000" w:themeColor="text1"/>
          <w:sz w:val="24"/>
          <w:szCs w:val="24"/>
        </w:rPr>
        <w:t xml:space="preserve"> and </w:t>
      </w:r>
      <w:r w:rsidR="008417CB" w:rsidRPr="008417CB">
        <w:rPr>
          <w:rFonts w:ascii="Arial" w:hAnsi="Arial" w:cs="Arial"/>
          <w:color w:val="000000" w:themeColor="text1"/>
          <w:sz w:val="24"/>
          <w:szCs w:val="24"/>
        </w:rPr>
        <w:t>consular posts and members of such posts</w:t>
      </w:r>
      <w:r w:rsidR="008417CB">
        <w:rPr>
          <w:rFonts w:ascii="Arial" w:hAnsi="Arial" w:cs="Arial"/>
          <w:color w:val="000000" w:themeColor="text1"/>
          <w:sz w:val="24"/>
          <w:szCs w:val="24"/>
        </w:rPr>
        <w:t xml:space="preserve">, in accordance with the </w:t>
      </w:r>
      <w:r w:rsidR="008417CB" w:rsidRPr="008417CB">
        <w:rPr>
          <w:rFonts w:ascii="Arial" w:hAnsi="Arial" w:cs="Arial"/>
          <w:color w:val="000000" w:themeColor="text1"/>
          <w:sz w:val="24"/>
          <w:szCs w:val="24"/>
        </w:rPr>
        <w:t>Vienna Convention on Consular Relations, 1963</w:t>
      </w:r>
      <w:r w:rsidR="008417CB">
        <w:rPr>
          <w:rFonts w:ascii="Arial" w:hAnsi="Arial" w:cs="Arial"/>
          <w:color w:val="000000" w:themeColor="text1"/>
          <w:sz w:val="24"/>
          <w:szCs w:val="24"/>
        </w:rPr>
        <w:t xml:space="preserve"> (section 3</w:t>
      </w:r>
      <w:r w:rsidR="003A4089">
        <w:rPr>
          <w:rFonts w:ascii="Arial" w:hAnsi="Arial" w:cs="Arial"/>
          <w:color w:val="000000" w:themeColor="text1"/>
          <w:sz w:val="24"/>
          <w:szCs w:val="24"/>
        </w:rPr>
        <w:t xml:space="preserve"> of the DIPA</w:t>
      </w:r>
      <w:r w:rsidR="008417CB">
        <w:rPr>
          <w:rFonts w:ascii="Arial" w:hAnsi="Arial" w:cs="Arial"/>
          <w:color w:val="000000" w:themeColor="text1"/>
          <w:sz w:val="24"/>
          <w:szCs w:val="24"/>
        </w:rPr>
        <w:t>);</w:t>
      </w:r>
    </w:p>
    <w:p w:rsidR="008417CB" w:rsidRDefault="008417CB" w:rsidP="002B0C36">
      <w:pPr>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lastRenderedPageBreak/>
        <w:t>*</w:t>
      </w:r>
      <w:r>
        <w:rPr>
          <w:rFonts w:ascii="Arial" w:hAnsi="Arial" w:cs="Arial"/>
          <w:color w:val="000000" w:themeColor="text1"/>
          <w:sz w:val="24"/>
          <w:szCs w:val="24"/>
        </w:rPr>
        <w:tab/>
      </w:r>
      <w:r w:rsidRPr="008417CB">
        <w:rPr>
          <w:rFonts w:ascii="Arial" w:hAnsi="Arial" w:cs="Arial"/>
          <w:color w:val="000000" w:themeColor="text1"/>
          <w:sz w:val="24"/>
          <w:szCs w:val="24"/>
        </w:rPr>
        <w:t>heads of state, special envoys and certain representatives</w:t>
      </w:r>
      <w:r>
        <w:rPr>
          <w:rFonts w:ascii="Arial" w:hAnsi="Arial" w:cs="Arial"/>
          <w:color w:val="000000" w:themeColor="text1"/>
          <w:sz w:val="24"/>
          <w:szCs w:val="24"/>
        </w:rPr>
        <w:t xml:space="preserve"> (section 4</w:t>
      </w:r>
      <w:r w:rsidR="003A4089">
        <w:rPr>
          <w:rFonts w:ascii="Arial" w:hAnsi="Arial" w:cs="Arial"/>
          <w:color w:val="000000" w:themeColor="text1"/>
          <w:sz w:val="24"/>
          <w:szCs w:val="24"/>
        </w:rPr>
        <w:t xml:space="preserve"> of the DIPA</w:t>
      </w:r>
      <w:r>
        <w:rPr>
          <w:rFonts w:ascii="Arial" w:hAnsi="Arial" w:cs="Arial"/>
          <w:color w:val="000000" w:themeColor="text1"/>
          <w:sz w:val="24"/>
          <w:szCs w:val="24"/>
        </w:rPr>
        <w:t>);</w:t>
      </w:r>
    </w:p>
    <w:p w:rsidR="00F9499C" w:rsidRDefault="008417CB" w:rsidP="002B0C36">
      <w:pPr>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ab/>
        <w:t xml:space="preserve"> </w:t>
      </w:r>
      <w:r w:rsidR="002B0C36" w:rsidRPr="002B0C36">
        <w:rPr>
          <w:rFonts w:ascii="Arial" w:hAnsi="Arial" w:cs="Arial"/>
          <w:color w:val="000000" w:themeColor="text1"/>
          <w:sz w:val="24"/>
          <w:szCs w:val="24"/>
        </w:rPr>
        <w:t>the United Nations</w:t>
      </w:r>
      <w:r w:rsidR="00F9499C">
        <w:rPr>
          <w:rFonts w:ascii="Arial" w:hAnsi="Arial" w:cs="Arial"/>
          <w:color w:val="000000" w:themeColor="text1"/>
          <w:sz w:val="24"/>
          <w:szCs w:val="24"/>
        </w:rPr>
        <w:t xml:space="preserve"> in terms of the </w:t>
      </w:r>
      <w:r w:rsidR="00F9499C" w:rsidRPr="00F9499C">
        <w:rPr>
          <w:rFonts w:ascii="Arial" w:hAnsi="Arial" w:cs="Arial"/>
          <w:color w:val="000000" w:themeColor="text1"/>
          <w:sz w:val="24"/>
          <w:szCs w:val="24"/>
        </w:rPr>
        <w:t>Convention on the Privileges and Immunities of the United Nations, 1946</w:t>
      </w:r>
      <w:r w:rsidR="00F9499C">
        <w:rPr>
          <w:rFonts w:ascii="Arial" w:hAnsi="Arial" w:cs="Arial"/>
          <w:color w:val="000000" w:themeColor="text1"/>
          <w:sz w:val="24"/>
          <w:szCs w:val="24"/>
        </w:rPr>
        <w:t xml:space="preserve">, </w:t>
      </w:r>
      <w:r w:rsidR="005646ED">
        <w:rPr>
          <w:rFonts w:ascii="Arial" w:hAnsi="Arial" w:cs="Arial"/>
          <w:color w:val="000000" w:themeColor="text1"/>
          <w:sz w:val="24"/>
          <w:szCs w:val="24"/>
        </w:rPr>
        <w:t>specialised agencies and their</w:t>
      </w:r>
      <w:r w:rsidR="00F9499C" w:rsidRPr="00F9499C">
        <w:rPr>
          <w:rFonts w:ascii="Arial" w:hAnsi="Arial" w:cs="Arial"/>
          <w:color w:val="000000" w:themeColor="text1"/>
          <w:sz w:val="24"/>
          <w:szCs w:val="24"/>
        </w:rPr>
        <w:t xml:space="preserve"> officials</w:t>
      </w:r>
      <w:r w:rsidR="00F9499C">
        <w:rPr>
          <w:rFonts w:ascii="Arial" w:hAnsi="Arial" w:cs="Arial"/>
          <w:color w:val="000000" w:themeColor="text1"/>
          <w:sz w:val="24"/>
          <w:szCs w:val="24"/>
        </w:rPr>
        <w:t xml:space="preserve"> in terms of the </w:t>
      </w:r>
      <w:r w:rsidR="00F9499C" w:rsidRPr="00F9499C">
        <w:rPr>
          <w:rFonts w:ascii="Arial" w:hAnsi="Arial" w:cs="Arial"/>
          <w:color w:val="000000" w:themeColor="text1"/>
          <w:sz w:val="24"/>
          <w:szCs w:val="24"/>
        </w:rPr>
        <w:t>Convention on the Privileges and Immunities o</w:t>
      </w:r>
      <w:r w:rsidR="006F59D5">
        <w:rPr>
          <w:rFonts w:ascii="Arial" w:hAnsi="Arial" w:cs="Arial"/>
          <w:color w:val="000000" w:themeColor="text1"/>
          <w:sz w:val="24"/>
          <w:szCs w:val="24"/>
        </w:rPr>
        <w:t>f the Specialised Agencies, 1947</w:t>
      </w:r>
      <w:r w:rsidR="00F9499C">
        <w:rPr>
          <w:rFonts w:ascii="Arial" w:hAnsi="Arial" w:cs="Arial"/>
          <w:color w:val="000000" w:themeColor="text1"/>
          <w:sz w:val="24"/>
          <w:szCs w:val="24"/>
        </w:rPr>
        <w:t xml:space="preserve">, </w:t>
      </w:r>
      <w:r w:rsidR="005646ED">
        <w:rPr>
          <w:rFonts w:ascii="Arial" w:hAnsi="Arial" w:cs="Arial"/>
          <w:color w:val="000000" w:themeColor="text1"/>
          <w:sz w:val="24"/>
          <w:szCs w:val="24"/>
        </w:rPr>
        <w:t xml:space="preserve">and </w:t>
      </w:r>
      <w:r w:rsidR="00F9499C" w:rsidRPr="00F9499C">
        <w:rPr>
          <w:rFonts w:ascii="Arial" w:hAnsi="Arial" w:cs="Arial"/>
          <w:color w:val="000000" w:themeColor="text1"/>
          <w:sz w:val="24"/>
          <w:szCs w:val="24"/>
        </w:rPr>
        <w:t>organisation</w:t>
      </w:r>
      <w:r w:rsidR="005646ED">
        <w:rPr>
          <w:rFonts w:ascii="Arial" w:hAnsi="Arial" w:cs="Arial"/>
          <w:color w:val="000000" w:themeColor="text1"/>
          <w:sz w:val="24"/>
          <w:szCs w:val="24"/>
        </w:rPr>
        <w:t>s</w:t>
      </w:r>
      <w:r w:rsidR="00F9499C" w:rsidRPr="00F9499C">
        <w:rPr>
          <w:rFonts w:ascii="Arial" w:hAnsi="Arial" w:cs="Arial"/>
          <w:color w:val="000000" w:themeColor="text1"/>
          <w:sz w:val="24"/>
          <w:szCs w:val="24"/>
        </w:rPr>
        <w:t xml:space="preserve"> </w:t>
      </w:r>
      <w:r w:rsidR="00F9499C">
        <w:rPr>
          <w:rFonts w:ascii="Arial" w:hAnsi="Arial" w:cs="Arial"/>
          <w:color w:val="000000" w:themeColor="text1"/>
          <w:sz w:val="24"/>
          <w:szCs w:val="24"/>
        </w:rPr>
        <w:t xml:space="preserve">and their officials </w:t>
      </w:r>
      <w:r w:rsidR="00F9499C" w:rsidRPr="00F9499C">
        <w:rPr>
          <w:rFonts w:ascii="Arial" w:hAnsi="Arial" w:cs="Arial"/>
          <w:color w:val="000000" w:themeColor="text1"/>
          <w:sz w:val="24"/>
          <w:szCs w:val="24"/>
        </w:rPr>
        <w:t>recognised by the Minister as may be provided for in any agreement entered into with such organisation or as may be conferred</w:t>
      </w:r>
      <w:r w:rsidR="00F9499C">
        <w:rPr>
          <w:rFonts w:ascii="Arial" w:hAnsi="Arial" w:cs="Arial"/>
          <w:color w:val="000000" w:themeColor="text1"/>
          <w:sz w:val="24"/>
          <w:szCs w:val="24"/>
        </w:rPr>
        <w:t xml:space="preserve"> on them by virtue of section 7</w:t>
      </w:r>
      <w:r w:rsidR="00F9499C" w:rsidRPr="00F9499C">
        <w:rPr>
          <w:rFonts w:ascii="Arial" w:hAnsi="Arial" w:cs="Arial"/>
          <w:color w:val="000000" w:themeColor="text1"/>
          <w:sz w:val="24"/>
          <w:szCs w:val="24"/>
        </w:rPr>
        <w:t>(2)</w:t>
      </w:r>
      <w:r w:rsidR="00F9499C">
        <w:rPr>
          <w:rFonts w:ascii="Arial" w:hAnsi="Arial" w:cs="Arial"/>
          <w:color w:val="000000" w:themeColor="text1"/>
          <w:sz w:val="24"/>
          <w:szCs w:val="24"/>
        </w:rPr>
        <w:t xml:space="preserve"> of the Act (section 5</w:t>
      </w:r>
      <w:r w:rsidR="003A4089">
        <w:rPr>
          <w:rFonts w:ascii="Arial" w:hAnsi="Arial" w:cs="Arial"/>
          <w:color w:val="000000" w:themeColor="text1"/>
          <w:sz w:val="24"/>
          <w:szCs w:val="24"/>
        </w:rPr>
        <w:t xml:space="preserve"> of the DIPA</w:t>
      </w:r>
      <w:r w:rsidR="00F9499C">
        <w:rPr>
          <w:rFonts w:ascii="Arial" w:hAnsi="Arial" w:cs="Arial"/>
          <w:color w:val="000000" w:themeColor="text1"/>
          <w:sz w:val="24"/>
          <w:szCs w:val="24"/>
        </w:rPr>
        <w:t>);</w:t>
      </w:r>
      <w:r w:rsidR="006F59D5">
        <w:rPr>
          <w:rFonts w:ascii="Arial" w:hAnsi="Arial" w:cs="Arial"/>
          <w:color w:val="000000" w:themeColor="text1"/>
          <w:sz w:val="24"/>
          <w:szCs w:val="24"/>
        </w:rPr>
        <w:t xml:space="preserve"> and</w:t>
      </w:r>
    </w:p>
    <w:p w:rsidR="00F9499C" w:rsidRDefault="00F9499C" w:rsidP="00EA2B96">
      <w:pPr>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ab/>
      </w:r>
      <w:r w:rsidRPr="00F9499C">
        <w:rPr>
          <w:rFonts w:ascii="Arial" w:hAnsi="Arial" w:cs="Arial"/>
          <w:color w:val="000000" w:themeColor="text1"/>
          <w:sz w:val="24"/>
          <w:szCs w:val="24"/>
        </w:rPr>
        <w:t>officials and experts of the United Nations, of any specialised agency and of any organisation, and representatives of any state, participating in an international conference or meeting convened in the Republic</w:t>
      </w:r>
      <w:r>
        <w:rPr>
          <w:rFonts w:ascii="Arial" w:hAnsi="Arial" w:cs="Arial"/>
          <w:color w:val="000000" w:themeColor="text1"/>
          <w:sz w:val="24"/>
          <w:szCs w:val="24"/>
        </w:rPr>
        <w:t xml:space="preserve">, </w:t>
      </w:r>
      <w:r w:rsidR="00EA2B96">
        <w:rPr>
          <w:rFonts w:ascii="Arial" w:hAnsi="Arial" w:cs="Arial"/>
          <w:color w:val="000000" w:themeColor="text1"/>
          <w:sz w:val="24"/>
          <w:szCs w:val="24"/>
        </w:rPr>
        <w:t xml:space="preserve">as is provided for </w:t>
      </w:r>
      <w:r w:rsidR="005646ED">
        <w:rPr>
          <w:rFonts w:ascii="Arial" w:hAnsi="Arial" w:cs="Arial"/>
          <w:color w:val="000000" w:themeColor="text1"/>
          <w:sz w:val="24"/>
          <w:szCs w:val="24"/>
        </w:rPr>
        <w:t xml:space="preserve">in </w:t>
      </w:r>
      <w:r w:rsidRPr="00F9499C">
        <w:rPr>
          <w:rFonts w:ascii="Arial" w:hAnsi="Arial" w:cs="Arial"/>
          <w:color w:val="000000" w:themeColor="text1"/>
          <w:sz w:val="24"/>
          <w:szCs w:val="24"/>
        </w:rPr>
        <w:t xml:space="preserve">the Convention on the Privileges and Immunities of the United Nations, 1946, or the Convention on the Privileges and Immunities of the Specialised Agencies, 1947, as the case may be, </w:t>
      </w:r>
      <w:r w:rsidR="00EA2B96">
        <w:rPr>
          <w:rFonts w:ascii="Arial" w:hAnsi="Arial" w:cs="Arial"/>
          <w:color w:val="000000" w:themeColor="text1"/>
          <w:sz w:val="24"/>
          <w:szCs w:val="24"/>
        </w:rPr>
        <w:t>or provided for in an agreement or conferred upon them in terms of section 7(2) of the Act (section 6</w:t>
      </w:r>
      <w:r w:rsidR="003A4089">
        <w:rPr>
          <w:rFonts w:ascii="Arial" w:hAnsi="Arial" w:cs="Arial"/>
          <w:color w:val="000000" w:themeColor="text1"/>
          <w:sz w:val="24"/>
          <w:szCs w:val="24"/>
        </w:rPr>
        <w:t xml:space="preserve"> of the DIPA</w:t>
      </w:r>
      <w:r w:rsidR="00EA2B96">
        <w:rPr>
          <w:rFonts w:ascii="Arial" w:hAnsi="Arial" w:cs="Arial"/>
          <w:color w:val="000000" w:themeColor="text1"/>
          <w:sz w:val="24"/>
          <w:szCs w:val="24"/>
        </w:rPr>
        <w:t>)</w:t>
      </w:r>
      <w:r w:rsidR="003A4089">
        <w:rPr>
          <w:rFonts w:ascii="Arial" w:hAnsi="Arial" w:cs="Arial"/>
          <w:color w:val="000000" w:themeColor="text1"/>
          <w:sz w:val="24"/>
          <w:szCs w:val="24"/>
        </w:rPr>
        <w:t>.</w:t>
      </w:r>
    </w:p>
    <w:p w:rsidR="002B0C36" w:rsidRDefault="006F59D5" w:rsidP="002B0C36">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154C78">
        <w:rPr>
          <w:rFonts w:ascii="Arial" w:hAnsi="Arial" w:cs="Arial"/>
          <w:color w:val="000000" w:themeColor="text1"/>
          <w:sz w:val="24"/>
          <w:szCs w:val="24"/>
        </w:rPr>
        <w:t>DIPA</w:t>
      </w:r>
      <w:r>
        <w:rPr>
          <w:rFonts w:ascii="Arial" w:hAnsi="Arial" w:cs="Arial"/>
          <w:color w:val="000000" w:themeColor="text1"/>
          <w:sz w:val="24"/>
          <w:szCs w:val="24"/>
        </w:rPr>
        <w:t xml:space="preserve">, also </w:t>
      </w:r>
      <w:r w:rsidR="002B0C36" w:rsidRPr="002B0C36">
        <w:rPr>
          <w:rFonts w:ascii="Arial" w:hAnsi="Arial" w:cs="Arial"/>
          <w:color w:val="000000" w:themeColor="text1"/>
          <w:sz w:val="24"/>
          <w:szCs w:val="24"/>
        </w:rPr>
        <w:t>enact</w:t>
      </w:r>
      <w:r w:rsidR="005646ED">
        <w:rPr>
          <w:rFonts w:ascii="Arial" w:hAnsi="Arial" w:cs="Arial"/>
          <w:color w:val="000000" w:themeColor="text1"/>
          <w:sz w:val="24"/>
          <w:szCs w:val="24"/>
        </w:rPr>
        <w:t>s</w:t>
      </w:r>
      <w:r w:rsidR="002B0C36" w:rsidRPr="002B0C36">
        <w:rPr>
          <w:rFonts w:ascii="Arial" w:hAnsi="Arial" w:cs="Arial"/>
          <w:color w:val="000000" w:themeColor="text1"/>
          <w:sz w:val="24"/>
          <w:szCs w:val="24"/>
        </w:rPr>
        <w:t xml:space="preserve"> into law the Convention on the Privileges and Immunities of the</w:t>
      </w:r>
      <w:r w:rsidR="00EA2B96">
        <w:rPr>
          <w:rFonts w:ascii="Arial" w:hAnsi="Arial" w:cs="Arial"/>
          <w:color w:val="000000" w:themeColor="text1"/>
          <w:sz w:val="24"/>
          <w:szCs w:val="24"/>
        </w:rPr>
        <w:t xml:space="preserve"> </w:t>
      </w:r>
      <w:r w:rsidR="002B0C36" w:rsidRPr="002B0C36">
        <w:rPr>
          <w:rFonts w:ascii="Arial" w:hAnsi="Arial" w:cs="Arial"/>
          <w:color w:val="000000" w:themeColor="text1"/>
          <w:sz w:val="24"/>
          <w:szCs w:val="24"/>
        </w:rPr>
        <w:t>United Nations, 1946, the Convention on the Privileges and Immunities of</w:t>
      </w:r>
      <w:r w:rsidR="00EA2B96">
        <w:rPr>
          <w:rFonts w:ascii="Arial" w:hAnsi="Arial" w:cs="Arial"/>
          <w:color w:val="000000" w:themeColor="text1"/>
          <w:sz w:val="24"/>
          <w:szCs w:val="24"/>
        </w:rPr>
        <w:t xml:space="preserve"> </w:t>
      </w:r>
      <w:r w:rsidR="002B0C36" w:rsidRPr="002B0C36">
        <w:rPr>
          <w:rFonts w:ascii="Arial" w:hAnsi="Arial" w:cs="Arial"/>
          <w:color w:val="000000" w:themeColor="text1"/>
          <w:sz w:val="24"/>
          <w:szCs w:val="24"/>
        </w:rPr>
        <w:t>the Specialised Agencies, 1947, the Vienna Convention on Diplomatic</w:t>
      </w:r>
      <w:r w:rsidR="00EA2B96">
        <w:rPr>
          <w:rFonts w:ascii="Arial" w:hAnsi="Arial" w:cs="Arial"/>
          <w:color w:val="000000" w:themeColor="text1"/>
          <w:sz w:val="24"/>
          <w:szCs w:val="24"/>
        </w:rPr>
        <w:t xml:space="preserve"> </w:t>
      </w:r>
      <w:r w:rsidR="002B0C36" w:rsidRPr="002B0C36">
        <w:rPr>
          <w:rFonts w:ascii="Arial" w:hAnsi="Arial" w:cs="Arial"/>
          <w:color w:val="000000" w:themeColor="text1"/>
          <w:sz w:val="24"/>
          <w:szCs w:val="24"/>
        </w:rPr>
        <w:t>Relations, 1961, and the Vienna Convention on Consular Relations, 1963.</w:t>
      </w:r>
      <w:r>
        <w:rPr>
          <w:rFonts w:ascii="Arial" w:hAnsi="Arial" w:cs="Arial"/>
          <w:color w:val="000000" w:themeColor="text1"/>
          <w:sz w:val="24"/>
          <w:szCs w:val="24"/>
        </w:rPr>
        <w:t xml:space="preserve"> </w:t>
      </w:r>
      <w:r w:rsidR="002B0C36" w:rsidRPr="002B0C36">
        <w:rPr>
          <w:rFonts w:ascii="Arial" w:hAnsi="Arial" w:cs="Arial"/>
          <w:color w:val="000000" w:themeColor="text1"/>
          <w:sz w:val="24"/>
          <w:szCs w:val="24"/>
        </w:rPr>
        <w:t>The</w:t>
      </w:r>
      <w:r w:rsidR="004E54D4">
        <w:rPr>
          <w:rFonts w:ascii="Arial" w:hAnsi="Arial" w:cs="Arial"/>
          <w:color w:val="000000" w:themeColor="text1"/>
          <w:sz w:val="24"/>
          <w:szCs w:val="24"/>
        </w:rPr>
        <w:t xml:space="preserve"> </w:t>
      </w:r>
      <w:r w:rsidR="004E54D4" w:rsidRPr="004E54D4">
        <w:rPr>
          <w:rFonts w:ascii="Arial" w:hAnsi="Arial" w:cs="Arial"/>
          <w:color w:val="000000" w:themeColor="text1"/>
          <w:sz w:val="24"/>
          <w:szCs w:val="24"/>
        </w:rPr>
        <w:t>International Criminal Court Act</w:t>
      </w:r>
      <w:r w:rsidR="002B0C36" w:rsidRPr="002B0C36">
        <w:rPr>
          <w:rFonts w:ascii="Arial" w:hAnsi="Arial" w:cs="Arial"/>
          <w:color w:val="000000" w:themeColor="text1"/>
          <w:sz w:val="24"/>
          <w:szCs w:val="24"/>
        </w:rPr>
        <w:t xml:space="preserve"> was adopted shortly after the </w:t>
      </w:r>
      <w:r w:rsidR="00154C78">
        <w:rPr>
          <w:rFonts w:ascii="Arial" w:hAnsi="Arial" w:cs="Arial"/>
          <w:color w:val="000000" w:themeColor="text1"/>
          <w:sz w:val="24"/>
          <w:szCs w:val="24"/>
        </w:rPr>
        <w:t>DIPA</w:t>
      </w:r>
      <w:r w:rsidR="002B0C36" w:rsidRPr="002B0C36">
        <w:rPr>
          <w:rFonts w:ascii="Arial" w:hAnsi="Arial" w:cs="Arial"/>
          <w:color w:val="000000" w:themeColor="text1"/>
          <w:sz w:val="24"/>
          <w:szCs w:val="24"/>
        </w:rPr>
        <w:t>, and in effect negates the immunities and privileges</w:t>
      </w:r>
      <w:r w:rsidR="00154C78">
        <w:rPr>
          <w:rFonts w:ascii="Arial" w:hAnsi="Arial" w:cs="Arial"/>
          <w:color w:val="000000" w:themeColor="text1"/>
          <w:sz w:val="24"/>
          <w:szCs w:val="24"/>
        </w:rPr>
        <w:t xml:space="preserve"> </w:t>
      </w:r>
      <w:r w:rsidR="003A4089">
        <w:rPr>
          <w:rFonts w:ascii="Arial" w:hAnsi="Arial" w:cs="Arial"/>
          <w:color w:val="000000" w:themeColor="text1"/>
          <w:sz w:val="24"/>
          <w:szCs w:val="24"/>
        </w:rPr>
        <w:t xml:space="preserve">provided for </w:t>
      </w:r>
      <w:r w:rsidR="00154C78">
        <w:rPr>
          <w:rFonts w:ascii="Arial" w:hAnsi="Arial" w:cs="Arial"/>
          <w:color w:val="000000" w:themeColor="text1"/>
          <w:sz w:val="24"/>
          <w:szCs w:val="24"/>
        </w:rPr>
        <w:t xml:space="preserve">in </w:t>
      </w:r>
      <w:r w:rsidR="003A4089">
        <w:rPr>
          <w:rFonts w:ascii="Arial" w:hAnsi="Arial" w:cs="Arial"/>
          <w:color w:val="000000" w:themeColor="text1"/>
          <w:sz w:val="24"/>
          <w:szCs w:val="24"/>
        </w:rPr>
        <w:t xml:space="preserve">the </w:t>
      </w:r>
      <w:r w:rsidR="00154C78">
        <w:rPr>
          <w:rFonts w:ascii="Arial" w:hAnsi="Arial" w:cs="Arial"/>
          <w:color w:val="000000" w:themeColor="text1"/>
          <w:sz w:val="24"/>
          <w:szCs w:val="24"/>
        </w:rPr>
        <w:t>DIPA</w:t>
      </w:r>
      <w:r w:rsidR="00EA2B96">
        <w:rPr>
          <w:rFonts w:ascii="Arial" w:hAnsi="Arial" w:cs="Arial"/>
          <w:color w:val="000000" w:themeColor="text1"/>
          <w:sz w:val="24"/>
          <w:szCs w:val="24"/>
        </w:rPr>
        <w:t>.</w:t>
      </w:r>
    </w:p>
    <w:p w:rsidR="00CC30DE" w:rsidRDefault="00CC30DE" w:rsidP="002B0C36">
      <w:pPr>
        <w:spacing w:after="0" w:line="360" w:lineRule="auto"/>
        <w:jc w:val="both"/>
        <w:rPr>
          <w:rFonts w:ascii="Arial" w:hAnsi="Arial" w:cs="Arial"/>
          <w:color w:val="000000" w:themeColor="text1"/>
          <w:sz w:val="24"/>
          <w:szCs w:val="24"/>
        </w:rPr>
      </w:pPr>
    </w:p>
    <w:p w:rsidR="00693F2C" w:rsidRDefault="004E54D4" w:rsidP="00BC0953">
      <w:pPr>
        <w:spacing w:after="0" w:line="360" w:lineRule="auto"/>
        <w:jc w:val="both"/>
        <w:rPr>
          <w:rFonts w:ascii="Arial" w:eastAsia="Calibri" w:hAnsi="Arial" w:cs="Arial"/>
          <w:sz w:val="24"/>
          <w:szCs w:val="24"/>
          <w:lang w:eastAsia="en-US"/>
        </w:rPr>
      </w:pPr>
      <w:r>
        <w:rPr>
          <w:rFonts w:ascii="Arial" w:hAnsi="Arial" w:cs="Arial"/>
          <w:color w:val="000000" w:themeColor="text1"/>
          <w:sz w:val="24"/>
          <w:szCs w:val="24"/>
        </w:rPr>
        <w:t>3.</w:t>
      </w:r>
      <w:r w:rsidR="00171918">
        <w:rPr>
          <w:rFonts w:ascii="Arial" w:hAnsi="Arial" w:cs="Arial"/>
          <w:color w:val="000000" w:themeColor="text1"/>
          <w:sz w:val="24"/>
          <w:szCs w:val="24"/>
        </w:rPr>
        <w:tab/>
        <w:t xml:space="preserve">In </w:t>
      </w:r>
      <w:r w:rsidR="00171918" w:rsidRPr="00171918">
        <w:rPr>
          <w:rFonts w:ascii="Arial" w:eastAsia="Calibri" w:hAnsi="Arial" w:cs="Arial"/>
          <w:i/>
          <w:sz w:val="24"/>
          <w:szCs w:val="24"/>
          <w:lang w:eastAsia="en-US"/>
        </w:rPr>
        <w:t>MINISTER OF JUSTICE AND CONSTITUTIONAL DEVELOPMENT V THE SOUTHERN AFRICAN LITIGATION CENTRE</w:t>
      </w:r>
      <w:r w:rsidR="00171918" w:rsidRPr="009400A3">
        <w:rPr>
          <w:rFonts w:ascii="Arial" w:eastAsia="Calibri" w:hAnsi="Arial" w:cs="Arial"/>
          <w:b/>
          <w:sz w:val="24"/>
          <w:szCs w:val="24"/>
          <w:lang w:eastAsia="en-US"/>
        </w:rPr>
        <w:t xml:space="preserve"> </w:t>
      </w:r>
      <w:r w:rsidR="00171918" w:rsidRPr="00171918">
        <w:rPr>
          <w:rFonts w:ascii="Arial" w:eastAsia="Calibri" w:hAnsi="Arial" w:cs="Arial"/>
          <w:sz w:val="24"/>
          <w:szCs w:val="24"/>
          <w:lang w:eastAsia="en-US"/>
        </w:rPr>
        <w:t>(867/15) [2016] ZASCA 17 (15 MARCH 2016),</w:t>
      </w:r>
      <w:r w:rsidR="00171918">
        <w:rPr>
          <w:rFonts w:ascii="Arial" w:eastAsia="Calibri" w:hAnsi="Arial" w:cs="Arial"/>
          <w:b/>
          <w:sz w:val="24"/>
          <w:szCs w:val="24"/>
          <w:lang w:eastAsia="en-US"/>
        </w:rPr>
        <w:t xml:space="preserve"> </w:t>
      </w:r>
      <w:r w:rsidR="00171918">
        <w:rPr>
          <w:rFonts w:ascii="Arial" w:eastAsia="Calibri" w:hAnsi="Arial" w:cs="Arial"/>
          <w:sz w:val="24"/>
          <w:szCs w:val="24"/>
          <w:lang w:eastAsia="en-US"/>
        </w:rPr>
        <w:t>the Supreme Court of Appeal held that although customary international law recognises that heads of states and other high ranking office bearers enjoy immunity from arrest and prosecution or other interference while visiting a foreign state</w:t>
      </w:r>
      <w:r w:rsidR="00693F2C">
        <w:rPr>
          <w:rFonts w:ascii="Arial" w:eastAsia="Calibri" w:hAnsi="Arial" w:cs="Arial"/>
          <w:sz w:val="24"/>
          <w:szCs w:val="24"/>
          <w:lang w:eastAsia="en-US"/>
        </w:rPr>
        <w:t xml:space="preserve">, South Africa is bound in terms of it’s obligation in terms of the Rome Statute and the </w:t>
      </w:r>
      <w:r w:rsidR="00693F2C" w:rsidRPr="00693F2C">
        <w:rPr>
          <w:rFonts w:ascii="Arial" w:eastAsia="Calibri" w:hAnsi="Arial" w:cs="Arial"/>
          <w:sz w:val="24"/>
          <w:szCs w:val="24"/>
          <w:lang w:eastAsia="en-US"/>
        </w:rPr>
        <w:t>International Criminal Court Act</w:t>
      </w:r>
      <w:r w:rsidR="00693F2C">
        <w:rPr>
          <w:rFonts w:ascii="Arial" w:eastAsia="Calibri" w:hAnsi="Arial" w:cs="Arial"/>
          <w:sz w:val="24"/>
          <w:szCs w:val="24"/>
          <w:lang w:eastAsia="en-US"/>
        </w:rPr>
        <w:t xml:space="preserve">, which remove such immunity. </w:t>
      </w:r>
    </w:p>
    <w:p w:rsidR="00693F2C" w:rsidRDefault="00693F2C" w:rsidP="00BC0953">
      <w:pPr>
        <w:spacing w:after="0" w:line="360" w:lineRule="auto"/>
        <w:jc w:val="both"/>
        <w:rPr>
          <w:rFonts w:ascii="Arial" w:eastAsia="Calibri" w:hAnsi="Arial" w:cs="Arial"/>
          <w:sz w:val="24"/>
          <w:szCs w:val="24"/>
          <w:lang w:eastAsia="en-US"/>
        </w:rPr>
      </w:pPr>
    </w:p>
    <w:p w:rsidR="00944B7F" w:rsidRDefault="00693F2C" w:rsidP="00693F2C">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4.</w:t>
      </w:r>
      <w:r>
        <w:rPr>
          <w:rFonts w:ascii="Arial" w:eastAsia="Calibri" w:hAnsi="Arial" w:cs="Arial"/>
          <w:sz w:val="24"/>
          <w:szCs w:val="24"/>
          <w:lang w:eastAsia="en-US"/>
        </w:rPr>
        <w:tab/>
      </w:r>
      <w:r w:rsidRPr="00693F2C">
        <w:rPr>
          <w:rFonts w:ascii="Arial" w:eastAsia="Calibri" w:hAnsi="Arial" w:cs="Arial"/>
          <w:sz w:val="24"/>
          <w:szCs w:val="24"/>
          <w:lang w:eastAsia="en-US"/>
        </w:rPr>
        <w:t xml:space="preserve">International relations and international cooperation between states require an effective process of communication between states. It is important that states </w:t>
      </w:r>
      <w:r w:rsidR="00944B7F">
        <w:rPr>
          <w:rFonts w:ascii="Arial" w:eastAsia="Calibri" w:hAnsi="Arial" w:cs="Arial"/>
          <w:sz w:val="24"/>
          <w:szCs w:val="24"/>
          <w:lang w:eastAsia="en-US"/>
        </w:rPr>
        <w:t xml:space="preserve">should </w:t>
      </w:r>
      <w:r w:rsidR="00944B7F">
        <w:rPr>
          <w:rFonts w:ascii="Arial" w:eastAsia="Calibri" w:hAnsi="Arial" w:cs="Arial"/>
          <w:sz w:val="24"/>
          <w:szCs w:val="24"/>
          <w:lang w:eastAsia="en-US"/>
        </w:rPr>
        <w:lastRenderedPageBreak/>
        <w:t xml:space="preserve">be </w:t>
      </w:r>
      <w:r w:rsidRPr="00693F2C">
        <w:rPr>
          <w:rFonts w:ascii="Arial" w:eastAsia="Calibri" w:hAnsi="Arial" w:cs="Arial"/>
          <w:sz w:val="24"/>
          <w:szCs w:val="24"/>
          <w:lang w:eastAsia="en-US"/>
        </w:rPr>
        <w:t xml:space="preserve">able to negotiate with each other freely and that those </w:t>
      </w:r>
      <w:r w:rsidR="00944B7F">
        <w:rPr>
          <w:rFonts w:ascii="Arial" w:eastAsia="Calibri" w:hAnsi="Arial" w:cs="Arial"/>
          <w:sz w:val="24"/>
          <w:szCs w:val="24"/>
          <w:lang w:eastAsia="en-US"/>
        </w:rPr>
        <w:t xml:space="preserve">persons </w:t>
      </w:r>
      <w:r w:rsidRPr="00693F2C">
        <w:rPr>
          <w:rFonts w:ascii="Arial" w:eastAsia="Calibri" w:hAnsi="Arial" w:cs="Arial"/>
          <w:sz w:val="24"/>
          <w:szCs w:val="24"/>
          <w:lang w:eastAsia="en-US"/>
        </w:rPr>
        <w:t xml:space="preserve">charged with such activities should be able to perform their functions </w:t>
      </w:r>
      <w:r w:rsidR="00944B7F">
        <w:rPr>
          <w:rFonts w:ascii="Arial" w:eastAsia="Calibri" w:hAnsi="Arial" w:cs="Arial"/>
          <w:sz w:val="24"/>
          <w:szCs w:val="24"/>
          <w:lang w:eastAsia="en-US"/>
        </w:rPr>
        <w:t xml:space="preserve">freely </w:t>
      </w:r>
      <w:r w:rsidRPr="00693F2C">
        <w:rPr>
          <w:rFonts w:ascii="Arial" w:eastAsia="Calibri" w:hAnsi="Arial" w:cs="Arial"/>
          <w:sz w:val="24"/>
          <w:szCs w:val="24"/>
          <w:lang w:eastAsia="en-US"/>
        </w:rPr>
        <w:t xml:space="preserve">without harassment by other states. </w:t>
      </w:r>
      <w:r w:rsidR="00944B7F">
        <w:rPr>
          <w:rFonts w:ascii="Arial" w:eastAsia="Calibri" w:hAnsi="Arial" w:cs="Arial"/>
          <w:sz w:val="24"/>
          <w:szCs w:val="24"/>
          <w:lang w:eastAsia="en-US"/>
        </w:rPr>
        <w:t>T</w:t>
      </w:r>
      <w:r w:rsidRPr="00693F2C">
        <w:rPr>
          <w:rFonts w:ascii="Arial" w:eastAsia="Calibri" w:hAnsi="Arial" w:cs="Arial"/>
          <w:sz w:val="24"/>
          <w:szCs w:val="24"/>
          <w:lang w:eastAsia="en-US"/>
        </w:rPr>
        <w:t xml:space="preserve">hese immunities are necessary </w:t>
      </w:r>
      <w:r w:rsidR="00944B7F">
        <w:rPr>
          <w:rFonts w:ascii="Arial" w:eastAsia="Calibri" w:hAnsi="Arial" w:cs="Arial"/>
          <w:sz w:val="24"/>
          <w:szCs w:val="24"/>
          <w:lang w:eastAsia="en-US"/>
        </w:rPr>
        <w:t xml:space="preserve">to ensure free dialogue </w:t>
      </w:r>
      <w:r w:rsidR="00C83D67">
        <w:rPr>
          <w:rFonts w:ascii="Arial" w:eastAsia="Calibri" w:hAnsi="Arial" w:cs="Arial"/>
          <w:sz w:val="24"/>
          <w:szCs w:val="24"/>
          <w:lang w:eastAsia="en-US"/>
        </w:rPr>
        <w:t xml:space="preserve">to resolve conflicts </w:t>
      </w:r>
      <w:r w:rsidR="00944B7F">
        <w:rPr>
          <w:rFonts w:ascii="Arial" w:eastAsia="Calibri" w:hAnsi="Arial" w:cs="Arial"/>
          <w:sz w:val="24"/>
          <w:szCs w:val="24"/>
          <w:lang w:eastAsia="en-US"/>
        </w:rPr>
        <w:t xml:space="preserve">and </w:t>
      </w:r>
      <w:r w:rsidRPr="00693F2C">
        <w:rPr>
          <w:rFonts w:ascii="Arial" w:eastAsia="Calibri" w:hAnsi="Arial" w:cs="Arial"/>
          <w:sz w:val="24"/>
          <w:szCs w:val="24"/>
          <w:lang w:eastAsia="en-US"/>
        </w:rPr>
        <w:t>peaceful cooperatio</w:t>
      </w:r>
      <w:r w:rsidR="00944B7F">
        <w:rPr>
          <w:rFonts w:ascii="Arial" w:eastAsia="Calibri" w:hAnsi="Arial" w:cs="Arial"/>
          <w:sz w:val="24"/>
          <w:szCs w:val="24"/>
          <w:lang w:eastAsia="en-US"/>
        </w:rPr>
        <w:t>n and co-existence among states</w:t>
      </w:r>
      <w:r w:rsidR="00C83D67">
        <w:rPr>
          <w:rFonts w:ascii="Arial" w:eastAsia="Calibri" w:hAnsi="Arial" w:cs="Arial"/>
          <w:sz w:val="24"/>
          <w:szCs w:val="24"/>
          <w:lang w:eastAsia="en-US"/>
        </w:rPr>
        <w:t xml:space="preserve">, an aspect recognised by the </w:t>
      </w:r>
      <w:r w:rsidR="00C83D67" w:rsidRPr="00C83D67">
        <w:rPr>
          <w:rFonts w:ascii="Arial" w:eastAsia="Calibri" w:hAnsi="Arial" w:cs="Arial"/>
          <w:sz w:val="24"/>
          <w:szCs w:val="24"/>
          <w:lang w:eastAsia="en-US"/>
        </w:rPr>
        <w:t>International Court of Justice</w:t>
      </w:r>
      <w:r w:rsidR="00477AED">
        <w:rPr>
          <w:rFonts w:ascii="Arial" w:eastAsia="Calibri" w:hAnsi="Arial" w:cs="Arial"/>
          <w:sz w:val="24"/>
          <w:szCs w:val="24"/>
          <w:lang w:eastAsia="en-US"/>
        </w:rPr>
        <w:t xml:space="preserve"> (the ICJ)</w:t>
      </w:r>
      <w:r w:rsidR="00C83D67">
        <w:rPr>
          <w:rFonts w:ascii="Arial" w:eastAsia="Calibri" w:hAnsi="Arial" w:cs="Arial"/>
          <w:sz w:val="24"/>
          <w:szCs w:val="24"/>
          <w:lang w:eastAsia="en-US"/>
        </w:rPr>
        <w:t xml:space="preserve"> in </w:t>
      </w:r>
      <w:r w:rsidR="00C83D67" w:rsidRPr="00C83D67">
        <w:rPr>
          <w:rFonts w:ascii="Arial" w:eastAsia="Calibri" w:hAnsi="Arial" w:cs="Arial"/>
          <w:i/>
          <w:sz w:val="24"/>
          <w:szCs w:val="24"/>
          <w:lang w:eastAsia="en-US"/>
        </w:rPr>
        <w:t>Arrest Warrant of 11 April 2000 (Democratic Republic of Congo v. Belgium)</w:t>
      </w:r>
      <w:r w:rsidR="00C83D67" w:rsidRPr="00C83D67">
        <w:rPr>
          <w:rFonts w:ascii="Arial" w:eastAsia="Calibri" w:hAnsi="Arial" w:cs="Arial"/>
          <w:sz w:val="24"/>
          <w:szCs w:val="24"/>
          <w:lang w:eastAsia="en-US"/>
        </w:rPr>
        <w:t xml:space="preserve"> [2002] ICJ Rep 3, </w:t>
      </w:r>
      <w:r w:rsidR="00C83D67">
        <w:rPr>
          <w:rFonts w:ascii="Arial" w:eastAsia="Calibri" w:hAnsi="Arial" w:cs="Arial"/>
          <w:sz w:val="24"/>
          <w:szCs w:val="24"/>
          <w:lang w:eastAsia="en-US"/>
        </w:rPr>
        <w:t xml:space="preserve">where the ICJ remarked </w:t>
      </w:r>
      <w:r w:rsidR="00C83D67" w:rsidRPr="00C83D67">
        <w:rPr>
          <w:rFonts w:ascii="Arial" w:eastAsia="Calibri" w:hAnsi="Arial" w:cs="Arial"/>
          <w:sz w:val="24"/>
          <w:szCs w:val="24"/>
          <w:lang w:eastAsia="en-US"/>
        </w:rPr>
        <w:t>at para</w:t>
      </w:r>
      <w:r w:rsidR="00C83D67">
        <w:rPr>
          <w:rFonts w:ascii="Arial" w:eastAsia="Calibri" w:hAnsi="Arial" w:cs="Arial"/>
          <w:sz w:val="24"/>
          <w:szCs w:val="24"/>
          <w:lang w:eastAsia="en-US"/>
        </w:rPr>
        <w:t>graph</w:t>
      </w:r>
      <w:r w:rsidR="00C83D67" w:rsidRPr="00C83D67">
        <w:rPr>
          <w:rFonts w:ascii="Arial" w:eastAsia="Calibri" w:hAnsi="Arial" w:cs="Arial"/>
          <w:sz w:val="24"/>
          <w:szCs w:val="24"/>
          <w:lang w:eastAsia="en-US"/>
        </w:rPr>
        <w:t xml:space="preserve">. 75: </w:t>
      </w:r>
      <w:r w:rsidR="00C83D67">
        <w:rPr>
          <w:rFonts w:ascii="Arial" w:eastAsia="Calibri" w:hAnsi="Arial" w:cs="Arial"/>
          <w:sz w:val="24"/>
          <w:szCs w:val="24"/>
          <w:lang w:eastAsia="en-US"/>
        </w:rPr>
        <w:t>“</w:t>
      </w:r>
      <w:r w:rsidR="00C83D67" w:rsidRPr="00C83D67">
        <w:rPr>
          <w:rFonts w:ascii="Arial" w:eastAsia="Calibri" w:hAnsi="Arial" w:cs="Arial"/>
          <w:sz w:val="24"/>
          <w:szCs w:val="24"/>
          <w:lang w:eastAsia="en-US"/>
        </w:rPr>
        <w:t>immunities are granted to high State officials to guarantee the proper functioning of the network of mutual inter-State relations, which is of paramount importance for a well-ordered and harmonious international system</w:t>
      </w:r>
      <w:r w:rsidR="00C83D67">
        <w:rPr>
          <w:rFonts w:ascii="Arial" w:eastAsia="Calibri" w:hAnsi="Arial" w:cs="Arial"/>
          <w:sz w:val="24"/>
          <w:szCs w:val="24"/>
          <w:lang w:eastAsia="en-US"/>
        </w:rPr>
        <w:t>”</w:t>
      </w:r>
      <w:r w:rsidR="00C83D67" w:rsidRPr="00C83D67">
        <w:rPr>
          <w:rFonts w:ascii="Arial" w:eastAsia="Calibri" w:hAnsi="Arial" w:cs="Arial"/>
          <w:sz w:val="24"/>
          <w:szCs w:val="24"/>
          <w:lang w:eastAsia="en-US"/>
        </w:rPr>
        <w:t xml:space="preserve">. </w:t>
      </w:r>
    </w:p>
    <w:p w:rsidR="00C83D67" w:rsidRDefault="00C83D67" w:rsidP="00693F2C">
      <w:pPr>
        <w:spacing w:after="0" w:line="360" w:lineRule="auto"/>
        <w:jc w:val="both"/>
        <w:rPr>
          <w:rFonts w:ascii="Arial" w:eastAsia="Calibri" w:hAnsi="Arial" w:cs="Arial"/>
          <w:sz w:val="24"/>
          <w:szCs w:val="24"/>
          <w:lang w:eastAsia="en-US"/>
        </w:rPr>
      </w:pPr>
    </w:p>
    <w:p w:rsidR="00C83D67" w:rsidRDefault="00C83D67" w:rsidP="00040CA2">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5.</w:t>
      </w:r>
      <w:r>
        <w:rPr>
          <w:rFonts w:ascii="Arial" w:eastAsia="Calibri" w:hAnsi="Arial" w:cs="Arial"/>
          <w:sz w:val="24"/>
          <w:szCs w:val="24"/>
          <w:lang w:eastAsia="en-US"/>
        </w:rPr>
        <w:tab/>
        <w:t xml:space="preserve">In order to ensure free dialogue and the resolving of conflicts, especially on the African continent and the mediation role of South Africa, such immunities should be reinstated. </w:t>
      </w:r>
      <w:r w:rsidR="00D00A38">
        <w:rPr>
          <w:rFonts w:ascii="Arial" w:eastAsia="Calibri" w:hAnsi="Arial" w:cs="Arial"/>
          <w:sz w:val="24"/>
          <w:szCs w:val="24"/>
          <w:lang w:eastAsia="en-US"/>
        </w:rPr>
        <w:t xml:space="preserve">The mechanism to achieve this result, is the repeal of the </w:t>
      </w:r>
      <w:r w:rsidR="00D00A38" w:rsidRPr="00D00A38">
        <w:rPr>
          <w:rFonts w:ascii="Arial" w:eastAsia="Calibri" w:hAnsi="Arial" w:cs="Arial"/>
          <w:sz w:val="24"/>
          <w:szCs w:val="24"/>
          <w:lang w:eastAsia="en-US"/>
        </w:rPr>
        <w:t>International Criminal Court Act</w:t>
      </w:r>
      <w:r w:rsidR="00D00A38">
        <w:rPr>
          <w:rFonts w:ascii="Arial" w:eastAsia="Calibri" w:hAnsi="Arial" w:cs="Arial"/>
          <w:sz w:val="24"/>
          <w:szCs w:val="24"/>
          <w:lang w:eastAsia="en-US"/>
        </w:rPr>
        <w:t xml:space="preserve"> and the withdrawal of South Africa from the Rome Statute.</w:t>
      </w:r>
      <w:r w:rsidR="00040CA2">
        <w:rPr>
          <w:rFonts w:ascii="Arial" w:eastAsia="Calibri" w:hAnsi="Arial" w:cs="Arial"/>
          <w:sz w:val="24"/>
          <w:szCs w:val="24"/>
          <w:lang w:eastAsia="en-US"/>
        </w:rPr>
        <w:t xml:space="preserve"> In terms of A</w:t>
      </w:r>
      <w:r w:rsidR="00040CA2" w:rsidRPr="00040CA2">
        <w:rPr>
          <w:rFonts w:ascii="Arial" w:eastAsia="Calibri" w:hAnsi="Arial" w:cs="Arial"/>
          <w:sz w:val="24"/>
          <w:szCs w:val="24"/>
          <w:lang w:eastAsia="en-US"/>
        </w:rPr>
        <w:t>rticle 127 of the Rome Statute</w:t>
      </w:r>
      <w:r w:rsidR="00040CA2">
        <w:rPr>
          <w:rFonts w:ascii="Arial" w:eastAsia="Calibri" w:hAnsi="Arial" w:cs="Arial"/>
          <w:sz w:val="24"/>
          <w:szCs w:val="24"/>
          <w:lang w:eastAsia="en-US"/>
        </w:rPr>
        <w:t>, a</w:t>
      </w:r>
      <w:r w:rsidR="00040CA2" w:rsidRPr="00040CA2">
        <w:rPr>
          <w:rFonts w:ascii="Arial" w:eastAsia="Calibri" w:hAnsi="Arial" w:cs="Arial"/>
          <w:sz w:val="24"/>
          <w:szCs w:val="24"/>
          <w:lang w:eastAsia="en-US"/>
        </w:rPr>
        <w:t xml:space="preserve"> State Party may, by written notification addressed to the Secretary-General of the United Nations, withdraw from this Statute. The withdrawal shall take effect one year after the date of receipt of the notification, unless the notification specifies a later date.</w:t>
      </w:r>
      <w:r w:rsidR="00040CA2">
        <w:rPr>
          <w:rFonts w:ascii="Arial" w:eastAsia="Calibri" w:hAnsi="Arial" w:cs="Arial"/>
          <w:sz w:val="24"/>
          <w:szCs w:val="24"/>
          <w:lang w:eastAsia="en-US"/>
        </w:rPr>
        <w:t xml:space="preserve"> The </w:t>
      </w:r>
      <w:r w:rsidR="00040CA2" w:rsidRPr="00040CA2">
        <w:rPr>
          <w:rFonts w:ascii="Arial" w:eastAsia="Calibri" w:hAnsi="Arial" w:cs="Arial"/>
          <w:sz w:val="24"/>
          <w:szCs w:val="24"/>
          <w:lang w:eastAsia="en-US"/>
        </w:rPr>
        <w:t xml:space="preserve">Instrument of withdrawal from the Rome Statute was deposited </w:t>
      </w:r>
      <w:r w:rsidR="00154C78">
        <w:rPr>
          <w:rFonts w:ascii="Arial" w:eastAsia="Calibri" w:hAnsi="Arial" w:cs="Arial"/>
          <w:sz w:val="24"/>
          <w:szCs w:val="24"/>
          <w:lang w:eastAsia="en-US"/>
        </w:rPr>
        <w:t xml:space="preserve">with </w:t>
      </w:r>
      <w:r w:rsidR="00040CA2" w:rsidRPr="00040CA2">
        <w:rPr>
          <w:rFonts w:ascii="Arial" w:eastAsia="Calibri" w:hAnsi="Arial" w:cs="Arial"/>
          <w:sz w:val="24"/>
          <w:szCs w:val="24"/>
          <w:lang w:eastAsia="en-US"/>
        </w:rPr>
        <w:t>the United Nations Secretary-General on 19 October 2016.</w:t>
      </w:r>
      <w:r w:rsidR="00040CA2">
        <w:rPr>
          <w:rFonts w:ascii="Arial" w:eastAsia="Calibri" w:hAnsi="Arial" w:cs="Arial"/>
          <w:sz w:val="24"/>
          <w:szCs w:val="24"/>
          <w:lang w:eastAsia="en-US"/>
        </w:rPr>
        <w:t xml:space="preserve"> On </w:t>
      </w:r>
      <w:r w:rsidR="00040CA2" w:rsidRPr="00040CA2">
        <w:rPr>
          <w:rFonts w:ascii="Arial" w:eastAsia="Calibri" w:hAnsi="Arial" w:cs="Arial"/>
          <w:sz w:val="24"/>
          <w:szCs w:val="24"/>
          <w:lang w:eastAsia="en-US"/>
        </w:rPr>
        <w:t>3 November 2016, the N</w:t>
      </w:r>
      <w:r w:rsidR="00FA2DF4">
        <w:rPr>
          <w:rFonts w:ascii="Arial" w:eastAsia="Calibri" w:hAnsi="Arial" w:cs="Arial"/>
          <w:sz w:val="24"/>
          <w:szCs w:val="24"/>
          <w:lang w:eastAsia="en-US"/>
        </w:rPr>
        <w:t xml:space="preserve">ational </w:t>
      </w:r>
      <w:r w:rsidR="00154C78">
        <w:rPr>
          <w:rFonts w:ascii="Arial" w:eastAsia="Calibri" w:hAnsi="Arial" w:cs="Arial"/>
          <w:sz w:val="24"/>
          <w:szCs w:val="24"/>
          <w:lang w:eastAsia="en-US"/>
        </w:rPr>
        <w:t xml:space="preserve">Assembly </w:t>
      </w:r>
      <w:r w:rsidR="00154C78" w:rsidRPr="00040CA2">
        <w:rPr>
          <w:rFonts w:ascii="Arial" w:eastAsia="Calibri" w:hAnsi="Arial" w:cs="Arial"/>
          <w:sz w:val="24"/>
          <w:szCs w:val="24"/>
          <w:lang w:eastAsia="en-US"/>
        </w:rPr>
        <w:t>referred</w:t>
      </w:r>
      <w:r w:rsidR="00040CA2" w:rsidRPr="00040CA2">
        <w:rPr>
          <w:rFonts w:ascii="Arial" w:eastAsia="Calibri" w:hAnsi="Arial" w:cs="Arial"/>
          <w:sz w:val="24"/>
          <w:szCs w:val="24"/>
          <w:lang w:eastAsia="en-US"/>
        </w:rPr>
        <w:t xml:space="preserve"> the Declaratory Statement on the decision to withdraw from the Rome Statute of the International Court to the Portfolio Committee on Justice and Correctional Services for consideration and to report thereon, and to the Portfolio Committee on International Relations and Cooperation for consideration.</w:t>
      </w:r>
    </w:p>
    <w:p w:rsidR="00D00A38" w:rsidRDefault="00D00A38" w:rsidP="00693F2C">
      <w:pPr>
        <w:spacing w:after="0" w:line="360" w:lineRule="auto"/>
        <w:jc w:val="both"/>
        <w:rPr>
          <w:rFonts w:ascii="Arial" w:eastAsia="Calibri" w:hAnsi="Arial" w:cs="Arial"/>
          <w:sz w:val="24"/>
          <w:szCs w:val="24"/>
          <w:lang w:eastAsia="en-US"/>
        </w:rPr>
      </w:pPr>
    </w:p>
    <w:p w:rsidR="00445299" w:rsidRDefault="00D00A38" w:rsidP="003F79D3">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00217DFF">
        <w:rPr>
          <w:rFonts w:ascii="Arial" w:eastAsia="Calibri" w:hAnsi="Arial" w:cs="Arial"/>
          <w:sz w:val="24"/>
          <w:szCs w:val="24"/>
          <w:lang w:eastAsia="en-US"/>
        </w:rPr>
        <w:tab/>
      </w:r>
      <w:r w:rsidR="00445299">
        <w:rPr>
          <w:rFonts w:ascii="Arial" w:eastAsia="Calibri" w:hAnsi="Arial" w:cs="Arial"/>
          <w:sz w:val="24"/>
          <w:szCs w:val="24"/>
          <w:lang w:eastAsia="en-US"/>
        </w:rPr>
        <w:t>Provisions of Bill</w:t>
      </w:r>
    </w:p>
    <w:p w:rsidR="00445299" w:rsidRDefault="00445299" w:rsidP="003F79D3">
      <w:pPr>
        <w:spacing w:after="0" w:line="360" w:lineRule="auto"/>
        <w:jc w:val="both"/>
        <w:rPr>
          <w:rFonts w:ascii="Arial" w:eastAsia="Calibri" w:hAnsi="Arial" w:cs="Arial"/>
          <w:sz w:val="24"/>
          <w:szCs w:val="24"/>
          <w:lang w:eastAsia="en-US"/>
        </w:rPr>
      </w:pPr>
    </w:p>
    <w:p w:rsidR="003F79D3" w:rsidRDefault="00445299" w:rsidP="003F79D3">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6.1</w:t>
      </w:r>
      <w:r>
        <w:rPr>
          <w:rFonts w:ascii="Arial" w:eastAsia="Calibri" w:hAnsi="Arial" w:cs="Arial"/>
          <w:sz w:val="24"/>
          <w:szCs w:val="24"/>
          <w:lang w:eastAsia="en-US"/>
        </w:rPr>
        <w:tab/>
      </w:r>
      <w:r w:rsidR="003F79D3" w:rsidRPr="003F79D3">
        <w:rPr>
          <w:rFonts w:ascii="Arial" w:eastAsia="Calibri" w:hAnsi="Arial" w:cs="Arial"/>
          <w:sz w:val="24"/>
          <w:szCs w:val="24"/>
          <w:u w:val="single"/>
          <w:lang w:eastAsia="en-US"/>
        </w:rPr>
        <w:t>Clause 1</w:t>
      </w:r>
      <w:r>
        <w:rPr>
          <w:rFonts w:ascii="Arial" w:eastAsia="Calibri" w:hAnsi="Arial" w:cs="Arial"/>
          <w:sz w:val="24"/>
          <w:szCs w:val="24"/>
          <w:u w:val="single"/>
          <w:lang w:eastAsia="en-US"/>
        </w:rPr>
        <w:t xml:space="preserve"> of Bill</w:t>
      </w:r>
    </w:p>
    <w:p w:rsidR="003F79D3" w:rsidRDefault="003F79D3" w:rsidP="003F79D3">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6.1</w:t>
      </w:r>
      <w:r w:rsidR="005646ED">
        <w:rPr>
          <w:rFonts w:ascii="Arial" w:eastAsia="Calibri" w:hAnsi="Arial" w:cs="Arial"/>
          <w:sz w:val="24"/>
          <w:szCs w:val="24"/>
          <w:lang w:eastAsia="en-US"/>
        </w:rPr>
        <w:t>.1</w:t>
      </w:r>
      <w:r>
        <w:rPr>
          <w:rFonts w:ascii="Arial" w:eastAsia="Calibri" w:hAnsi="Arial" w:cs="Arial"/>
          <w:sz w:val="24"/>
          <w:szCs w:val="24"/>
          <w:lang w:eastAsia="en-US"/>
        </w:rPr>
        <w:tab/>
      </w:r>
      <w:r w:rsidR="00217DFF">
        <w:rPr>
          <w:rFonts w:ascii="Arial" w:eastAsia="Calibri" w:hAnsi="Arial" w:cs="Arial"/>
          <w:sz w:val="24"/>
          <w:szCs w:val="24"/>
          <w:lang w:eastAsia="en-US"/>
        </w:rPr>
        <w:t>Clause 1</w:t>
      </w:r>
      <w:r>
        <w:rPr>
          <w:rFonts w:ascii="Arial" w:eastAsia="Calibri" w:hAnsi="Arial" w:cs="Arial"/>
          <w:sz w:val="24"/>
          <w:szCs w:val="24"/>
          <w:lang w:eastAsia="en-US"/>
        </w:rPr>
        <w:t xml:space="preserve">(1) of the </w:t>
      </w:r>
      <w:r w:rsidR="00217DFF">
        <w:rPr>
          <w:rFonts w:ascii="Arial" w:eastAsia="Calibri" w:hAnsi="Arial" w:cs="Arial"/>
          <w:sz w:val="24"/>
          <w:szCs w:val="24"/>
          <w:lang w:eastAsia="en-US"/>
        </w:rPr>
        <w:t>Bill</w:t>
      </w:r>
      <w:r>
        <w:rPr>
          <w:rFonts w:ascii="Arial" w:eastAsia="Calibri" w:hAnsi="Arial" w:cs="Arial"/>
          <w:sz w:val="24"/>
          <w:szCs w:val="24"/>
          <w:lang w:eastAsia="en-US"/>
        </w:rPr>
        <w:t xml:space="preserve"> r</w:t>
      </w:r>
      <w:r w:rsidR="00217DFF">
        <w:rPr>
          <w:rFonts w:ascii="Arial" w:eastAsia="Calibri" w:hAnsi="Arial" w:cs="Arial"/>
          <w:sz w:val="24"/>
          <w:szCs w:val="24"/>
          <w:lang w:eastAsia="en-US"/>
        </w:rPr>
        <w:t xml:space="preserve">epeals the </w:t>
      </w:r>
      <w:r w:rsidRPr="003F79D3">
        <w:rPr>
          <w:rFonts w:ascii="Arial" w:eastAsia="Calibri" w:hAnsi="Arial" w:cs="Arial"/>
          <w:sz w:val="24"/>
          <w:szCs w:val="24"/>
          <w:lang w:eastAsia="en-US"/>
        </w:rPr>
        <w:t>International Criminal Court Act</w:t>
      </w:r>
      <w:r>
        <w:rPr>
          <w:rFonts w:ascii="Arial" w:eastAsia="Calibri" w:hAnsi="Arial" w:cs="Arial"/>
          <w:sz w:val="24"/>
          <w:szCs w:val="24"/>
          <w:lang w:eastAsia="en-US"/>
        </w:rPr>
        <w:t xml:space="preserve">. </w:t>
      </w:r>
    </w:p>
    <w:p w:rsidR="00445299" w:rsidRDefault="00445299" w:rsidP="003F79D3">
      <w:pPr>
        <w:spacing w:after="0" w:line="360" w:lineRule="auto"/>
        <w:jc w:val="both"/>
        <w:rPr>
          <w:rFonts w:ascii="Arial" w:eastAsia="Calibri" w:hAnsi="Arial" w:cs="Arial"/>
          <w:sz w:val="24"/>
          <w:szCs w:val="24"/>
          <w:lang w:eastAsia="en-US"/>
        </w:rPr>
      </w:pPr>
    </w:p>
    <w:p w:rsidR="003A4089" w:rsidRDefault="003F79D3" w:rsidP="00445299">
      <w:pPr>
        <w:spacing w:after="0" w:line="360" w:lineRule="auto"/>
        <w:ind w:left="709" w:hanging="709"/>
        <w:jc w:val="both"/>
        <w:rPr>
          <w:rFonts w:ascii="Arial" w:eastAsia="Calibri" w:hAnsi="Arial" w:cs="Arial"/>
          <w:sz w:val="24"/>
          <w:szCs w:val="24"/>
          <w:lang w:eastAsia="en-US"/>
        </w:rPr>
      </w:pPr>
      <w:r>
        <w:rPr>
          <w:rFonts w:ascii="Arial" w:eastAsia="Calibri" w:hAnsi="Arial" w:cs="Arial"/>
          <w:sz w:val="24"/>
          <w:szCs w:val="24"/>
          <w:lang w:eastAsia="en-US"/>
        </w:rPr>
        <w:t>6.</w:t>
      </w:r>
      <w:r w:rsidR="005646ED">
        <w:rPr>
          <w:rFonts w:ascii="Arial" w:eastAsia="Calibri" w:hAnsi="Arial" w:cs="Arial"/>
          <w:sz w:val="24"/>
          <w:szCs w:val="24"/>
          <w:lang w:eastAsia="en-US"/>
        </w:rPr>
        <w:t>1.</w:t>
      </w:r>
      <w:r>
        <w:rPr>
          <w:rFonts w:ascii="Arial" w:eastAsia="Calibri" w:hAnsi="Arial" w:cs="Arial"/>
          <w:sz w:val="24"/>
          <w:szCs w:val="24"/>
          <w:lang w:eastAsia="en-US"/>
        </w:rPr>
        <w:t>2</w:t>
      </w:r>
      <w:r>
        <w:rPr>
          <w:rFonts w:ascii="Arial" w:eastAsia="Calibri" w:hAnsi="Arial" w:cs="Arial"/>
          <w:sz w:val="24"/>
          <w:szCs w:val="24"/>
          <w:lang w:eastAsia="en-US"/>
        </w:rPr>
        <w:tab/>
        <w:t>Clause 1(2), repeals s</w:t>
      </w:r>
      <w:r w:rsidRPr="003F79D3">
        <w:rPr>
          <w:rFonts w:ascii="Arial" w:eastAsia="Calibri" w:hAnsi="Arial" w:cs="Arial"/>
          <w:sz w:val="24"/>
          <w:szCs w:val="24"/>
          <w:lang w:eastAsia="en-US"/>
        </w:rPr>
        <w:t>ection 13 of the South African Red Cross Society and Legal Protection of Certain</w:t>
      </w:r>
      <w:r>
        <w:rPr>
          <w:rFonts w:ascii="Arial" w:eastAsia="Calibri" w:hAnsi="Arial" w:cs="Arial"/>
          <w:sz w:val="24"/>
          <w:szCs w:val="24"/>
          <w:lang w:eastAsia="en-US"/>
        </w:rPr>
        <w:t xml:space="preserve"> </w:t>
      </w:r>
      <w:r w:rsidRPr="003F79D3">
        <w:rPr>
          <w:rFonts w:ascii="Arial" w:eastAsia="Calibri" w:hAnsi="Arial" w:cs="Arial"/>
          <w:sz w:val="24"/>
          <w:szCs w:val="24"/>
          <w:lang w:eastAsia="en-US"/>
        </w:rPr>
        <w:t>Emblems Act, 2007 (Act No. 10 of 2007)</w:t>
      </w:r>
      <w:r w:rsidR="003A4089">
        <w:rPr>
          <w:rFonts w:ascii="Arial" w:eastAsia="Calibri" w:hAnsi="Arial" w:cs="Arial"/>
          <w:sz w:val="24"/>
          <w:szCs w:val="24"/>
          <w:lang w:eastAsia="en-US"/>
        </w:rPr>
        <w:t xml:space="preserve"> (the SARC Act)</w:t>
      </w:r>
      <w:r w:rsidRPr="003F79D3">
        <w:rPr>
          <w:rFonts w:ascii="Arial" w:eastAsia="Calibri" w:hAnsi="Arial" w:cs="Arial"/>
          <w:sz w:val="24"/>
          <w:szCs w:val="24"/>
          <w:lang w:eastAsia="en-US"/>
        </w:rPr>
        <w:t>,</w:t>
      </w:r>
      <w:r>
        <w:rPr>
          <w:rFonts w:ascii="Arial" w:eastAsia="Calibri" w:hAnsi="Arial" w:cs="Arial"/>
          <w:sz w:val="24"/>
          <w:szCs w:val="24"/>
          <w:lang w:eastAsia="en-US"/>
        </w:rPr>
        <w:t xml:space="preserve"> </w:t>
      </w:r>
      <w:r w:rsidR="00445299" w:rsidRPr="00445299">
        <w:rPr>
          <w:rFonts w:ascii="Arial" w:eastAsia="Calibri" w:hAnsi="Arial" w:cs="Arial"/>
          <w:sz w:val="24"/>
          <w:szCs w:val="24"/>
          <w:lang w:eastAsia="en-US"/>
        </w:rPr>
        <w:t xml:space="preserve">which section provides that the provisions of </w:t>
      </w:r>
      <w:r w:rsidR="003A4089">
        <w:rPr>
          <w:rFonts w:ascii="Arial" w:eastAsia="Calibri" w:hAnsi="Arial" w:cs="Arial"/>
          <w:sz w:val="24"/>
          <w:szCs w:val="24"/>
          <w:lang w:eastAsia="en-US"/>
        </w:rPr>
        <w:t xml:space="preserve">the SARC </w:t>
      </w:r>
      <w:r w:rsidR="00445299" w:rsidRPr="00445299">
        <w:rPr>
          <w:rFonts w:ascii="Arial" w:eastAsia="Calibri" w:hAnsi="Arial" w:cs="Arial"/>
          <w:sz w:val="24"/>
          <w:szCs w:val="24"/>
          <w:lang w:eastAsia="en-US"/>
        </w:rPr>
        <w:t xml:space="preserve">Act must not be construed as limiting, amending, repealing or otherwise altering any </w:t>
      </w:r>
      <w:r w:rsidR="00445299" w:rsidRPr="00445299">
        <w:rPr>
          <w:rFonts w:ascii="Arial" w:eastAsia="Calibri" w:hAnsi="Arial" w:cs="Arial"/>
          <w:sz w:val="24"/>
          <w:szCs w:val="24"/>
          <w:lang w:eastAsia="en-US"/>
        </w:rPr>
        <w:lastRenderedPageBreak/>
        <w:t>provision of the International Criminal Court Act, or as exempting any person from any duty or obligation imposed by the International Criminal Court Act or prohibiting any person from complying with any provision of</w:t>
      </w:r>
      <w:r w:rsidR="00477AED">
        <w:rPr>
          <w:rFonts w:ascii="Arial" w:eastAsia="Calibri" w:hAnsi="Arial" w:cs="Arial"/>
          <w:sz w:val="24"/>
          <w:szCs w:val="24"/>
          <w:lang w:eastAsia="en-US"/>
        </w:rPr>
        <w:t xml:space="preserve"> the </w:t>
      </w:r>
      <w:r w:rsidR="00477AED" w:rsidRPr="00477AED">
        <w:rPr>
          <w:rFonts w:ascii="Arial" w:eastAsia="Calibri" w:hAnsi="Arial" w:cs="Arial"/>
          <w:sz w:val="24"/>
          <w:szCs w:val="24"/>
          <w:lang w:eastAsia="en-US"/>
        </w:rPr>
        <w:t>International Criminal Court Act</w:t>
      </w:r>
      <w:r w:rsidR="00445299" w:rsidRPr="00445299">
        <w:rPr>
          <w:rFonts w:ascii="Arial" w:eastAsia="Calibri" w:hAnsi="Arial" w:cs="Arial"/>
          <w:sz w:val="24"/>
          <w:szCs w:val="24"/>
          <w:lang w:eastAsia="en-US"/>
        </w:rPr>
        <w:t>.</w:t>
      </w:r>
      <w:r w:rsidR="005F5653">
        <w:rPr>
          <w:rFonts w:ascii="Arial" w:eastAsia="Calibri" w:hAnsi="Arial" w:cs="Arial"/>
          <w:sz w:val="24"/>
          <w:szCs w:val="24"/>
          <w:lang w:eastAsia="en-US"/>
        </w:rPr>
        <w:t xml:space="preserve"> The repeal of this section is occasioned by its reference to the </w:t>
      </w:r>
      <w:r w:rsidR="005F5653" w:rsidRPr="005F5653">
        <w:rPr>
          <w:rFonts w:ascii="Arial" w:eastAsia="Calibri" w:hAnsi="Arial" w:cs="Arial"/>
          <w:sz w:val="24"/>
          <w:szCs w:val="24"/>
          <w:lang w:eastAsia="en-US"/>
        </w:rPr>
        <w:t>International Criminal Court Act</w:t>
      </w:r>
      <w:r w:rsidR="005F5653">
        <w:rPr>
          <w:rFonts w:ascii="Arial" w:eastAsia="Calibri" w:hAnsi="Arial" w:cs="Arial"/>
          <w:sz w:val="24"/>
          <w:szCs w:val="24"/>
          <w:lang w:eastAsia="en-US"/>
        </w:rPr>
        <w:t xml:space="preserve">, and does not impact on the operation of </w:t>
      </w:r>
      <w:r w:rsidR="003A4089">
        <w:rPr>
          <w:rFonts w:ascii="Arial" w:eastAsia="Calibri" w:hAnsi="Arial" w:cs="Arial"/>
          <w:sz w:val="24"/>
          <w:szCs w:val="24"/>
          <w:lang w:eastAsia="en-US"/>
        </w:rPr>
        <w:t xml:space="preserve">the </w:t>
      </w:r>
      <w:r w:rsidR="003A4089" w:rsidRPr="003A4089">
        <w:rPr>
          <w:rFonts w:ascii="Arial" w:eastAsia="Calibri" w:hAnsi="Arial" w:cs="Arial"/>
          <w:sz w:val="24"/>
          <w:szCs w:val="24"/>
          <w:lang w:eastAsia="en-US"/>
        </w:rPr>
        <w:t>SARC Act</w:t>
      </w:r>
      <w:r w:rsidR="003A4089">
        <w:rPr>
          <w:rFonts w:ascii="Arial" w:eastAsia="Calibri" w:hAnsi="Arial" w:cs="Arial"/>
          <w:sz w:val="24"/>
          <w:szCs w:val="24"/>
          <w:lang w:eastAsia="en-US"/>
        </w:rPr>
        <w:t>.</w:t>
      </w:r>
    </w:p>
    <w:p w:rsidR="00445299" w:rsidRDefault="003A4089" w:rsidP="00445299">
      <w:pPr>
        <w:spacing w:after="0" w:line="360" w:lineRule="auto"/>
        <w:ind w:left="709" w:hanging="709"/>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445299" w:rsidRDefault="00445299" w:rsidP="00445299">
      <w:pPr>
        <w:spacing w:after="0" w:line="360" w:lineRule="auto"/>
        <w:ind w:left="709" w:hanging="709"/>
        <w:jc w:val="both"/>
        <w:rPr>
          <w:rFonts w:ascii="Arial" w:eastAsia="Calibri" w:hAnsi="Arial" w:cs="Arial"/>
          <w:sz w:val="24"/>
          <w:szCs w:val="24"/>
          <w:lang w:eastAsia="en-US"/>
        </w:rPr>
      </w:pPr>
      <w:r>
        <w:rPr>
          <w:rFonts w:ascii="Arial" w:eastAsia="Calibri" w:hAnsi="Arial" w:cs="Arial"/>
          <w:sz w:val="24"/>
          <w:szCs w:val="24"/>
          <w:lang w:eastAsia="en-US"/>
        </w:rPr>
        <w:t>6.</w:t>
      </w:r>
      <w:r w:rsidR="005646ED">
        <w:rPr>
          <w:rFonts w:ascii="Arial" w:eastAsia="Calibri" w:hAnsi="Arial" w:cs="Arial"/>
          <w:sz w:val="24"/>
          <w:szCs w:val="24"/>
          <w:lang w:eastAsia="en-US"/>
        </w:rPr>
        <w:t>1.</w:t>
      </w:r>
      <w:r>
        <w:rPr>
          <w:rFonts w:ascii="Arial" w:eastAsia="Calibri" w:hAnsi="Arial" w:cs="Arial"/>
          <w:sz w:val="24"/>
          <w:szCs w:val="24"/>
          <w:lang w:eastAsia="en-US"/>
        </w:rPr>
        <w:t>3</w:t>
      </w:r>
      <w:r>
        <w:rPr>
          <w:rFonts w:ascii="Arial" w:eastAsia="Calibri" w:hAnsi="Arial" w:cs="Arial"/>
          <w:sz w:val="24"/>
          <w:szCs w:val="24"/>
          <w:lang w:eastAsia="en-US"/>
        </w:rPr>
        <w:tab/>
        <w:t>Clause 1(3) repeals s</w:t>
      </w:r>
      <w:r w:rsidRPr="00445299">
        <w:rPr>
          <w:rFonts w:ascii="Arial" w:eastAsia="Calibri" w:hAnsi="Arial" w:cs="Arial"/>
          <w:sz w:val="24"/>
          <w:szCs w:val="24"/>
          <w:lang w:eastAsia="en-US"/>
        </w:rPr>
        <w:t>ection 20 of the Implementation of the Geneva Conventions Act, 2012 (Act</w:t>
      </w:r>
      <w:r>
        <w:rPr>
          <w:rFonts w:ascii="Arial" w:eastAsia="Calibri" w:hAnsi="Arial" w:cs="Arial"/>
          <w:sz w:val="24"/>
          <w:szCs w:val="24"/>
          <w:lang w:eastAsia="en-US"/>
        </w:rPr>
        <w:t xml:space="preserve"> </w:t>
      </w:r>
      <w:r w:rsidRPr="00445299">
        <w:rPr>
          <w:rFonts w:ascii="Arial" w:eastAsia="Calibri" w:hAnsi="Arial" w:cs="Arial"/>
          <w:sz w:val="24"/>
          <w:szCs w:val="24"/>
          <w:lang w:eastAsia="en-US"/>
        </w:rPr>
        <w:t>No. 8 of 2012)</w:t>
      </w:r>
      <w:r w:rsidR="003A4089">
        <w:rPr>
          <w:rFonts w:ascii="Arial" w:eastAsia="Calibri" w:hAnsi="Arial" w:cs="Arial"/>
          <w:sz w:val="24"/>
          <w:szCs w:val="24"/>
          <w:lang w:eastAsia="en-US"/>
        </w:rPr>
        <w:t xml:space="preserve"> (the Geneva Convention Act)</w:t>
      </w:r>
      <w:r w:rsidRPr="00445299">
        <w:rPr>
          <w:rFonts w:ascii="Arial" w:eastAsia="Calibri" w:hAnsi="Arial" w:cs="Arial"/>
          <w:sz w:val="24"/>
          <w:szCs w:val="24"/>
          <w:lang w:eastAsia="en-US"/>
        </w:rPr>
        <w:t>,</w:t>
      </w:r>
      <w:r>
        <w:rPr>
          <w:rFonts w:ascii="Arial" w:eastAsia="Calibri" w:hAnsi="Arial" w:cs="Arial"/>
          <w:sz w:val="24"/>
          <w:szCs w:val="24"/>
          <w:lang w:eastAsia="en-US"/>
        </w:rPr>
        <w:t xml:space="preserve"> which section provides that the provisions of th</w:t>
      </w:r>
      <w:r w:rsidR="003A4089">
        <w:rPr>
          <w:rFonts w:ascii="Arial" w:eastAsia="Calibri" w:hAnsi="Arial" w:cs="Arial"/>
          <w:sz w:val="24"/>
          <w:szCs w:val="24"/>
          <w:lang w:eastAsia="en-US"/>
        </w:rPr>
        <w:t xml:space="preserve">e </w:t>
      </w:r>
      <w:r w:rsidR="003A4089" w:rsidRPr="003A4089">
        <w:rPr>
          <w:rFonts w:ascii="Arial" w:eastAsia="Calibri" w:hAnsi="Arial" w:cs="Arial"/>
          <w:sz w:val="24"/>
          <w:szCs w:val="24"/>
          <w:lang w:eastAsia="en-US"/>
        </w:rPr>
        <w:t>Geneva Convention Act</w:t>
      </w:r>
      <w:r w:rsidR="003A4089">
        <w:rPr>
          <w:rFonts w:ascii="Arial" w:eastAsia="Calibri" w:hAnsi="Arial" w:cs="Arial"/>
          <w:sz w:val="24"/>
          <w:szCs w:val="24"/>
          <w:lang w:eastAsia="en-US"/>
        </w:rPr>
        <w:t xml:space="preserve"> </w:t>
      </w:r>
      <w:r w:rsidRPr="00445299">
        <w:rPr>
          <w:rFonts w:ascii="Arial" w:eastAsia="Calibri" w:hAnsi="Arial" w:cs="Arial"/>
          <w:sz w:val="24"/>
          <w:szCs w:val="24"/>
          <w:lang w:eastAsia="en-US"/>
        </w:rPr>
        <w:t xml:space="preserve"> must not be construed as limiting, amending, repealing or otherwise altering any provision of the</w:t>
      </w:r>
      <w:r>
        <w:rPr>
          <w:rFonts w:ascii="Arial" w:eastAsia="Calibri" w:hAnsi="Arial" w:cs="Arial"/>
          <w:sz w:val="24"/>
          <w:szCs w:val="24"/>
          <w:lang w:eastAsia="en-US"/>
        </w:rPr>
        <w:t xml:space="preserve"> </w:t>
      </w:r>
      <w:r w:rsidRPr="00445299">
        <w:rPr>
          <w:rFonts w:ascii="Arial" w:eastAsia="Calibri" w:hAnsi="Arial" w:cs="Arial"/>
          <w:sz w:val="24"/>
          <w:szCs w:val="24"/>
          <w:lang w:eastAsia="en-US"/>
        </w:rPr>
        <w:t xml:space="preserve">International Criminal Court Act, or as exempting any person from any duty or obligation imposed by </w:t>
      </w:r>
      <w:r>
        <w:rPr>
          <w:rFonts w:ascii="Arial" w:eastAsia="Calibri" w:hAnsi="Arial" w:cs="Arial"/>
          <w:sz w:val="24"/>
          <w:szCs w:val="24"/>
          <w:lang w:eastAsia="en-US"/>
        </w:rPr>
        <w:t xml:space="preserve">the </w:t>
      </w:r>
      <w:r w:rsidRPr="00445299">
        <w:rPr>
          <w:rFonts w:ascii="Arial" w:eastAsia="Calibri" w:hAnsi="Arial" w:cs="Arial"/>
          <w:sz w:val="24"/>
          <w:szCs w:val="24"/>
          <w:lang w:eastAsia="en-US"/>
        </w:rPr>
        <w:t xml:space="preserve">International Criminal Court Act or prohibiting any person from complying with any provision of </w:t>
      </w:r>
      <w:r w:rsidR="00477AED">
        <w:rPr>
          <w:rFonts w:ascii="Arial" w:eastAsia="Calibri" w:hAnsi="Arial" w:cs="Arial"/>
          <w:sz w:val="24"/>
          <w:szCs w:val="24"/>
          <w:lang w:eastAsia="en-US"/>
        </w:rPr>
        <w:t xml:space="preserve">the </w:t>
      </w:r>
      <w:r w:rsidR="00477AED" w:rsidRPr="00477AED">
        <w:rPr>
          <w:rFonts w:ascii="Arial" w:eastAsia="Calibri" w:hAnsi="Arial" w:cs="Arial"/>
          <w:sz w:val="24"/>
          <w:szCs w:val="24"/>
          <w:lang w:eastAsia="en-US"/>
        </w:rPr>
        <w:t>International Criminal Court Act</w:t>
      </w:r>
      <w:r w:rsidRPr="00445299">
        <w:rPr>
          <w:rFonts w:ascii="Arial" w:eastAsia="Calibri" w:hAnsi="Arial" w:cs="Arial"/>
          <w:sz w:val="24"/>
          <w:szCs w:val="24"/>
          <w:lang w:eastAsia="en-US"/>
        </w:rPr>
        <w:t>.</w:t>
      </w:r>
      <w:r>
        <w:rPr>
          <w:rFonts w:ascii="Arial" w:eastAsia="Calibri" w:hAnsi="Arial" w:cs="Arial"/>
          <w:sz w:val="24"/>
          <w:szCs w:val="24"/>
          <w:lang w:eastAsia="en-US"/>
        </w:rPr>
        <w:t xml:space="preserve"> </w:t>
      </w:r>
    </w:p>
    <w:p w:rsidR="005646ED" w:rsidRDefault="005646ED" w:rsidP="00445299">
      <w:pPr>
        <w:spacing w:after="0" w:line="360" w:lineRule="auto"/>
        <w:ind w:left="709" w:hanging="709"/>
        <w:jc w:val="both"/>
        <w:rPr>
          <w:rFonts w:ascii="Arial" w:eastAsia="Calibri" w:hAnsi="Arial" w:cs="Arial"/>
          <w:sz w:val="24"/>
          <w:szCs w:val="24"/>
          <w:lang w:eastAsia="en-US"/>
        </w:rPr>
      </w:pPr>
    </w:p>
    <w:p w:rsidR="005646ED" w:rsidRDefault="005646ED" w:rsidP="00445299">
      <w:pPr>
        <w:spacing w:after="0" w:line="360" w:lineRule="auto"/>
        <w:ind w:left="709" w:hanging="709"/>
        <w:jc w:val="both"/>
        <w:rPr>
          <w:rFonts w:ascii="Arial" w:eastAsia="Calibri" w:hAnsi="Arial" w:cs="Arial"/>
          <w:sz w:val="24"/>
          <w:szCs w:val="24"/>
          <w:lang w:eastAsia="en-US"/>
        </w:rPr>
      </w:pPr>
      <w:r>
        <w:rPr>
          <w:rFonts w:ascii="Arial" w:eastAsia="Calibri" w:hAnsi="Arial" w:cs="Arial"/>
          <w:sz w:val="24"/>
          <w:szCs w:val="24"/>
          <w:lang w:eastAsia="en-US"/>
        </w:rPr>
        <w:t>6.2</w:t>
      </w:r>
      <w:r w:rsidR="00264451">
        <w:rPr>
          <w:rFonts w:ascii="Arial" w:eastAsia="Calibri" w:hAnsi="Arial" w:cs="Arial"/>
          <w:sz w:val="24"/>
          <w:szCs w:val="24"/>
          <w:lang w:eastAsia="en-US"/>
        </w:rPr>
        <w:tab/>
      </w:r>
      <w:r w:rsidR="00264451" w:rsidRPr="00264451">
        <w:rPr>
          <w:rFonts w:ascii="Arial" w:eastAsia="Calibri" w:hAnsi="Arial" w:cs="Arial"/>
          <w:sz w:val="24"/>
          <w:szCs w:val="24"/>
          <w:u w:val="single"/>
          <w:lang w:eastAsia="en-US"/>
        </w:rPr>
        <w:t>Clause 2</w:t>
      </w:r>
    </w:p>
    <w:p w:rsidR="00445299" w:rsidRDefault="00264451" w:rsidP="00264451">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Clause 2 </w:t>
      </w:r>
      <w:r w:rsidRPr="00264451">
        <w:rPr>
          <w:rFonts w:ascii="Arial" w:eastAsia="Calibri" w:hAnsi="Arial" w:cs="Arial"/>
          <w:sz w:val="24"/>
          <w:szCs w:val="24"/>
          <w:lang w:eastAsia="en-US"/>
        </w:rPr>
        <w:t>give</w:t>
      </w:r>
      <w:r w:rsidR="005F5653">
        <w:rPr>
          <w:rFonts w:ascii="Arial" w:eastAsia="Calibri" w:hAnsi="Arial" w:cs="Arial"/>
          <w:sz w:val="24"/>
          <w:szCs w:val="24"/>
          <w:lang w:eastAsia="en-US"/>
        </w:rPr>
        <w:t>s</w:t>
      </w:r>
      <w:r w:rsidRPr="00264451">
        <w:rPr>
          <w:rFonts w:ascii="Arial" w:eastAsia="Calibri" w:hAnsi="Arial" w:cs="Arial"/>
          <w:sz w:val="24"/>
          <w:szCs w:val="24"/>
          <w:lang w:eastAsia="en-US"/>
        </w:rPr>
        <w:t xml:space="preserve"> effect to Article 127</w:t>
      </w:r>
      <w:r>
        <w:rPr>
          <w:rFonts w:ascii="Arial" w:eastAsia="Calibri" w:hAnsi="Arial" w:cs="Arial"/>
          <w:sz w:val="24"/>
          <w:szCs w:val="24"/>
          <w:lang w:eastAsia="en-US"/>
        </w:rPr>
        <w:t>(2)</w:t>
      </w:r>
      <w:r w:rsidRPr="00264451">
        <w:rPr>
          <w:rFonts w:ascii="Arial" w:eastAsia="Calibri" w:hAnsi="Arial" w:cs="Arial"/>
          <w:sz w:val="24"/>
          <w:szCs w:val="24"/>
          <w:lang w:eastAsia="en-US"/>
        </w:rPr>
        <w:t xml:space="preserve"> of the Rome Statute, </w:t>
      </w:r>
      <w:r>
        <w:rPr>
          <w:rFonts w:ascii="Arial" w:eastAsia="Calibri" w:hAnsi="Arial" w:cs="Arial"/>
          <w:sz w:val="24"/>
          <w:szCs w:val="24"/>
          <w:lang w:eastAsia="en-US"/>
        </w:rPr>
        <w:t xml:space="preserve">and </w:t>
      </w:r>
      <w:r w:rsidRPr="00264451">
        <w:rPr>
          <w:rFonts w:ascii="Arial" w:eastAsia="Calibri" w:hAnsi="Arial" w:cs="Arial"/>
          <w:sz w:val="24"/>
          <w:szCs w:val="24"/>
          <w:lang w:eastAsia="en-US"/>
        </w:rPr>
        <w:t>provides for a transitional clause to deal with cooperation with the</w:t>
      </w:r>
      <w:r>
        <w:rPr>
          <w:rFonts w:ascii="Arial" w:eastAsia="Calibri" w:hAnsi="Arial" w:cs="Arial"/>
          <w:sz w:val="24"/>
          <w:szCs w:val="24"/>
          <w:lang w:eastAsia="en-US"/>
        </w:rPr>
        <w:t xml:space="preserve"> ICC</w:t>
      </w:r>
      <w:r w:rsidRPr="00264451">
        <w:rPr>
          <w:rFonts w:ascii="Arial" w:eastAsia="Calibri" w:hAnsi="Arial" w:cs="Arial"/>
          <w:sz w:val="24"/>
          <w:szCs w:val="24"/>
          <w:lang w:eastAsia="en-US"/>
        </w:rPr>
        <w:t>, established by Article 1 of the Rome Statute, in</w:t>
      </w:r>
      <w:r>
        <w:rPr>
          <w:rFonts w:ascii="Arial" w:eastAsia="Calibri" w:hAnsi="Arial" w:cs="Arial"/>
          <w:sz w:val="24"/>
          <w:szCs w:val="24"/>
          <w:lang w:eastAsia="en-US"/>
        </w:rPr>
        <w:t xml:space="preserve"> </w:t>
      </w:r>
      <w:r w:rsidRPr="00264451">
        <w:rPr>
          <w:rFonts w:ascii="Arial" w:eastAsia="Calibri" w:hAnsi="Arial" w:cs="Arial"/>
          <w:sz w:val="24"/>
          <w:szCs w:val="24"/>
          <w:lang w:eastAsia="en-US"/>
        </w:rPr>
        <w:t>connection with criminal investigations and proceedings in relation to which</w:t>
      </w:r>
      <w:r>
        <w:rPr>
          <w:rFonts w:ascii="Arial" w:eastAsia="Calibri" w:hAnsi="Arial" w:cs="Arial"/>
          <w:sz w:val="24"/>
          <w:szCs w:val="24"/>
          <w:lang w:eastAsia="en-US"/>
        </w:rPr>
        <w:t xml:space="preserve"> </w:t>
      </w:r>
      <w:r w:rsidRPr="00264451">
        <w:rPr>
          <w:rFonts w:ascii="Arial" w:eastAsia="Calibri" w:hAnsi="Arial" w:cs="Arial"/>
          <w:sz w:val="24"/>
          <w:szCs w:val="24"/>
          <w:lang w:eastAsia="en-US"/>
        </w:rPr>
        <w:t>the Republic had a duty to cooperate and which commenced prior to the date</w:t>
      </w:r>
      <w:r>
        <w:rPr>
          <w:rFonts w:ascii="Arial" w:eastAsia="Calibri" w:hAnsi="Arial" w:cs="Arial"/>
          <w:sz w:val="24"/>
          <w:szCs w:val="24"/>
          <w:lang w:eastAsia="en-US"/>
        </w:rPr>
        <w:t xml:space="preserve"> </w:t>
      </w:r>
      <w:r w:rsidRPr="00264451">
        <w:rPr>
          <w:rFonts w:ascii="Arial" w:eastAsia="Calibri" w:hAnsi="Arial" w:cs="Arial"/>
          <w:sz w:val="24"/>
          <w:szCs w:val="24"/>
          <w:lang w:eastAsia="en-US"/>
        </w:rPr>
        <w:t>on which the withdrawal became effective. In terms of th</w:t>
      </w:r>
      <w:r>
        <w:rPr>
          <w:rFonts w:ascii="Arial" w:eastAsia="Calibri" w:hAnsi="Arial" w:cs="Arial"/>
          <w:sz w:val="24"/>
          <w:szCs w:val="24"/>
          <w:lang w:eastAsia="en-US"/>
        </w:rPr>
        <w:t xml:space="preserve">is </w:t>
      </w:r>
      <w:r w:rsidRPr="00264451">
        <w:rPr>
          <w:rFonts w:ascii="Arial" w:eastAsia="Calibri" w:hAnsi="Arial" w:cs="Arial"/>
          <w:sz w:val="24"/>
          <w:szCs w:val="24"/>
          <w:lang w:eastAsia="en-US"/>
        </w:rPr>
        <w:t>clause such</w:t>
      </w:r>
      <w:r>
        <w:rPr>
          <w:rFonts w:ascii="Arial" w:eastAsia="Calibri" w:hAnsi="Arial" w:cs="Arial"/>
          <w:sz w:val="24"/>
          <w:szCs w:val="24"/>
          <w:lang w:eastAsia="en-US"/>
        </w:rPr>
        <w:t xml:space="preserve"> </w:t>
      </w:r>
      <w:r w:rsidRPr="00264451">
        <w:rPr>
          <w:rFonts w:ascii="Arial" w:eastAsia="Calibri" w:hAnsi="Arial" w:cs="Arial"/>
          <w:sz w:val="24"/>
          <w:szCs w:val="24"/>
          <w:lang w:eastAsia="en-US"/>
        </w:rPr>
        <w:t>proceedings must be dealt with and concluded in terms of the provision of the</w:t>
      </w:r>
      <w:r>
        <w:rPr>
          <w:rFonts w:ascii="Arial" w:eastAsia="Calibri" w:hAnsi="Arial" w:cs="Arial"/>
          <w:sz w:val="24"/>
          <w:szCs w:val="24"/>
          <w:lang w:eastAsia="en-US"/>
        </w:rPr>
        <w:t xml:space="preserve"> </w:t>
      </w:r>
      <w:r w:rsidRPr="00264451">
        <w:rPr>
          <w:rFonts w:ascii="Arial" w:eastAsia="Calibri" w:hAnsi="Arial" w:cs="Arial"/>
          <w:sz w:val="24"/>
          <w:szCs w:val="24"/>
          <w:lang w:eastAsia="en-US"/>
        </w:rPr>
        <w:t>International Criminal Court Act</w:t>
      </w:r>
      <w:r>
        <w:rPr>
          <w:rFonts w:ascii="Arial" w:eastAsia="Calibri" w:hAnsi="Arial" w:cs="Arial"/>
          <w:sz w:val="24"/>
          <w:szCs w:val="24"/>
          <w:lang w:eastAsia="en-US"/>
        </w:rPr>
        <w:t xml:space="preserve">, </w:t>
      </w:r>
      <w:r w:rsidRPr="00264451">
        <w:rPr>
          <w:rFonts w:ascii="Arial" w:eastAsia="Calibri" w:hAnsi="Arial" w:cs="Arial"/>
          <w:sz w:val="24"/>
          <w:szCs w:val="24"/>
          <w:lang w:eastAsia="en-US"/>
        </w:rPr>
        <w:t>as if the Act has not been repealed.</w:t>
      </w:r>
    </w:p>
    <w:p w:rsidR="00264451" w:rsidRDefault="00264451" w:rsidP="00264451">
      <w:pPr>
        <w:spacing w:after="0" w:line="360" w:lineRule="auto"/>
        <w:jc w:val="both"/>
        <w:rPr>
          <w:rFonts w:ascii="Arial" w:eastAsia="Calibri" w:hAnsi="Arial" w:cs="Arial"/>
          <w:sz w:val="24"/>
          <w:szCs w:val="24"/>
          <w:lang w:eastAsia="en-US"/>
        </w:rPr>
      </w:pPr>
    </w:p>
    <w:p w:rsidR="00264451" w:rsidRDefault="002D377E" w:rsidP="00264451">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6.3</w:t>
      </w:r>
      <w:r>
        <w:rPr>
          <w:rFonts w:ascii="Arial" w:eastAsia="Calibri" w:hAnsi="Arial" w:cs="Arial"/>
          <w:sz w:val="24"/>
          <w:szCs w:val="24"/>
          <w:lang w:eastAsia="en-US"/>
        </w:rPr>
        <w:tab/>
      </w:r>
      <w:r w:rsidRPr="002D377E">
        <w:rPr>
          <w:rFonts w:ascii="Arial" w:eastAsia="Calibri" w:hAnsi="Arial" w:cs="Arial"/>
          <w:sz w:val="24"/>
          <w:szCs w:val="24"/>
          <w:u w:val="single"/>
          <w:lang w:eastAsia="en-US"/>
        </w:rPr>
        <w:t>Clause 3</w:t>
      </w:r>
    </w:p>
    <w:p w:rsidR="002D377E" w:rsidRDefault="002D377E" w:rsidP="002D377E">
      <w:pPr>
        <w:spacing w:after="0" w:line="360" w:lineRule="auto"/>
        <w:jc w:val="both"/>
        <w:rPr>
          <w:rFonts w:ascii="Arial" w:eastAsia="Calibri" w:hAnsi="Arial" w:cs="Arial"/>
          <w:sz w:val="24"/>
          <w:szCs w:val="24"/>
          <w:lang w:eastAsia="en-US"/>
        </w:rPr>
      </w:pPr>
      <w:r w:rsidRPr="002D377E">
        <w:rPr>
          <w:rFonts w:ascii="Arial" w:eastAsia="Calibri" w:hAnsi="Arial" w:cs="Arial"/>
          <w:sz w:val="24"/>
          <w:szCs w:val="24"/>
          <w:lang w:eastAsia="en-US"/>
        </w:rPr>
        <w:t xml:space="preserve">Clause 3 provides for the short title and commencement. In terms of </w:t>
      </w:r>
      <w:r>
        <w:rPr>
          <w:rFonts w:ascii="Arial" w:eastAsia="Calibri" w:hAnsi="Arial" w:cs="Arial"/>
          <w:sz w:val="24"/>
          <w:szCs w:val="24"/>
          <w:lang w:eastAsia="en-US"/>
        </w:rPr>
        <w:t xml:space="preserve">this clause </w:t>
      </w:r>
      <w:r w:rsidRPr="002D377E">
        <w:rPr>
          <w:rFonts w:ascii="Arial" w:eastAsia="Calibri" w:hAnsi="Arial" w:cs="Arial"/>
          <w:sz w:val="24"/>
          <w:szCs w:val="24"/>
          <w:lang w:eastAsia="en-US"/>
        </w:rPr>
        <w:t xml:space="preserve">the Bill </w:t>
      </w:r>
      <w:r>
        <w:rPr>
          <w:rFonts w:ascii="Arial" w:eastAsia="Calibri" w:hAnsi="Arial" w:cs="Arial"/>
          <w:sz w:val="24"/>
          <w:szCs w:val="24"/>
          <w:lang w:eastAsia="en-US"/>
        </w:rPr>
        <w:t xml:space="preserve">will </w:t>
      </w:r>
      <w:r w:rsidRPr="002D377E">
        <w:rPr>
          <w:rFonts w:ascii="Arial" w:eastAsia="Calibri" w:hAnsi="Arial" w:cs="Arial"/>
          <w:sz w:val="24"/>
          <w:szCs w:val="24"/>
          <w:lang w:eastAsia="en-US"/>
        </w:rPr>
        <w:t>come into operation on a date fixed by the President by proclamation</w:t>
      </w:r>
      <w:r>
        <w:rPr>
          <w:rFonts w:ascii="Arial" w:eastAsia="Calibri" w:hAnsi="Arial" w:cs="Arial"/>
          <w:sz w:val="24"/>
          <w:szCs w:val="24"/>
          <w:lang w:eastAsia="en-US"/>
        </w:rPr>
        <w:t xml:space="preserve"> </w:t>
      </w:r>
      <w:r w:rsidRPr="002D377E">
        <w:rPr>
          <w:rFonts w:ascii="Arial" w:eastAsia="Calibri" w:hAnsi="Arial" w:cs="Arial"/>
          <w:sz w:val="24"/>
          <w:szCs w:val="24"/>
          <w:lang w:eastAsia="en-US"/>
        </w:rPr>
        <w:t xml:space="preserve">in the </w:t>
      </w:r>
      <w:r w:rsidRPr="002D377E">
        <w:rPr>
          <w:rFonts w:ascii="Arial" w:eastAsia="Calibri" w:hAnsi="Arial" w:cs="Arial"/>
          <w:i/>
          <w:sz w:val="24"/>
          <w:szCs w:val="24"/>
          <w:lang w:eastAsia="en-US"/>
        </w:rPr>
        <w:t>Gazette</w:t>
      </w:r>
      <w:r w:rsidRPr="002D377E">
        <w:rPr>
          <w:rFonts w:ascii="Arial" w:eastAsia="Calibri" w:hAnsi="Arial" w:cs="Arial"/>
          <w:sz w:val="24"/>
          <w:szCs w:val="24"/>
          <w:lang w:eastAsia="en-US"/>
        </w:rPr>
        <w:t>. The reason for this clause is to provide that the Bill will come</w:t>
      </w:r>
      <w:r>
        <w:rPr>
          <w:rFonts w:ascii="Arial" w:eastAsia="Calibri" w:hAnsi="Arial" w:cs="Arial"/>
          <w:sz w:val="24"/>
          <w:szCs w:val="24"/>
          <w:lang w:eastAsia="en-US"/>
        </w:rPr>
        <w:t xml:space="preserve"> </w:t>
      </w:r>
      <w:r w:rsidRPr="002D377E">
        <w:rPr>
          <w:rFonts w:ascii="Arial" w:eastAsia="Calibri" w:hAnsi="Arial" w:cs="Arial"/>
          <w:sz w:val="24"/>
          <w:szCs w:val="24"/>
          <w:lang w:eastAsia="en-US"/>
        </w:rPr>
        <w:t>into operation on an appropriate date after the formalities for withdrawal, as</w:t>
      </w:r>
      <w:r>
        <w:rPr>
          <w:rFonts w:ascii="Arial" w:eastAsia="Calibri" w:hAnsi="Arial" w:cs="Arial"/>
          <w:sz w:val="24"/>
          <w:szCs w:val="24"/>
          <w:lang w:eastAsia="en-US"/>
        </w:rPr>
        <w:t xml:space="preserve"> </w:t>
      </w:r>
      <w:r w:rsidRPr="002D377E">
        <w:rPr>
          <w:rFonts w:ascii="Arial" w:eastAsia="Calibri" w:hAnsi="Arial" w:cs="Arial"/>
          <w:sz w:val="24"/>
          <w:szCs w:val="24"/>
          <w:lang w:eastAsia="en-US"/>
        </w:rPr>
        <w:t>provided for in Article 127 of the Rome Statute, have been complied with.</w:t>
      </w:r>
      <w:r w:rsidR="00445299" w:rsidRPr="00445299">
        <w:rPr>
          <w:rFonts w:ascii="Arial" w:eastAsia="Calibri" w:hAnsi="Arial" w:cs="Arial"/>
          <w:sz w:val="24"/>
          <w:szCs w:val="24"/>
          <w:lang w:eastAsia="en-US"/>
        </w:rPr>
        <w:t xml:space="preserve"> </w:t>
      </w:r>
    </w:p>
    <w:p w:rsidR="00C67401" w:rsidRDefault="00C67401" w:rsidP="002D377E">
      <w:pPr>
        <w:spacing w:after="0" w:line="360" w:lineRule="auto"/>
        <w:jc w:val="both"/>
        <w:rPr>
          <w:rFonts w:ascii="Arial" w:eastAsia="Calibri" w:hAnsi="Arial" w:cs="Arial"/>
          <w:sz w:val="24"/>
          <w:szCs w:val="24"/>
          <w:lang w:eastAsia="en-US"/>
        </w:rPr>
      </w:pPr>
    </w:p>
    <w:p w:rsidR="005F5653" w:rsidRPr="005F5653" w:rsidRDefault="00C67401" w:rsidP="005F5653">
      <w:pPr>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7.</w:t>
      </w:r>
      <w:r>
        <w:rPr>
          <w:rFonts w:ascii="Arial" w:eastAsia="Calibri" w:hAnsi="Arial" w:cs="Arial"/>
          <w:sz w:val="24"/>
          <w:szCs w:val="24"/>
          <w:lang w:eastAsia="en-US"/>
        </w:rPr>
        <w:tab/>
        <w:t xml:space="preserve">When </w:t>
      </w:r>
      <w:r w:rsidRPr="00C67401">
        <w:rPr>
          <w:rFonts w:ascii="Arial" w:eastAsia="Calibri" w:hAnsi="Arial" w:cs="Arial"/>
          <w:sz w:val="24"/>
          <w:szCs w:val="24"/>
          <w:lang w:eastAsia="en-US"/>
        </w:rPr>
        <w:t xml:space="preserve">Cabinet </w:t>
      </w:r>
      <w:r>
        <w:rPr>
          <w:rFonts w:ascii="Arial" w:eastAsia="Calibri" w:hAnsi="Arial" w:cs="Arial"/>
          <w:sz w:val="24"/>
          <w:szCs w:val="24"/>
          <w:lang w:eastAsia="en-US"/>
        </w:rPr>
        <w:t>approved the introduction of the Bi</w:t>
      </w:r>
      <w:r w:rsidR="009559FB">
        <w:rPr>
          <w:rFonts w:ascii="Arial" w:eastAsia="Calibri" w:hAnsi="Arial" w:cs="Arial"/>
          <w:sz w:val="24"/>
          <w:szCs w:val="24"/>
          <w:lang w:eastAsia="en-US"/>
        </w:rPr>
        <w:t>ll into Parliament, concerns were</w:t>
      </w:r>
      <w:r>
        <w:rPr>
          <w:rFonts w:ascii="Arial" w:eastAsia="Calibri" w:hAnsi="Arial" w:cs="Arial"/>
          <w:sz w:val="24"/>
          <w:szCs w:val="24"/>
          <w:lang w:eastAsia="en-US"/>
        </w:rPr>
        <w:t xml:space="preserve"> raised about the </w:t>
      </w:r>
      <w:r w:rsidRPr="00C67401">
        <w:rPr>
          <w:rFonts w:ascii="Arial" w:eastAsia="Calibri" w:hAnsi="Arial" w:cs="Arial"/>
          <w:sz w:val="24"/>
          <w:szCs w:val="24"/>
          <w:lang w:eastAsia="en-US"/>
        </w:rPr>
        <w:t xml:space="preserve">lack of domestic legislation </w:t>
      </w:r>
      <w:r w:rsidR="00477AED">
        <w:rPr>
          <w:rFonts w:ascii="Arial" w:eastAsia="Calibri" w:hAnsi="Arial" w:cs="Arial"/>
          <w:sz w:val="24"/>
          <w:szCs w:val="24"/>
          <w:lang w:eastAsia="en-US"/>
        </w:rPr>
        <w:t xml:space="preserve">criminalising </w:t>
      </w:r>
      <w:r w:rsidR="00477AED" w:rsidRPr="00C67401">
        <w:rPr>
          <w:rFonts w:ascii="Arial" w:eastAsia="Calibri" w:hAnsi="Arial" w:cs="Arial"/>
          <w:sz w:val="24"/>
          <w:szCs w:val="24"/>
          <w:lang w:eastAsia="en-US"/>
        </w:rPr>
        <w:t>international</w:t>
      </w:r>
      <w:r w:rsidRPr="00C67401">
        <w:rPr>
          <w:rFonts w:ascii="Arial" w:eastAsia="Calibri" w:hAnsi="Arial" w:cs="Arial"/>
          <w:sz w:val="24"/>
          <w:szCs w:val="24"/>
          <w:lang w:eastAsia="en-US"/>
        </w:rPr>
        <w:t xml:space="preserve"> crimes </w:t>
      </w:r>
      <w:r w:rsidRPr="00C67401">
        <w:rPr>
          <w:rFonts w:ascii="Arial" w:eastAsia="Calibri" w:hAnsi="Arial" w:cs="Arial"/>
          <w:sz w:val="24"/>
          <w:szCs w:val="24"/>
          <w:lang w:eastAsia="en-US"/>
        </w:rPr>
        <w:lastRenderedPageBreak/>
        <w:t>(genocide, war crimes and crimes against humanity)</w:t>
      </w:r>
      <w:r>
        <w:rPr>
          <w:rFonts w:ascii="Arial" w:eastAsia="Calibri" w:hAnsi="Arial" w:cs="Arial"/>
          <w:sz w:val="24"/>
          <w:szCs w:val="24"/>
          <w:lang w:eastAsia="en-US"/>
        </w:rPr>
        <w:t>, wh</w:t>
      </w:r>
      <w:r w:rsidR="00C123F1">
        <w:rPr>
          <w:rFonts w:ascii="Arial" w:eastAsia="Calibri" w:hAnsi="Arial" w:cs="Arial"/>
          <w:sz w:val="24"/>
          <w:szCs w:val="24"/>
          <w:lang w:eastAsia="en-US"/>
        </w:rPr>
        <w:t xml:space="preserve">ich will result from the repeal </w:t>
      </w:r>
      <w:r w:rsidRPr="00C67401">
        <w:rPr>
          <w:rFonts w:ascii="Arial" w:eastAsia="Calibri" w:hAnsi="Arial" w:cs="Arial"/>
          <w:sz w:val="24"/>
          <w:szCs w:val="24"/>
          <w:lang w:eastAsia="en-US"/>
        </w:rPr>
        <w:t xml:space="preserve">of the </w:t>
      </w:r>
      <w:r w:rsidR="00C123F1" w:rsidRPr="00C123F1">
        <w:rPr>
          <w:rFonts w:ascii="Arial" w:eastAsia="Calibri" w:hAnsi="Arial" w:cs="Arial"/>
          <w:sz w:val="24"/>
          <w:szCs w:val="24"/>
          <w:lang w:eastAsia="en-US"/>
        </w:rPr>
        <w:t>International Criminal Court Act</w:t>
      </w:r>
      <w:r w:rsidR="00C123F1">
        <w:rPr>
          <w:rFonts w:ascii="Arial" w:eastAsia="Calibri" w:hAnsi="Arial" w:cs="Arial"/>
          <w:sz w:val="24"/>
          <w:szCs w:val="24"/>
          <w:lang w:eastAsia="en-US"/>
        </w:rPr>
        <w:t>. A</w:t>
      </w:r>
      <w:r w:rsidR="00C123F1" w:rsidRPr="00C123F1">
        <w:rPr>
          <w:rFonts w:ascii="Arial" w:eastAsia="Calibri" w:hAnsi="Arial" w:cs="Arial"/>
          <w:sz w:val="24"/>
          <w:szCs w:val="24"/>
          <w:lang w:eastAsia="en-US"/>
        </w:rPr>
        <w:t xml:space="preserve"> draft Bill providing for the</w:t>
      </w:r>
      <w:r w:rsidR="00C123F1">
        <w:rPr>
          <w:rFonts w:ascii="Arial" w:eastAsia="Calibri" w:hAnsi="Arial" w:cs="Arial"/>
          <w:sz w:val="24"/>
          <w:szCs w:val="24"/>
          <w:lang w:eastAsia="en-US"/>
        </w:rPr>
        <w:t xml:space="preserve"> criminalisation of international crimes </w:t>
      </w:r>
      <w:r w:rsidR="00C123F1" w:rsidRPr="00C123F1">
        <w:rPr>
          <w:rFonts w:ascii="Arial" w:eastAsia="Calibri" w:hAnsi="Arial" w:cs="Arial"/>
          <w:sz w:val="24"/>
          <w:szCs w:val="24"/>
          <w:lang w:eastAsia="en-US"/>
        </w:rPr>
        <w:t>was submitted to the JCPS Cabinet Committee to be dealt with at its meeting on 24 November 2016</w:t>
      </w:r>
      <w:r w:rsidR="00C123F1">
        <w:rPr>
          <w:rFonts w:ascii="Arial" w:eastAsia="Calibri" w:hAnsi="Arial" w:cs="Arial"/>
          <w:sz w:val="24"/>
          <w:szCs w:val="24"/>
          <w:lang w:eastAsia="en-US"/>
        </w:rPr>
        <w:t xml:space="preserve">. The JCPS Cabinet Committee </w:t>
      </w:r>
      <w:r w:rsidR="00C123F1" w:rsidRPr="00C123F1">
        <w:rPr>
          <w:rFonts w:ascii="Arial" w:eastAsia="Calibri" w:hAnsi="Arial" w:cs="Arial"/>
          <w:sz w:val="24"/>
          <w:szCs w:val="24"/>
          <w:lang w:eastAsia="en-US"/>
        </w:rPr>
        <w:t>recommended that Cabinet notes that the draft Bill is work in progress and approves that the Bill be deferred to 2017, which recommendation was accepted by Cabinet at its meeting on 7 December 2016.</w:t>
      </w:r>
      <w:r w:rsidR="00C123F1">
        <w:rPr>
          <w:rFonts w:ascii="Arial" w:eastAsia="Calibri" w:hAnsi="Arial" w:cs="Arial"/>
          <w:sz w:val="24"/>
          <w:szCs w:val="24"/>
          <w:lang w:eastAsia="en-US"/>
        </w:rPr>
        <w:t xml:space="preserve"> The </w:t>
      </w:r>
      <w:r w:rsidR="00477AED">
        <w:rPr>
          <w:rFonts w:ascii="Arial" w:eastAsia="Calibri" w:hAnsi="Arial" w:cs="Arial"/>
          <w:sz w:val="24"/>
          <w:szCs w:val="24"/>
          <w:lang w:eastAsia="en-US"/>
        </w:rPr>
        <w:t xml:space="preserve">draft </w:t>
      </w:r>
      <w:r w:rsidR="00C123F1">
        <w:rPr>
          <w:rFonts w:ascii="Arial" w:eastAsia="Calibri" w:hAnsi="Arial" w:cs="Arial"/>
          <w:sz w:val="24"/>
          <w:szCs w:val="24"/>
          <w:lang w:eastAsia="en-US"/>
        </w:rPr>
        <w:t xml:space="preserve">Bill </w:t>
      </w:r>
      <w:r w:rsidR="005F5653" w:rsidRPr="005F5653">
        <w:rPr>
          <w:rFonts w:ascii="Arial" w:eastAsia="Calibri" w:hAnsi="Arial" w:cs="Arial"/>
          <w:sz w:val="24"/>
          <w:szCs w:val="24"/>
          <w:lang w:eastAsia="en-US"/>
        </w:rPr>
        <w:t>is in the process of being finalised</w:t>
      </w:r>
      <w:r w:rsidR="00477AED">
        <w:rPr>
          <w:rFonts w:ascii="Arial" w:eastAsia="Calibri" w:hAnsi="Arial" w:cs="Arial"/>
          <w:sz w:val="24"/>
          <w:szCs w:val="24"/>
          <w:lang w:eastAsia="en-US"/>
        </w:rPr>
        <w:t>. The draft Bill aims to -</w:t>
      </w:r>
    </w:p>
    <w:p w:rsidR="00C123F1" w:rsidRPr="00C123F1" w:rsidRDefault="005F5653" w:rsidP="00C123F1">
      <w:pPr>
        <w:spacing w:after="0" w:line="360" w:lineRule="auto"/>
        <w:ind w:left="709" w:hanging="709"/>
        <w:jc w:val="both"/>
        <w:rPr>
          <w:rFonts w:ascii="Arial" w:eastAsia="Calibri" w:hAnsi="Arial" w:cs="Arial"/>
          <w:sz w:val="24"/>
          <w:szCs w:val="24"/>
          <w:lang w:eastAsia="en-US"/>
        </w:rPr>
      </w:pPr>
      <w:r w:rsidDel="005F5653">
        <w:rPr>
          <w:rFonts w:ascii="Arial" w:eastAsia="Calibri" w:hAnsi="Arial" w:cs="Arial"/>
          <w:sz w:val="24"/>
          <w:szCs w:val="24"/>
          <w:lang w:eastAsia="en-US"/>
        </w:rPr>
        <w:t xml:space="preserve"> </w:t>
      </w:r>
      <w:r w:rsidR="00C123F1" w:rsidRPr="00C123F1">
        <w:rPr>
          <w:rFonts w:ascii="Arial" w:eastAsia="Calibri" w:hAnsi="Arial" w:cs="Arial"/>
          <w:sz w:val="24"/>
          <w:szCs w:val="24"/>
          <w:lang w:eastAsia="en-US"/>
        </w:rPr>
        <w:t>(a)</w:t>
      </w:r>
      <w:r w:rsidR="00C123F1" w:rsidRPr="00C123F1">
        <w:rPr>
          <w:rFonts w:ascii="Arial" w:eastAsia="Calibri" w:hAnsi="Arial" w:cs="Arial"/>
          <w:sz w:val="24"/>
          <w:szCs w:val="24"/>
          <w:lang w:eastAsia="en-US"/>
        </w:rPr>
        <w:tab/>
      </w:r>
      <w:r w:rsidR="00C123F1">
        <w:rPr>
          <w:rFonts w:ascii="Arial" w:eastAsia="Calibri" w:hAnsi="Arial" w:cs="Arial"/>
          <w:sz w:val="24"/>
          <w:szCs w:val="24"/>
          <w:lang w:eastAsia="en-US"/>
        </w:rPr>
        <w:t>criminalis</w:t>
      </w:r>
      <w:r w:rsidR="00477AED">
        <w:rPr>
          <w:rFonts w:ascii="Arial" w:eastAsia="Calibri" w:hAnsi="Arial" w:cs="Arial"/>
          <w:sz w:val="24"/>
          <w:szCs w:val="24"/>
          <w:lang w:eastAsia="en-US"/>
        </w:rPr>
        <w:t>e</w:t>
      </w:r>
      <w:r w:rsidR="00C123F1">
        <w:rPr>
          <w:rFonts w:ascii="Arial" w:eastAsia="Calibri" w:hAnsi="Arial" w:cs="Arial"/>
          <w:sz w:val="24"/>
          <w:szCs w:val="24"/>
          <w:lang w:eastAsia="en-US"/>
        </w:rPr>
        <w:t xml:space="preserve"> </w:t>
      </w:r>
      <w:r w:rsidR="00C123F1" w:rsidRPr="00C123F1">
        <w:rPr>
          <w:rFonts w:ascii="Arial" w:eastAsia="Calibri" w:hAnsi="Arial" w:cs="Arial"/>
          <w:sz w:val="24"/>
          <w:szCs w:val="24"/>
          <w:lang w:eastAsia="en-US"/>
        </w:rPr>
        <w:t>international crimes under the domestic law of the Republic;</w:t>
      </w:r>
    </w:p>
    <w:p w:rsidR="00C123F1" w:rsidRPr="00C123F1" w:rsidRDefault="00C123F1" w:rsidP="00C123F1">
      <w:pPr>
        <w:spacing w:after="0" w:line="360" w:lineRule="auto"/>
        <w:ind w:left="709" w:hanging="709"/>
        <w:jc w:val="both"/>
        <w:rPr>
          <w:rFonts w:ascii="Arial" w:eastAsia="Calibri" w:hAnsi="Arial" w:cs="Arial"/>
          <w:sz w:val="24"/>
          <w:szCs w:val="24"/>
          <w:lang w:eastAsia="en-US"/>
        </w:rPr>
      </w:pPr>
      <w:r w:rsidRPr="00C123F1">
        <w:rPr>
          <w:rFonts w:ascii="Arial" w:eastAsia="Calibri" w:hAnsi="Arial" w:cs="Arial"/>
          <w:sz w:val="24"/>
          <w:szCs w:val="24"/>
          <w:lang w:eastAsia="en-US"/>
        </w:rPr>
        <w:t>(b)</w:t>
      </w:r>
      <w:r w:rsidRPr="00C123F1">
        <w:rPr>
          <w:rFonts w:ascii="Arial" w:eastAsia="Calibri" w:hAnsi="Arial" w:cs="Arial"/>
          <w:sz w:val="24"/>
          <w:szCs w:val="24"/>
          <w:lang w:eastAsia="en-US"/>
        </w:rPr>
        <w:tab/>
        <w:t>further regulate immunity in the Republic against prosecution for international crimes;</w:t>
      </w:r>
    </w:p>
    <w:p w:rsidR="00C123F1" w:rsidRPr="00C123F1" w:rsidRDefault="00C123F1" w:rsidP="00C123F1">
      <w:pPr>
        <w:spacing w:after="0" w:line="360" w:lineRule="auto"/>
        <w:ind w:left="709" w:hanging="709"/>
        <w:jc w:val="both"/>
        <w:rPr>
          <w:rFonts w:ascii="Arial" w:eastAsia="Calibri" w:hAnsi="Arial" w:cs="Arial"/>
          <w:sz w:val="24"/>
          <w:szCs w:val="24"/>
          <w:lang w:eastAsia="en-US"/>
        </w:rPr>
      </w:pPr>
      <w:r w:rsidRPr="00C123F1">
        <w:rPr>
          <w:rFonts w:ascii="Arial" w:eastAsia="Calibri" w:hAnsi="Arial" w:cs="Arial"/>
          <w:sz w:val="24"/>
          <w:szCs w:val="24"/>
          <w:lang w:eastAsia="en-US"/>
        </w:rPr>
        <w:t>(c)</w:t>
      </w:r>
      <w:r w:rsidRPr="00C123F1">
        <w:rPr>
          <w:rFonts w:ascii="Arial" w:eastAsia="Calibri" w:hAnsi="Arial" w:cs="Arial"/>
          <w:sz w:val="24"/>
          <w:szCs w:val="24"/>
          <w:lang w:eastAsia="en-US"/>
        </w:rPr>
        <w:tab/>
        <w:t>afford extra</w:t>
      </w:r>
      <w:r w:rsidR="005F5653">
        <w:rPr>
          <w:rFonts w:ascii="Arial" w:eastAsia="Calibri" w:hAnsi="Arial" w:cs="Arial"/>
          <w:sz w:val="24"/>
          <w:szCs w:val="24"/>
          <w:lang w:eastAsia="en-US"/>
        </w:rPr>
        <w:t>-</w:t>
      </w:r>
      <w:r w:rsidRPr="00C123F1">
        <w:rPr>
          <w:rFonts w:ascii="Arial" w:eastAsia="Calibri" w:hAnsi="Arial" w:cs="Arial"/>
          <w:sz w:val="24"/>
          <w:szCs w:val="24"/>
          <w:lang w:eastAsia="en-US"/>
        </w:rPr>
        <w:t>territorial jurisdiction to South African courts to adjudicate international crimes;</w:t>
      </w:r>
    </w:p>
    <w:p w:rsidR="00C123F1" w:rsidRPr="00C123F1" w:rsidRDefault="00C123F1" w:rsidP="00C123F1">
      <w:pPr>
        <w:spacing w:after="0" w:line="360" w:lineRule="auto"/>
        <w:ind w:left="709" w:hanging="709"/>
        <w:jc w:val="both"/>
        <w:rPr>
          <w:rFonts w:ascii="Arial" w:eastAsia="Calibri" w:hAnsi="Arial" w:cs="Arial"/>
          <w:sz w:val="24"/>
          <w:szCs w:val="24"/>
          <w:lang w:eastAsia="en-US"/>
        </w:rPr>
      </w:pPr>
      <w:r w:rsidRPr="00C123F1">
        <w:rPr>
          <w:rFonts w:ascii="Arial" w:eastAsia="Calibri" w:hAnsi="Arial" w:cs="Arial"/>
          <w:sz w:val="24"/>
          <w:szCs w:val="24"/>
          <w:lang w:eastAsia="en-US"/>
        </w:rPr>
        <w:t>(d)</w:t>
      </w:r>
      <w:r w:rsidRPr="00C123F1">
        <w:rPr>
          <w:rFonts w:ascii="Arial" w:eastAsia="Calibri" w:hAnsi="Arial" w:cs="Arial"/>
          <w:sz w:val="24"/>
          <w:szCs w:val="24"/>
          <w:lang w:eastAsia="en-US"/>
        </w:rPr>
        <w:tab/>
        <w:t xml:space="preserve">provide for the investigation and prosecution of persons who commit international crimes; </w:t>
      </w:r>
    </w:p>
    <w:p w:rsidR="00C123F1" w:rsidRPr="00C123F1" w:rsidRDefault="00C123F1" w:rsidP="00C123F1">
      <w:pPr>
        <w:spacing w:after="0" w:line="360" w:lineRule="auto"/>
        <w:ind w:left="709" w:hanging="709"/>
        <w:jc w:val="both"/>
        <w:rPr>
          <w:rFonts w:ascii="Arial" w:eastAsia="Calibri" w:hAnsi="Arial" w:cs="Arial"/>
          <w:sz w:val="24"/>
          <w:szCs w:val="24"/>
          <w:lang w:eastAsia="en-US"/>
        </w:rPr>
      </w:pPr>
      <w:r w:rsidRPr="00C123F1">
        <w:rPr>
          <w:rFonts w:ascii="Arial" w:eastAsia="Calibri" w:hAnsi="Arial" w:cs="Arial"/>
          <w:sz w:val="24"/>
          <w:szCs w:val="24"/>
          <w:lang w:eastAsia="en-US"/>
        </w:rPr>
        <w:t>(e)</w:t>
      </w:r>
      <w:r w:rsidRPr="00C123F1">
        <w:rPr>
          <w:rFonts w:ascii="Arial" w:eastAsia="Calibri" w:hAnsi="Arial" w:cs="Arial"/>
          <w:sz w:val="24"/>
          <w:szCs w:val="24"/>
          <w:lang w:eastAsia="en-US"/>
        </w:rPr>
        <w:tab/>
        <w:t>ensure that persons who are accused of international crimes may be extradited to other States;</w:t>
      </w:r>
    </w:p>
    <w:p w:rsidR="00C123F1" w:rsidRPr="00C123F1" w:rsidRDefault="00C123F1" w:rsidP="00C123F1">
      <w:pPr>
        <w:spacing w:after="0" w:line="360" w:lineRule="auto"/>
        <w:ind w:left="709" w:hanging="709"/>
        <w:jc w:val="both"/>
        <w:rPr>
          <w:rFonts w:ascii="Arial" w:eastAsia="Calibri" w:hAnsi="Arial" w:cs="Arial"/>
          <w:sz w:val="24"/>
          <w:szCs w:val="24"/>
          <w:lang w:eastAsia="en-US"/>
        </w:rPr>
      </w:pPr>
      <w:r w:rsidRPr="00C123F1">
        <w:rPr>
          <w:rFonts w:ascii="Arial" w:eastAsia="Calibri" w:hAnsi="Arial" w:cs="Arial"/>
          <w:sz w:val="24"/>
          <w:szCs w:val="24"/>
          <w:lang w:eastAsia="en-US"/>
        </w:rPr>
        <w:t>(f)</w:t>
      </w:r>
      <w:r w:rsidRPr="00C123F1">
        <w:rPr>
          <w:rFonts w:ascii="Arial" w:eastAsia="Calibri" w:hAnsi="Arial" w:cs="Arial"/>
          <w:sz w:val="24"/>
          <w:szCs w:val="24"/>
          <w:lang w:eastAsia="en-US"/>
        </w:rPr>
        <w:tab/>
        <w:t>provide for the surrender of persons who are accused of international crimes to entities</w:t>
      </w:r>
      <w:r w:rsidR="00DE0569">
        <w:rPr>
          <w:rFonts w:ascii="Arial" w:eastAsia="Calibri" w:hAnsi="Arial" w:cs="Arial"/>
          <w:sz w:val="24"/>
          <w:szCs w:val="24"/>
          <w:lang w:eastAsia="en-US"/>
        </w:rPr>
        <w:t xml:space="preserve"> (which is defined as </w:t>
      </w:r>
      <w:r w:rsidR="00DE0569" w:rsidRPr="00DE0569">
        <w:rPr>
          <w:rFonts w:ascii="Arial" w:eastAsia="Calibri" w:hAnsi="Arial" w:cs="Arial"/>
          <w:sz w:val="24"/>
          <w:szCs w:val="24"/>
          <w:lang w:eastAsia="en-US"/>
        </w:rPr>
        <w:t>any international organisation, international tribunal, international court, or similar international body which has jurisdiction in respect of an international crime</w:t>
      </w:r>
      <w:r w:rsidR="00DE0569">
        <w:rPr>
          <w:rFonts w:ascii="Arial" w:eastAsia="Calibri" w:hAnsi="Arial" w:cs="Arial"/>
          <w:sz w:val="24"/>
          <w:szCs w:val="24"/>
          <w:lang w:eastAsia="en-US"/>
        </w:rPr>
        <w:t>)</w:t>
      </w:r>
      <w:r w:rsidRPr="00C123F1">
        <w:rPr>
          <w:rFonts w:ascii="Arial" w:eastAsia="Calibri" w:hAnsi="Arial" w:cs="Arial"/>
          <w:sz w:val="24"/>
          <w:szCs w:val="24"/>
          <w:lang w:eastAsia="en-US"/>
        </w:rPr>
        <w:t xml:space="preserve">;  </w:t>
      </w:r>
    </w:p>
    <w:p w:rsidR="00C123F1" w:rsidRDefault="00C123F1" w:rsidP="00C123F1">
      <w:pPr>
        <w:spacing w:after="0" w:line="360" w:lineRule="auto"/>
        <w:ind w:left="709" w:hanging="709"/>
        <w:jc w:val="both"/>
        <w:rPr>
          <w:rFonts w:ascii="Arial" w:eastAsia="Calibri" w:hAnsi="Arial" w:cs="Arial"/>
          <w:sz w:val="24"/>
          <w:szCs w:val="24"/>
          <w:lang w:eastAsia="en-US"/>
        </w:rPr>
      </w:pPr>
      <w:r w:rsidRPr="00C123F1">
        <w:rPr>
          <w:rFonts w:ascii="Arial" w:eastAsia="Calibri" w:hAnsi="Arial" w:cs="Arial"/>
          <w:sz w:val="24"/>
          <w:szCs w:val="24"/>
          <w:lang w:eastAsia="en-US"/>
        </w:rPr>
        <w:t>(g)</w:t>
      </w:r>
      <w:r w:rsidRPr="00C123F1">
        <w:rPr>
          <w:rFonts w:ascii="Arial" w:eastAsia="Calibri" w:hAnsi="Arial" w:cs="Arial"/>
          <w:sz w:val="24"/>
          <w:szCs w:val="24"/>
          <w:lang w:eastAsia="en-US"/>
        </w:rPr>
        <w:tab/>
        <w:t xml:space="preserve">provide for co-operation between the Republic and entities in respect of persons who are accused of having committed international crimes;  </w:t>
      </w:r>
    </w:p>
    <w:p w:rsidR="00DE0569" w:rsidRPr="00C123F1" w:rsidRDefault="006C401F" w:rsidP="00C123F1">
      <w:pPr>
        <w:spacing w:after="0" w:line="360" w:lineRule="auto"/>
        <w:ind w:left="709" w:hanging="709"/>
        <w:jc w:val="both"/>
        <w:rPr>
          <w:rFonts w:ascii="Arial" w:eastAsia="Calibri" w:hAnsi="Arial" w:cs="Arial"/>
          <w:sz w:val="24"/>
          <w:szCs w:val="24"/>
          <w:lang w:eastAsia="en-US"/>
        </w:rPr>
      </w:pPr>
      <w:r>
        <w:rPr>
          <w:rFonts w:ascii="Arial" w:eastAsia="Calibri" w:hAnsi="Arial" w:cs="Arial"/>
          <w:sz w:val="24"/>
          <w:szCs w:val="24"/>
          <w:lang w:eastAsia="en-US"/>
        </w:rPr>
        <w:t>(h</w:t>
      </w:r>
      <w:r w:rsidR="00DE0569">
        <w:rPr>
          <w:rFonts w:ascii="Arial" w:eastAsia="Calibri" w:hAnsi="Arial" w:cs="Arial"/>
          <w:sz w:val="24"/>
          <w:szCs w:val="24"/>
          <w:lang w:eastAsia="en-US"/>
        </w:rPr>
        <w:t>)</w:t>
      </w:r>
      <w:r w:rsidR="00DE0569">
        <w:rPr>
          <w:rFonts w:ascii="Arial" w:eastAsia="Calibri" w:hAnsi="Arial" w:cs="Arial"/>
          <w:sz w:val="24"/>
          <w:szCs w:val="24"/>
          <w:lang w:eastAsia="en-US"/>
        </w:rPr>
        <w:tab/>
        <w:t>effect various consequential amendments to other laws; and</w:t>
      </w:r>
    </w:p>
    <w:p w:rsidR="00C123F1" w:rsidRDefault="00C123F1" w:rsidP="00C123F1">
      <w:pPr>
        <w:spacing w:after="0" w:line="360" w:lineRule="auto"/>
        <w:jc w:val="both"/>
        <w:rPr>
          <w:rFonts w:ascii="Arial" w:eastAsia="Calibri" w:hAnsi="Arial" w:cs="Arial"/>
          <w:sz w:val="24"/>
          <w:szCs w:val="24"/>
          <w:lang w:eastAsia="en-US"/>
        </w:rPr>
      </w:pPr>
      <w:r w:rsidRPr="00C123F1">
        <w:rPr>
          <w:rFonts w:ascii="Arial" w:eastAsia="Calibri" w:hAnsi="Arial" w:cs="Arial"/>
          <w:sz w:val="24"/>
          <w:szCs w:val="24"/>
          <w:lang w:eastAsia="en-US"/>
        </w:rPr>
        <w:t>(</w:t>
      </w:r>
      <w:r w:rsidR="006C401F">
        <w:rPr>
          <w:rFonts w:ascii="Arial" w:eastAsia="Calibri" w:hAnsi="Arial" w:cs="Arial"/>
          <w:sz w:val="24"/>
          <w:szCs w:val="24"/>
          <w:lang w:eastAsia="en-US"/>
        </w:rPr>
        <w:t>i</w:t>
      </w:r>
      <w:r w:rsidRPr="00C123F1">
        <w:rPr>
          <w:rFonts w:ascii="Arial" w:eastAsia="Calibri" w:hAnsi="Arial" w:cs="Arial"/>
          <w:sz w:val="24"/>
          <w:szCs w:val="24"/>
          <w:lang w:eastAsia="en-US"/>
        </w:rPr>
        <w:t>)</w:t>
      </w:r>
      <w:r w:rsidRPr="00C123F1">
        <w:rPr>
          <w:rFonts w:ascii="Arial" w:eastAsia="Calibri" w:hAnsi="Arial" w:cs="Arial"/>
          <w:sz w:val="24"/>
          <w:szCs w:val="24"/>
          <w:lang w:eastAsia="en-US"/>
        </w:rPr>
        <w:tab/>
      </w:r>
      <w:r w:rsidR="00DE0569">
        <w:rPr>
          <w:rFonts w:ascii="Arial" w:eastAsia="Calibri" w:hAnsi="Arial" w:cs="Arial"/>
          <w:sz w:val="24"/>
          <w:szCs w:val="24"/>
          <w:lang w:eastAsia="en-US"/>
        </w:rPr>
        <w:t xml:space="preserve">further </w:t>
      </w:r>
      <w:r w:rsidRPr="00C123F1">
        <w:rPr>
          <w:rFonts w:ascii="Arial" w:eastAsia="Calibri" w:hAnsi="Arial" w:cs="Arial"/>
          <w:sz w:val="24"/>
          <w:szCs w:val="24"/>
          <w:lang w:eastAsia="en-US"/>
        </w:rPr>
        <w:t>regulate immunity from prose</w:t>
      </w:r>
      <w:r w:rsidR="00DE0569">
        <w:rPr>
          <w:rFonts w:ascii="Arial" w:eastAsia="Calibri" w:hAnsi="Arial" w:cs="Arial"/>
          <w:sz w:val="24"/>
          <w:szCs w:val="24"/>
          <w:lang w:eastAsia="en-US"/>
        </w:rPr>
        <w:t>cution for the crime of torture</w:t>
      </w:r>
      <w:r w:rsidR="005F5653">
        <w:rPr>
          <w:rFonts w:ascii="Arial" w:eastAsia="Calibri" w:hAnsi="Arial" w:cs="Arial"/>
          <w:sz w:val="24"/>
          <w:szCs w:val="24"/>
          <w:lang w:eastAsia="en-US"/>
        </w:rPr>
        <w:t>.</w:t>
      </w:r>
    </w:p>
    <w:p w:rsidR="000E23BF" w:rsidRPr="00A13912" w:rsidRDefault="000E23BF" w:rsidP="00DE0569">
      <w:pPr>
        <w:spacing w:after="0" w:line="360" w:lineRule="auto"/>
        <w:jc w:val="both"/>
        <w:rPr>
          <w:rFonts w:ascii="Arial" w:hAnsi="Arial" w:cs="Arial"/>
          <w:sz w:val="24"/>
          <w:szCs w:val="24"/>
        </w:rPr>
      </w:pPr>
    </w:p>
    <w:sectPr w:rsidR="000E23BF" w:rsidRPr="00A13912" w:rsidSect="007A72D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F2" w:rsidRDefault="00E648F2" w:rsidP="007A72DE">
      <w:pPr>
        <w:spacing w:after="0" w:line="240" w:lineRule="auto"/>
      </w:pPr>
      <w:r>
        <w:separator/>
      </w:r>
    </w:p>
  </w:endnote>
  <w:endnote w:type="continuationSeparator" w:id="0">
    <w:p w:rsidR="00E648F2" w:rsidRDefault="00E648F2" w:rsidP="007A7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F2" w:rsidRDefault="00E648F2" w:rsidP="007A72DE">
      <w:pPr>
        <w:spacing w:after="0" w:line="240" w:lineRule="auto"/>
      </w:pPr>
      <w:r>
        <w:separator/>
      </w:r>
    </w:p>
  </w:footnote>
  <w:footnote w:type="continuationSeparator" w:id="0">
    <w:p w:rsidR="00E648F2" w:rsidRDefault="00E648F2" w:rsidP="007A7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881889"/>
      <w:docPartObj>
        <w:docPartGallery w:val="Page Numbers (Top of Page)"/>
        <w:docPartUnique/>
      </w:docPartObj>
    </w:sdtPr>
    <w:sdtEndPr>
      <w:rPr>
        <w:noProof/>
      </w:rPr>
    </w:sdtEndPr>
    <w:sdtContent>
      <w:p w:rsidR="00040CA2" w:rsidRDefault="00474DC1">
        <w:pPr>
          <w:pStyle w:val="Header"/>
          <w:jc w:val="center"/>
        </w:pPr>
        <w:r>
          <w:fldChar w:fldCharType="begin"/>
        </w:r>
        <w:r w:rsidR="00040CA2">
          <w:instrText xml:space="preserve"> PAGE   \* MERGEFORMAT </w:instrText>
        </w:r>
        <w:r>
          <w:fldChar w:fldCharType="separate"/>
        </w:r>
        <w:r w:rsidR="00476ADC">
          <w:rPr>
            <w:noProof/>
          </w:rPr>
          <w:t>2</w:t>
        </w:r>
        <w:r>
          <w:rPr>
            <w:noProof/>
          </w:rPr>
          <w:fldChar w:fldCharType="end"/>
        </w:r>
      </w:p>
    </w:sdtContent>
  </w:sdt>
  <w:p w:rsidR="00040CA2" w:rsidRDefault="00040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ED1"/>
    <w:multiLevelType w:val="hybridMultilevel"/>
    <w:tmpl w:val="51D60454"/>
    <w:lvl w:ilvl="0" w:tplc="0409000F">
      <w:start w:val="3"/>
      <w:numFmt w:val="decimal"/>
      <w:lvlText w:val="%1."/>
      <w:lvlJc w:val="left"/>
      <w:pPr>
        <w:ind w:left="11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9724A"/>
    <w:multiLevelType w:val="hybridMultilevel"/>
    <w:tmpl w:val="C0448E20"/>
    <w:lvl w:ilvl="0" w:tplc="606C8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90874"/>
    <w:multiLevelType w:val="hybridMultilevel"/>
    <w:tmpl w:val="DF44D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17912A6"/>
    <w:multiLevelType w:val="hybridMultilevel"/>
    <w:tmpl w:val="B732934E"/>
    <w:lvl w:ilvl="0" w:tplc="91FE62A8">
      <w:start w:val="1"/>
      <w:numFmt w:val="lowerRoman"/>
      <w:lvlText w:val="(%1)"/>
      <w:lvlJc w:val="left"/>
      <w:pPr>
        <w:ind w:left="1170" w:hanging="360"/>
      </w:pPr>
      <w:rPr>
        <w:rFonts w:ascii="Arial" w:eastAsia="Times New Roman" w:hAnsi="Arial" w:cs="Arial"/>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3EE360B"/>
    <w:multiLevelType w:val="hybridMultilevel"/>
    <w:tmpl w:val="4ABEA786"/>
    <w:lvl w:ilvl="0" w:tplc="AE14D314">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89D0334"/>
    <w:multiLevelType w:val="hybridMultilevel"/>
    <w:tmpl w:val="1DC699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0FB3999"/>
    <w:multiLevelType w:val="hybridMultilevel"/>
    <w:tmpl w:val="C2FCE2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82E010A"/>
    <w:multiLevelType w:val="hybridMultilevel"/>
    <w:tmpl w:val="1F4292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608697C"/>
    <w:multiLevelType w:val="hybridMultilevel"/>
    <w:tmpl w:val="ECB2F65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9">
    <w:nsid w:val="4B3F79D2"/>
    <w:multiLevelType w:val="hybridMultilevel"/>
    <w:tmpl w:val="627228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E63724B"/>
    <w:multiLevelType w:val="hybridMultilevel"/>
    <w:tmpl w:val="A49228FE"/>
    <w:lvl w:ilvl="0" w:tplc="94F62B46">
      <w:start w:val="4"/>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6AC4081"/>
    <w:multiLevelType w:val="hybridMultilevel"/>
    <w:tmpl w:val="F38E4A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6A4E29"/>
    <w:multiLevelType w:val="hybridMultilevel"/>
    <w:tmpl w:val="427E5E66"/>
    <w:lvl w:ilvl="0" w:tplc="0409000F">
      <w:start w:val="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1"/>
  </w:num>
  <w:num w:numId="2">
    <w:abstractNumId w:val="7"/>
  </w:num>
  <w:num w:numId="3">
    <w:abstractNumId w:val="2"/>
  </w:num>
  <w:num w:numId="4">
    <w:abstractNumId w:val="9"/>
  </w:num>
  <w:num w:numId="5">
    <w:abstractNumId w:val="5"/>
  </w:num>
  <w:num w:numId="6">
    <w:abstractNumId w:val="6"/>
  </w:num>
  <w:num w:numId="7">
    <w:abstractNumId w:val="3"/>
  </w:num>
  <w:num w:numId="8">
    <w:abstractNumId w:val="1"/>
  </w:num>
  <w:num w:numId="9">
    <w:abstractNumId w:val="10"/>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72DE"/>
    <w:rsid w:val="00037939"/>
    <w:rsid w:val="00040CA2"/>
    <w:rsid w:val="0004246A"/>
    <w:rsid w:val="00081638"/>
    <w:rsid w:val="00092F8A"/>
    <w:rsid w:val="000944D4"/>
    <w:rsid w:val="00096B5E"/>
    <w:rsid w:val="000C3120"/>
    <w:rsid w:val="000E23BF"/>
    <w:rsid w:val="000F4B9A"/>
    <w:rsid w:val="00151DBB"/>
    <w:rsid w:val="00154C78"/>
    <w:rsid w:val="00171918"/>
    <w:rsid w:val="00172D4A"/>
    <w:rsid w:val="001F3CEB"/>
    <w:rsid w:val="00217DFF"/>
    <w:rsid w:val="002569C1"/>
    <w:rsid w:val="00264451"/>
    <w:rsid w:val="00283E60"/>
    <w:rsid w:val="00290F01"/>
    <w:rsid w:val="002923CE"/>
    <w:rsid w:val="002B0C36"/>
    <w:rsid w:val="002D377E"/>
    <w:rsid w:val="002E67B8"/>
    <w:rsid w:val="003049CB"/>
    <w:rsid w:val="00316ACE"/>
    <w:rsid w:val="0032132E"/>
    <w:rsid w:val="003226B7"/>
    <w:rsid w:val="00322EE1"/>
    <w:rsid w:val="00325939"/>
    <w:rsid w:val="00350515"/>
    <w:rsid w:val="003573F9"/>
    <w:rsid w:val="00367AB9"/>
    <w:rsid w:val="00372B07"/>
    <w:rsid w:val="003A4089"/>
    <w:rsid w:val="003F79D3"/>
    <w:rsid w:val="0041052B"/>
    <w:rsid w:val="00445299"/>
    <w:rsid w:val="00454263"/>
    <w:rsid w:val="00462AE5"/>
    <w:rsid w:val="0046606C"/>
    <w:rsid w:val="004704C0"/>
    <w:rsid w:val="00473988"/>
    <w:rsid w:val="00473D32"/>
    <w:rsid w:val="00474DC1"/>
    <w:rsid w:val="00476ADC"/>
    <w:rsid w:val="00476B5E"/>
    <w:rsid w:val="00477AED"/>
    <w:rsid w:val="004A17DC"/>
    <w:rsid w:val="004C41A3"/>
    <w:rsid w:val="004E54D4"/>
    <w:rsid w:val="004F5559"/>
    <w:rsid w:val="004F567D"/>
    <w:rsid w:val="00520130"/>
    <w:rsid w:val="00555AB9"/>
    <w:rsid w:val="00560DBE"/>
    <w:rsid w:val="005646ED"/>
    <w:rsid w:val="005713BA"/>
    <w:rsid w:val="00573AD0"/>
    <w:rsid w:val="005819B5"/>
    <w:rsid w:val="00596C5B"/>
    <w:rsid w:val="005B6A89"/>
    <w:rsid w:val="005F5653"/>
    <w:rsid w:val="00612069"/>
    <w:rsid w:val="00615693"/>
    <w:rsid w:val="00642BF7"/>
    <w:rsid w:val="00667585"/>
    <w:rsid w:val="006873F6"/>
    <w:rsid w:val="00693F2C"/>
    <w:rsid w:val="00697E4E"/>
    <w:rsid w:val="006A5096"/>
    <w:rsid w:val="006B1712"/>
    <w:rsid w:val="006C401F"/>
    <w:rsid w:val="006F35B8"/>
    <w:rsid w:val="006F59D5"/>
    <w:rsid w:val="007001D2"/>
    <w:rsid w:val="007016AE"/>
    <w:rsid w:val="00703494"/>
    <w:rsid w:val="007115B5"/>
    <w:rsid w:val="00724F41"/>
    <w:rsid w:val="00725D2E"/>
    <w:rsid w:val="00747B7A"/>
    <w:rsid w:val="00763B37"/>
    <w:rsid w:val="007A088E"/>
    <w:rsid w:val="007A72DE"/>
    <w:rsid w:val="007A7756"/>
    <w:rsid w:val="007B12C1"/>
    <w:rsid w:val="007C00BD"/>
    <w:rsid w:val="00800395"/>
    <w:rsid w:val="008130A3"/>
    <w:rsid w:val="0082631B"/>
    <w:rsid w:val="00831A81"/>
    <w:rsid w:val="00834D76"/>
    <w:rsid w:val="008417CB"/>
    <w:rsid w:val="00853A9B"/>
    <w:rsid w:val="00865D8A"/>
    <w:rsid w:val="008854CA"/>
    <w:rsid w:val="008C6BE8"/>
    <w:rsid w:val="008D3C15"/>
    <w:rsid w:val="00904454"/>
    <w:rsid w:val="0090493E"/>
    <w:rsid w:val="00912712"/>
    <w:rsid w:val="00916217"/>
    <w:rsid w:val="00935D0F"/>
    <w:rsid w:val="009400A3"/>
    <w:rsid w:val="00943B67"/>
    <w:rsid w:val="00944B7F"/>
    <w:rsid w:val="009559FB"/>
    <w:rsid w:val="009609B7"/>
    <w:rsid w:val="00986B38"/>
    <w:rsid w:val="00987D8C"/>
    <w:rsid w:val="00990853"/>
    <w:rsid w:val="0099178B"/>
    <w:rsid w:val="009B41F7"/>
    <w:rsid w:val="009D456A"/>
    <w:rsid w:val="009E4888"/>
    <w:rsid w:val="00A13912"/>
    <w:rsid w:val="00A161F2"/>
    <w:rsid w:val="00A4236E"/>
    <w:rsid w:val="00A64B1E"/>
    <w:rsid w:val="00A74386"/>
    <w:rsid w:val="00A7682B"/>
    <w:rsid w:val="00A809EF"/>
    <w:rsid w:val="00A95D6A"/>
    <w:rsid w:val="00A97CC0"/>
    <w:rsid w:val="00AA2594"/>
    <w:rsid w:val="00AB1750"/>
    <w:rsid w:val="00AC755E"/>
    <w:rsid w:val="00AE105D"/>
    <w:rsid w:val="00AF2202"/>
    <w:rsid w:val="00B01E34"/>
    <w:rsid w:val="00B0371F"/>
    <w:rsid w:val="00B46F1F"/>
    <w:rsid w:val="00B53278"/>
    <w:rsid w:val="00B5684E"/>
    <w:rsid w:val="00B61692"/>
    <w:rsid w:val="00B61F38"/>
    <w:rsid w:val="00B858BC"/>
    <w:rsid w:val="00B864CB"/>
    <w:rsid w:val="00BA2EFE"/>
    <w:rsid w:val="00BA6487"/>
    <w:rsid w:val="00BC0953"/>
    <w:rsid w:val="00BC75C8"/>
    <w:rsid w:val="00BE37C8"/>
    <w:rsid w:val="00BF6CAA"/>
    <w:rsid w:val="00C123F1"/>
    <w:rsid w:val="00C27F68"/>
    <w:rsid w:val="00C61153"/>
    <w:rsid w:val="00C611CF"/>
    <w:rsid w:val="00C67401"/>
    <w:rsid w:val="00C8217C"/>
    <w:rsid w:val="00C83D67"/>
    <w:rsid w:val="00C91904"/>
    <w:rsid w:val="00CB2491"/>
    <w:rsid w:val="00CC2E4E"/>
    <w:rsid w:val="00CC30DE"/>
    <w:rsid w:val="00CC5992"/>
    <w:rsid w:val="00CE1273"/>
    <w:rsid w:val="00CE4FA6"/>
    <w:rsid w:val="00D00A38"/>
    <w:rsid w:val="00D07A09"/>
    <w:rsid w:val="00D26E54"/>
    <w:rsid w:val="00D33CA3"/>
    <w:rsid w:val="00D53AE0"/>
    <w:rsid w:val="00DB26CE"/>
    <w:rsid w:val="00DD5FEA"/>
    <w:rsid w:val="00DD61D0"/>
    <w:rsid w:val="00DE0569"/>
    <w:rsid w:val="00E1545F"/>
    <w:rsid w:val="00E21AD0"/>
    <w:rsid w:val="00E631FB"/>
    <w:rsid w:val="00E648F2"/>
    <w:rsid w:val="00E7299E"/>
    <w:rsid w:val="00E8735B"/>
    <w:rsid w:val="00E95660"/>
    <w:rsid w:val="00EA2B96"/>
    <w:rsid w:val="00EB13A4"/>
    <w:rsid w:val="00EF0502"/>
    <w:rsid w:val="00EF6B34"/>
    <w:rsid w:val="00F13156"/>
    <w:rsid w:val="00F30D1A"/>
    <w:rsid w:val="00F417C6"/>
    <w:rsid w:val="00F545E6"/>
    <w:rsid w:val="00F571E1"/>
    <w:rsid w:val="00F62337"/>
    <w:rsid w:val="00F9499C"/>
    <w:rsid w:val="00FA2DF4"/>
    <w:rsid w:val="00FE190A"/>
    <w:rsid w:val="00FE43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3"/>
    <w:pPr>
      <w:spacing w:after="200" w:line="276" w:lineRule="auto"/>
    </w:pPr>
    <w:rPr>
      <w:rFonts w:asciiTheme="minorHAnsi" w:eastAsiaTheme="minorEastAsia" w:hAnsiTheme="minorHAnsi"/>
      <w:sz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DE"/>
    <w:rPr>
      <w:rFonts w:asciiTheme="minorHAnsi" w:eastAsiaTheme="minorEastAsia" w:hAnsiTheme="minorHAnsi"/>
      <w:sz w:val="22"/>
      <w:lang w:eastAsia="en-ZA"/>
    </w:rPr>
  </w:style>
  <w:style w:type="paragraph" w:styleId="Footer">
    <w:name w:val="footer"/>
    <w:basedOn w:val="Normal"/>
    <w:link w:val="FooterChar"/>
    <w:uiPriority w:val="99"/>
    <w:unhideWhenUsed/>
    <w:rsid w:val="007A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DE"/>
    <w:rPr>
      <w:rFonts w:asciiTheme="minorHAnsi" w:eastAsiaTheme="minorEastAsia" w:hAnsiTheme="minorHAnsi"/>
      <w:sz w:val="22"/>
      <w:lang w:eastAsia="en-ZA"/>
    </w:rPr>
  </w:style>
  <w:style w:type="paragraph" w:styleId="FootnoteText">
    <w:name w:val="footnote text"/>
    <w:aliases w:val="Char Char"/>
    <w:basedOn w:val="Normal"/>
    <w:link w:val="FootnoteTextChar"/>
    <w:uiPriority w:val="99"/>
    <w:unhideWhenUsed/>
    <w:rsid w:val="00834D76"/>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834D76"/>
    <w:rPr>
      <w:rFonts w:asciiTheme="minorHAnsi" w:eastAsiaTheme="minorEastAsia" w:hAnsiTheme="minorHAnsi"/>
      <w:sz w:val="20"/>
      <w:szCs w:val="20"/>
      <w:lang w:eastAsia="en-ZA"/>
    </w:rPr>
  </w:style>
  <w:style w:type="character" w:styleId="FootnoteReference">
    <w:name w:val="footnote reference"/>
    <w:aliases w:val="Footnotes refss"/>
    <w:basedOn w:val="DefaultParagraphFont"/>
    <w:uiPriority w:val="99"/>
    <w:unhideWhenUsed/>
    <w:rsid w:val="00834D76"/>
    <w:rPr>
      <w:vertAlign w:val="superscript"/>
    </w:rPr>
  </w:style>
  <w:style w:type="paragraph" w:styleId="BalloonText">
    <w:name w:val="Balloon Text"/>
    <w:basedOn w:val="Normal"/>
    <w:link w:val="BalloonTextChar"/>
    <w:uiPriority w:val="99"/>
    <w:semiHidden/>
    <w:unhideWhenUsed/>
    <w:rsid w:val="0083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76"/>
    <w:rPr>
      <w:rFonts w:ascii="Tahoma" w:eastAsiaTheme="minorEastAsia" w:hAnsi="Tahoma" w:cs="Tahoma"/>
      <w:sz w:val="16"/>
      <w:szCs w:val="16"/>
      <w:lang w:eastAsia="en-ZA"/>
    </w:rPr>
  </w:style>
  <w:style w:type="paragraph" w:styleId="ListParagraph">
    <w:name w:val="List Paragraph"/>
    <w:basedOn w:val="Normal"/>
    <w:uiPriority w:val="34"/>
    <w:qFormat/>
    <w:rsid w:val="00D26E54"/>
    <w:pPr>
      <w:ind w:left="720"/>
      <w:contextualSpacing/>
    </w:pPr>
  </w:style>
  <w:style w:type="paragraph" w:customStyle="1" w:styleId="Default">
    <w:name w:val="Default"/>
    <w:rsid w:val="00FE43A6"/>
    <w:pPr>
      <w:autoSpaceDE w:val="0"/>
      <w:autoSpaceDN w:val="0"/>
      <w:adjustRightInd w:val="0"/>
    </w:pPr>
    <w:rPr>
      <w:rFonts w:ascii="Times New Roman" w:eastAsia="Times New Roman" w:hAnsi="Times New Roman" w:cs="Times New Roman"/>
      <w:color w:val="000000"/>
      <w:szCs w:val="24"/>
      <w:lang w:eastAsia="en-ZA"/>
    </w:rPr>
  </w:style>
  <w:style w:type="paragraph" w:customStyle="1" w:styleId="Style0">
    <w:name w:val="Style0"/>
    <w:rsid w:val="00B858BC"/>
    <w:pPr>
      <w:autoSpaceDE w:val="0"/>
      <w:autoSpaceDN w:val="0"/>
      <w:adjustRightInd w:val="0"/>
    </w:pPr>
    <w:rPr>
      <w:rFonts w:eastAsia="Times New Roman" w:cs="Times New Roman"/>
      <w:szCs w:val="24"/>
      <w:lang w:val="en-US"/>
    </w:rPr>
  </w:style>
  <w:style w:type="character" w:styleId="CommentReference">
    <w:name w:val="annotation reference"/>
    <w:basedOn w:val="DefaultParagraphFont"/>
    <w:uiPriority w:val="99"/>
    <w:semiHidden/>
    <w:unhideWhenUsed/>
    <w:rsid w:val="00154C78"/>
    <w:rPr>
      <w:sz w:val="16"/>
      <w:szCs w:val="16"/>
    </w:rPr>
  </w:style>
  <w:style w:type="paragraph" w:styleId="CommentText">
    <w:name w:val="annotation text"/>
    <w:basedOn w:val="Normal"/>
    <w:link w:val="CommentTextChar"/>
    <w:uiPriority w:val="99"/>
    <w:semiHidden/>
    <w:unhideWhenUsed/>
    <w:rsid w:val="00154C78"/>
    <w:pPr>
      <w:spacing w:line="240" w:lineRule="auto"/>
    </w:pPr>
    <w:rPr>
      <w:sz w:val="20"/>
      <w:szCs w:val="20"/>
    </w:rPr>
  </w:style>
  <w:style w:type="character" w:customStyle="1" w:styleId="CommentTextChar">
    <w:name w:val="Comment Text Char"/>
    <w:basedOn w:val="DefaultParagraphFont"/>
    <w:link w:val="CommentText"/>
    <w:uiPriority w:val="99"/>
    <w:semiHidden/>
    <w:rsid w:val="00154C78"/>
    <w:rPr>
      <w:rFonts w:asciiTheme="minorHAnsi" w:eastAsiaTheme="minorEastAsia" w:hAnsiTheme="minorHAnsi"/>
      <w:sz w:val="20"/>
      <w:szCs w:val="20"/>
      <w:lang w:eastAsia="en-ZA"/>
    </w:rPr>
  </w:style>
  <w:style w:type="paragraph" w:styleId="CommentSubject">
    <w:name w:val="annotation subject"/>
    <w:basedOn w:val="CommentText"/>
    <w:next w:val="CommentText"/>
    <w:link w:val="CommentSubjectChar"/>
    <w:uiPriority w:val="99"/>
    <w:semiHidden/>
    <w:unhideWhenUsed/>
    <w:rsid w:val="00154C78"/>
    <w:rPr>
      <w:b/>
      <w:bCs/>
    </w:rPr>
  </w:style>
  <w:style w:type="character" w:customStyle="1" w:styleId="CommentSubjectChar">
    <w:name w:val="Comment Subject Char"/>
    <w:basedOn w:val="CommentTextChar"/>
    <w:link w:val="CommentSubject"/>
    <w:uiPriority w:val="99"/>
    <w:semiHidden/>
    <w:rsid w:val="00154C78"/>
    <w:rPr>
      <w:rFonts w:asciiTheme="minorHAnsi" w:eastAsiaTheme="minorEastAsia" w:hAnsiTheme="minorHAnsi"/>
      <w:b/>
      <w:bCs/>
      <w:sz w:val="20"/>
      <w:szCs w:val="20"/>
      <w:lang w:eastAsia="en-ZA"/>
    </w:rPr>
  </w:style>
</w:styles>
</file>

<file path=word/webSettings.xml><?xml version="1.0" encoding="utf-8"?>
<w:webSettings xmlns:r="http://schemas.openxmlformats.org/officeDocument/2006/relationships" xmlns:w="http://schemas.openxmlformats.org/wordprocessingml/2006/main">
  <w:divs>
    <w:div w:id="1663849849">
      <w:bodyDiv w:val="1"/>
      <w:marLeft w:val="0"/>
      <w:marRight w:val="0"/>
      <w:marTop w:val="0"/>
      <w:marBottom w:val="0"/>
      <w:divBdr>
        <w:top w:val="none" w:sz="0" w:space="0" w:color="auto"/>
        <w:left w:val="none" w:sz="0" w:space="0" w:color="auto"/>
        <w:bottom w:val="none" w:sz="0" w:space="0" w:color="auto"/>
        <w:right w:val="none" w:sz="0" w:space="0" w:color="auto"/>
      </w:divBdr>
      <w:divsChild>
        <w:div w:id="1105880801">
          <w:marLeft w:val="0"/>
          <w:marRight w:val="0"/>
          <w:marTop w:val="0"/>
          <w:marBottom w:val="0"/>
          <w:divBdr>
            <w:top w:val="none" w:sz="0" w:space="0" w:color="auto"/>
            <w:left w:val="none" w:sz="0" w:space="0" w:color="auto"/>
            <w:bottom w:val="none" w:sz="0" w:space="0" w:color="auto"/>
            <w:right w:val="none" w:sz="0" w:space="0" w:color="auto"/>
          </w:divBdr>
          <w:divsChild>
            <w:div w:id="186526288">
              <w:marLeft w:val="0"/>
              <w:marRight w:val="0"/>
              <w:marTop w:val="0"/>
              <w:marBottom w:val="0"/>
              <w:divBdr>
                <w:top w:val="none" w:sz="0" w:space="0" w:color="auto"/>
                <w:left w:val="none" w:sz="0" w:space="0" w:color="auto"/>
                <w:bottom w:val="none" w:sz="0" w:space="0" w:color="auto"/>
                <w:right w:val="none" w:sz="0" w:space="0" w:color="auto"/>
              </w:divBdr>
              <w:divsChild>
                <w:div w:id="1754476227">
                  <w:marLeft w:val="0"/>
                  <w:marRight w:val="0"/>
                  <w:marTop w:val="0"/>
                  <w:marBottom w:val="0"/>
                  <w:divBdr>
                    <w:top w:val="none" w:sz="0" w:space="0" w:color="auto"/>
                    <w:left w:val="none" w:sz="0" w:space="0" w:color="auto"/>
                    <w:bottom w:val="none" w:sz="0" w:space="0" w:color="auto"/>
                    <w:right w:val="none" w:sz="0" w:space="0" w:color="auto"/>
                  </w:divBdr>
                  <w:divsChild>
                    <w:div w:id="365058077">
                      <w:marLeft w:val="150"/>
                      <w:marRight w:val="150"/>
                      <w:marTop w:val="0"/>
                      <w:marBottom w:val="0"/>
                      <w:divBdr>
                        <w:top w:val="none" w:sz="0" w:space="0" w:color="auto"/>
                        <w:left w:val="none" w:sz="0" w:space="0" w:color="auto"/>
                        <w:bottom w:val="none" w:sz="0" w:space="0" w:color="auto"/>
                        <w:right w:val="none" w:sz="0" w:space="0" w:color="auto"/>
                      </w:divBdr>
                      <w:divsChild>
                        <w:div w:id="1463233436">
                          <w:marLeft w:val="0"/>
                          <w:marRight w:val="0"/>
                          <w:marTop w:val="0"/>
                          <w:marBottom w:val="0"/>
                          <w:divBdr>
                            <w:top w:val="none" w:sz="0" w:space="0" w:color="auto"/>
                            <w:left w:val="none" w:sz="0" w:space="0" w:color="auto"/>
                            <w:bottom w:val="none" w:sz="0" w:space="0" w:color="auto"/>
                            <w:right w:val="none" w:sz="0" w:space="0" w:color="auto"/>
                          </w:divBdr>
                          <w:divsChild>
                            <w:div w:id="716199357">
                              <w:marLeft w:val="0"/>
                              <w:marRight w:val="0"/>
                              <w:marTop w:val="0"/>
                              <w:marBottom w:val="0"/>
                              <w:divBdr>
                                <w:top w:val="none" w:sz="0" w:space="0" w:color="auto"/>
                                <w:left w:val="none" w:sz="0" w:space="0" w:color="auto"/>
                                <w:bottom w:val="none" w:sz="0" w:space="0" w:color="auto"/>
                                <w:right w:val="none" w:sz="0" w:space="0" w:color="auto"/>
                              </w:divBdr>
                              <w:divsChild>
                                <w:div w:id="1614941426">
                                  <w:marLeft w:val="0"/>
                                  <w:marRight w:val="0"/>
                                  <w:marTop w:val="0"/>
                                  <w:marBottom w:val="0"/>
                                  <w:divBdr>
                                    <w:top w:val="none" w:sz="0" w:space="0" w:color="auto"/>
                                    <w:left w:val="none" w:sz="0" w:space="0" w:color="auto"/>
                                    <w:bottom w:val="none" w:sz="0" w:space="0" w:color="auto"/>
                                    <w:right w:val="none" w:sz="0" w:space="0" w:color="auto"/>
                                  </w:divBdr>
                                  <w:divsChild>
                                    <w:div w:id="1387533356">
                                      <w:marLeft w:val="0"/>
                                      <w:marRight w:val="0"/>
                                      <w:marTop w:val="0"/>
                                      <w:marBottom w:val="0"/>
                                      <w:divBdr>
                                        <w:top w:val="none" w:sz="0" w:space="0" w:color="auto"/>
                                        <w:left w:val="none" w:sz="0" w:space="0" w:color="auto"/>
                                        <w:bottom w:val="none" w:sz="0" w:space="0" w:color="auto"/>
                                        <w:right w:val="none" w:sz="0" w:space="0" w:color="auto"/>
                                      </w:divBdr>
                                      <w:divsChild>
                                        <w:div w:id="1847016838">
                                          <w:marLeft w:val="0"/>
                                          <w:marRight w:val="0"/>
                                          <w:marTop w:val="0"/>
                                          <w:marBottom w:val="0"/>
                                          <w:divBdr>
                                            <w:top w:val="none" w:sz="0" w:space="0" w:color="auto"/>
                                            <w:left w:val="none" w:sz="0" w:space="0" w:color="auto"/>
                                            <w:bottom w:val="none" w:sz="0" w:space="0" w:color="auto"/>
                                            <w:right w:val="none" w:sz="0" w:space="0" w:color="auto"/>
                                          </w:divBdr>
                                          <w:divsChild>
                                            <w:div w:id="348917894">
                                              <w:marLeft w:val="0"/>
                                              <w:marRight w:val="0"/>
                                              <w:marTop w:val="0"/>
                                              <w:marBottom w:val="0"/>
                                              <w:divBdr>
                                                <w:top w:val="none" w:sz="0" w:space="0" w:color="auto"/>
                                                <w:left w:val="none" w:sz="0" w:space="0" w:color="auto"/>
                                                <w:bottom w:val="none" w:sz="0" w:space="0" w:color="auto"/>
                                                <w:right w:val="none" w:sz="0" w:space="0" w:color="auto"/>
                                              </w:divBdr>
                                              <w:divsChild>
                                                <w:div w:id="1884101100">
                                                  <w:marLeft w:val="0"/>
                                                  <w:marRight w:val="0"/>
                                                  <w:marTop w:val="0"/>
                                                  <w:marBottom w:val="0"/>
                                                  <w:divBdr>
                                                    <w:top w:val="none" w:sz="0" w:space="0" w:color="auto"/>
                                                    <w:left w:val="none" w:sz="0" w:space="0" w:color="auto"/>
                                                    <w:bottom w:val="none" w:sz="0" w:space="0" w:color="auto"/>
                                                    <w:right w:val="none" w:sz="0" w:space="0" w:color="auto"/>
                                                  </w:divBdr>
                                                  <w:divsChild>
                                                    <w:div w:id="10311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2966-8326-4C92-8290-B3F2970E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GHOON</dc:creator>
  <cp:lastModifiedBy>PUMZA</cp:lastModifiedBy>
  <cp:revision>2</cp:revision>
  <dcterms:created xsi:type="dcterms:W3CDTF">2017-02-02T08:00:00Z</dcterms:created>
  <dcterms:modified xsi:type="dcterms:W3CDTF">2017-02-02T08:00:00Z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1717154096</vt:i4>
  </property>
  <property fmtid="{D5CDD505-2E9C-101B-9397-08002B2CF9AE}" pid="3" name="_NewReviewCycle">
    <vt:lpwstr/>
  </property>
  <property fmtid="{D5CDD505-2E9C-101B-9397-08002B2CF9AE}" pid="4" name="_EmailSubject">
    <vt:lpwstr>ICC Repeal Bill Briefing Notes</vt:lpwstr>
  </property>
  <property fmtid="{D5CDD505-2E9C-101B-9397-08002B2CF9AE}" pid="5" name="_AuthorEmail">
    <vt:lpwstr>SRobbertse@justice.gov.za</vt:lpwstr>
  </property>
  <property fmtid="{D5CDD505-2E9C-101B-9397-08002B2CF9AE}" pid="6" name="_AuthorEmailDisplayName">
    <vt:lpwstr>Robbertse Sarel</vt:lpwstr>
  </property>
  <property fmtid="{D5CDD505-2E9C-101B-9397-08002B2CF9AE}" pid="7" name="_ReviewingToolsShownOnce">
    <vt:lpwstr/>
  </property>
</Properties>
</file>