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0F" w:rsidRPr="00A56959" w:rsidRDefault="00726E0F" w:rsidP="00726E0F">
      <w:pPr>
        <w:spacing w:after="0" w:line="240" w:lineRule="auto"/>
        <w:rPr>
          <w:rFonts w:ascii="Arial" w:hAnsi="Arial" w:cs="Arial"/>
          <w:b/>
          <w:sz w:val="20"/>
          <w:szCs w:val="20"/>
        </w:rPr>
      </w:pPr>
      <w:bookmarkStart w:id="0" w:name="_GoBack"/>
      <w:bookmarkEnd w:id="0"/>
    </w:p>
    <w:p w:rsidR="00726E0F" w:rsidRPr="00A56959" w:rsidRDefault="00726E0F" w:rsidP="00A56959">
      <w:pPr>
        <w:spacing w:after="0" w:line="240" w:lineRule="auto"/>
        <w:rPr>
          <w:rFonts w:ascii="Arial" w:hAnsi="Arial" w:cs="Arial"/>
          <w:b/>
          <w:sz w:val="20"/>
          <w:szCs w:val="20"/>
        </w:rPr>
      </w:pPr>
      <w:r w:rsidRPr="00A56959">
        <w:rPr>
          <w:rFonts w:ascii="Arial" w:hAnsi="Arial" w:cs="Arial"/>
          <w:b/>
          <w:sz w:val="20"/>
          <w:szCs w:val="20"/>
        </w:rPr>
        <w:t>SCOPA BRIEFING NOTES ON THE 2015/2016 ANNUAL REPORT</w:t>
      </w:r>
    </w:p>
    <w:p w:rsidR="00726E0F" w:rsidRPr="00A56959" w:rsidRDefault="00726E0F" w:rsidP="00A56959">
      <w:pPr>
        <w:spacing w:before="240" w:after="0" w:line="240" w:lineRule="auto"/>
        <w:rPr>
          <w:rFonts w:ascii="Arial" w:hAnsi="Arial" w:cs="Arial"/>
          <w:b/>
          <w:sz w:val="20"/>
          <w:szCs w:val="20"/>
        </w:rPr>
      </w:pPr>
      <w:r w:rsidRPr="00A56959">
        <w:rPr>
          <w:rFonts w:ascii="Arial" w:hAnsi="Arial" w:cs="Arial"/>
          <w:b/>
          <w:sz w:val="20"/>
          <w:szCs w:val="20"/>
        </w:rPr>
        <w:t>WATER TRADING ENTITY</w:t>
      </w:r>
    </w:p>
    <w:p w:rsidR="00A56959" w:rsidRDefault="00A56959" w:rsidP="00A56959">
      <w:pPr>
        <w:rPr>
          <w:rFonts w:ascii="Arial" w:hAnsi="Arial" w:cs="Arial"/>
          <w:b/>
          <w:bCs/>
          <w:sz w:val="20"/>
          <w:szCs w:val="20"/>
          <w:lang w:val="en-US"/>
        </w:rPr>
      </w:pPr>
    </w:p>
    <w:p w:rsidR="00A56959" w:rsidRDefault="00A56959" w:rsidP="00A56959">
      <w:pPr>
        <w:rPr>
          <w:rFonts w:ascii="Arial" w:hAnsi="Arial" w:cs="Arial"/>
          <w:b/>
          <w:bCs/>
          <w:sz w:val="20"/>
          <w:szCs w:val="20"/>
          <w:lang w:val="en-US"/>
        </w:rPr>
      </w:pPr>
    </w:p>
    <w:p w:rsidR="00726E0F" w:rsidRPr="00A56959" w:rsidRDefault="00726E0F" w:rsidP="00A56959">
      <w:pPr>
        <w:rPr>
          <w:rFonts w:ascii="Arial" w:hAnsi="Arial" w:cs="Arial"/>
          <w:b/>
          <w:bCs/>
          <w:sz w:val="20"/>
          <w:szCs w:val="20"/>
          <w:lang w:val="en-US"/>
        </w:rPr>
      </w:pPr>
      <w:r w:rsidRPr="00A56959">
        <w:rPr>
          <w:rFonts w:ascii="Arial" w:hAnsi="Arial" w:cs="Arial"/>
          <w:b/>
          <w:bCs/>
          <w:sz w:val="20"/>
          <w:szCs w:val="20"/>
          <w:lang w:val="en-US"/>
        </w:rPr>
        <w:t xml:space="preserve">STATUS ON THE </w:t>
      </w:r>
      <w:r w:rsidR="00A56959" w:rsidRPr="00A56959">
        <w:rPr>
          <w:rFonts w:ascii="Arial" w:hAnsi="Arial" w:cs="Arial"/>
          <w:b/>
          <w:bCs/>
          <w:sz w:val="20"/>
          <w:szCs w:val="20"/>
          <w:lang w:val="en-US"/>
        </w:rPr>
        <w:t>MANAGEMENT</w:t>
      </w:r>
      <w:r w:rsidRPr="00A56959">
        <w:rPr>
          <w:rFonts w:ascii="Arial" w:hAnsi="Arial" w:cs="Arial"/>
          <w:b/>
          <w:bCs/>
          <w:sz w:val="20"/>
          <w:szCs w:val="20"/>
          <w:lang w:val="en-US"/>
        </w:rPr>
        <w:t xml:space="preserve"> OF IRREGULAREXPENDITURE</w:t>
      </w:r>
    </w:p>
    <w:p w:rsidR="005140EA" w:rsidRPr="00A56959" w:rsidRDefault="005140EA" w:rsidP="00587094">
      <w:pPr>
        <w:numPr>
          <w:ilvl w:val="0"/>
          <w:numId w:val="11"/>
        </w:numPr>
        <w:tabs>
          <w:tab w:val="clear" w:pos="720"/>
          <w:tab w:val="num" w:pos="360"/>
        </w:tabs>
        <w:ind w:left="360"/>
        <w:jc w:val="both"/>
        <w:rPr>
          <w:rFonts w:ascii="Arial" w:hAnsi="Arial" w:cs="Arial"/>
          <w:bCs/>
          <w:color w:val="000000" w:themeColor="text1"/>
          <w:sz w:val="20"/>
          <w:szCs w:val="20"/>
        </w:rPr>
      </w:pPr>
      <w:r w:rsidRPr="00A56959">
        <w:rPr>
          <w:rFonts w:ascii="Arial" w:hAnsi="Arial" w:cs="Arial"/>
          <w:bCs/>
          <w:color w:val="000000" w:themeColor="text1"/>
          <w:sz w:val="20"/>
          <w:szCs w:val="20"/>
          <w:lang w:val="en-US"/>
        </w:rPr>
        <w:t xml:space="preserve">The Irregular Expenditure incurred in the financial year 2015/2016 amounts to </w:t>
      </w:r>
      <w:r w:rsidRPr="00A56959">
        <w:rPr>
          <w:rFonts w:ascii="Arial" w:hAnsi="Arial" w:cs="Arial"/>
          <w:b/>
          <w:bCs/>
          <w:color w:val="000000" w:themeColor="text1"/>
          <w:sz w:val="20"/>
          <w:szCs w:val="20"/>
          <w:lang w:val="en-US"/>
        </w:rPr>
        <w:t>R 54 565 053, 29</w:t>
      </w:r>
      <w:r w:rsidRPr="00A56959">
        <w:rPr>
          <w:rFonts w:ascii="Arial" w:hAnsi="Arial" w:cs="Arial"/>
          <w:bCs/>
          <w:color w:val="000000" w:themeColor="text1"/>
          <w:sz w:val="20"/>
          <w:szCs w:val="20"/>
          <w:lang w:val="en-US"/>
        </w:rPr>
        <w:t xml:space="preserve"> which is made up of </w:t>
      </w:r>
      <w:r w:rsidRPr="00A56959">
        <w:rPr>
          <w:rFonts w:ascii="Arial" w:hAnsi="Arial" w:cs="Arial"/>
          <w:b/>
          <w:bCs/>
          <w:color w:val="000000" w:themeColor="text1"/>
          <w:sz w:val="20"/>
          <w:szCs w:val="20"/>
          <w:lang w:val="en-US"/>
        </w:rPr>
        <w:t>97</w:t>
      </w:r>
      <w:r w:rsidRPr="00A56959">
        <w:rPr>
          <w:rFonts w:ascii="Arial" w:hAnsi="Arial" w:cs="Arial"/>
          <w:bCs/>
          <w:color w:val="000000" w:themeColor="text1"/>
          <w:sz w:val="20"/>
          <w:szCs w:val="20"/>
          <w:lang w:val="en-US"/>
        </w:rPr>
        <w:t xml:space="preserve"> transactions. </w:t>
      </w:r>
    </w:p>
    <w:p w:rsidR="00933B16" w:rsidRPr="00A56959" w:rsidRDefault="005140EA" w:rsidP="00587094">
      <w:pPr>
        <w:numPr>
          <w:ilvl w:val="0"/>
          <w:numId w:val="12"/>
        </w:numPr>
        <w:ind w:left="360"/>
        <w:jc w:val="both"/>
        <w:rPr>
          <w:rFonts w:ascii="Arial" w:hAnsi="Arial" w:cs="Arial"/>
          <w:bCs/>
          <w:color w:val="000000" w:themeColor="text1"/>
          <w:sz w:val="20"/>
          <w:szCs w:val="20"/>
        </w:rPr>
      </w:pPr>
      <w:r w:rsidRPr="00A56959">
        <w:rPr>
          <w:rFonts w:ascii="Arial" w:hAnsi="Arial" w:cs="Arial"/>
          <w:bCs/>
          <w:color w:val="000000" w:themeColor="text1"/>
          <w:sz w:val="20"/>
          <w:szCs w:val="20"/>
          <w:lang w:val="en-US"/>
        </w:rPr>
        <w:t xml:space="preserve">This amount has increased from the previous financial year by </w:t>
      </w:r>
      <w:r w:rsidRPr="00A56959">
        <w:rPr>
          <w:rFonts w:ascii="Arial" w:hAnsi="Arial" w:cs="Arial"/>
          <w:b/>
          <w:bCs/>
          <w:color w:val="000000" w:themeColor="text1"/>
          <w:sz w:val="20"/>
          <w:szCs w:val="20"/>
          <w:lang w:val="en-US"/>
        </w:rPr>
        <w:t>R50 414 053, 29</w:t>
      </w:r>
      <w:r w:rsidRPr="00A56959">
        <w:rPr>
          <w:rFonts w:ascii="Arial" w:hAnsi="Arial" w:cs="Arial"/>
          <w:bCs/>
          <w:color w:val="000000" w:themeColor="text1"/>
          <w:sz w:val="20"/>
          <w:szCs w:val="20"/>
          <w:lang w:val="en-US"/>
        </w:rPr>
        <w:t xml:space="preserve"> as only </w:t>
      </w:r>
      <w:r w:rsidRPr="00A56959">
        <w:rPr>
          <w:rFonts w:ascii="Arial" w:hAnsi="Arial" w:cs="Arial"/>
          <w:b/>
          <w:bCs/>
          <w:color w:val="000000" w:themeColor="text1"/>
          <w:sz w:val="20"/>
          <w:szCs w:val="20"/>
          <w:lang w:val="en-US"/>
        </w:rPr>
        <w:t xml:space="preserve">R4 151 000, 00 </w:t>
      </w:r>
      <w:r w:rsidRPr="00A56959">
        <w:rPr>
          <w:rFonts w:ascii="Arial" w:hAnsi="Arial" w:cs="Arial"/>
          <w:bCs/>
          <w:color w:val="000000" w:themeColor="text1"/>
          <w:sz w:val="20"/>
          <w:szCs w:val="20"/>
          <w:lang w:val="en-US"/>
        </w:rPr>
        <w:t>was incurred in</w:t>
      </w:r>
      <w:r w:rsidRPr="00A56959">
        <w:rPr>
          <w:rFonts w:ascii="Arial" w:hAnsi="Arial" w:cs="Arial"/>
          <w:b/>
          <w:bCs/>
          <w:color w:val="000000" w:themeColor="text1"/>
          <w:sz w:val="20"/>
          <w:szCs w:val="20"/>
          <w:lang w:val="en-US"/>
        </w:rPr>
        <w:t xml:space="preserve"> 2014/2015.</w:t>
      </w:r>
    </w:p>
    <w:p w:rsidR="00933B16" w:rsidRPr="00A56959" w:rsidRDefault="005140EA" w:rsidP="00587094">
      <w:pPr>
        <w:numPr>
          <w:ilvl w:val="0"/>
          <w:numId w:val="12"/>
        </w:numPr>
        <w:ind w:left="360"/>
        <w:jc w:val="both"/>
        <w:rPr>
          <w:rFonts w:ascii="Arial" w:hAnsi="Arial" w:cs="Arial"/>
          <w:bCs/>
          <w:color w:val="000000" w:themeColor="text1"/>
          <w:sz w:val="20"/>
          <w:szCs w:val="20"/>
        </w:rPr>
      </w:pPr>
      <w:r w:rsidRPr="00A56959">
        <w:rPr>
          <w:rFonts w:ascii="Arial" w:hAnsi="Arial" w:cs="Arial"/>
          <w:b/>
          <w:bCs/>
          <w:color w:val="000000" w:themeColor="text1"/>
          <w:sz w:val="20"/>
          <w:szCs w:val="20"/>
          <w:lang w:val="en-US"/>
        </w:rPr>
        <w:t xml:space="preserve">10 </w:t>
      </w:r>
      <w:r w:rsidRPr="00A56959">
        <w:rPr>
          <w:rFonts w:ascii="Arial" w:hAnsi="Arial" w:cs="Arial"/>
          <w:bCs/>
          <w:color w:val="000000" w:themeColor="text1"/>
          <w:sz w:val="20"/>
          <w:szCs w:val="20"/>
          <w:lang w:val="en-US"/>
        </w:rPr>
        <w:t xml:space="preserve">cases out of the </w:t>
      </w:r>
      <w:r w:rsidRPr="00A56959">
        <w:rPr>
          <w:rFonts w:ascii="Arial" w:hAnsi="Arial" w:cs="Arial"/>
          <w:b/>
          <w:bCs/>
          <w:color w:val="000000" w:themeColor="text1"/>
          <w:sz w:val="20"/>
          <w:szCs w:val="20"/>
          <w:lang w:val="en-US"/>
        </w:rPr>
        <w:t>97</w:t>
      </w:r>
      <w:r w:rsidRPr="00A56959">
        <w:rPr>
          <w:rFonts w:ascii="Arial" w:hAnsi="Arial" w:cs="Arial"/>
          <w:bCs/>
          <w:color w:val="000000" w:themeColor="text1"/>
          <w:sz w:val="20"/>
          <w:szCs w:val="20"/>
          <w:lang w:val="en-US"/>
        </w:rPr>
        <w:t xml:space="preserve">cases reported </w:t>
      </w:r>
      <w:r w:rsidR="009B24F7">
        <w:rPr>
          <w:rFonts w:ascii="Arial" w:hAnsi="Arial" w:cs="Arial"/>
          <w:bCs/>
          <w:color w:val="000000" w:themeColor="text1"/>
          <w:sz w:val="20"/>
          <w:szCs w:val="20"/>
          <w:lang w:val="en-US"/>
        </w:rPr>
        <w:t>have still have</w:t>
      </w:r>
      <w:r w:rsidRPr="00A56959">
        <w:rPr>
          <w:rFonts w:ascii="Arial" w:hAnsi="Arial" w:cs="Arial"/>
          <w:bCs/>
          <w:color w:val="000000" w:themeColor="text1"/>
          <w:sz w:val="20"/>
          <w:szCs w:val="20"/>
          <w:lang w:val="en-US"/>
        </w:rPr>
        <w:t xml:space="preserve"> to be condoned, charges for 16 cases were issued to the transgressor.</w:t>
      </w:r>
    </w:p>
    <w:p w:rsidR="00933B16" w:rsidRPr="00A56959" w:rsidRDefault="005140EA" w:rsidP="00587094">
      <w:pPr>
        <w:numPr>
          <w:ilvl w:val="0"/>
          <w:numId w:val="12"/>
        </w:numPr>
        <w:ind w:left="360"/>
        <w:jc w:val="both"/>
        <w:rPr>
          <w:rFonts w:ascii="Arial" w:hAnsi="Arial" w:cs="Arial"/>
          <w:bCs/>
          <w:color w:val="000000" w:themeColor="text1"/>
          <w:sz w:val="20"/>
          <w:szCs w:val="20"/>
        </w:rPr>
      </w:pPr>
      <w:r w:rsidRPr="00A56959">
        <w:rPr>
          <w:rFonts w:ascii="Arial" w:hAnsi="Arial" w:cs="Arial"/>
          <w:b/>
          <w:bCs/>
          <w:color w:val="000000" w:themeColor="text1"/>
          <w:sz w:val="20"/>
          <w:szCs w:val="20"/>
          <w:lang w:val="en-US"/>
        </w:rPr>
        <w:t>1</w:t>
      </w:r>
      <w:r w:rsidRPr="00A56959">
        <w:rPr>
          <w:rFonts w:ascii="Arial" w:hAnsi="Arial" w:cs="Arial"/>
          <w:bCs/>
          <w:color w:val="000000" w:themeColor="text1"/>
          <w:sz w:val="20"/>
          <w:szCs w:val="20"/>
          <w:lang w:val="en-US"/>
        </w:rPr>
        <w:t xml:space="preserve"> case amounting to </w:t>
      </w:r>
      <w:r w:rsidRPr="00A56959">
        <w:rPr>
          <w:rFonts w:ascii="Arial" w:hAnsi="Arial" w:cs="Arial"/>
          <w:b/>
          <w:bCs/>
          <w:color w:val="000000" w:themeColor="text1"/>
          <w:sz w:val="20"/>
          <w:szCs w:val="20"/>
          <w:lang w:val="en-US"/>
        </w:rPr>
        <w:t xml:space="preserve">R30 000 000.00 </w:t>
      </w:r>
      <w:r w:rsidRPr="00A56959">
        <w:rPr>
          <w:rFonts w:ascii="Arial" w:hAnsi="Arial" w:cs="Arial"/>
          <w:bCs/>
          <w:color w:val="000000" w:themeColor="text1"/>
          <w:sz w:val="20"/>
          <w:szCs w:val="20"/>
          <w:lang w:val="en-US"/>
        </w:rPr>
        <w:t>the employee who was identified as a transgressor has since resigned.</w:t>
      </w:r>
    </w:p>
    <w:p w:rsidR="005140EA" w:rsidRPr="00A56959" w:rsidRDefault="005140EA" w:rsidP="00587094">
      <w:pPr>
        <w:numPr>
          <w:ilvl w:val="0"/>
          <w:numId w:val="12"/>
        </w:numPr>
        <w:ind w:left="360"/>
        <w:jc w:val="both"/>
        <w:rPr>
          <w:rFonts w:ascii="Arial" w:hAnsi="Arial" w:cs="Arial"/>
          <w:bCs/>
          <w:color w:val="000000" w:themeColor="text1"/>
          <w:sz w:val="20"/>
          <w:szCs w:val="20"/>
        </w:rPr>
      </w:pPr>
      <w:r w:rsidRPr="00A56959">
        <w:rPr>
          <w:rFonts w:ascii="Arial" w:hAnsi="Arial" w:cs="Arial"/>
          <w:bCs/>
          <w:color w:val="000000" w:themeColor="text1"/>
          <w:sz w:val="20"/>
          <w:szCs w:val="20"/>
          <w:lang w:val="en-US"/>
        </w:rPr>
        <w:t xml:space="preserve">Other cases indicated for condonment, employees are either issued with letters of warning of which some have </w:t>
      </w:r>
      <w:r w:rsidR="00980485">
        <w:rPr>
          <w:rFonts w:ascii="Arial" w:hAnsi="Arial" w:cs="Arial"/>
          <w:bCs/>
          <w:color w:val="000000" w:themeColor="text1"/>
          <w:sz w:val="20"/>
          <w:szCs w:val="20"/>
          <w:lang w:val="en-US"/>
        </w:rPr>
        <w:t xml:space="preserve">even </w:t>
      </w:r>
      <w:r w:rsidRPr="00A56959">
        <w:rPr>
          <w:rFonts w:ascii="Arial" w:hAnsi="Arial" w:cs="Arial"/>
          <w:bCs/>
          <w:color w:val="000000" w:themeColor="text1"/>
          <w:sz w:val="20"/>
          <w:szCs w:val="20"/>
          <w:lang w:val="en-US"/>
        </w:rPr>
        <w:t>been suspended</w:t>
      </w:r>
    </w:p>
    <w:p w:rsidR="00933B16" w:rsidRPr="00A56959" w:rsidRDefault="005140EA" w:rsidP="00587094">
      <w:pPr>
        <w:numPr>
          <w:ilvl w:val="0"/>
          <w:numId w:val="13"/>
        </w:numPr>
        <w:ind w:left="360"/>
        <w:jc w:val="both"/>
        <w:rPr>
          <w:rFonts w:ascii="Arial" w:hAnsi="Arial" w:cs="Arial"/>
          <w:bCs/>
          <w:color w:val="000000" w:themeColor="text1"/>
          <w:sz w:val="20"/>
          <w:szCs w:val="20"/>
        </w:rPr>
      </w:pPr>
      <w:r w:rsidRPr="00A56959">
        <w:rPr>
          <w:rFonts w:ascii="Arial" w:hAnsi="Arial" w:cs="Arial"/>
          <w:bCs/>
          <w:color w:val="000000" w:themeColor="text1"/>
          <w:sz w:val="20"/>
          <w:szCs w:val="20"/>
          <w:lang w:val="en-US"/>
        </w:rPr>
        <w:t>Other cases as indicated below ha</w:t>
      </w:r>
      <w:r w:rsidR="00980485">
        <w:rPr>
          <w:rFonts w:ascii="Arial" w:hAnsi="Arial" w:cs="Arial"/>
          <w:bCs/>
          <w:color w:val="000000" w:themeColor="text1"/>
          <w:sz w:val="20"/>
          <w:szCs w:val="20"/>
          <w:lang w:val="en-US"/>
        </w:rPr>
        <w:t>ve</w:t>
      </w:r>
      <w:r w:rsidRPr="00A56959">
        <w:rPr>
          <w:rFonts w:ascii="Arial" w:hAnsi="Arial" w:cs="Arial"/>
          <w:bCs/>
          <w:color w:val="000000" w:themeColor="text1"/>
          <w:sz w:val="20"/>
          <w:szCs w:val="20"/>
          <w:lang w:val="en-US"/>
        </w:rPr>
        <w:t xml:space="preserve"> already been adjusted from the prior year irregular expenditure report and some will be remove</w:t>
      </w:r>
      <w:r w:rsidR="00980485">
        <w:rPr>
          <w:rFonts w:ascii="Arial" w:hAnsi="Arial" w:cs="Arial"/>
          <w:bCs/>
          <w:color w:val="000000" w:themeColor="text1"/>
          <w:sz w:val="20"/>
          <w:szCs w:val="20"/>
          <w:lang w:val="en-US"/>
        </w:rPr>
        <w:t>d</w:t>
      </w:r>
      <w:r w:rsidRPr="00A56959">
        <w:rPr>
          <w:rFonts w:ascii="Arial" w:hAnsi="Arial" w:cs="Arial"/>
          <w:bCs/>
          <w:color w:val="000000" w:themeColor="text1"/>
          <w:sz w:val="20"/>
          <w:szCs w:val="20"/>
          <w:lang w:val="en-US"/>
        </w:rPr>
        <w:t xml:space="preserve"> from the irregular expenditure register and the financial report be adjusted accordingly as they do not qualify for the definition of irregular expenditure.</w:t>
      </w:r>
    </w:p>
    <w:p w:rsidR="00066AB3" w:rsidRPr="00587094" w:rsidRDefault="00587094" w:rsidP="00587094">
      <w:pPr>
        <w:numPr>
          <w:ilvl w:val="0"/>
          <w:numId w:val="13"/>
        </w:numPr>
        <w:tabs>
          <w:tab w:val="clear" w:pos="720"/>
        </w:tabs>
        <w:ind w:left="360"/>
        <w:jc w:val="both"/>
        <w:rPr>
          <w:rFonts w:ascii="Arial" w:hAnsi="Arial" w:cs="Arial"/>
          <w:bCs/>
          <w:sz w:val="20"/>
          <w:szCs w:val="20"/>
        </w:rPr>
      </w:pPr>
      <w:r w:rsidRPr="00587094">
        <w:rPr>
          <w:rFonts w:ascii="Arial" w:hAnsi="Arial" w:cs="Arial"/>
          <w:bCs/>
          <w:sz w:val="20"/>
          <w:szCs w:val="20"/>
          <w:lang w:val="en-US"/>
        </w:rPr>
        <w:t>The condonation</w:t>
      </w:r>
      <w:r w:rsidR="00A31866">
        <w:rPr>
          <w:rFonts w:ascii="Arial" w:hAnsi="Arial" w:cs="Arial"/>
          <w:bCs/>
          <w:sz w:val="20"/>
          <w:szCs w:val="20"/>
          <w:lang w:val="en-US"/>
        </w:rPr>
        <w:t xml:space="preserve"> of </w:t>
      </w:r>
      <w:r w:rsidRPr="00587094">
        <w:rPr>
          <w:rFonts w:ascii="Arial" w:hAnsi="Arial" w:cs="Arial"/>
          <w:bCs/>
          <w:sz w:val="20"/>
          <w:szCs w:val="20"/>
          <w:lang w:val="en-US"/>
        </w:rPr>
        <w:t xml:space="preserve">other transactions is in process </w:t>
      </w:r>
    </w:p>
    <w:p w:rsidR="00A56959" w:rsidRDefault="005140EA" w:rsidP="00587094">
      <w:pPr>
        <w:ind w:left="360"/>
        <w:jc w:val="both"/>
        <w:rPr>
          <w:rFonts w:ascii="Arial" w:hAnsi="Arial" w:cs="Arial"/>
          <w:bCs/>
          <w:color w:val="000000" w:themeColor="text1"/>
          <w:sz w:val="20"/>
          <w:szCs w:val="20"/>
          <w:lang w:val="en-US"/>
        </w:rPr>
      </w:pPr>
      <w:r w:rsidRPr="00A56959">
        <w:rPr>
          <w:rFonts w:ascii="Arial" w:hAnsi="Arial" w:cs="Arial"/>
          <w:bCs/>
          <w:color w:val="000000" w:themeColor="text1"/>
          <w:sz w:val="20"/>
          <w:szCs w:val="20"/>
          <w:lang w:val="en-US"/>
        </w:rPr>
        <w:t>.</w:t>
      </w:r>
    </w:p>
    <w:p w:rsidR="00A56959" w:rsidRDefault="00A56959" w:rsidP="00587094">
      <w:pPr>
        <w:numPr>
          <w:ilvl w:val="0"/>
          <w:numId w:val="13"/>
        </w:numPr>
        <w:jc w:val="both"/>
        <w:rPr>
          <w:rFonts w:ascii="Arial" w:hAnsi="Arial" w:cs="Arial"/>
          <w:bCs/>
          <w:color w:val="000000" w:themeColor="text1"/>
          <w:sz w:val="20"/>
          <w:szCs w:val="20"/>
          <w:lang w:val="en-US"/>
        </w:rPr>
        <w:sectPr w:rsidR="00A56959" w:rsidSect="00A56959">
          <w:pgSz w:w="11906" w:h="16838"/>
          <w:pgMar w:top="1440" w:right="1440" w:bottom="1440" w:left="1440" w:header="708" w:footer="708" w:gutter="0"/>
          <w:cols w:space="708"/>
          <w:docGrid w:linePitch="360"/>
        </w:sectPr>
      </w:pPr>
    </w:p>
    <w:tbl>
      <w:tblPr>
        <w:tblStyle w:val="TableGrid"/>
        <w:tblW w:w="14283" w:type="dxa"/>
        <w:tblLook w:val="04A0"/>
      </w:tblPr>
      <w:tblGrid>
        <w:gridCol w:w="7479"/>
        <w:gridCol w:w="4820"/>
        <w:gridCol w:w="1984"/>
      </w:tblGrid>
      <w:tr w:rsidR="00726E0F" w:rsidRPr="00A56959" w:rsidTr="004E5578">
        <w:tc>
          <w:tcPr>
            <w:tcW w:w="7479" w:type="dxa"/>
            <w:shd w:val="clear" w:color="auto" w:fill="76923C" w:themeFill="accent3" w:themeFillShade="BF"/>
          </w:tcPr>
          <w:p w:rsidR="00726E0F" w:rsidRPr="00A56959" w:rsidRDefault="00726E0F" w:rsidP="004E5578">
            <w:pPr>
              <w:jc w:val="both"/>
              <w:rPr>
                <w:rFonts w:ascii="Arial" w:hAnsi="Arial" w:cs="Arial"/>
                <w:b/>
                <w:bCs/>
                <w:sz w:val="20"/>
                <w:szCs w:val="20"/>
                <w:lang w:val="en-US"/>
              </w:rPr>
            </w:pPr>
            <w:r w:rsidRPr="00A56959">
              <w:rPr>
                <w:rFonts w:ascii="Arial" w:hAnsi="Arial" w:cs="Arial"/>
                <w:b/>
                <w:bCs/>
                <w:sz w:val="20"/>
                <w:szCs w:val="20"/>
                <w:lang w:val="en-US"/>
              </w:rPr>
              <w:lastRenderedPageBreak/>
              <w:t>Incident</w:t>
            </w:r>
          </w:p>
        </w:tc>
        <w:tc>
          <w:tcPr>
            <w:tcW w:w="4820" w:type="dxa"/>
            <w:shd w:val="clear" w:color="auto" w:fill="76923C" w:themeFill="accent3" w:themeFillShade="BF"/>
          </w:tcPr>
          <w:p w:rsidR="00726E0F" w:rsidRPr="00A56959" w:rsidRDefault="00726E0F" w:rsidP="004E5578">
            <w:pPr>
              <w:jc w:val="both"/>
              <w:rPr>
                <w:rFonts w:ascii="Arial" w:hAnsi="Arial" w:cs="Arial"/>
                <w:b/>
                <w:bCs/>
                <w:sz w:val="20"/>
                <w:szCs w:val="20"/>
                <w:lang w:val="en-US"/>
              </w:rPr>
            </w:pPr>
            <w:r w:rsidRPr="00A56959">
              <w:rPr>
                <w:rFonts w:ascii="Arial" w:hAnsi="Arial" w:cs="Arial"/>
                <w:b/>
                <w:bCs/>
                <w:sz w:val="20"/>
                <w:szCs w:val="20"/>
                <w:lang w:val="en-US"/>
              </w:rPr>
              <w:t xml:space="preserve">Disciplinary steps taken/criminal proceedings </w:t>
            </w:r>
          </w:p>
        </w:tc>
        <w:tc>
          <w:tcPr>
            <w:tcW w:w="1984" w:type="dxa"/>
            <w:shd w:val="clear" w:color="auto" w:fill="76923C" w:themeFill="accent3" w:themeFillShade="BF"/>
          </w:tcPr>
          <w:p w:rsidR="00726E0F" w:rsidRPr="00A56959" w:rsidRDefault="00726E0F" w:rsidP="004E5578">
            <w:pPr>
              <w:jc w:val="both"/>
              <w:rPr>
                <w:rFonts w:ascii="Arial" w:hAnsi="Arial" w:cs="Arial"/>
                <w:b/>
                <w:bCs/>
                <w:sz w:val="20"/>
                <w:szCs w:val="20"/>
                <w:lang w:val="en-US"/>
              </w:rPr>
            </w:pPr>
            <w:r w:rsidRPr="00A56959">
              <w:rPr>
                <w:rFonts w:ascii="Arial" w:hAnsi="Arial" w:cs="Arial"/>
                <w:b/>
                <w:bCs/>
                <w:sz w:val="20"/>
                <w:szCs w:val="20"/>
                <w:lang w:val="en-US"/>
              </w:rPr>
              <w:t>2015/16</w:t>
            </w:r>
          </w:p>
        </w:tc>
      </w:tr>
      <w:tr w:rsidR="00726E0F" w:rsidRPr="00A56959" w:rsidTr="004E5578">
        <w:tc>
          <w:tcPr>
            <w:tcW w:w="7479"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Expenditure exceeding original approved contract or quoted amount or no contract in place or contract expired</w:t>
            </w:r>
          </w:p>
        </w:tc>
        <w:tc>
          <w:tcPr>
            <w:tcW w:w="4820" w:type="dxa"/>
            <w:vAlign w:val="center"/>
          </w:tcPr>
          <w:p w:rsidR="00726E0F" w:rsidRPr="00A56959" w:rsidRDefault="00726E0F" w:rsidP="0007679B">
            <w:pPr>
              <w:rPr>
                <w:rFonts w:ascii="Arial" w:hAnsi="Arial" w:cs="Arial"/>
                <w:sz w:val="20"/>
                <w:szCs w:val="20"/>
              </w:rPr>
            </w:pPr>
            <w:r w:rsidRPr="00A56959">
              <w:rPr>
                <w:rFonts w:ascii="Arial" w:hAnsi="Arial" w:cs="Arial"/>
                <w:sz w:val="20"/>
                <w:szCs w:val="20"/>
              </w:rPr>
              <w:t xml:space="preserve">Transaction </w:t>
            </w:r>
            <w:r w:rsidR="004E5578" w:rsidRPr="00A56959">
              <w:rPr>
                <w:rFonts w:ascii="Arial" w:hAnsi="Arial" w:cs="Arial"/>
                <w:sz w:val="20"/>
                <w:szCs w:val="20"/>
              </w:rPr>
              <w:t xml:space="preserve">ready to </w:t>
            </w:r>
            <w:r w:rsidR="0007679B" w:rsidRPr="00A56959">
              <w:rPr>
                <w:rFonts w:ascii="Arial" w:hAnsi="Arial" w:cs="Arial"/>
                <w:sz w:val="20"/>
                <w:szCs w:val="20"/>
              </w:rPr>
              <w:t xml:space="preserve">be condoned </w:t>
            </w:r>
          </w:p>
        </w:tc>
        <w:tc>
          <w:tcPr>
            <w:tcW w:w="1984" w:type="dxa"/>
          </w:tcPr>
          <w:p w:rsidR="00726E0F" w:rsidRPr="00A56959" w:rsidRDefault="00726E0F" w:rsidP="004E5578">
            <w:pPr>
              <w:rPr>
                <w:rFonts w:ascii="Arial" w:hAnsi="Arial" w:cs="Arial"/>
                <w:sz w:val="20"/>
                <w:szCs w:val="20"/>
              </w:rPr>
            </w:pPr>
            <w:r w:rsidRPr="00A56959">
              <w:rPr>
                <w:rFonts w:ascii="Arial" w:hAnsi="Arial" w:cs="Arial"/>
                <w:sz w:val="20"/>
                <w:szCs w:val="20"/>
              </w:rPr>
              <w:t>R 97 291,17</w:t>
            </w:r>
          </w:p>
          <w:p w:rsidR="00726E0F" w:rsidRPr="00A56959" w:rsidRDefault="00726E0F" w:rsidP="004E5578">
            <w:pPr>
              <w:rPr>
                <w:rFonts w:ascii="Arial" w:hAnsi="Arial" w:cs="Arial"/>
                <w:bCs/>
                <w:sz w:val="20"/>
                <w:szCs w:val="20"/>
                <w:lang w:val="en-US"/>
              </w:rPr>
            </w:pPr>
          </w:p>
        </w:tc>
      </w:tr>
      <w:tr w:rsidR="00726E0F" w:rsidRPr="00A56959" w:rsidTr="004E5578">
        <w:tc>
          <w:tcPr>
            <w:tcW w:w="7479"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The method of procurement is inconsistent with those prescribed in terms of PN 8 of 2007/2008. Goods or services of a transaction value of R10 000 to R500 000 were procured without inviting at least three written price quotations from prospective suppliers and the deviation was not approved by delegated person.</w:t>
            </w:r>
          </w:p>
        </w:tc>
        <w:tc>
          <w:tcPr>
            <w:tcW w:w="4820" w:type="dxa"/>
            <w:vAlign w:val="center"/>
          </w:tcPr>
          <w:p w:rsidR="00726E0F" w:rsidRPr="00A56959" w:rsidRDefault="0007679B" w:rsidP="004E5578">
            <w:pPr>
              <w:rPr>
                <w:rFonts w:ascii="Arial" w:hAnsi="Arial" w:cs="Arial"/>
                <w:sz w:val="20"/>
                <w:szCs w:val="20"/>
              </w:rPr>
            </w:pPr>
            <w:r w:rsidRPr="00A56959">
              <w:rPr>
                <w:rFonts w:ascii="Arial" w:hAnsi="Arial" w:cs="Arial"/>
                <w:sz w:val="20"/>
                <w:szCs w:val="20"/>
              </w:rPr>
              <w:t>Transaction ready to be condoned</w:t>
            </w:r>
          </w:p>
        </w:tc>
        <w:tc>
          <w:tcPr>
            <w:tcW w:w="1984" w:type="dxa"/>
          </w:tcPr>
          <w:p w:rsidR="00726E0F" w:rsidRPr="00A56959" w:rsidRDefault="00726E0F" w:rsidP="004E5578">
            <w:pPr>
              <w:rPr>
                <w:rFonts w:ascii="Arial" w:hAnsi="Arial" w:cs="Arial"/>
                <w:sz w:val="20"/>
                <w:szCs w:val="20"/>
              </w:rPr>
            </w:pPr>
            <w:r w:rsidRPr="00A56959">
              <w:rPr>
                <w:rFonts w:ascii="Arial" w:hAnsi="Arial" w:cs="Arial"/>
                <w:sz w:val="20"/>
                <w:szCs w:val="20"/>
              </w:rPr>
              <w:t>R 240 522,22</w:t>
            </w:r>
          </w:p>
          <w:p w:rsidR="00726E0F" w:rsidRPr="00A56959" w:rsidRDefault="00726E0F" w:rsidP="004E5578">
            <w:pPr>
              <w:rPr>
                <w:rFonts w:ascii="Arial" w:hAnsi="Arial" w:cs="Arial"/>
                <w:bCs/>
                <w:sz w:val="20"/>
                <w:szCs w:val="20"/>
                <w:lang w:val="en-US"/>
              </w:rPr>
            </w:pPr>
          </w:p>
        </w:tc>
      </w:tr>
      <w:tr w:rsidR="00726E0F" w:rsidRPr="00A56959" w:rsidTr="004E5578">
        <w:tc>
          <w:tcPr>
            <w:tcW w:w="7479" w:type="dxa"/>
          </w:tcPr>
          <w:p w:rsidR="00726E0F" w:rsidRPr="00A56959" w:rsidRDefault="00726E0F" w:rsidP="004E5578">
            <w:pPr>
              <w:rPr>
                <w:rFonts w:ascii="Arial" w:hAnsi="Arial" w:cs="Arial"/>
                <w:sz w:val="20"/>
                <w:szCs w:val="20"/>
              </w:rPr>
            </w:pPr>
            <w:r w:rsidRPr="00A56959">
              <w:rPr>
                <w:rFonts w:ascii="Arial" w:hAnsi="Arial" w:cs="Arial"/>
                <w:sz w:val="20"/>
                <w:szCs w:val="20"/>
              </w:rPr>
              <w:t xml:space="preserve">Goods and Service were rendered by the supplier and paid for without a valid written signed contract </w:t>
            </w:r>
          </w:p>
        </w:tc>
        <w:tc>
          <w:tcPr>
            <w:tcW w:w="4820" w:type="dxa"/>
            <w:vAlign w:val="center"/>
          </w:tcPr>
          <w:p w:rsidR="00726E0F" w:rsidRPr="00A56959" w:rsidRDefault="0007679B" w:rsidP="004E5578">
            <w:pPr>
              <w:rPr>
                <w:rFonts w:ascii="Arial" w:hAnsi="Arial" w:cs="Arial"/>
                <w:sz w:val="20"/>
                <w:szCs w:val="20"/>
              </w:rPr>
            </w:pPr>
            <w:r w:rsidRPr="00A56959">
              <w:rPr>
                <w:rFonts w:ascii="Arial" w:hAnsi="Arial" w:cs="Arial"/>
                <w:sz w:val="20"/>
                <w:szCs w:val="20"/>
              </w:rPr>
              <w:t>Transaction ready to be condoned</w:t>
            </w:r>
          </w:p>
        </w:tc>
        <w:tc>
          <w:tcPr>
            <w:tcW w:w="1984" w:type="dxa"/>
          </w:tcPr>
          <w:p w:rsidR="00726E0F" w:rsidRPr="00A56959" w:rsidRDefault="00726E0F" w:rsidP="004E5578">
            <w:pPr>
              <w:rPr>
                <w:rFonts w:ascii="Arial" w:hAnsi="Arial" w:cs="Arial"/>
                <w:sz w:val="20"/>
                <w:szCs w:val="20"/>
              </w:rPr>
            </w:pPr>
            <w:r w:rsidRPr="00A56959">
              <w:rPr>
                <w:rFonts w:ascii="Arial" w:hAnsi="Arial" w:cs="Arial"/>
                <w:sz w:val="20"/>
                <w:szCs w:val="20"/>
              </w:rPr>
              <w:t>R 778 013,34</w:t>
            </w:r>
          </w:p>
          <w:p w:rsidR="00726E0F" w:rsidRPr="00A56959" w:rsidRDefault="00726E0F" w:rsidP="004E5578">
            <w:pPr>
              <w:rPr>
                <w:rFonts w:ascii="Arial" w:hAnsi="Arial" w:cs="Arial"/>
                <w:bCs/>
                <w:sz w:val="20"/>
                <w:szCs w:val="20"/>
                <w:lang w:val="en-US"/>
              </w:rPr>
            </w:pPr>
          </w:p>
        </w:tc>
      </w:tr>
      <w:tr w:rsidR="00726E0F" w:rsidRPr="00A56959" w:rsidTr="004E5578">
        <w:tc>
          <w:tcPr>
            <w:tcW w:w="7479" w:type="dxa"/>
          </w:tcPr>
          <w:p w:rsidR="00726E0F" w:rsidRPr="00A56959" w:rsidRDefault="00726E0F" w:rsidP="004E5578">
            <w:pPr>
              <w:rPr>
                <w:rFonts w:ascii="Arial" w:hAnsi="Arial" w:cs="Arial"/>
                <w:sz w:val="20"/>
                <w:szCs w:val="20"/>
              </w:rPr>
            </w:pPr>
            <w:r w:rsidRPr="00A56959">
              <w:rPr>
                <w:rFonts w:ascii="Arial" w:hAnsi="Arial" w:cs="Arial"/>
                <w:sz w:val="20"/>
                <w:szCs w:val="20"/>
              </w:rPr>
              <w:t>Goods and Service were rendered by the supplier and paid for without a valid written signed contract - RBAC submission was send through to DBAC for approval - Critical Service pertaining to Water Testing</w:t>
            </w:r>
          </w:p>
          <w:p w:rsidR="00726E0F" w:rsidRPr="00A56959" w:rsidRDefault="00726E0F" w:rsidP="004E5578">
            <w:pPr>
              <w:rPr>
                <w:rFonts w:ascii="Arial" w:hAnsi="Arial" w:cs="Arial"/>
                <w:bCs/>
                <w:sz w:val="20"/>
                <w:szCs w:val="20"/>
                <w:lang w:val="en-US"/>
              </w:rPr>
            </w:pPr>
          </w:p>
        </w:tc>
        <w:tc>
          <w:tcPr>
            <w:tcW w:w="4820" w:type="dxa"/>
            <w:vAlign w:val="center"/>
          </w:tcPr>
          <w:p w:rsidR="00726E0F" w:rsidRPr="00A56959" w:rsidRDefault="0007679B" w:rsidP="004E5578">
            <w:pPr>
              <w:rPr>
                <w:rFonts w:ascii="Arial" w:hAnsi="Arial" w:cs="Arial"/>
                <w:sz w:val="20"/>
                <w:szCs w:val="20"/>
              </w:rPr>
            </w:pPr>
            <w:r w:rsidRPr="00A56959">
              <w:rPr>
                <w:rFonts w:ascii="Arial" w:hAnsi="Arial" w:cs="Arial"/>
                <w:sz w:val="20"/>
                <w:szCs w:val="20"/>
              </w:rPr>
              <w:t>Transaction ready to be condoned</w:t>
            </w:r>
          </w:p>
        </w:tc>
        <w:tc>
          <w:tcPr>
            <w:tcW w:w="1984" w:type="dxa"/>
          </w:tcPr>
          <w:p w:rsidR="00726E0F" w:rsidRPr="00A56959" w:rsidRDefault="00726E0F" w:rsidP="004E5578">
            <w:pPr>
              <w:rPr>
                <w:rFonts w:ascii="Arial" w:hAnsi="Arial" w:cs="Arial"/>
                <w:sz w:val="20"/>
                <w:szCs w:val="20"/>
              </w:rPr>
            </w:pPr>
            <w:r w:rsidRPr="00A56959">
              <w:rPr>
                <w:rFonts w:ascii="Arial" w:hAnsi="Arial" w:cs="Arial"/>
                <w:sz w:val="20"/>
                <w:szCs w:val="20"/>
              </w:rPr>
              <w:t>R 792 487,83</w:t>
            </w:r>
          </w:p>
          <w:p w:rsidR="00726E0F" w:rsidRPr="00A56959" w:rsidRDefault="00726E0F" w:rsidP="004E5578">
            <w:pPr>
              <w:rPr>
                <w:rFonts w:ascii="Arial" w:hAnsi="Arial" w:cs="Arial"/>
                <w:bCs/>
                <w:sz w:val="20"/>
                <w:szCs w:val="20"/>
                <w:lang w:val="en-US"/>
              </w:rPr>
            </w:pPr>
          </w:p>
        </w:tc>
      </w:tr>
      <w:tr w:rsidR="00726E0F" w:rsidRPr="00A56959" w:rsidTr="004E5578">
        <w:trPr>
          <w:trHeight w:val="388"/>
        </w:trPr>
        <w:tc>
          <w:tcPr>
            <w:tcW w:w="7479" w:type="dxa"/>
          </w:tcPr>
          <w:p w:rsidR="00726E0F" w:rsidRPr="00A56959" w:rsidRDefault="00726E0F" w:rsidP="004E5578">
            <w:pPr>
              <w:rPr>
                <w:rFonts w:ascii="Arial" w:hAnsi="Arial" w:cs="Arial"/>
                <w:sz w:val="20"/>
                <w:szCs w:val="20"/>
              </w:rPr>
            </w:pPr>
            <w:r w:rsidRPr="00A56959">
              <w:rPr>
                <w:rFonts w:ascii="Arial" w:hAnsi="Arial" w:cs="Arial"/>
                <w:sz w:val="20"/>
                <w:szCs w:val="20"/>
              </w:rPr>
              <w:t>Unfair elimination of bidder</w:t>
            </w:r>
          </w:p>
        </w:tc>
        <w:tc>
          <w:tcPr>
            <w:tcW w:w="4820" w:type="dxa"/>
            <w:vAlign w:val="center"/>
          </w:tcPr>
          <w:p w:rsidR="00726E0F" w:rsidRPr="00A56959" w:rsidRDefault="0007679B" w:rsidP="004E5578">
            <w:pPr>
              <w:rPr>
                <w:rFonts w:ascii="Arial" w:hAnsi="Arial" w:cs="Arial"/>
                <w:sz w:val="20"/>
                <w:szCs w:val="20"/>
              </w:rPr>
            </w:pPr>
            <w:r w:rsidRPr="00A56959">
              <w:rPr>
                <w:rFonts w:ascii="Arial" w:hAnsi="Arial" w:cs="Arial"/>
                <w:sz w:val="20"/>
                <w:szCs w:val="20"/>
              </w:rPr>
              <w:t>Transaction ready to be condoned</w:t>
            </w:r>
          </w:p>
        </w:tc>
        <w:tc>
          <w:tcPr>
            <w:tcW w:w="1984" w:type="dxa"/>
          </w:tcPr>
          <w:p w:rsidR="00726E0F" w:rsidRPr="00A56959" w:rsidRDefault="00726E0F" w:rsidP="004E5578">
            <w:pPr>
              <w:rPr>
                <w:rFonts w:ascii="Arial" w:hAnsi="Arial" w:cs="Arial"/>
                <w:sz w:val="20"/>
                <w:szCs w:val="20"/>
              </w:rPr>
            </w:pPr>
            <w:r w:rsidRPr="00A56959">
              <w:rPr>
                <w:rFonts w:ascii="Arial" w:hAnsi="Arial" w:cs="Arial"/>
                <w:sz w:val="20"/>
                <w:szCs w:val="20"/>
              </w:rPr>
              <w:t>R 429 401,00</w:t>
            </w:r>
          </w:p>
          <w:p w:rsidR="00726E0F" w:rsidRPr="00A56959" w:rsidRDefault="00726E0F" w:rsidP="004E5578">
            <w:pPr>
              <w:rPr>
                <w:rFonts w:ascii="Arial" w:hAnsi="Arial" w:cs="Arial"/>
                <w:bCs/>
                <w:sz w:val="20"/>
                <w:szCs w:val="20"/>
                <w:lang w:val="en-US"/>
              </w:rPr>
            </w:pPr>
          </w:p>
        </w:tc>
      </w:tr>
      <w:tr w:rsidR="00726E0F" w:rsidRPr="00A56959" w:rsidTr="004E5578">
        <w:tc>
          <w:tcPr>
            <w:tcW w:w="7479" w:type="dxa"/>
          </w:tcPr>
          <w:p w:rsidR="00726E0F" w:rsidRPr="00A56959" w:rsidRDefault="00726E0F" w:rsidP="004E5578">
            <w:pPr>
              <w:rPr>
                <w:rFonts w:ascii="Arial" w:hAnsi="Arial" w:cs="Arial"/>
                <w:sz w:val="20"/>
                <w:szCs w:val="20"/>
              </w:rPr>
            </w:pPr>
            <w:r w:rsidRPr="00A56959">
              <w:rPr>
                <w:rFonts w:ascii="Arial" w:hAnsi="Arial" w:cs="Arial"/>
                <w:sz w:val="20"/>
                <w:szCs w:val="20"/>
              </w:rPr>
              <w:t>No current contract in place - RBAC submission was send through to DBAC for approval - Critical Service pertaining to Water Testing</w:t>
            </w:r>
          </w:p>
          <w:p w:rsidR="00726E0F" w:rsidRPr="00A56959" w:rsidRDefault="00726E0F" w:rsidP="004E5578">
            <w:pPr>
              <w:rPr>
                <w:rFonts w:ascii="Arial" w:hAnsi="Arial" w:cs="Arial"/>
                <w:bCs/>
                <w:sz w:val="20"/>
                <w:szCs w:val="20"/>
                <w:lang w:val="en-US"/>
              </w:rPr>
            </w:pPr>
          </w:p>
        </w:tc>
        <w:tc>
          <w:tcPr>
            <w:tcW w:w="4820" w:type="dxa"/>
            <w:vAlign w:val="center"/>
          </w:tcPr>
          <w:p w:rsidR="00726E0F" w:rsidRPr="00A56959" w:rsidRDefault="0007679B" w:rsidP="004E5578">
            <w:pPr>
              <w:rPr>
                <w:rFonts w:ascii="Arial" w:hAnsi="Arial" w:cs="Arial"/>
                <w:sz w:val="20"/>
                <w:szCs w:val="20"/>
              </w:rPr>
            </w:pPr>
            <w:r w:rsidRPr="00A56959">
              <w:rPr>
                <w:rFonts w:ascii="Arial" w:hAnsi="Arial" w:cs="Arial"/>
                <w:sz w:val="20"/>
                <w:szCs w:val="20"/>
              </w:rPr>
              <w:t>Transaction ready to be condoned</w:t>
            </w:r>
          </w:p>
        </w:tc>
        <w:tc>
          <w:tcPr>
            <w:tcW w:w="1984" w:type="dxa"/>
          </w:tcPr>
          <w:p w:rsidR="00726E0F" w:rsidRPr="00A56959" w:rsidRDefault="00726E0F" w:rsidP="004E5578">
            <w:pPr>
              <w:rPr>
                <w:rFonts w:ascii="Arial" w:hAnsi="Arial" w:cs="Arial"/>
                <w:sz w:val="20"/>
                <w:szCs w:val="20"/>
              </w:rPr>
            </w:pPr>
            <w:r w:rsidRPr="00A56959">
              <w:rPr>
                <w:rFonts w:ascii="Arial" w:hAnsi="Arial" w:cs="Arial"/>
                <w:sz w:val="20"/>
                <w:szCs w:val="20"/>
              </w:rPr>
              <w:t>R 6 968,00</w:t>
            </w:r>
          </w:p>
          <w:p w:rsidR="00726E0F" w:rsidRPr="00A56959" w:rsidRDefault="00726E0F" w:rsidP="004E5578">
            <w:pPr>
              <w:rPr>
                <w:rFonts w:ascii="Arial" w:hAnsi="Arial" w:cs="Arial"/>
                <w:bCs/>
                <w:sz w:val="20"/>
                <w:szCs w:val="20"/>
                <w:lang w:val="en-US"/>
              </w:rPr>
            </w:pPr>
          </w:p>
        </w:tc>
      </w:tr>
      <w:tr w:rsidR="00726E0F" w:rsidRPr="00A56959" w:rsidTr="004E5578">
        <w:tc>
          <w:tcPr>
            <w:tcW w:w="7479" w:type="dxa"/>
          </w:tcPr>
          <w:p w:rsidR="00726E0F" w:rsidRPr="00A56959" w:rsidRDefault="00726E0F" w:rsidP="004E5578">
            <w:pPr>
              <w:rPr>
                <w:rFonts w:ascii="Arial" w:hAnsi="Arial" w:cs="Arial"/>
                <w:bCs/>
                <w:sz w:val="20"/>
                <w:szCs w:val="20"/>
                <w:lang w:val="en-US"/>
              </w:rPr>
            </w:pPr>
            <w:r w:rsidRPr="00A56959">
              <w:rPr>
                <w:rFonts w:ascii="Arial" w:hAnsi="Arial" w:cs="Arial"/>
                <w:sz w:val="20"/>
                <w:szCs w:val="20"/>
              </w:rPr>
              <w:t>Extension of scope and payment of invoices without the approval of DBAC</w:t>
            </w:r>
          </w:p>
        </w:tc>
        <w:tc>
          <w:tcPr>
            <w:tcW w:w="4820" w:type="dxa"/>
          </w:tcPr>
          <w:p w:rsidR="00726E0F" w:rsidRPr="00A56959" w:rsidRDefault="00726E0F" w:rsidP="004E5578">
            <w:pPr>
              <w:rPr>
                <w:rFonts w:ascii="Arial" w:hAnsi="Arial" w:cs="Arial"/>
                <w:sz w:val="20"/>
                <w:szCs w:val="20"/>
              </w:rPr>
            </w:pPr>
            <w:r w:rsidRPr="00A56959">
              <w:rPr>
                <w:rFonts w:ascii="Arial" w:hAnsi="Arial" w:cs="Arial"/>
                <w:sz w:val="20"/>
                <w:szCs w:val="20"/>
              </w:rPr>
              <w:t>Charges were issued to the transgressor and the disciplinary hearing still to be scheduled.</w:t>
            </w:r>
          </w:p>
          <w:p w:rsidR="00726E0F" w:rsidRPr="00A56959" w:rsidRDefault="00726E0F" w:rsidP="004E5578">
            <w:pPr>
              <w:rPr>
                <w:rFonts w:ascii="Arial" w:hAnsi="Arial" w:cs="Arial"/>
                <w:sz w:val="20"/>
                <w:szCs w:val="20"/>
              </w:rPr>
            </w:pPr>
          </w:p>
        </w:tc>
        <w:tc>
          <w:tcPr>
            <w:tcW w:w="1984" w:type="dxa"/>
          </w:tcPr>
          <w:p w:rsidR="00726E0F" w:rsidRPr="00A56959" w:rsidRDefault="00726E0F" w:rsidP="004E5578">
            <w:pPr>
              <w:rPr>
                <w:rFonts w:ascii="Arial" w:hAnsi="Arial" w:cs="Arial"/>
                <w:sz w:val="20"/>
                <w:szCs w:val="20"/>
              </w:rPr>
            </w:pPr>
            <w:r w:rsidRPr="00A56959">
              <w:rPr>
                <w:rFonts w:ascii="Arial" w:hAnsi="Arial" w:cs="Arial"/>
                <w:sz w:val="20"/>
                <w:szCs w:val="20"/>
              </w:rPr>
              <w:t>R 18 686 251,76</w:t>
            </w:r>
          </w:p>
          <w:p w:rsidR="00726E0F" w:rsidRPr="00A56959" w:rsidRDefault="00726E0F" w:rsidP="004E5578">
            <w:pPr>
              <w:rPr>
                <w:rFonts w:ascii="Arial" w:hAnsi="Arial" w:cs="Arial"/>
                <w:bCs/>
                <w:sz w:val="20"/>
                <w:szCs w:val="20"/>
                <w:lang w:val="en-US"/>
              </w:rPr>
            </w:pPr>
          </w:p>
          <w:p w:rsidR="00726E0F" w:rsidRPr="00A56959" w:rsidRDefault="00726E0F" w:rsidP="004E5578">
            <w:pPr>
              <w:rPr>
                <w:rFonts w:ascii="Arial" w:hAnsi="Arial" w:cs="Arial"/>
                <w:bCs/>
                <w:sz w:val="20"/>
                <w:szCs w:val="20"/>
                <w:lang w:val="en-US"/>
              </w:rPr>
            </w:pPr>
          </w:p>
        </w:tc>
      </w:tr>
      <w:tr w:rsidR="00726E0F" w:rsidRPr="00A56959" w:rsidTr="004E5578">
        <w:tc>
          <w:tcPr>
            <w:tcW w:w="7479" w:type="dxa"/>
          </w:tcPr>
          <w:p w:rsidR="00726E0F" w:rsidRPr="00A56959" w:rsidRDefault="00726E0F" w:rsidP="004E5578">
            <w:pPr>
              <w:rPr>
                <w:rFonts w:ascii="Arial" w:hAnsi="Arial" w:cs="Arial"/>
                <w:bCs/>
                <w:sz w:val="20"/>
                <w:szCs w:val="20"/>
                <w:lang w:val="en-US"/>
              </w:rPr>
            </w:pPr>
            <w:r w:rsidRPr="00A56959">
              <w:rPr>
                <w:rFonts w:ascii="Arial" w:hAnsi="Arial" w:cs="Arial"/>
                <w:sz w:val="20"/>
                <w:szCs w:val="20"/>
              </w:rPr>
              <w:t>Advanced payment was done whereas provision was not made for such in the conditions of contract. Officials did not have delegations to approve payments.</w:t>
            </w:r>
          </w:p>
        </w:tc>
        <w:tc>
          <w:tcPr>
            <w:tcW w:w="4820" w:type="dxa"/>
          </w:tcPr>
          <w:p w:rsidR="00726E0F" w:rsidRPr="00A56959" w:rsidRDefault="00726E0F" w:rsidP="004E5578">
            <w:pPr>
              <w:rPr>
                <w:rFonts w:ascii="Arial" w:hAnsi="Arial" w:cs="Arial"/>
                <w:sz w:val="20"/>
                <w:szCs w:val="20"/>
              </w:rPr>
            </w:pPr>
            <w:r w:rsidRPr="00A56959">
              <w:rPr>
                <w:rFonts w:ascii="Arial" w:hAnsi="Arial" w:cs="Arial"/>
                <w:sz w:val="20"/>
                <w:szCs w:val="20"/>
              </w:rPr>
              <w:t>Chairperson of the disciplinary committee has been identified and will be appointed officially after consultation with the Labour Relation.</w:t>
            </w:r>
          </w:p>
          <w:p w:rsidR="00726E0F" w:rsidRPr="00A56959" w:rsidRDefault="00726E0F" w:rsidP="004E5578">
            <w:pPr>
              <w:rPr>
                <w:rFonts w:ascii="Arial" w:hAnsi="Arial" w:cs="Arial"/>
                <w:sz w:val="20"/>
                <w:szCs w:val="20"/>
              </w:rPr>
            </w:pPr>
          </w:p>
        </w:tc>
        <w:tc>
          <w:tcPr>
            <w:tcW w:w="1984" w:type="dxa"/>
          </w:tcPr>
          <w:p w:rsidR="00726E0F" w:rsidRPr="00A56959" w:rsidRDefault="00726E0F" w:rsidP="004E5578">
            <w:pPr>
              <w:rPr>
                <w:rFonts w:ascii="Arial" w:hAnsi="Arial" w:cs="Arial"/>
                <w:sz w:val="20"/>
                <w:szCs w:val="20"/>
              </w:rPr>
            </w:pPr>
            <w:r w:rsidRPr="00A56959">
              <w:rPr>
                <w:rFonts w:ascii="Arial" w:hAnsi="Arial" w:cs="Arial"/>
                <w:sz w:val="20"/>
                <w:szCs w:val="20"/>
              </w:rPr>
              <w:t>R 30 655 170,00</w:t>
            </w:r>
          </w:p>
          <w:p w:rsidR="00726E0F" w:rsidRPr="00A56959" w:rsidRDefault="00726E0F" w:rsidP="004E5578">
            <w:pPr>
              <w:rPr>
                <w:rFonts w:ascii="Arial" w:hAnsi="Arial" w:cs="Arial"/>
                <w:bCs/>
                <w:sz w:val="20"/>
                <w:szCs w:val="20"/>
                <w:lang w:val="en-US"/>
              </w:rPr>
            </w:pPr>
          </w:p>
        </w:tc>
      </w:tr>
      <w:tr w:rsidR="00726E0F" w:rsidRPr="00A56959" w:rsidTr="004E5578">
        <w:tc>
          <w:tcPr>
            <w:tcW w:w="7479" w:type="dxa"/>
          </w:tcPr>
          <w:p w:rsidR="00726E0F" w:rsidRPr="00A56959" w:rsidRDefault="00726E0F" w:rsidP="004E5578">
            <w:pPr>
              <w:rPr>
                <w:rFonts w:ascii="Arial" w:hAnsi="Arial" w:cs="Arial"/>
                <w:sz w:val="20"/>
                <w:szCs w:val="20"/>
              </w:rPr>
            </w:pPr>
            <w:r w:rsidRPr="00A56959">
              <w:rPr>
                <w:rFonts w:ascii="Arial" w:hAnsi="Arial" w:cs="Arial"/>
                <w:sz w:val="20"/>
                <w:szCs w:val="20"/>
              </w:rPr>
              <w:t>Contracts awarded to supplier who should have been disqualified</w:t>
            </w:r>
          </w:p>
        </w:tc>
        <w:tc>
          <w:tcPr>
            <w:tcW w:w="4820"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Members of both Sub-bid Evaluation and Sub adjudication Committee were both verbally warned and made aware of the implications of their mistake.</w:t>
            </w:r>
          </w:p>
          <w:p w:rsidR="00726E0F" w:rsidRPr="00A56959" w:rsidRDefault="00726E0F" w:rsidP="004E5578">
            <w:pPr>
              <w:rPr>
                <w:rFonts w:ascii="Arial" w:hAnsi="Arial" w:cs="Arial"/>
                <w:sz w:val="20"/>
                <w:szCs w:val="20"/>
              </w:rPr>
            </w:pPr>
          </w:p>
        </w:tc>
        <w:tc>
          <w:tcPr>
            <w:tcW w:w="1984" w:type="dxa"/>
          </w:tcPr>
          <w:p w:rsidR="00726E0F" w:rsidRPr="00A56959" w:rsidRDefault="00726E0F" w:rsidP="004E5578">
            <w:pPr>
              <w:rPr>
                <w:rFonts w:ascii="Arial" w:hAnsi="Arial" w:cs="Arial"/>
                <w:sz w:val="20"/>
                <w:szCs w:val="20"/>
              </w:rPr>
            </w:pPr>
            <w:r w:rsidRPr="00A56959">
              <w:rPr>
                <w:rFonts w:ascii="Arial" w:hAnsi="Arial" w:cs="Arial"/>
                <w:sz w:val="20"/>
                <w:szCs w:val="20"/>
              </w:rPr>
              <w:t>R 359 863,80</w:t>
            </w:r>
          </w:p>
          <w:p w:rsidR="00726E0F" w:rsidRPr="00A56959" w:rsidRDefault="00726E0F" w:rsidP="004E5578">
            <w:pPr>
              <w:rPr>
                <w:rFonts w:ascii="Arial" w:hAnsi="Arial" w:cs="Arial"/>
                <w:bCs/>
                <w:sz w:val="20"/>
                <w:szCs w:val="20"/>
                <w:lang w:val="en-US"/>
              </w:rPr>
            </w:pPr>
          </w:p>
        </w:tc>
      </w:tr>
      <w:tr w:rsidR="00726E0F" w:rsidRPr="00A56959" w:rsidTr="004E5578">
        <w:tc>
          <w:tcPr>
            <w:tcW w:w="7479" w:type="dxa"/>
          </w:tcPr>
          <w:p w:rsidR="00726E0F" w:rsidRPr="00A56959" w:rsidRDefault="00726E0F" w:rsidP="004E5578">
            <w:pPr>
              <w:rPr>
                <w:rFonts w:ascii="Arial" w:hAnsi="Arial" w:cs="Arial"/>
                <w:sz w:val="20"/>
                <w:szCs w:val="20"/>
              </w:rPr>
            </w:pPr>
            <w:r w:rsidRPr="00A56959">
              <w:rPr>
                <w:rFonts w:ascii="Arial" w:hAnsi="Arial" w:cs="Arial"/>
                <w:sz w:val="20"/>
                <w:szCs w:val="20"/>
              </w:rPr>
              <w:t>Awards to bidders who did not meet all the specification requirements</w:t>
            </w:r>
          </w:p>
        </w:tc>
        <w:tc>
          <w:tcPr>
            <w:tcW w:w="4820" w:type="dxa"/>
          </w:tcPr>
          <w:p w:rsidR="00726E0F" w:rsidRPr="00A56959" w:rsidRDefault="00133B2F" w:rsidP="00133B2F">
            <w:pPr>
              <w:rPr>
                <w:rFonts w:ascii="Arial" w:hAnsi="Arial" w:cs="Arial"/>
                <w:sz w:val="20"/>
                <w:szCs w:val="20"/>
              </w:rPr>
            </w:pPr>
            <w:r w:rsidRPr="00A56959">
              <w:rPr>
                <w:rFonts w:ascii="Arial" w:hAnsi="Arial" w:cs="Arial"/>
                <w:sz w:val="20"/>
                <w:szCs w:val="20"/>
              </w:rPr>
              <w:t>Transaction ready to be condoned</w:t>
            </w:r>
          </w:p>
        </w:tc>
        <w:tc>
          <w:tcPr>
            <w:tcW w:w="1984" w:type="dxa"/>
          </w:tcPr>
          <w:p w:rsidR="00726E0F" w:rsidRPr="00A56959" w:rsidRDefault="00726E0F" w:rsidP="004E5578">
            <w:pPr>
              <w:rPr>
                <w:rFonts w:ascii="Arial" w:hAnsi="Arial" w:cs="Arial"/>
                <w:sz w:val="20"/>
                <w:szCs w:val="20"/>
              </w:rPr>
            </w:pPr>
            <w:r w:rsidRPr="00A56959">
              <w:rPr>
                <w:rFonts w:ascii="Arial" w:hAnsi="Arial" w:cs="Arial"/>
                <w:sz w:val="20"/>
                <w:szCs w:val="20"/>
              </w:rPr>
              <w:t>R 1 987 227,00</w:t>
            </w:r>
          </w:p>
          <w:p w:rsidR="00726E0F" w:rsidRPr="00A56959" w:rsidRDefault="00726E0F" w:rsidP="004E5578">
            <w:pPr>
              <w:rPr>
                <w:rFonts w:ascii="Arial" w:hAnsi="Arial" w:cs="Arial"/>
                <w:bCs/>
                <w:sz w:val="20"/>
                <w:szCs w:val="20"/>
                <w:lang w:val="en-US"/>
              </w:rPr>
            </w:pPr>
          </w:p>
        </w:tc>
      </w:tr>
      <w:tr w:rsidR="00726E0F" w:rsidRPr="00A56959" w:rsidTr="004E5578">
        <w:tc>
          <w:tcPr>
            <w:tcW w:w="7479" w:type="dxa"/>
          </w:tcPr>
          <w:p w:rsidR="00726E0F" w:rsidRPr="00A56959" w:rsidRDefault="00726E0F" w:rsidP="004E5578">
            <w:pPr>
              <w:rPr>
                <w:rFonts w:ascii="Arial" w:hAnsi="Arial" w:cs="Arial"/>
                <w:sz w:val="20"/>
                <w:szCs w:val="20"/>
              </w:rPr>
            </w:pPr>
            <w:r w:rsidRPr="00A56959">
              <w:rPr>
                <w:rFonts w:ascii="Arial" w:hAnsi="Arial" w:cs="Arial"/>
                <w:sz w:val="20"/>
                <w:szCs w:val="20"/>
              </w:rPr>
              <w:t>Suppliers to whom awards were made did not submit declarations to declare that a close family member/ partner/ associate of the supplier or of a director/ member/ principal shareholder/ stakeholder of the supplier is in the service of the institution.</w:t>
            </w:r>
          </w:p>
          <w:p w:rsidR="00726E0F" w:rsidRPr="00A56959" w:rsidRDefault="00726E0F" w:rsidP="004E5578">
            <w:pPr>
              <w:rPr>
                <w:rFonts w:ascii="Arial" w:hAnsi="Arial" w:cs="Arial"/>
                <w:sz w:val="20"/>
                <w:szCs w:val="20"/>
              </w:rPr>
            </w:pPr>
          </w:p>
        </w:tc>
        <w:tc>
          <w:tcPr>
            <w:tcW w:w="4820" w:type="dxa"/>
          </w:tcPr>
          <w:p w:rsidR="00726E0F" w:rsidRPr="00A56959" w:rsidRDefault="00726E0F" w:rsidP="004E5578">
            <w:pPr>
              <w:rPr>
                <w:rFonts w:ascii="Arial" w:hAnsi="Arial" w:cs="Arial"/>
                <w:sz w:val="20"/>
                <w:szCs w:val="20"/>
              </w:rPr>
            </w:pPr>
            <w:r w:rsidRPr="00A56959">
              <w:rPr>
                <w:rFonts w:ascii="Arial" w:hAnsi="Arial" w:cs="Arial"/>
                <w:sz w:val="20"/>
                <w:szCs w:val="20"/>
              </w:rPr>
              <w:t>Chairperson of the disciplinary committee has been identified and will be appointed officially after consultation with the Labour Relation.</w:t>
            </w:r>
          </w:p>
          <w:p w:rsidR="00726E0F" w:rsidRPr="00A56959" w:rsidRDefault="00726E0F" w:rsidP="004E5578">
            <w:pPr>
              <w:rPr>
                <w:rFonts w:ascii="Arial" w:hAnsi="Arial" w:cs="Arial"/>
                <w:bCs/>
                <w:sz w:val="20"/>
                <w:szCs w:val="20"/>
                <w:lang w:val="en-US"/>
              </w:rPr>
            </w:pPr>
          </w:p>
        </w:tc>
        <w:tc>
          <w:tcPr>
            <w:tcW w:w="1984" w:type="dxa"/>
          </w:tcPr>
          <w:p w:rsidR="00726E0F" w:rsidRPr="00A56959" w:rsidRDefault="00726E0F" w:rsidP="004E5578">
            <w:pPr>
              <w:rPr>
                <w:rFonts w:ascii="Arial" w:hAnsi="Arial" w:cs="Arial"/>
                <w:sz w:val="20"/>
                <w:szCs w:val="20"/>
              </w:rPr>
            </w:pPr>
            <w:r w:rsidRPr="00A56959">
              <w:rPr>
                <w:rFonts w:ascii="Arial" w:hAnsi="Arial" w:cs="Arial"/>
                <w:sz w:val="20"/>
                <w:szCs w:val="20"/>
              </w:rPr>
              <w:t>R 531 856,17</w:t>
            </w:r>
          </w:p>
          <w:p w:rsidR="00726E0F" w:rsidRPr="00A56959" w:rsidRDefault="00726E0F" w:rsidP="004E5578">
            <w:pPr>
              <w:rPr>
                <w:rFonts w:ascii="Arial" w:hAnsi="Arial" w:cs="Arial"/>
                <w:bCs/>
                <w:sz w:val="20"/>
                <w:szCs w:val="20"/>
                <w:lang w:val="en-US"/>
              </w:rPr>
            </w:pPr>
          </w:p>
        </w:tc>
      </w:tr>
      <w:tr w:rsidR="00726E0F" w:rsidRPr="00A56959" w:rsidTr="004E5578">
        <w:tc>
          <w:tcPr>
            <w:tcW w:w="7479" w:type="dxa"/>
            <w:shd w:val="clear" w:color="auto" w:fill="FFFFFF" w:themeFill="background1"/>
          </w:tcPr>
          <w:p w:rsidR="00726E0F" w:rsidRPr="00A56959" w:rsidRDefault="00726E0F" w:rsidP="004E5578">
            <w:pPr>
              <w:rPr>
                <w:rFonts w:ascii="Arial" w:hAnsi="Arial" w:cs="Arial"/>
                <w:b/>
                <w:sz w:val="20"/>
                <w:szCs w:val="20"/>
              </w:rPr>
            </w:pPr>
            <w:r w:rsidRPr="00A56959">
              <w:rPr>
                <w:rFonts w:ascii="Arial" w:hAnsi="Arial" w:cs="Arial"/>
                <w:b/>
                <w:sz w:val="20"/>
                <w:szCs w:val="20"/>
              </w:rPr>
              <w:t>Total</w:t>
            </w:r>
          </w:p>
        </w:tc>
        <w:tc>
          <w:tcPr>
            <w:tcW w:w="4820" w:type="dxa"/>
            <w:shd w:val="clear" w:color="auto" w:fill="FFFFFF" w:themeFill="background1"/>
          </w:tcPr>
          <w:p w:rsidR="00726E0F" w:rsidRPr="00A56959" w:rsidRDefault="00726E0F" w:rsidP="004E5578">
            <w:pPr>
              <w:rPr>
                <w:rFonts w:ascii="Arial" w:hAnsi="Arial" w:cs="Arial"/>
                <w:sz w:val="20"/>
                <w:szCs w:val="20"/>
              </w:rPr>
            </w:pPr>
          </w:p>
        </w:tc>
        <w:tc>
          <w:tcPr>
            <w:tcW w:w="1984" w:type="dxa"/>
            <w:shd w:val="clear" w:color="auto" w:fill="FFFFFF" w:themeFill="background1"/>
          </w:tcPr>
          <w:p w:rsidR="00726E0F" w:rsidRPr="00A56959" w:rsidRDefault="00726E0F" w:rsidP="004E5578">
            <w:pPr>
              <w:rPr>
                <w:rFonts w:ascii="Arial" w:hAnsi="Arial" w:cs="Arial"/>
                <w:b/>
                <w:bCs/>
                <w:sz w:val="20"/>
                <w:szCs w:val="20"/>
                <w:lang w:val="en-US"/>
              </w:rPr>
            </w:pPr>
            <w:r w:rsidRPr="00A56959">
              <w:rPr>
                <w:rFonts w:ascii="Arial" w:hAnsi="Arial" w:cs="Arial"/>
                <w:b/>
                <w:bCs/>
                <w:sz w:val="20"/>
                <w:szCs w:val="20"/>
                <w:lang w:val="en-US"/>
              </w:rPr>
              <w:t>R54 565 052,29</w:t>
            </w:r>
          </w:p>
        </w:tc>
      </w:tr>
      <w:tr w:rsidR="00726E0F" w:rsidRPr="00A56959" w:rsidTr="004E5578">
        <w:tc>
          <w:tcPr>
            <w:tcW w:w="14283" w:type="dxa"/>
            <w:gridSpan w:val="3"/>
            <w:shd w:val="clear" w:color="auto" w:fill="76923C" w:themeFill="accent3" w:themeFillShade="BF"/>
          </w:tcPr>
          <w:p w:rsidR="00726E0F" w:rsidRPr="00A56959" w:rsidRDefault="00726E0F" w:rsidP="004E5578">
            <w:pPr>
              <w:rPr>
                <w:rFonts w:ascii="Arial" w:hAnsi="Arial" w:cs="Arial"/>
                <w:bCs/>
                <w:sz w:val="20"/>
                <w:szCs w:val="20"/>
                <w:lang w:val="en-US"/>
              </w:rPr>
            </w:pPr>
          </w:p>
        </w:tc>
      </w:tr>
    </w:tbl>
    <w:p w:rsidR="00726E0F" w:rsidRPr="00A56959" w:rsidRDefault="00726E0F" w:rsidP="00726E0F">
      <w:pPr>
        <w:rPr>
          <w:rFonts w:ascii="Arial" w:hAnsi="Arial" w:cs="Arial"/>
          <w:sz w:val="20"/>
          <w:szCs w:val="20"/>
        </w:rPr>
      </w:pPr>
      <w:r w:rsidRPr="00A56959">
        <w:rPr>
          <w:rFonts w:ascii="Arial" w:hAnsi="Arial" w:cs="Arial"/>
          <w:sz w:val="20"/>
          <w:szCs w:val="20"/>
        </w:rPr>
        <w:lastRenderedPageBreak/>
        <w:tab/>
      </w:r>
    </w:p>
    <w:p w:rsidR="00726E0F" w:rsidRPr="00A56959" w:rsidRDefault="00726E0F" w:rsidP="00726E0F">
      <w:pPr>
        <w:jc w:val="center"/>
        <w:rPr>
          <w:rFonts w:ascii="Arial" w:hAnsi="Arial" w:cs="Arial"/>
          <w:b/>
          <w:sz w:val="20"/>
          <w:szCs w:val="20"/>
        </w:rPr>
      </w:pPr>
      <w:r w:rsidRPr="00A56959">
        <w:rPr>
          <w:rFonts w:ascii="Arial" w:hAnsi="Arial" w:cs="Arial"/>
          <w:b/>
          <w:sz w:val="20"/>
          <w:szCs w:val="20"/>
        </w:rPr>
        <w:t>SUMMARY: IRREGULAR EXPENDITURE CONDONED - WTE</w:t>
      </w:r>
    </w:p>
    <w:p w:rsidR="00726E0F" w:rsidRPr="00A56959" w:rsidRDefault="00726E0F" w:rsidP="00726E0F">
      <w:pPr>
        <w:jc w:val="center"/>
        <w:rPr>
          <w:rFonts w:ascii="Arial" w:hAnsi="Arial" w:cs="Arial"/>
          <w:b/>
          <w:sz w:val="20"/>
          <w:szCs w:val="20"/>
        </w:rPr>
      </w:pPr>
      <w:r w:rsidRPr="00A56959">
        <w:rPr>
          <w:rFonts w:ascii="Arial" w:hAnsi="Arial" w:cs="Arial"/>
          <w:b/>
          <w:sz w:val="20"/>
          <w:szCs w:val="20"/>
        </w:rPr>
        <w:t>CONSTRUCTION WEST AREA OFFICE</w:t>
      </w:r>
    </w:p>
    <w:tbl>
      <w:tblPr>
        <w:tblStyle w:val="TableGrid"/>
        <w:tblW w:w="14175" w:type="dxa"/>
        <w:tblInd w:w="108" w:type="dxa"/>
        <w:tblLook w:val="04A0"/>
      </w:tblPr>
      <w:tblGrid>
        <w:gridCol w:w="693"/>
        <w:gridCol w:w="1667"/>
        <w:gridCol w:w="1527"/>
        <w:gridCol w:w="2907"/>
        <w:gridCol w:w="3465"/>
        <w:gridCol w:w="1811"/>
        <w:gridCol w:w="2105"/>
      </w:tblGrid>
      <w:tr w:rsidR="00726E0F" w:rsidRPr="00A56959" w:rsidTr="00A56959">
        <w:tc>
          <w:tcPr>
            <w:tcW w:w="12049" w:type="dxa"/>
            <w:gridSpan w:val="6"/>
            <w:shd w:val="clear" w:color="auto" w:fill="D9D9D9" w:themeFill="background1" w:themeFillShade="D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Financial year 2010/2011</w:t>
            </w:r>
          </w:p>
        </w:tc>
        <w:tc>
          <w:tcPr>
            <w:tcW w:w="2126" w:type="dxa"/>
            <w:shd w:val="clear" w:color="auto" w:fill="D9D9D9" w:themeFill="background1" w:themeFillShade="D9"/>
          </w:tcPr>
          <w:p w:rsidR="00726E0F" w:rsidRPr="00A56959" w:rsidRDefault="00726E0F" w:rsidP="004E5578">
            <w:pPr>
              <w:jc w:val="center"/>
              <w:rPr>
                <w:rFonts w:ascii="Arial" w:hAnsi="Arial" w:cs="Arial"/>
                <w:b/>
                <w:sz w:val="20"/>
                <w:szCs w:val="20"/>
              </w:rPr>
            </w:pPr>
          </w:p>
        </w:tc>
      </w:tr>
      <w:tr w:rsidR="00726E0F" w:rsidRPr="00A56959" w:rsidTr="00A56959">
        <w:tc>
          <w:tcPr>
            <w:tcW w:w="709"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 xml:space="preserve">Ref </w:t>
            </w:r>
          </w:p>
        </w:tc>
        <w:tc>
          <w:tcPr>
            <w:tcW w:w="1701"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Supplier</w:t>
            </w:r>
          </w:p>
        </w:tc>
        <w:tc>
          <w:tcPr>
            <w:tcW w:w="1559"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Amount (R)</w:t>
            </w:r>
          </w:p>
        </w:tc>
        <w:tc>
          <w:tcPr>
            <w:tcW w:w="2552"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Services/Goods</w:t>
            </w:r>
          </w:p>
        </w:tc>
        <w:tc>
          <w:tcPr>
            <w:tcW w:w="3685"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Description of deviation</w:t>
            </w:r>
          </w:p>
        </w:tc>
        <w:tc>
          <w:tcPr>
            <w:tcW w:w="1843"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Transgressor</w:t>
            </w:r>
          </w:p>
        </w:tc>
        <w:tc>
          <w:tcPr>
            <w:tcW w:w="2126"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Recommendation</w:t>
            </w:r>
          </w:p>
        </w:tc>
      </w:tr>
      <w:tr w:rsidR="00726E0F" w:rsidRPr="00A56959" w:rsidTr="00A56959">
        <w:tc>
          <w:tcPr>
            <w:tcW w:w="709"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1</w:t>
            </w:r>
          </w:p>
        </w:tc>
        <w:tc>
          <w:tcPr>
            <w:tcW w:w="1701"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SNZN Construction Catering and Cleaning</w:t>
            </w:r>
          </w:p>
        </w:tc>
        <w:tc>
          <w:tcPr>
            <w:tcW w:w="1559" w:type="dxa"/>
          </w:tcPr>
          <w:p w:rsidR="00726E0F" w:rsidRPr="00A56959" w:rsidRDefault="00726E0F" w:rsidP="004E5578">
            <w:pPr>
              <w:rPr>
                <w:rFonts w:ascii="Arial" w:hAnsi="Arial" w:cs="Arial"/>
                <w:sz w:val="20"/>
                <w:szCs w:val="20"/>
              </w:rPr>
            </w:pPr>
            <w:r w:rsidRPr="00A56959">
              <w:rPr>
                <w:rFonts w:ascii="Arial" w:hAnsi="Arial" w:cs="Arial"/>
                <w:sz w:val="20"/>
                <w:szCs w:val="20"/>
              </w:rPr>
              <w:t xml:space="preserve"> 69 973.20</w:t>
            </w:r>
          </w:p>
        </w:tc>
        <w:tc>
          <w:tcPr>
            <w:tcW w:w="2552" w:type="dxa"/>
          </w:tcPr>
          <w:p w:rsidR="00726E0F" w:rsidRPr="00A56959" w:rsidRDefault="00726E0F" w:rsidP="004E5578">
            <w:pPr>
              <w:rPr>
                <w:rFonts w:ascii="Arial" w:hAnsi="Arial" w:cs="Arial"/>
                <w:sz w:val="20"/>
                <w:szCs w:val="20"/>
              </w:rPr>
            </w:pPr>
            <w:r w:rsidRPr="00A56959">
              <w:rPr>
                <w:rFonts w:ascii="Arial" w:hAnsi="Arial" w:cs="Arial"/>
                <w:sz w:val="20"/>
                <w:szCs w:val="20"/>
              </w:rPr>
              <w:t>Supply of water stop splicing platern</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Non declaration of interest by employee in business owned by spouse which conducted  business with the Department</w:t>
            </w:r>
          </w:p>
        </w:tc>
        <w:tc>
          <w:tcPr>
            <w:tcW w:w="1843" w:type="dxa"/>
          </w:tcPr>
          <w:p w:rsidR="00726E0F" w:rsidRPr="00A56959" w:rsidRDefault="00726E0F" w:rsidP="004E5578">
            <w:pPr>
              <w:rPr>
                <w:rFonts w:ascii="Arial" w:hAnsi="Arial" w:cs="Arial"/>
                <w:sz w:val="20"/>
                <w:szCs w:val="20"/>
              </w:rPr>
            </w:pPr>
            <w:r w:rsidRPr="00A56959">
              <w:rPr>
                <w:rFonts w:ascii="Arial" w:hAnsi="Arial" w:cs="Arial"/>
                <w:sz w:val="20"/>
                <w:szCs w:val="20"/>
              </w:rPr>
              <w:t>S. Ningiza</w:t>
            </w:r>
          </w:p>
        </w:tc>
        <w:tc>
          <w:tcPr>
            <w:tcW w:w="2126" w:type="dxa"/>
          </w:tcPr>
          <w:p w:rsidR="00726E0F" w:rsidRPr="00A56959" w:rsidRDefault="00726E0F" w:rsidP="004E5578">
            <w:pPr>
              <w:rPr>
                <w:rFonts w:ascii="Arial" w:hAnsi="Arial" w:cs="Arial"/>
                <w:b/>
                <w:i/>
                <w:sz w:val="20"/>
                <w:szCs w:val="20"/>
              </w:rPr>
            </w:pPr>
            <w:r w:rsidRPr="00A56959">
              <w:rPr>
                <w:rFonts w:ascii="Arial" w:hAnsi="Arial" w:cs="Arial"/>
                <w:b/>
                <w:i/>
                <w:sz w:val="20"/>
                <w:szCs w:val="20"/>
              </w:rPr>
              <w:t>Condone – Official suspended</w:t>
            </w:r>
          </w:p>
        </w:tc>
      </w:tr>
      <w:tr w:rsidR="00726E0F" w:rsidRPr="00A56959" w:rsidTr="00A56959">
        <w:tc>
          <w:tcPr>
            <w:tcW w:w="709"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2</w:t>
            </w:r>
          </w:p>
        </w:tc>
        <w:tc>
          <w:tcPr>
            <w:tcW w:w="1701"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SNZN Construction Catering and Cleaning</w:t>
            </w:r>
          </w:p>
        </w:tc>
        <w:tc>
          <w:tcPr>
            <w:tcW w:w="1559" w:type="dxa"/>
          </w:tcPr>
          <w:p w:rsidR="00726E0F" w:rsidRPr="00A56959" w:rsidRDefault="00726E0F" w:rsidP="004E5578">
            <w:pPr>
              <w:rPr>
                <w:rFonts w:ascii="Arial" w:hAnsi="Arial" w:cs="Arial"/>
                <w:sz w:val="20"/>
                <w:szCs w:val="20"/>
              </w:rPr>
            </w:pPr>
            <w:r w:rsidRPr="00A56959">
              <w:rPr>
                <w:rFonts w:ascii="Arial" w:hAnsi="Arial" w:cs="Arial"/>
                <w:sz w:val="20"/>
                <w:szCs w:val="20"/>
              </w:rPr>
              <w:t>14 400.00</w:t>
            </w:r>
          </w:p>
        </w:tc>
        <w:tc>
          <w:tcPr>
            <w:tcW w:w="2552" w:type="dxa"/>
          </w:tcPr>
          <w:p w:rsidR="00726E0F" w:rsidRPr="00A56959" w:rsidRDefault="00726E0F" w:rsidP="004E5578">
            <w:pPr>
              <w:rPr>
                <w:rFonts w:ascii="Arial" w:hAnsi="Arial" w:cs="Arial"/>
                <w:sz w:val="20"/>
                <w:szCs w:val="20"/>
              </w:rPr>
            </w:pPr>
            <w:r w:rsidRPr="00A56959">
              <w:rPr>
                <w:rFonts w:ascii="Arial" w:hAnsi="Arial" w:cs="Arial"/>
                <w:sz w:val="20"/>
                <w:szCs w:val="20"/>
              </w:rPr>
              <w:t>Erection of stock fence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Non declaration of interest by employee in business owned by spouse which conducted  business with the Department</w:t>
            </w:r>
          </w:p>
          <w:p w:rsidR="00726E0F" w:rsidRPr="00A56959" w:rsidRDefault="00726E0F" w:rsidP="004E5578">
            <w:pPr>
              <w:rPr>
                <w:rFonts w:ascii="Arial" w:hAnsi="Arial" w:cs="Arial"/>
                <w:sz w:val="20"/>
                <w:szCs w:val="20"/>
              </w:rPr>
            </w:pPr>
          </w:p>
        </w:tc>
        <w:tc>
          <w:tcPr>
            <w:tcW w:w="1843" w:type="dxa"/>
          </w:tcPr>
          <w:p w:rsidR="00726E0F" w:rsidRPr="00A56959" w:rsidRDefault="00726E0F" w:rsidP="004E5578">
            <w:pPr>
              <w:rPr>
                <w:rFonts w:ascii="Arial" w:hAnsi="Arial" w:cs="Arial"/>
                <w:sz w:val="20"/>
                <w:szCs w:val="20"/>
              </w:rPr>
            </w:pPr>
            <w:r w:rsidRPr="00A56959">
              <w:rPr>
                <w:rFonts w:ascii="Arial" w:hAnsi="Arial" w:cs="Arial"/>
                <w:sz w:val="20"/>
                <w:szCs w:val="20"/>
              </w:rPr>
              <w:t>S. Ningiza</w:t>
            </w:r>
          </w:p>
        </w:tc>
        <w:tc>
          <w:tcPr>
            <w:tcW w:w="2126" w:type="dxa"/>
          </w:tcPr>
          <w:p w:rsidR="00726E0F" w:rsidRPr="00A56959" w:rsidRDefault="00726E0F" w:rsidP="004E5578">
            <w:pPr>
              <w:rPr>
                <w:rFonts w:ascii="Arial" w:hAnsi="Arial" w:cs="Arial"/>
                <w:b/>
                <w:i/>
                <w:sz w:val="20"/>
                <w:szCs w:val="20"/>
              </w:rPr>
            </w:pPr>
            <w:r w:rsidRPr="00A56959">
              <w:rPr>
                <w:rFonts w:ascii="Arial" w:hAnsi="Arial" w:cs="Arial"/>
                <w:b/>
                <w:i/>
                <w:sz w:val="20"/>
                <w:szCs w:val="20"/>
              </w:rPr>
              <w:t>Condone – Official suspended</w:t>
            </w:r>
          </w:p>
        </w:tc>
      </w:tr>
      <w:tr w:rsidR="00726E0F" w:rsidRPr="00A56959" w:rsidTr="00A56959">
        <w:tc>
          <w:tcPr>
            <w:tcW w:w="709"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3</w:t>
            </w:r>
          </w:p>
        </w:tc>
        <w:tc>
          <w:tcPr>
            <w:tcW w:w="1701" w:type="dxa"/>
          </w:tcPr>
          <w:p w:rsidR="00726E0F" w:rsidRPr="00A56959" w:rsidRDefault="00726E0F" w:rsidP="00A56959">
            <w:pPr>
              <w:rPr>
                <w:rFonts w:ascii="Arial" w:hAnsi="Arial" w:cs="Arial"/>
                <w:color w:val="000000"/>
                <w:sz w:val="20"/>
                <w:szCs w:val="20"/>
              </w:rPr>
            </w:pPr>
            <w:r w:rsidRPr="00A56959">
              <w:rPr>
                <w:rFonts w:ascii="Arial" w:hAnsi="Arial" w:cs="Arial"/>
                <w:color w:val="000000"/>
                <w:sz w:val="20"/>
                <w:szCs w:val="20"/>
              </w:rPr>
              <w:t>SNZN Construction Catering and Cleaning</w:t>
            </w:r>
          </w:p>
        </w:tc>
        <w:tc>
          <w:tcPr>
            <w:tcW w:w="1559" w:type="dxa"/>
          </w:tcPr>
          <w:p w:rsidR="00726E0F" w:rsidRPr="00A56959" w:rsidRDefault="00726E0F" w:rsidP="004E5578">
            <w:pPr>
              <w:rPr>
                <w:rFonts w:ascii="Arial" w:hAnsi="Arial" w:cs="Arial"/>
                <w:sz w:val="20"/>
                <w:szCs w:val="20"/>
              </w:rPr>
            </w:pPr>
            <w:r w:rsidRPr="00A56959">
              <w:rPr>
                <w:rFonts w:ascii="Arial" w:hAnsi="Arial" w:cs="Arial"/>
                <w:sz w:val="20"/>
                <w:szCs w:val="20"/>
              </w:rPr>
              <w:t>79 800.00</w:t>
            </w:r>
          </w:p>
        </w:tc>
        <w:tc>
          <w:tcPr>
            <w:tcW w:w="2552" w:type="dxa"/>
          </w:tcPr>
          <w:p w:rsidR="00726E0F" w:rsidRPr="00A56959" w:rsidRDefault="00726E0F" w:rsidP="004E5578">
            <w:pPr>
              <w:rPr>
                <w:rFonts w:ascii="Arial" w:hAnsi="Arial" w:cs="Arial"/>
                <w:sz w:val="20"/>
                <w:szCs w:val="20"/>
              </w:rPr>
            </w:pPr>
            <w:r w:rsidRPr="00A56959">
              <w:rPr>
                <w:rFonts w:ascii="Arial" w:hAnsi="Arial" w:cs="Arial"/>
                <w:sz w:val="20"/>
                <w:szCs w:val="20"/>
              </w:rPr>
              <w:t>Supply of hardboard tempered</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Non declaration of interest by employee in business owned by spouse which conducted  business with the Department</w:t>
            </w:r>
          </w:p>
          <w:p w:rsidR="00726E0F" w:rsidRPr="00A56959" w:rsidRDefault="00726E0F" w:rsidP="004E5578">
            <w:pPr>
              <w:rPr>
                <w:rFonts w:ascii="Arial" w:hAnsi="Arial" w:cs="Arial"/>
                <w:sz w:val="20"/>
                <w:szCs w:val="20"/>
              </w:rPr>
            </w:pPr>
          </w:p>
        </w:tc>
        <w:tc>
          <w:tcPr>
            <w:tcW w:w="1843" w:type="dxa"/>
          </w:tcPr>
          <w:p w:rsidR="00726E0F" w:rsidRPr="00A56959" w:rsidRDefault="00726E0F" w:rsidP="004E5578">
            <w:pPr>
              <w:rPr>
                <w:rFonts w:ascii="Arial" w:hAnsi="Arial" w:cs="Arial"/>
                <w:sz w:val="20"/>
                <w:szCs w:val="20"/>
              </w:rPr>
            </w:pPr>
            <w:r w:rsidRPr="00A56959">
              <w:rPr>
                <w:rFonts w:ascii="Arial" w:hAnsi="Arial" w:cs="Arial"/>
                <w:sz w:val="20"/>
                <w:szCs w:val="20"/>
              </w:rPr>
              <w:t>S. Ningiza</w:t>
            </w:r>
          </w:p>
        </w:tc>
        <w:tc>
          <w:tcPr>
            <w:tcW w:w="2126" w:type="dxa"/>
          </w:tcPr>
          <w:p w:rsidR="00726E0F" w:rsidRPr="00A56959" w:rsidRDefault="00726E0F" w:rsidP="004E5578">
            <w:pPr>
              <w:rPr>
                <w:rFonts w:ascii="Arial" w:hAnsi="Arial" w:cs="Arial"/>
                <w:b/>
                <w:i/>
                <w:sz w:val="20"/>
                <w:szCs w:val="20"/>
              </w:rPr>
            </w:pPr>
            <w:r w:rsidRPr="00A56959">
              <w:rPr>
                <w:rFonts w:ascii="Arial" w:hAnsi="Arial" w:cs="Arial"/>
                <w:b/>
                <w:i/>
                <w:sz w:val="20"/>
                <w:szCs w:val="20"/>
              </w:rPr>
              <w:t>Condone – Official suspended</w:t>
            </w:r>
          </w:p>
        </w:tc>
      </w:tr>
      <w:tr w:rsidR="00726E0F" w:rsidRPr="00A56959" w:rsidTr="00A56959">
        <w:tc>
          <w:tcPr>
            <w:tcW w:w="709"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4</w:t>
            </w:r>
          </w:p>
        </w:tc>
        <w:tc>
          <w:tcPr>
            <w:tcW w:w="1701"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SNZN Construction Catering and Cleaning</w:t>
            </w:r>
          </w:p>
        </w:tc>
        <w:tc>
          <w:tcPr>
            <w:tcW w:w="1559" w:type="dxa"/>
          </w:tcPr>
          <w:p w:rsidR="00726E0F" w:rsidRPr="00A56959" w:rsidRDefault="00726E0F" w:rsidP="004E5578">
            <w:pPr>
              <w:rPr>
                <w:rFonts w:ascii="Arial" w:hAnsi="Arial" w:cs="Arial"/>
                <w:sz w:val="20"/>
                <w:szCs w:val="20"/>
              </w:rPr>
            </w:pPr>
            <w:r w:rsidRPr="00A56959">
              <w:rPr>
                <w:rFonts w:ascii="Arial" w:hAnsi="Arial" w:cs="Arial"/>
                <w:sz w:val="20"/>
                <w:szCs w:val="20"/>
              </w:rPr>
              <w:t>29 500.50</w:t>
            </w:r>
          </w:p>
        </w:tc>
        <w:tc>
          <w:tcPr>
            <w:tcW w:w="2552" w:type="dxa"/>
          </w:tcPr>
          <w:p w:rsidR="00726E0F" w:rsidRPr="00A56959" w:rsidRDefault="00A56959" w:rsidP="004E5578">
            <w:pPr>
              <w:rPr>
                <w:rFonts w:ascii="Arial" w:hAnsi="Arial" w:cs="Arial"/>
                <w:sz w:val="20"/>
                <w:szCs w:val="20"/>
              </w:rPr>
            </w:pPr>
            <w:r w:rsidRPr="00A56959">
              <w:rPr>
                <w:rFonts w:ascii="Arial" w:hAnsi="Arial" w:cs="Arial"/>
                <w:sz w:val="20"/>
                <w:szCs w:val="20"/>
              </w:rPr>
              <w:t>Supply of DurajointCenterbulbWaterstop</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Non declaration of interest by employee in business owned by spouse which conducted  business with the Department</w:t>
            </w:r>
          </w:p>
          <w:p w:rsidR="00726E0F" w:rsidRPr="00A56959" w:rsidRDefault="00726E0F" w:rsidP="004E5578">
            <w:pPr>
              <w:rPr>
                <w:rFonts w:ascii="Arial" w:hAnsi="Arial" w:cs="Arial"/>
                <w:sz w:val="20"/>
                <w:szCs w:val="20"/>
              </w:rPr>
            </w:pPr>
          </w:p>
        </w:tc>
        <w:tc>
          <w:tcPr>
            <w:tcW w:w="1843" w:type="dxa"/>
          </w:tcPr>
          <w:p w:rsidR="00726E0F" w:rsidRPr="00A56959" w:rsidRDefault="00726E0F" w:rsidP="004E5578">
            <w:pPr>
              <w:rPr>
                <w:rFonts w:ascii="Arial" w:hAnsi="Arial" w:cs="Arial"/>
                <w:sz w:val="20"/>
                <w:szCs w:val="20"/>
              </w:rPr>
            </w:pPr>
            <w:r w:rsidRPr="00A56959">
              <w:rPr>
                <w:rFonts w:ascii="Arial" w:hAnsi="Arial" w:cs="Arial"/>
                <w:sz w:val="20"/>
                <w:szCs w:val="20"/>
              </w:rPr>
              <w:t>S. Ningiza</w:t>
            </w:r>
          </w:p>
        </w:tc>
        <w:tc>
          <w:tcPr>
            <w:tcW w:w="2126" w:type="dxa"/>
          </w:tcPr>
          <w:p w:rsidR="00726E0F" w:rsidRPr="00A56959" w:rsidRDefault="00726E0F" w:rsidP="004E5578">
            <w:pPr>
              <w:rPr>
                <w:rFonts w:ascii="Arial" w:hAnsi="Arial" w:cs="Arial"/>
                <w:b/>
                <w:i/>
                <w:sz w:val="20"/>
                <w:szCs w:val="20"/>
              </w:rPr>
            </w:pPr>
            <w:r w:rsidRPr="00A56959">
              <w:rPr>
                <w:rFonts w:ascii="Arial" w:hAnsi="Arial" w:cs="Arial"/>
                <w:b/>
                <w:i/>
                <w:sz w:val="20"/>
                <w:szCs w:val="20"/>
              </w:rPr>
              <w:t>Condone – Official suspended</w:t>
            </w:r>
          </w:p>
        </w:tc>
      </w:tr>
      <w:tr w:rsidR="00726E0F" w:rsidRPr="00A56959" w:rsidTr="00A56959">
        <w:tc>
          <w:tcPr>
            <w:tcW w:w="709"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5</w:t>
            </w:r>
          </w:p>
        </w:tc>
        <w:tc>
          <w:tcPr>
            <w:tcW w:w="1701"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SNZN Construction Catering and Cleaning</w:t>
            </w:r>
          </w:p>
        </w:tc>
        <w:tc>
          <w:tcPr>
            <w:tcW w:w="1559" w:type="dxa"/>
          </w:tcPr>
          <w:p w:rsidR="00726E0F" w:rsidRPr="00A56959" w:rsidRDefault="00726E0F" w:rsidP="004E5578">
            <w:pPr>
              <w:rPr>
                <w:rFonts w:ascii="Arial" w:hAnsi="Arial" w:cs="Arial"/>
                <w:sz w:val="20"/>
                <w:szCs w:val="20"/>
              </w:rPr>
            </w:pPr>
            <w:r w:rsidRPr="00A56959">
              <w:rPr>
                <w:rFonts w:ascii="Arial" w:hAnsi="Arial" w:cs="Arial"/>
                <w:sz w:val="20"/>
                <w:szCs w:val="20"/>
              </w:rPr>
              <w:t>29 500.50</w:t>
            </w:r>
          </w:p>
        </w:tc>
        <w:tc>
          <w:tcPr>
            <w:tcW w:w="2552" w:type="dxa"/>
          </w:tcPr>
          <w:p w:rsidR="00726E0F" w:rsidRPr="00A56959" w:rsidRDefault="00726E0F" w:rsidP="004E5578">
            <w:pPr>
              <w:rPr>
                <w:rFonts w:ascii="Arial" w:hAnsi="Arial" w:cs="Arial"/>
                <w:sz w:val="20"/>
                <w:szCs w:val="20"/>
              </w:rPr>
            </w:pPr>
            <w:r w:rsidRPr="00A56959">
              <w:rPr>
                <w:rFonts w:ascii="Arial" w:hAnsi="Arial" w:cs="Arial"/>
                <w:sz w:val="20"/>
                <w:szCs w:val="20"/>
              </w:rPr>
              <w:t>Supply of DurajointCenterbulbWaterstop</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Non declaration of interest by employee in business owned by spouse which conducted  business with the Department</w:t>
            </w:r>
          </w:p>
          <w:p w:rsidR="00726E0F" w:rsidRPr="00A56959" w:rsidRDefault="00726E0F" w:rsidP="004E5578">
            <w:pPr>
              <w:rPr>
                <w:rFonts w:ascii="Arial" w:hAnsi="Arial" w:cs="Arial"/>
                <w:sz w:val="20"/>
                <w:szCs w:val="20"/>
              </w:rPr>
            </w:pPr>
          </w:p>
        </w:tc>
        <w:tc>
          <w:tcPr>
            <w:tcW w:w="1843" w:type="dxa"/>
          </w:tcPr>
          <w:p w:rsidR="00726E0F" w:rsidRPr="00A56959" w:rsidRDefault="00726E0F" w:rsidP="004E5578">
            <w:pPr>
              <w:rPr>
                <w:rFonts w:ascii="Arial" w:hAnsi="Arial" w:cs="Arial"/>
                <w:sz w:val="20"/>
                <w:szCs w:val="20"/>
              </w:rPr>
            </w:pPr>
            <w:r w:rsidRPr="00A56959">
              <w:rPr>
                <w:rFonts w:ascii="Arial" w:hAnsi="Arial" w:cs="Arial"/>
                <w:sz w:val="20"/>
                <w:szCs w:val="20"/>
              </w:rPr>
              <w:t>S. Ningiza</w:t>
            </w:r>
          </w:p>
        </w:tc>
        <w:tc>
          <w:tcPr>
            <w:tcW w:w="2126" w:type="dxa"/>
          </w:tcPr>
          <w:p w:rsidR="00726E0F" w:rsidRPr="00A56959" w:rsidRDefault="00726E0F" w:rsidP="004E5578">
            <w:pPr>
              <w:rPr>
                <w:rFonts w:ascii="Arial" w:hAnsi="Arial" w:cs="Arial"/>
                <w:b/>
                <w:i/>
                <w:sz w:val="20"/>
                <w:szCs w:val="20"/>
              </w:rPr>
            </w:pPr>
            <w:r w:rsidRPr="00A56959">
              <w:rPr>
                <w:rFonts w:ascii="Arial" w:hAnsi="Arial" w:cs="Arial"/>
                <w:b/>
                <w:i/>
                <w:sz w:val="20"/>
                <w:szCs w:val="20"/>
              </w:rPr>
              <w:t>Condone – Official suspended</w:t>
            </w:r>
          </w:p>
        </w:tc>
      </w:tr>
      <w:tr w:rsidR="00726E0F" w:rsidRPr="00A56959" w:rsidTr="00A56959">
        <w:tc>
          <w:tcPr>
            <w:tcW w:w="2410" w:type="dxa"/>
            <w:gridSpan w:val="2"/>
          </w:tcPr>
          <w:p w:rsidR="00726E0F" w:rsidRPr="00A56959" w:rsidRDefault="00726E0F" w:rsidP="004E5578">
            <w:pPr>
              <w:rPr>
                <w:rFonts w:ascii="Arial" w:hAnsi="Arial" w:cs="Arial"/>
                <w:b/>
                <w:sz w:val="20"/>
                <w:szCs w:val="20"/>
              </w:rPr>
            </w:pPr>
            <w:r w:rsidRPr="00A56959">
              <w:rPr>
                <w:rFonts w:ascii="Arial" w:hAnsi="Arial" w:cs="Arial"/>
                <w:b/>
                <w:sz w:val="20"/>
                <w:szCs w:val="20"/>
              </w:rPr>
              <w:t>Net Total</w:t>
            </w:r>
          </w:p>
        </w:tc>
        <w:tc>
          <w:tcPr>
            <w:tcW w:w="1559" w:type="dxa"/>
          </w:tcPr>
          <w:p w:rsidR="00726E0F" w:rsidRPr="00A56959" w:rsidRDefault="00726E0F" w:rsidP="004E5578">
            <w:pPr>
              <w:rPr>
                <w:rFonts w:ascii="Arial" w:hAnsi="Arial" w:cs="Arial"/>
                <w:b/>
                <w:sz w:val="20"/>
                <w:szCs w:val="20"/>
              </w:rPr>
            </w:pPr>
            <w:r w:rsidRPr="00A56959">
              <w:rPr>
                <w:rFonts w:ascii="Arial" w:hAnsi="Arial" w:cs="Arial"/>
                <w:b/>
                <w:sz w:val="20"/>
                <w:szCs w:val="20"/>
              </w:rPr>
              <w:t>223 174.20</w:t>
            </w:r>
          </w:p>
          <w:p w:rsidR="00726E0F" w:rsidRPr="00A56959" w:rsidRDefault="00726E0F" w:rsidP="004E5578">
            <w:pPr>
              <w:rPr>
                <w:rFonts w:ascii="Arial" w:hAnsi="Arial" w:cs="Arial"/>
                <w:b/>
                <w:sz w:val="20"/>
                <w:szCs w:val="20"/>
              </w:rPr>
            </w:pPr>
          </w:p>
          <w:p w:rsidR="00726E0F" w:rsidRPr="00A56959" w:rsidRDefault="00726E0F" w:rsidP="004E5578">
            <w:pPr>
              <w:rPr>
                <w:rFonts w:ascii="Arial" w:hAnsi="Arial" w:cs="Arial"/>
                <w:b/>
                <w:sz w:val="20"/>
                <w:szCs w:val="20"/>
              </w:rPr>
            </w:pPr>
          </w:p>
        </w:tc>
        <w:tc>
          <w:tcPr>
            <w:tcW w:w="8080" w:type="dxa"/>
            <w:gridSpan w:val="3"/>
          </w:tcPr>
          <w:p w:rsidR="00726E0F" w:rsidRPr="00A56959" w:rsidRDefault="00726E0F" w:rsidP="004E5578">
            <w:pPr>
              <w:rPr>
                <w:rFonts w:ascii="Arial" w:hAnsi="Arial" w:cs="Arial"/>
                <w:sz w:val="20"/>
                <w:szCs w:val="20"/>
              </w:rPr>
            </w:pPr>
          </w:p>
        </w:tc>
        <w:tc>
          <w:tcPr>
            <w:tcW w:w="2126" w:type="dxa"/>
          </w:tcPr>
          <w:p w:rsidR="00726E0F" w:rsidRPr="00A56959" w:rsidRDefault="00726E0F" w:rsidP="004E5578">
            <w:pPr>
              <w:rPr>
                <w:rFonts w:ascii="Arial" w:hAnsi="Arial" w:cs="Arial"/>
                <w:sz w:val="20"/>
                <w:szCs w:val="20"/>
              </w:rPr>
            </w:pPr>
          </w:p>
        </w:tc>
      </w:tr>
    </w:tbl>
    <w:p w:rsidR="00A56959" w:rsidRDefault="00A56959">
      <w:pPr>
        <w:sectPr w:rsidR="00A56959" w:rsidSect="00726E0F">
          <w:pgSz w:w="16838" w:h="11906" w:orient="landscape"/>
          <w:pgMar w:top="1440" w:right="1440" w:bottom="1440" w:left="1440" w:header="708" w:footer="708" w:gutter="0"/>
          <w:cols w:space="708"/>
          <w:docGrid w:linePitch="360"/>
        </w:sectPr>
      </w:pPr>
    </w:p>
    <w:p w:rsidR="00A56959" w:rsidRDefault="00A56959"/>
    <w:tbl>
      <w:tblPr>
        <w:tblStyle w:val="TableGrid"/>
        <w:tblW w:w="14175" w:type="dxa"/>
        <w:tblInd w:w="108" w:type="dxa"/>
        <w:tblLook w:val="04A0"/>
      </w:tblPr>
      <w:tblGrid>
        <w:gridCol w:w="539"/>
        <w:gridCol w:w="1871"/>
        <w:gridCol w:w="1559"/>
        <w:gridCol w:w="2552"/>
        <w:gridCol w:w="3685"/>
        <w:gridCol w:w="1847"/>
        <w:gridCol w:w="2122"/>
      </w:tblGrid>
      <w:tr w:rsidR="00726E0F" w:rsidRPr="00A56959" w:rsidTr="00A56959">
        <w:tc>
          <w:tcPr>
            <w:tcW w:w="12053" w:type="dxa"/>
            <w:gridSpan w:val="6"/>
            <w:shd w:val="clear" w:color="auto" w:fill="A6A6A6" w:themeFill="background1" w:themeFillShade="A6"/>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Financial year 2012/2013</w:t>
            </w:r>
          </w:p>
        </w:tc>
        <w:tc>
          <w:tcPr>
            <w:tcW w:w="2122" w:type="dxa"/>
            <w:shd w:val="clear" w:color="auto" w:fill="A6A6A6" w:themeFill="background1" w:themeFillShade="A6"/>
          </w:tcPr>
          <w:p w:rsidR="00726E0F" w:rsidRPr="00A56959" w:rsidRDefault="00726E0F" w:rsidP="004E5578">
            <w:pPr>
              <w:jc w:val="center"/>
              <w:rPr>
                <w:rFonts w:ascii="Arial" w:hAnsi="Arial" w:cs="Arial"/>
                <w:b/>
                <w:sz w:val="20"/>
                <w:szCs w:val="20"/>
              </w:rPr>
            </w:pPr>
          </w:p>
        </w:tc>
      </w:tr>
      <w:tr w:rsidR="00726E0F" w:rsidRPr="00A56959" w:rsidTr="00A56959">
        <w:tc>
          <w:tcPr>
            <w:tcW w:w="539"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 xml:space="preserve">Ref </w:t>
            </w:r>
          </w:p>
        </w:tc>
        <w:tc>
          <w:tcPr>
            <w:tcW w:w="1871"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Supplier</w:t>
            </w:r>
          </w:p>
        </w:tc>
        <w:tc>
          <w:tcPr>
            <w:tcW w:w="1559"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Amount (R)</w:t>
            </w:r>
          </w:p>
        </w:tc>
        <w:tc>
          <w:tcPr>
            <w:tcW w:w="2552"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Services/Goods</w:t>
            </w:r>
          </w:p>
        </w:tc>
        <w:tc>
          <w:tcPr>
            <w:tcW w:w="3685"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Description of deviation</w:t>
            </w:r>
          </w:p>
        </w:tc>
        <w:tc>
          <w:tcPr>
            <w:tcW w:w="1847"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Transgressor</w:t>
            </w:r>
          </w:p>
        </w:tc>
        <w:tc>
          <w:tcPr>
            <w:tcW w:w="2122"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Recommendation</w:t>
            </w:r>
          </w:p>
        </w:tc>
      </w:tr>
      <w:tr w:rsidR="00726E0F" w:rsidRPr="00A56959" w:rsidTr="00A56959">
        <w:tc>
          <w:tcPr>
            <w:tcW w:w="539"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6</w:t>
            </w:r>
          </w:p>
        </w:tc>
        <w:tc>
          <w:tcPr>
            <w:tcW w:w="1871"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SNZN Construction Catering and Cleaning</w:t>
            </w:r>
          </w:p>
        </w:tc>
        <w:tc>
          <w:tcPr>
            <w:tcW w:w="1559" w:type="dxa"/>
          </w:tcPr>
          <w:p w:rsidR="00726E0F" w:rsidRPr="00A56959" w:rsidRDefault="00726E0F" w:rsidP="004E5578">
            <w:pPr>
              <w:rPr>
                <w:rFonts w:ascii="Arial" w:hAnsi="Arial" w:cs="Arial"/>
                <w:sz w:val="20"/>
                <w:szCs w:val="20"/>
              </w:rPr>
            </w:pPr>
            <w:r w:rsidRPr="00A56959">
              <w:rPr>
                <w:rFonts w:ascii="Arial" w:hAnsi="Arial" w:cs="Arial"/>
                <w:sz w:val="20"/>
                <w:szCs w:val="20"/>
              </w:rPr>
              <w:t>29413.44</w:t>
            </w:r>
          </w:p>
        </w:tc>
        <w:tc>
          <w:tcPr>
            <w:tcW w:w="2552" w:type="dxa"/>
          </w:tcPr>
          <w:p w:rsidR="00726E0F" w:rsidRPr="00A56959" w:rsidRDefault="00726E0F" w:rsidP="004E5578">
            <w:pPr>
              <w:rPr>
                <w:rFonts w:ascii="Arial" w:hAnsi="Arial" w:cs="Arial"/>
                <w:sz w:val="20"/>
                <w:szCs w:val="20"/>
              </w:rPr>
            </w:pPr>
            <w:r w:rsidRPr="00A56959">
              <w:rPr>
                <w:rFonts w:ascii="Arial" w:hAnsi="Arial" w:cs="Arial"/>
                <w:sz w:val="20"/>
                <w:szCs w:val="20"/>
              </w:rPr>
              <w:t>Supply of construction materials</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Non declaration of interest by employee in business owned by spouse which conducted  business with the Department</w:t>
            </w:r>
          </w:p>
        </w:tc>
        <w:tc>
          <w:tcPr>
            <w:tcW w:w="1847" w:type="dxa"/>
          </w:tcPr>
          <w:p w:rsidR="00726E0F" w:rsidRPr="00A56959" w:rsidRDefault="00726E0F" w:rsidP="004E5578">
            <w:pPr>
              <w:rPr>
                <w:rFonts w:ascii="Arial" w:hAnsi="Arial" w:cs="Arial"/>
                <w:sz w:val="20"/>
                <w:szCs w:val="20"/>
              </w:rPr>
            </w:pPr>
            <w:r w:rsidRPr="00A56959">
              <w:rPr>
                <w:rFonts w:ascii="Arial" w:hAnsi="Arial" w:cs="Arial"/>
                <w:sz w:val="20"/>
                <w:szCs w:val="20"/>
              </w:rPr>
              <w:t>S. Ningiza</w:t>
            </w:r>
          </w:p>
        </w:tc>
        <w:tc>
          <w:tcPr>
            <w:tcW w:w="2122" w:type="dxa"/>
          </w:tcPr>
          <w:p w:rsidR="00726E0F" w:rsidRPr="00A56959" w:rsidRDefault="00726E0F" w:rsidP="004E5578">
            <w:pPr>
              <w:rPr>
                <w:rFonts w:ascii="Arial" w:hAnsi="Arial" w:cs="Arial"/>
                <w:b/>
                <w:i/>
                <w:sz w:val="20"/>
                <w:szCs w:val="20"/>
              </w:rPr>
            </w:pPr>
            <w:r w:rsidRPr="00A56959">
              <w:rPr>
                <w:rFonts w:ascii="Arial" w:hAnsi="Arial" w:cs="Arial"/>
                <w:b/>
                <w:i/>
                <w:sz w:val="20"/>
                <w:szCs w:val="20"/>
              </w:rPr>
              <w:t>Condone – Official suspended</w:t>
            </w:r>
          </w:p>
        </w:tc>
      </w:tr>
      <w:tr w:rsidR="00726E0F" w:rsidRPr="00A56959" w:rsidTr="00A56959">
        <w:tc>
          <w:tcPr>
            <w:tcW w:w="2410" w:type="dxa"/>
            <w:gridSpan w:val="2"/>
          </w:tcPr>
          <w:p w:rsidR="00726E0F" w:rsidRPr="00A56959" w:rsidRDefault="00726E0F" w:rsidP="004E5578">
            <w:pPr>
              <w:rPr>
                <w:rFonts w:ascii="Arial" w:hAnsi="Arial" w:cs="Arial"/>
                <w:b/>
                <w:sz w:val="20"/>
                <w:szCs w:val="20"/>
              </w:rPr>
            </w:pPr>
            <w:r w:rsidRPr="00A56959">
              <w:rPr>
                <w:rFonts w:ascii="Arial" w:hAnsi="Arial" w:cs="Arial"/>
                <w:b/>
                <w:sz w:val="20"/>
                <w:szCs w:val="20"/>
              </w:rPr>
              <w:t>Net Total</w:t>
            </w:r>
          </w:p>
        </w:tc>
        <w:tc>
          <w:tcPr>
            <w:tcW w:w="1559" w:type="dxa"/>
          </w:tcPr>
          <w:p w:rsidR="00726E0F" w:rsidRPr="00A56959" w:rsidRDefault="00726E0F" w:rsidP="004E5578">
            <w:pPr>
              <w:rPr>
                <w:rFonts w:ascii="Arial" w:hAnsi="Arial" w:cs="Arial"/>
                <w:b/>
                <w:sz w:val="20"/>
                <w:szCs w:val="20"/>
              </w:rPr>
            </w:pPr>
            <w:r w:rsidRPr="00A56959">
              <w:rPr>
                <w:rFonts w:ascii="Arial" w:hAnsi="Arial" w:cs="Arial"/>
                <w:b/>
                <w:sz w:val="20"/>
                <w:szCs w:val="20"/>
              </w:rPr>
              <w:t>29 413.44</w:t>
            </w:r>
          </w:p>
        </w:tc>
        <w:tc>
          <w:tcPr>
            <w:tcW w:w="8084" w:type="dxa"/>
            <w:gridSpan w:val="3"/>
          </w:tcPr>
          <w:p w:rsidR="00726E0F" w:rsidRPr="00A56959" w:rsidRDefault="00726E0F" w:rsidP="004E5578">
            <w:pPr>
              <w:rPr>
                <w:rFonts w:ascii="Arial" w:hAnsi="Arial" w:cs="Arial"/>
                <w:sz w:val="20"/>
                <w:szCs w:val="20"/>
              </w:rPr>
            </w:pPr>
          </w:p>
        </w:tc>
        <w:tc>
          <w:tcPr>
            <w:tcW w:w="2122" w:type="dxa"/>
          </w:tcPr>
          <w:p w:rsidR="00726E0F" w:rsidRPr="00A56959" w:rsidRDefault="00726E0F" w:rsidP="004E5578">
            <w:pPr>
              <w:rPr>
                <w:rFonts w:ascii="Arial" w:hAnsi="Arial" w:cs="Arial"/>
                <w:sz w:val="20"/>
                <w:szCs w:val="20"/>
              </w:rPr>
            </w:pPr>
          </w:p>
        </w:tc>
      </w:tr>
    </w:tbl>
    <w:p w:rsidR="00A56959" w:rsidRDefault="00A56959"/>
    <w:tbl>
      <w:tblPr>
        <w:tblStyle w:val="TableGrid"/>
        <w:tblW w:w="14175" w:type="dxa"/>
        <w:tblInd w:w="108" w:type="dxa"/>
        <w:tblLook w:val="04A0"/>
      </w:tblPr>
      <w:tblGrid>
        <w:gridCol w:w="539"/>
        <w:gridCol w:w="1871"/>
        <w:gridCol w:w="1559"/>
        <w:gridCol w:w="2552"/>
        <w:gridCol w:w="3685"/>
        <w:gridCol w:w="1847"/>
        <w:gridCol w:w="2122"/>
      </w:tblGrid>
      <w:tr w:rsidR="00726E0F" w:rsidRPr="00A56959" w:rsidTr="00A56959">
        <w:trPr>
          <w:tblHeader/>
        </w:trPr>
        <w:tc>
          <w:tcPr>
            <w:tcW w:w="12053" w:type="dxa"/>
            <w:gridSpan w:val="6"/>
            <w:shd w:val="clear" w:color="auto" w:fill="A6A6A6" w:themeFill="background1" w:themeFillShade="A6"/>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Financial year 2014/2015</w:t>
            </w:r>
          </w:p>
        </w:tc>
        <w:tc>
          <w:tcPr>
            <w:tcW w:w="2122" w:type="dxa"/>
            <w:shd w:val="clear" w:color="auto" w:fill="A6A6A6" w:themeFill="background1" w:themeFillShade="A6"/>
          </w:tcPr>
          <w:p w:rsidR="00726E0F" w:rsidRPr="00A56959" w:rsidRDefault="00726E0F" w:rsidP="004E5578">
            <w:pPr>
              <w:jc w:val="center"/>
              <w:rPr>
                <w:rFonts w:ascii="Arial" w:hAnsi="Arial" w:cs="Arial"/>
                <w:b/>
                <w:sz w:val="20"/>
                <w:szCs w:val="20"/>
              </w:rPr>
            </w:pPr>
          </w:p>
        </w:tc>
      </w:tr>
      <w:tr w:rsidR="00726E0F" w:rsidRPr="00A56959" w:rsidTr="00A56959">
        <w:trPr>
          <w:tblHeader/>
        </w:trPr>
        <w:tc>
          <w:tcPr>
            <w:tcW w:w="539"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 xml:space="preserve">Ref </w:t>
            </w:r>
          </w:p>
        </w:tc>
        <w:tc>
          <w:tcPr>
            <w:tcW w:w="1871"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Supplier</w:t>
            </w:r>
          </w:p>
        </w:tc>
        <w:tc>
          <w:tcPr>
            <w:tcW w:w="1559"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Amount (R)</w:t>
            </w:r>
          </w:p>
        </w:tc>
        <w:tc>
          <w:tcPr>
            <w:tcW w:w="2552"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Services/Goods</w:t>
            </w:r>
          </w:p>
        </w:tc>
        <w:tc>
          <w:tcPr>
            <w:tcW w:w="3685"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Description of deviation</w:t>
            </w:r>
          </w:p>
        </w:tc>
        <w:tc>
          <w:tcPr>
            <w:tcW w:w="1847"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Transgressor</w:t>
            </w:r>
          </w:p>
        </w:tc>
        <w:tc>
          <w:tcPr>
            <w:tcW w:w="2122"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Recommendation</w:t>
            </w:r>
          </w:p>
        </w:tc>
      </w:tr>
      <w:tr w:rsidR="00726E0F" w:rsidRPr="00A56959" w:rsidTr="00A56959">
        <w:tc>
          <w:tcPr>
            <w:tcW w:w="539"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7</w:t>
            </w:r>
          </w:p>
        </w:tc>
        <w:tc>
          <w:tcPr>
            <w:tcW w:w="1871"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SNZN Construction Catering &amp;Cleaning</w:t>
            </w:r>
          </w:p>
        </w:tc>
        <w:tc>
          <w:tcPr>
            <w:tcW w:w="1559" w:type="dxa"/>
          </w:tcPr>
          <w:p w:rsidR="00726E0F" w:rsidRPr="00A56959" w:rsidRDefault="00726E0F" w:rsidP="004E5578">
            <w:pPr>
              <w:rPr>
                <w:rFonts w:ascii="Arial" w:hAnsi="Arial" w:cs="Arial"/>
                <w:sz w:val="20"/>
                <w:szCs w:val="20"/>
              </w:rPr>
            </w:pPr>
            <w:r w:rsidRPr="00A56959">
              <w:rPr>
                <w:rFonts w:ascii="Arial" w:hAnsi="Arial" w:cs="Arial"/>
                <w:sz w:val="20"/>
                <w:szCs w:val="20"/>
              </w:rPr>
              <w:t>25 422.00</w:t>
            </w:r>
          </w:p>
        </w:tc>
        <w:tc>
          <w:tcPr>
            <w:tcW w:w="2552" w:type="dxa"/>
          </w:tcPr>
          <w:p w:rsidR="00726E0F" w:rsidRPr="00A56959" w:rsidRDefault="00726E0F" w:rsidP="004E5578">
            <w:pPr>
              <w:rPr>
                <w:rFonts w:ascii="Arial" w:hAnsi="Arial" w:cs="Arial"/>
                <w:sz w:val="20"/>
                <w:szCs w:val="20"/>
              </w:rPr>
            </w:pPr>
            <w:r w:rsidRPr="00A56959">
              <w:rPr>
                <w:rFonts w:ascii="Arial" w:hAnsi="Arial" w:cs="Arial"/>
                <w:sz w:val="20"/>
                <w:szCs w:val="20"/>
              </w:rPr>
              <w:t>Supply of binding wire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Employee participated in the contract by a company owned by his spouse in contravention of TR 16A8.4</w:t>
            </w:r>
          </w:p>
        </w:tc>
        <w:tc>
          <w:tcPr>
            <w:tcW w:w="1847" w:type="dxa"/>
          </w:tcPr>
          <w:p w:rsidR="00726E0F" w:rsidRPr="00A56959" w:rsidRDefault="00726E0F" w:rsidP="004E5578">
            <w:pPr>
              <w:rPr>
                <w:rFonts w:ascii="Arial" w:hAnsi="Arial" w:cs="Arial"/>
                <w:sz w:val="20"/>
                <w:szCs w:val="20"/>
              </w:rPr>
            </w:pPr>
            <w:r w:rsidRPr="00A56959">
              <w:rPr>
                <w:rFonts w:ascii="Arial" w:hAnsi="Arial" w:cs="Arial"/>
                <w:sz w:val="20"/>
                <w:szCs w:val="20"/>
              </w:rPr>
              <w:t>S. Ningiza</w:t>
            </w:r>
          </w:p>
        </w:tc>
        <w:tc>
          <w:tcPr>
            <w:tcW w:w="2122" w:type="dxa"/>
          </w:tcPr>
          <w:p w:rsidR="00726E0F" w:rsidRPr="00A56959" w:rsidRDefault="00726E0F" w:rsidP="004E5578">
            <w:pPr>
              <w:rPr>
                <w:rFonts w:ascii="Arial" w:hAnsi="Arial" w:cs="Arial"/>
                <w:b/>
                <w:i/>
                <w:sz w:val="20"/>
                <w:szCs w:val="20"/>
              </w:rPr>
            </w:pPr>
            <w:r w:rsidRPr="00A56959">
              <w:rPr>
                <w:rFonts w:ascii="Arial" w:hAnsi="Arial" w:cs="Arial"/>
                <w:b/>
                <w:i/>
                <w:sz w:val="20"/>
                <w:szCs w:val="20"/>
              </w:rPr>
              <w:t>Condone – Official suspended</w:t>
            </w:r>
          </w:p>
        </w:tc>
      </w:tr>
      <w:tr w:rsidR="00726E0F" w:rsidRPr="00A56959" w:rsidTr="00A56959">
        <w:tc>
          <w:tcPr>
            <w:tcW w:w="539"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8</w:t>
            </w:r>
          </w:p>
        </w:tc>
        <w:tc>
          <w:tcPr>
            <w:tcW w:w="1871"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SNZN Construction Catering &amp;Cleaning</w:t>
            </w:r>
          </w:p>
        </w:tc>
        <w:tc>
          <w:tcPr>
            <w:tcW w:w="1559" w:type="dxa"/>
          </w:tcPr>
          <w:p w:rsidR="00726E0F" w:rsidRPr="00A56959" w:rsidRDefault="00726E0F" w:rsidP="004E5578">
            <w:pPr>
              <w:rPr>
                <w:rFonts w:ascii="Arial" w:hAnsi="Arial" w:cs="Arial"/>
                <w:sz w:val="20"/>
                <w:szCs w:val="20"/>
              </w:rPr>
            </w:pPr>
            <w:r w:rsidRPr="00A56959">
              <w:rPr>
                <w:rFonts w:ascii="Arial" w:hAnsi="Arial" w:cs="Arial"/>
                <w:sz w:val="20"/>
                <w:szCs w:val="20"/>
              </w:rPr>
              <w:t>29384.64</w:t>
            </w:r>
          </w:p>
        </w:tc>
        <w:tc>
          <w:tcPr>
            <w:tcW w:w="2552" w:type="dxa"/>
          </w:tcPr>
          <w:p w:rsidR="00726E0F" w:rsidRPr="00A56959" w:rsidRDefault="00726E0F" w:rsidP="004E5578">
            <w:pPr>
              <w:rPr>
                <w:rFonts w:ascii="Arial" w:hAnsi="Arial" w:cs="Arial"/>
                <w:sz w:val="20"/>
                <w:szCs w:val="20"/>
              </w:rPr>
            </w:pPr>
            <w:r w:rsidRPr="00A56959">
              <w:rPr>
                <w:rFonts w:ascii="Arial" w:hAnsi="Arial" w:cs="Arial"/>
                <w:sz w:val="20"/>
                <w:szCs w:val="20"/>
              </w:rPr>
              <w:t>Supply of construction materials</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Employee participated in the contract by a company owned by his spouse in contravention of TR 16A8.4</w:t>
            </w:r>
          </w:p>
        </w:tc>
        <w:tc>
          <w:tcPr>
            <w:tcW w:w="1847" w:type="dxa"/>
          </w:tcPr>
          <w:p w:rsidR="00726E0F" w:rsidRPr="00A56959" w:rsidRDefault="00726E0F" w:rsidP="004E5578">
            <w:pPr>
              <w:rPr>
                <w:rFonts w:ascii="Arial" w:hAnsi="Arial" w:cs="Arial"/>
                <w:sz w:val="20"/>
                <w:szCs w:val="20"/>
              </w:rPr>
            </w:pPr>
            <w:r w:rsidRPr="00A56959">
              <w:rPr>
                <w:rFonts w:ascii="Arial" w:hAnsi="Arial" w:cs="Arial"/>
                <w:sz w:val="20"/>
                <w:szCs w:val="20"/>
              </w:rPr>
              <w:t>S. Ningiza</w:t>
            </w:r>
          </w:p>
        </w:tc>
        <w:tc>
          <w:tcPr>
            <w:tcW w:w="2122" w:type="dxa"/>
          </w:tcPr>
          <w:p w:rsidR="00726E0F" w:rsidRPr="00A56959" w:rsidRDefault="00726E0F" w:rsidP="004E5578">
            <w:pPr>
              <w:rPr>
                <w:rFonts w:ascii="Arial" w:hAnsi="Arial" w:cs="Arial"/>
                <w:b/>
                <w:i/>
                <w:sz w:val="20"/>
                <w:szCs w:val="20"/>
              </w:rPr>
            </w:pPr>
            <w:r w:rsidRPr="00A56959">
              <w:rPr>
                <w:rFonts w:ascii="Arial" w:hAnsi="Arial" w:cs="Arial"/>
                <w:b/>
                <w:i/>
                <w:sz w:val="20"/>
                <w:szCs w:val="20"/>
              </w:rPr>
              <w:t>Condone – Official suspended</w:t>
            </w:r>
          </w:p>
        </w:tc>
      </w:tr>
      <w:tr w:rsidR="00726E0F" w:rsidRPr="00A56959" w:rsidTr="00A56959">
        <w:tc>
          <w:tcPr>
            <w:tcW w:w="539"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9</w:t>
            </w:r>
          </w:p>
        </w:tc>
        <w:tc>
          <w:tcPr>
            <w:tcW w:w="1871"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SNZN Construction Catering 7 Cleaning</w:t>
            </w:r>
          </w:p>
        </w:tc>
        <w:tc>
          <w:tcPr>
            <w:tcW w:w="1559" w:type="dxa"/>
          </w:tcPr>
          <w:p w:rsidR="00726E0F" w:rsidRPr="00A56959" w:rsidRDefault="00726E0F" w:rsidP="004E5578">
            <w:pPr>
              <w:rPr>
                <w:rFonts w:ascii="Arial" w:hAnsi="Arial" w:cs="Arial"/>
                <w:sz w:val="20"/>
                <w:szCs w:val="20"/>
              </w:rPr>
            </w:pPr>
            <w:r w:rsidRPr="00A56959">
              <w:rPr>
                <w:rFonts w:ascii="Arial" w:hAnsi="Arial" w:cs="Arial"/>
                <w:sz w:val="20"/>
                <w:szCs w:val="20"/>
              </w:rPr>
              <w:t>17 955.00</w:t>
            </w:r>
          </w:p>
        </w:tc>
        <w:tc>
          <w:tcPr>
            <w:tcW w:w="2552" w:type="dxa"/>
          </w:tcPr>
          <w:p w:rsidR="00726E0F" w:rsidRPr="00A56959" w:rsidRDefault="00726E0F" w:rsidP="004E5578">
            <w:pPr>
              <w:rPr>
                <w:rFonts w:ascii="Arial" w:hAnsi="Arial" w:cs="Arial"/>
                <w:sz w:val="20"/>
                <w:szCs w:val="20"/>
              </w:rPr>
            </w:pPr>
            <w:r w:rsidRPr="00A56959">
              <w:rPr>
                <w:rFonts w:ascii="Arial" w:hAnsi="Arial" w:cs="Arial"/>
                <w:sz w:val="20"/>
                <w:szCs w:val="20"/>
              </w:rPr>
              <w:t>Supply of construction materials</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Employee participated in the contract by a company owned by his spouse in contravention of TR 16A8.4</w:t>
            </w:r>
          </w:p>
        </w:tc>
        <w:tc>
          <w:tcPr>
            <w:tcW w:w="1847" w:type="dxa"/>
          </w:tcPr>
          <w:p w:rsidR="00726E0F" w:rsidRPr="00A56959" w:rsidRDefault="00726E0F" w:rsidP="004E5578">
            <w:pPr>
              <w:rPr>
                <w:rFonts w:ascii="Arial" w:hAnsi="Arial" w:cs="Arial"/>
                <w:sz w:val="20"/>
                <w:szCs w:val="20"/>
              </w:rPr>
            </w:pPr>
            <w:r w:rsidRPr="00A56959">
              <w:rPr>
                <w:rFonts w:ascii="Arial" w:hAnsi="Arial" w:cs="Arial"/>
                <w:sz w:val="20"/>
                <w:szCs w:val="20"/>
              </w:rPr>
              <w:t>S. Ningiza</w:t>
            </w:r>
          </w:p>
        </w:tc>
        <w:tc>
          <w:tcPr>
            <w:tcW w:w="2122" w:type="dxa"/>
          </w:tcPr>
          <w:p w:rsidR="00726E0F" w:rsidRPr="00A56959" w:rsidRDefault="00726E0F" w:rsidP="004E5578">
            <w:pPr>
              <w:rPr>
                <w:rFonts w:ascii="Arial" w:hAnsi="Arial" w:cs="Arial"/>
                <w:b/>
                <w:i/>
                <w:sz w:val="20"/>
                <w:szCs w:val="20"/>
              </w:rPr>
            </w:pPr>
            <w:r w:rsidRPr="00A56959">
              <w:rPr>
                <w:rFonts w:ascii="Arial" w:hAnsi="Arial" w:cs="Arial"/>
                <w:b/>
                <w:i/>
                <w:sz w:val="20"/>
                <w:szCs w:val="20"/>
              </w:rPr>
              <w:t>Condone – Official suspended</w:t>
            </w:r>
          </w:p>
        </w:tc>
      </w:tr>
      <w:tr w:rsidR="00726E0F" w:rsidRPr="00A56959" w:rsidTr="00A56959">
        <w:tc>
          <w:tcPr>
            <w:tcW w:w="539"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10</w:t>
            </w:r>
          </w:p>
        </w:tc>
        <w:tc>
          <w:tcPr>
            <w:tcW w:w="1871"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SNZN Construction Catering &amp;Cleaning</w:t>
            </w:r>
          </w:p>
        </w:tc>
        <w:tc>
          <w:tcPr>
            <w:tcW w:w="1559" w:type="dxa"/>
          </w:tcPr>
          <w:p w:rsidR="00726E0F" w:rsidRPr="00A56959" w:rsidRDefault="00726E0F" w:rsidP="004E5578">
            <w:pPr>
              <w:rPr>
                <w:rFonts w:ascii="Arial" w:hAnsi="Arial" w:cs="Arial"/>
                <w:sz w:val="20"/>
                <w:szCs w:val="20"/>
              </w:rPr>
            </w:pPr>
            <w:r w:rsidRPr="00A56959">
              <w:rPr>
                <w:rFonts w:ascii="Arial" w:hAnsi="Arial" w:cs="Arial"/>
                <w:sz w:val="20"/>
                <w:szCs w:val="20"/>
              </w:rPr>
              <w:t>12 540.00</w:t>
            </w:r>
          </w:p>
        </w:tc>
        <w:tc>
          <w:tcPr>
            <w:tcW w:w="2552" w:type="dxa"/>
          </w:tcPr>
          <w:p w:rsidR="00726E0F" w:rsidRPr="00A56959" w:rsidRDefault="00726E0F" w:rsidP="004E5578">
            <w:pPr>
              <w:rPr>
                <w:rFonts w:ascii="Arial" w:hAnsi="Arial" w:cs="Arial"/>
                <w:sz w:val="20"/>
                <w:szCs w:val="20"/>
              </w:rPr>
            </w:pPr>
            <w:r w:rsidRPr="00A56959">
              <w:rPr>
                <w:rFonts w:ascii="Arial" w:hAnsi="Arial" w:cs="Arial"/>
                <w:sz w:val="20"/>
                <w:szCs w:val="20"/>
              </w:rPr>
              <w:t>Supply of Gypsum Boards</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Employee participated in contract by a company owned by his spouse in contravention of TR 16A8.4</w:t>
            </w:r>
          </w:p>
        </w:tc>
        <w:tc>
          <w:tcPr>
            <w:tcW w:w="1847" w:type="dxa"/>
          </w:tcPr>
          <w:p w:rsidR="00726E0F" w:rsidRPr="00A56959" w:rsidRDefault="00726E0F" w:rsidP="004E5578">
            <w:pPr>
              <w:rPr>
                <w:rFonts w:ascii="Arial" w:hAnsi="Arial" w:cs="Arial"/>
                <w:sz w:val="20"/>
                <w:szCs w:val="20"/>
              </w:rPr>
            </w:pPr>
            <w:r w:rsidRPr="00A56959">
              <w:rPr>
                <w:rFonts w:ascii="Arial" w:hAnsi="Arial" w:cs="Arial"/>
                <w:sz w:val="20"/>
                <w:szCs w:val="20"/>
              </w:rPr>
              <w:t>S. Ningiza</w:t>
            </w:r>
          </w:p>
        </w:tc>
        <w:tc>
          <w:tcPr>
            <w:tcW w:w="2122" w:type="dxa"/>
          </w:tcPr>
          <w:p w:rsidR="00726E0F" w:rsidRPr="00A56959" w:rsidRDefault="00726E0F" w:rsidP="004E5578">
            <w:pPr>
              <w:rPr>
                <w:rFonts w:ascii="Arial" w:hAnsi="Arial" w:cs="Arial"/>
                <w:b/>
                <w:i/>
                <w:sz w:val="20"/>
                <w:szCs w:val="20"/>
              </w:rPr>
            </w:pPr>
            <w:r w:rsidRPr="00A56959">
              <w:rPr>
                <w:rFonts w:ascii="Arial" w:hAnsi="Arial" w:cs="Arial"/>
                <w:b/>
                <w:i/>
                <w:sz w:val="20"/>
                <w:szCs w:val="20"/>
              </w:rPr>
              <w:t>Condone – Official suspended</w:t>
            </w:r>
          </w:p>
        </w:tc>
      </w:tr>
      <w:tr w:rsidR="00726E0F" w:rsidRPr="00A56959" w:rsidTr="00A56959">
        <w:tc>
          <w:tcPr>
            <w:tcW w:w="539"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11</w:t>
            </w:r>
          </w:p>
        </w:tc>
        <w:tc>
          <w:tcPr>
            <w:tcW w:w="1871"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Zenzele Projects</w:t>
            </w:r>
          </w:p>
        </w:tc>
        <w:tc>
          <w:tcPr>
            <w:tcW w:w="1559" w:type="dxa"/>
          </w:tcPr>
          <w:p w:rsidR="00726E0F" w:rsidRPr="00A56959" w:rsidRDefault="00726E0F" w:rsidP="004E5578">
            <w:pPr>
              <w:rPr>
                <w:rFonts w:ascii="Arial" w:hAnsi="Arial" w:cs="Arial"/>
                <w:sz w:val="20"/>
                <w:szCs w:val="20"/>
              </w:rPr>
            </w:pPr>
            <w:r w:rsidRPr="00A56959">
              <w:rPr>
                <w:rFonts w:ascii="Arial" w:hAnsi="Arial" w:cs="Arial"/>
                <w:sz w:val="20"/>
                <w:szCs w:val="20"/>
              </w:rPr>
              <w:t>26757.40</w:t>
            </w:r>
          </w:p>
        </w:tc>
        <w:tc>
          <w:tcPr>
            <w:tcW w:w="2552" w:type="dxa"/>
          </w:tcPr>
          <w:p w:rsidR="00726E0F" w:rsidRPr="00A56959" w:rsidRDefault="00726E0F" w:rsidP="004E5578">
            <w:pPr>
              <w:rPr>
                <w:rFonts w:ascii="Arial" w:hAnsi="Arial" w:cs="Arial"/>
                <w:sz w:val="20"/>
                <w:szCs w:val="20"/>
              </w:rPr>
            </w:pPr>
            <w:r w:rsidRPr="00A56959">
              <w:rPr>
                <w:rFonts w:ascii="Arial" w:hAnsi="Arial" w:cs="Arial"/>
                <w:sz w:val="20"/>
                <w:szCs w:val="20"/>
              </w:rPr>
              <w:t>Supply of chemical and mould releasing agent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Non declaration of interest by employee in business owned by spouse which conducted  business with the Department</w:t>
            </w:r>
          </w:p>
          <w:p w:rsidR="00726E0F" w:rsidRPr="00A56959" w:rsidRDefault="00726E0F" w:rsidP="004E5578">
            <w:pPr>
              <w:rPr>
                <w:rFonts w:ascii="Arial" w:hAnsi="Arial" w:cs="Arial"/>
                <w:sz w:val="20"/>
                <w:szCs w:val="20"/>
              </w:rPr>
            </w:pPr>
          </w:p>
        </w:tc>
        <w:tc>
          <w:tcPr>
            <w:tcW w:w="1847" w:type="dxa"/>
          </w:tcPr>
          <w:p w:rsidR="00726E0F" w:rsidRPr="00A56959" w:rsidRDefault="00726E0F" w:rsidP="004E5578">
            <w:pPr>
              <w:rPr>
                <w:rFonts w:ascii="Arial" w:hAnsi="Arial" w:cs="Arial"/>
                <w:sz w:val="20"/>
                <w:szCs w:val="20"/>
              </w:rPr>
            </w:pPr>
            <w:r w:rsidRPr="00A56959">
              <w:rPr>
                <w:rFonts w:ascii="Arial" w:hAnsi="Arial" w:cs="Arial"/>
                <w:sz w:val="20"/>
                <w:szCs w:val="20"/>
              </w:rPr>
              <w:t>FM Ngwenya</w:t>
            </w:r>
          </w:p>
        </w:tc>
        <w:tc>
          <w:tcPr>
            <w:tcW w:w="2122" w:type="dxa"/>
          </w:tcPr>
          <w:p w:rsidR="00726E0F" w:rsidRPr="00A56959" w:rsidRDefault="00726E0F" w:rsidP="004E5578">
            <w:pPr>
              <w:rPr>
                <w:rFonts w:ascii="Arial" w:hAnsi="Arial" w:cs="Arial"/>
                <w:b/>
                <w:i/>
                <w:sz w:val="20"/>
                <w:szCs w:val="20"/>
              </w:rPr>
            </w:pPr>
            <w:r w:rsidRPr="00A56959">
              <w:rPr>
                <w:rFonts w:ascii="Arial" w:hAnsi="Arial" w:cs="Arial"/>
                <w:b/>
                <w:i/>
                <w:sz w:val="20"/>
                <w:szCs w:val="20"/>
              </w:rPr>
              <w:t>Condone – Official resigned from the department</w:t>
            </w:r>
          </w:p>
        </w:tc>
      </w:tr>
      <w:tr w:rsidR="00726E0F" w:rsidRPr="00A56959" w:rsidTr="00A56959">
        <w:tc>
          <w:tcPr>
            <w:tcW w:w="539"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12</w:t>
            </w:r>
          </w:p>
        </w:tc>
        <w:tc>
          <w:tcPr>
            <w:tcW w:w="1871"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Zenzele Projects</w:t>
            </w:r>
          </w:p>
        </w:tc>
        <w:tc>
          <w:tcPr>
            <w:tcW w:w="1559" w:type="dxa"/>
          </w:tcPr>
          <w:p w:rsidR="00726E0F" w:rsidRPr="00A56959" w:rsidRDefault="00726E0F" w:rsidP="004E5578">
            <w:pPr>
              <w:rPr>
                <w:rFonts w:ascii="Arial" w:hAnsi="Arial" w:cs="Arial"/>
                <w:sz w:val="20"/>
                <w:szCs w:val="20"/>
              </w:rPr>
            </w:pPr>
            <w:r w:rsidRPr="00A56959">
              <w:rPr>
                <w:rFonts w:ascii="Arial" w:hAnsi="Arial" w:cs="Arial"/>
                <w:sz w:val="20"/>
                <w:szCs w:val="20"/>
              </w:rPr>
              <w:t>25812.15</w:t>
            </w:r>
          </w:p>
        </w:tc>
        <w:tc>
          <w:tcPr>
            <w:tcW w:w="2552" w:type="dxa"/>
          </w:tcPr>
          <w:p w:rsidR="00726E0F" w:rsidRPr="00A56959" w:rsidRDefault="00726E0F" w:rsidP="004E5578">
            <w:pPr>
              <w:rPr>
                <w:rFonts w:ascii="Arial" w:hAnsi="Arial" w:cs="Arial"/>
                <w:sz w:val="20"/>
                <w:szCs w:val="20"/>
              </w:rPr>
            </w:pPr>
            <w:r w:rsidRPr="00A56959">
              <w:rPr>
                <w:rFonts w:ascii="Arial" w:hAnsi="Arial" w:cs="Arial"/>
                <w:sz w:val="20"/>
                <w:szCs w:val="20"/>
              </w:rPr>
              <w:t>Supply of construction materials</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Non declaration of interest by employee in business owned by spouse which conducted  business with the Department</w:t>
            </w:r>
          </w:p>
          <w:p w:rsidR="00726E0F" w:rsidRPr="00A56959" w:rsidRDefault="00726E0F" w:rsidP="004E5578">
            <w:pPr>
              <w:rPr>
                <w:rFonts w:ascii="Arial" w:hAnsi="Arial" w:cs="Arial"/>
                <w:sz w:val="20"/>
                <w:szCs w:val="20"/>
              </w:rPr>
            </w:pPr>
          </w:p>
        </w:tc>
        <w:tc>
          <w:tcPr>
            <w:tcW w:w="1847" w:type="dxa"/>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FM Ngwenya</w:t>
            </w:r>
          </w:p>
        </w:tc>
        <w:tc>
          <w:tcPr>
            <w:tcW w:w="2122" w:type="dxa"/>
          </w:tcPr>
          <w:p w:rsidR="00726E0F" w:rsidRPr="00A56959" w:rsidRDefault="00726E0F" w:rsidP="004E5578">
            <w:pPr>
              <w:rPr>
                <w:rFonts w:ascii="Arial" w:hAnsi="Arial" w:cs="Arial"/>
                <w:b/>
                <w:i/>
                <w:sz w:val="20"/>
                <w:szCs w:val="20"/>
              </w:rPr>
            </w:pPr>
            <w:r w:rsidRPr="00A56959">
              <w:rPr>
                <w:rFonts w:ascii="Arial" w:hAnsi="Arial" w:cs="Arial"/>
                <w:b/>
                <w:i/>
                <w:sz w:val="20"/>
                <w:szCs w:val="20"/>
              </w:rPr>
              <w:t>Condone – Official resigned from the department</w:t>
            </w:r>
          </w:p>
        </w:tc>
      </w:tr>
      <w:tr w:rsidR="00726E0F" w:rsidRPr="00A56959" w:rsidTr="00A56959">
        <w:tc>
          <w:tcPr>
            <w:tcW w:w="539"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lastRenderedPageBreak/>
              <w:t>13</w:t>
            </w:r>
          </w:p>
        </w:tc>
        <w:tc>
          <w:tcPr>
            <w:tcW w:w="1871"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Zenzele Projects</w:t>
            </w:r>
          </w:p>
        </w:tc>
        <w:tc>
          <w:tcPr>
            <w:tcW w:w="1559" w:type="dxa"/>
          </w:tcPr>
          <w:p w:rsidR="00726E0F" w:rsidRPr="00A56959" w:rsidRDefault="00726E0F" w:rsidP="004E5578">
            <w:pPr>
              <w:rPr>
                <w:rFonts w:ascii="Arial" w:hAnsi="Arial" w:cs="Arial"/>
                <w:sz w:val="20"/>
                <w:szCs w:val="20"/>
              </w:rPr>
            </w:pPr>
            <w:r w:rsidRPr="00A56959">
              <w:rPr>
                <w:rFonts w:ascii="Arial" w:hAnsi="Arial" w:cs="Arial"/>
                <w:sz w:val="20"/>
                <w:szCs w:val="20"/>
              </w:rPr>
              <w:t>28603.88</w:t>
            </w:r>
          </w:p>
        </w:tc>
        <w:tc>
          <w:tcPr>
            <w:tcW w:w="2552" w:type="dxa"/>
          </w:tcPr>
          <w:p w:rsidR="00726E0F" w:rsidRPr="00A56959" w:rsidRDefault="00726E0F" w:rsidP="004E5578">
            <w:pPr>
              <w:rPr>
                <w:rFonts w:ascii="Arial" w:hAnsi="Arial" w:cs="Arial"/>
                <w:sz w:val="20"/>
                <w:szCs w:val="20"/>
              </w:rPr>
            </w:pPr>
            <w:r w:rsidRPr="00A56959">
              <w:rPr>
                <w:rFonts w:ascii="Arial" w:hAnsi="Arial" w:cs="Arial"/>
                <w:sz w:val="20"/>
                <w:szCs w:val="20"/>
              </w:rPr>
              <w:t>Supply of construction materials</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Non declaration of interest by employee in business owned by spouse which conducted  business with the Department</w:t>
            </w:r>
          </w:p>
          <w:p w:rsidR="00726E0F" w:rsidRPr="00A56959" w:rsidRDefault="00726E0F" w:rsidP="004E5578">
            <w:pPr>
              <w:rPr>
                <w:rFonts w:ascii="Arial" w:hAnsi="Arial" w:cs="Arial"/>
                <w:sz w:val="20"/>
                <w:szCs w:val="20"/>
              </w:rPr>
            </w:pPr>
          </w:p>
        </w:tc>
        <w:tc>
          <w:tcPr>
            <w:tcW w:w="1847" w:type="dxa"/>
          </w:tcPr>
          <w:p w:rsidR="00726E0F" w:rsidRPr="00A56959" w:rsidRDefault="00726E0F" w:rsidP="004E5578">
            <w:pPr>
              <w:rPr>
                <w:rFonts w:ascii="Arial" w:hAnsi="Arial" w:cs="Arial"/>
                <w:sz w:val="20"/>
                <w:szCs w:val="20"/>
              </w:rPr>
            </w:pPr>
            <w:r w:rsidRPr="00A56959">
              <w:rPr>
                <w:rFonts w:ascii="Arial" w:hAnsi="Arial" w:cs="Arial"/>
                <w:sz w:val="20"/>
                <w:szCs w:val="20"/>
              </w:rPr>
              <w:t>FM Ngwenya</w:t>
            </w:r>
          </w:p>
        </w:tc>
        <w:tc>
          <w:tcPr>
            <w:tcW w:w="2122" w:type="dxa"/>
          </w:tcPr>
          <w:p w:rsidR="00726E0F" w:rsidRPr="00A56959" w:rsidRDefault="00726E0F" w:rsidP="004E5578">
            <w:pPr>
              <w:rPr>
                <w:rFonts w:ascii="Arial" w:hAnsi="Arial" w:cs="Arial"/>
                <w:b/>
                <w:i/>
                <w:sz w:val="20"/>
                <w:szCs w:val="20"/>
              </w:rPr>
            </w:pPr>
            <w:r w:rsidRPr="00A56959">
              <w:rPr>
                <w:rFonts w:ascii="Arial" w:hAnsi="Arial" w:cs="Arial"/>
                <w:b/>
                <w:i/>
                <w:sz w:val="20"/>
                <w:szCs w:val="20"/>
              </w:rPr>
              <w:t>Condone – Official resigned from the department</w:t>
            </w:r>
          </w:p>
        </w:tc>
      </w:tr>
      <w:tr w:rsidR="00726E0F" w:rsidRPr="00A56959" w:rsidTr="00A56959">
        <w:tc>
          <w:tcPr>
            <w:tcW w:w="539"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14</w:t>
            </w:r>
          </w:p>
        </w:tc>
        <w:tc>
          <w:tcPr>
            <w:tcW w:w="1871"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Zenzele Projects</w:t>
            </w:r>
          </w:p>
        </w:tc>
        <w:tc>
          <w:tcPr>
            <w:tcW w:w="1559" w:type="dxa"/>
          </w:tcPr>
          <w:p w:rsidR="00726E0F" w:rsidRPr="00A56959" w:rsidRDefault="00726E0F" w:rsidP="004E5578">
            <w:pPr>
              <w:rPr>
                <w:rFonts w:ascii="Arial" w:hAnsi="Arial" w:cs="Arial"/>
                <w:sz w:val="20"/>
                <w:szCs w:val="20"/>
              </w:rPr>
            </w:pPr>
            <w:r w:rsidRPr="00A56959">
              <w:rPr>
                <w:rFonts w:ascii="Arial" w:hAnsi="Arial" w:cs="Arial"/>
                <w:sz w:val="20"/>
                <w:szCs w:val="20"/>
              </w:rPr>
              <w:t>28 000.00</w:t>
            </w:r>
          </w:p>
        </w:tc>
        <w:tc>
          <w:tcPr>
            <w:tcW w:w="2552" w:type="dxa"/>
          </w:tcPr>
          <w:p w:rsidR="00726E0F" w:rsidRPr="00A56959" w:rsidRDefault="00726E0F" w:rsidP="004E5578">
            <w:pPr>
              <w:rPr>
                <w:rFonts w:ascii="Arial" w:hAnsi="Arial" w:cs="Arial"/>
                <w:sz w:val="20"/>
                <w:szCs w:val="20"/>
              </w:rPr>
            </w:pPr>
            <w:r w:rsidRPr="00A56959">
              <w:rPr>
                <w:rFonts w:ascii="Arial" w:hAnsi="Arial" w:cs="Arial"/>
                <w:sz w:val="20"/>
                <w:szCs w:val="20"/>
              </w:rPr>
              <w:t>Supply of roofing sheets</w:t>
            </w:r>
          </w:p>
        </w:tc>
        <w:tc>
          <w:tcPr>
            <w:tcW w:w="3685" w:type="dxa"/>
          </w:tcPr>
          <w:p w:rsidR="00726E0F" w:rsidRPr="00A56959" w:rsidRDefault="00726E0F" w:rsidP="004E5578">
            <w:pPr>
              <w:rPr>
                <w:rFonts w:ascii="Arial" w:hAnsi="Arial" w:cs="Arial"/>
                <w:b/>
                <w:i/>
                <w:sz w:val="20"/>
                <w:szCs w:val="20"/>
              </w:rPr>
            </w:pPr>
            <w:r w:rsidRPr="00A56959">
              <w:rPr>
                <w:rFonts w:ascii="Arial" w:hAnsi="Arial" w:cs="Arial"/>
                <w:b/>
                <w:i/>
                <w:sz w:val="20"/>
                <w:szCs w:val="20"/>
              </w:rPr>
              <w:t>Does not meet definition of irregular expenditure</w:t>
            </w:r>
          </w:p>
        </w:tc>
        <w:tc>
          <w:tcPr>
            <w:tcW w:w="1847" w:type="dxa"/>
          </w:tcPr>
          <w:p w:rsidR="00726E0F" w:rsidRPr="00A56959" w:rsidRDefault="00726E0F" w:rsidP="004E5578">
            <w:pPr>
              <w:rPr>
                <w:rFonts w:ascii="Arial" w:hAnsi="Arial" w:cs="Arial"/>
                <w:sz w:val="20"/>
                <w:szCs w:val="20"/>
              </w:rPr>
            </w:pPr>
            <w:r w:rsidRPr="00A56959">
              <w:rPr>
                <w:rFonts w:ascii="Arial" w:hAnsi="Arial" w:cs="Arial"/>
                <w:sz w:val="20"/>
                <w:szCs w:val="20"/>
              </w:rPr>
              <w:t>N/A</w:t>
            </w:r>
          </w:p>
        </w:tc>
        <w:tc>
          <w:tcPr>
            <w:tcW w:w="2122" w:type="dxa"/>
          </w:tcPr>
          <w:p w:rsidR="00726E0F" w:rsidRPr="00A56959" w:rsidRDefault="00726E0F" w:rsidP="004E5578">
            <w:pPr>
              <w:rPr>
                <w:rFonts w:ascii="Arial" w:hAnsi="Arial" w:cs="Arial"/>
                <w:b/>
                <w:i/>
                <w:sz w:val="20"/>
                <w:szCs w:val="20"/>
              </w:rPr>
            </w:pPr>
            <w:r w:rsidRPr="00A56959">
              <w:rPr>
                <w:rFonts w:ascii="Arial" w:hAnsi="Arial" w:cs="Arial"/>
                <w:b/>
                <w:i/>
                <w:sz w:val="20"/>
                <w:szCs w:val="20"/>
              </w:rPr>
              <w:t>Remove from list of irregular expenditure</w:t>
            </w:r>
          </w:p>
        </w:tc>
      </w:tr>
      <w:tr w:rsidR="00726E0F" w:rsidRPr="00A56959" w:rsidTr="00A56959">
        <w:tc>
          <w:tcPr>
            <w:tcW w:w="539"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15</w:t>
            </w:r>
          </w:p>
        </w:tc>
        <w:tc>
          <w:tcPr>
            <w:tcW w:w="1871"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Zenzele Projects</w:t>
            </w:r>
          </w:p>
        </w:tc>
        <w:tc>
          <w:tcPr>
            <w:tcW w:w="1559" w:type="dxa"/>
          </w:tcPr>
          <w:p w:rsidR="00726E0F" w:rsidRPr="00A56959" w:rsidRDefault="00726E0F" w:rsidP="004E5578">
            <w:pPr>
              <w:rPr>
                <w:rFonts w:ascii="Arial" w:hAnsi="Arial" w:cs="Arial"/>
                <w:sz w:val="20"/>
                <w:szCs w:val="20"/>
              </w:rPr>
            </w:pPr>
            <w:r w:rsidRPr="00A56959">
              <w:rPr>
                <w:rFonts w:ascii="Arial" w:hAnsi="Arial" w:cs="Arial"/>
                <w:sz w:val="20"/>
                <w:szCs w:val="20"/>
              </w:rPr>
              <w:t>15 850.00</w:t>
            </w:r>
          </w:p>
        </w:tc>
        <w:tc>
          <w:tcPr>
            <w:tcW w:w="2552" w:type="dxa"/>
          </w:tcPr>
          <w:p w:rsidR="00726E0F" w:rsidRPr="00A56959" w:rsidRDefault="00726E0F" w:rsidP="004E5578">
            <w:pPr>
              <w:rPr>
                <w:rFonts w:ascii="Arial" w:hAnsi="Arial" w:cs="Arial"/>
                <w:sz w:val="20"/>
                <w:szCs w:val="20"/>
              </w:rPr>
            </w:pPr>
            <w:r w:rsidRPr="00A56959">
              <w:rPr>
                <w:rFonts w:ascii="Arial" w:hAnsi="Arial" w:cs="Arial"/>
                <w:sz w:val="20"/>
                <w:szCs w:val="20"/>
              </w:rPr>
              <w:t>Supply of Gaskets</w:t>
            </w:r>
          </w:p>
        </w:tc>
        <w:tc>
          <w:tcPr>
            <w:tcW w:w="3685" w:type="dxa"/>
          </w:tcPr>
          <w:p w:rsidR="00726E0F" w:rsidRPr="00A56959" w:rsidRDefault="00726E0F" w:rsidP="004E5578">
            <w:pPr>
              <w:rPr>
                <w:rFonts w:ascii="Arial" w:hAnsi="Arial" w:cs="Arial"/>
                <w:b/>
                <w:i/>
                <w:sz w:val="20"/>
                <w:szCs w:val="20"/>
              </w:rPr>
            </w:pPr>
            <w:r w:rsidRPr="00A56959">
              <w:rPr>
                <w:rFonts w:ascii="Arial" w:hAnsi="Arial" w:cs="Arial"/>
                <w:b/>
                <w:i/>
                <w:sz w:val="20"/>
                <w:szCs w:val="20"/>
              </w:rPr>
              <w:t>Does not meet definition of irregular expenditure</w:t>
            </w:r>
          </w:p>
        </w:tc>
        <w:tc>
          <w:tcPr>
            <w:tcW w:w="1847" w:type="dxa"/>
          </w:tcPr>
          <w:p w:rsidR="00726E0F" w:rsidRPr="00A56959" w:rsidRDefault="00726E0F" w:rsidP="004E5578">
            <w:pPr>
              <w:rPr>
                <w:rFonts w:ascii="Arial" w:hAnsi="Arial" w:cs="Arial"/>
                <w:sz w:val="20"/>
                <w:szCs w:val="20"/>
              </w:rPr>
            </w:pPr>
            <w:r w:rsidRPr="00A56959">
              <w:rPr>
                <w:rFonts w:ascii="Arial" w:hAnsi="Arial" w:cs="Arial"/>
                <w:sz w:val="20"/>
                <w:szCs w:val="20"/>
              </w:rPr>
              <w:t>N/A</w:t>
            </w:r>
          </w:p>
        </w:tc>
        <w:tc>
          <w:tcPr>
            <w:tcW w:w="2122" w:type="dxa"/>
          </w:tcPr>
          <w:p w:rsidR="00726E0F" w:rsidRPr="00A56959" w:rsidRDefault="00726E0F" w:rsidP="004E5578">
            <w:pPr>
              <w:rPr>
                <w:rFonts w:ascii="Arial" w:hAnsi="Arial" w:cs="Arial"/>
                <w:b/>
                <w:i/>
                <w:sz w:val="20"/>
                <w:szCs w:val="20"/>
              </w:rPr>
            </w:pPr>
            <w:r w:rsidRPr="00A56959">
              <w:rPr>
                <w:rFonts w:ascii="Arial" w:hAnsi="Arial" w:cs="Arial"/>
                <w:b/>
                <w:i/>
                <w:sz w:val="20"/>
                <w:szCs w:val="20"/>
              </w:rPr>
              <w:t>Remove from list of irregular expenditure</w:t>
            </w:r>
          </w:p>
        </w:tc>
      </w:tr>
      <w:tr w:rsidR="00726E0F" w:rsidRPr="00A56959" w:rsidTr="00A56959">
        <w:tc>
          <w:tcPr>
            <w:tcW w:w="539"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16</w:t>
            </w:r>
          </w:p>
        </w:tc>
        <w:tc>
          <w:tcPr>
            <w:tcW w:w="1871"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Zenzele Projects</w:t>
            </w:r>
          </w:p>
        </w:tc>
        <w:tc>
          <w:tcPr>
            <w:tcW w:w="1559" w:type="dxa"/>
          </w:tcPr>
          <w:p w:rsidR="00726E0F" w:rsidRPr="00A56959" w:rsidRDefault="00726E0F" w:rsidP="004E5578">
            <w:pPr>
              <w:rPr>
                <w:rFonts w:ascii="Arial" w:hAnsi="Arial" w:cs="Arial"/>
                <w:sz w:val="20"/>
                <w:szCs w:val="20"/>
              </w:rPr>
            </w:pPr>
            <w:r w:rsidRPr="00A56959">
              <w:rPr>
                <w:rFonts w:ascii="Arial" w:hAnsi="Arial" w:cs="Arial"/>
                <w:sz w:val="20"/>
                <w:szCs w:val="20"/>
              </w:rPr>
              <w:t>12 972.00</w:t>
            </w:r>
          </w:p>
        </w:tc>
        <w:tc>
          <w:tcPr>
            <w:tcW w:w="2552" w:type="dxa"/>
          </w:tcPr>
          <w:p w:rsidR="00726E0F" w:rsidRPr="00A56959" w:rsidRDefault="00726E0F" w:rsidP="004E5578">
            <w:pPr>
              <w:rPr>
                <w:rFonts w:ascii="Arial" w:hAnsi="Arial" w:cs="Arial"/>
                <w:sz w:val="20"/>
                <w:szCs w:val="20"/>
              </w:rPr>
            </w:pPr>
            <w:r w:rsidRPr="00A56959">
              <w:rPr>
                <w:rFonts w:ascii="Arial" w:hAnsi="Arial" w:cs="Arial"/>
                <w:sz w:val="20"/>
                <w:szCs w:val="20"/>
              </w:rPr>
              <w:t>Supply of barrier red tape</w:t>
            </w:r>
          </w:p>
        </w:tc>
        <w:tc>
          <w:tcPr>
            <w:tcW w:w="3685" w:type="dxa"/>
          </w:tcPr>
          <w:p w:rsidR="00726E0F" w:rsidRPr="00A56959" w:rsidRDefault="00726E0F" w:rsidP="004E5578">
            <w:pPr>
              <w:rPr>
                <w:rFonts w:ascii="Arial" w:hAnsi="Arial" w:cs="Arial"/>
                <w:b/>
                <w:i/>
                <w:sz w:val="20"/>
                <w:szCs w:val="20"/>
              </w:rPr>
            </w:pPr>
            <w:r w:rsidRPr="00A56959">
              <w:rPr>
                <w:rFonts w:ascii="Arial" w:hAnsi="Arial" w:cs="Arial"/>
                <w:b/>
                <w:i/>
                <w:sz w:val="20"/>
                <w:szCs w:val="20"/>
              </w:rPr>
              <w:t>Does not meet definition of irregular expenditure</w:t>
            </w:r>
          </w:p>
        </w:tc>
        <w:tc>
          <w:tcPr>
            <w:tcW w:w="1847" w:type="dxa"/>
          </w:tcPr>
          <w:p w:rsidR="00726E0F" w:rsidRPr="00A56959" w:rsidRDefault="00726E0F" w:rsidP="004E5578">
            <w:pPr>
              <w:rPr>
                <w:rFonts w:ascii="Arial" w:hAnsi="Arial" w:cs="Arial"/>
                <w:sz w:val="20"/>
                <w:szCs w:val="20"/>
              </w:rPr>
            </w:pPr>
            <w:r w:rsidRPr="00A56959">
              <w:rPr>
                <w:rFonts w:ascii="Arial" w:hAnsi="Arial" w:cs="Arial"/>
                <w:sz w:val="20"/>
                <w:szCs w:val="20"/>
              </w:rPr>
              <w:t>N/A</w:t>
            </w:r>
          </w:p>
        </w:tc>
        <w:tc>
          <w:tcPr>
            <w:tcW w:w="2122" w:type="dxa"/>
          </w:tcPr>
          <w:p w:rsidR="00726E0F" w:rsidRPr="00A56959" w:rsidRDefault="00726E0F" w:rsidP="004E5578">
            <w:pPr>
              <w:rPr>
                <w:rFonts w:ascii="Arial" w:hAnsi="Arial" w:cs="Arial"/>
                <w:b/>
                <w:i/>
                <w:sz w:val="20"/>
                <w:szCs w:val="20"/>
              </w:rPr>
            </w:pPr>
            <w:r w:rsidRPr="00A56959">
              <w:rPr>
                <w:rFonts w:ascii="Arial" w:hAnsi="Arial" w:cs="Arial"/>
                <w:b/>
                <w:i/>
                <w:sz w:val="20"/>
                <w:szCs w:val="20"/>
              </w:rPr>
              <w:t>Remove from list of irregular expenditure</w:t>
            </w:r>
          </w:p>
        </w:tc>
      </w:tr>
      <w:tr w:rsidR="00726E0F" w:rsidRPr="00A56959" w:rsidTr="00A56959">
        <w:tc>
          <w:tcPr>
            <w:tcW w:w="2410" w:type="dxa"/>
            <w:gridSpan w:val="2"/>
          </w:tcPr>
          <w:p w:rsidR="00726E0F" w:rsidRPr="00A56959" w:rsidRDefault="00726E0F" w:rsidP="004E5578">
            <w:pPr>
              <w:rPr>
                <w:rFonts w:ascii="Arial" w:hAnsi="Arial" w:cs="Arial"/>
                <w:b/>
                <w:sz w:val="20"/>
                <w:szCs w:val="20"/>
              </w:rPr>
            </w:pPr>
            <w:r w:rsidRPr="00A56959">
              <w:rPr>
                <w:rFonts w:ascii="Arial" w:hAnsi="Arial" w:cs="Arial"/>
                <w:b/>
                <w:sz w:val="20"/>
                <w:szCs w:val="20"/>
              </w:rPr>
              <w:t>Net Total</w:t>
            </w:r>
          </w:p>
        </w:tc>
        <w:tc>
          <w:tcPr>
            <w:tcW w:w="1559" w:type="dxa"/>
          </w:tcPr>
          <w:p w:rsidR="00726E0F" w:rsidRPr="00A56959" w:rsidRDefault="00726E0F" w:rsidP="004E5578">
            <w:pPr>
              <w:rPr>
                <w:rFonts w:ascii="Arial" w:hAnsi="Arial" w:cs="Arial"/>
                <w:b/>
                <w:sz w:val="20"/>
                <w:szCs w:val="20"/>
              </w:rPr>
            </w:pPr>
            <w:r w:rsidRPr="00A56959">
              <w:rPr>
                <w:rFonts w:ascii="Arial" w:hAnsi="Arial" w:cs="Arial"/>
                <w:b/>
                <w:sz w:val="20"/>
                <w:szCs w:val="20"/>
              </w:rPr>
              <w:t>223 297.07</w:t>
            </w:r>
          </w:p>
        </w:tc>
        <w:tc>
          <w:tcPr>
            <w:tcW w:w="8084" w:type="dxa"/>
            <w:gridSpan w:val="3"/>
          </w:tcPr>
          <w:p w:rsidR="00726E0F" w:rsidRPr="00A56959" w:rsidRDefault="00726E0F" w:rsidP="004E5578">
            <w:pPr>
              <w:rPr>
                <w:rFonts w:ascii="Arial" w:hAnsi="Arial" w:cs="Arial"/>
                <w:sz w:val="20"/>
                <w:szCs w:val="20"/>
              </w:rPr>
            </w:pPr>
          </w:p>
        </w:tc>
        <w:tc>
          <w:tcPr>
            <w:tcW w:w="2122" w:type="dxa"/>
          </w:tcPr>
          <w:p w:rsidR="00726E0F" w:rsidRPr="00A56959" w:rsidRDefault="00726E0F" w:rsidP="004E5578">
            <w:pPr>
              <w:rPr>
                <w:rFonts w:ascii="Arial" w:hAnsi="Arial" w:cs="Arial"/>
                <w:sz w:val="20"/>
                <w:szCs w:val="20"/>
              </w:rPr>
            </w:pPr>
          </w:p>
        </w:tc>
      </w:tr>
    </w:tbl>
    <w:p w:rsidR="00A56959" w:rsidRDefault="00A56959"/>
    <w:tbl>
      <w:tblPr>
        <w:tblStyle w:val="TableGrid"/>
        <w:tblW w:w="14175" w:type="dxa"/>
        <w:tblInd w:w="108" w:type="dxa"/>
        <w:tblLook w:val="04A0"/>
      </w:tblPr>
      <w:tblGrid>
        <w:gridCol w:w="539"/>
        <w:gridCol w:w="1871"/>
        <w:gridCol w:w="1559"/>
        <w:gridCol w:w="2552"/>
        <w:gridCol w:w="3685"/>
        <w:gridCol w:w="1847"/>
        <w:gridCol w:w="2122"/>
      </w:tblGrid>
      <w:tr w:rsidR="00726E0F" w:rsidRPr="00A56959" w:rsidTr="00A56959">
        <w:tc>
          <w:tcPr>
            <w:tcW w:w="12053" w:type="dxa"/>
            <w:gridSpan w:val="6"/>
            <w:shd w:val="clear" w:color="auto" w:fill="A6A6A6" w:themeFill="background1" w:themeFillShade="A6"/>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Financial year 2015/2016</w:t>
            </w:r>
          </w:p>
        </w:tc>
        <w:tc>
          <w:tcPr>
            <w:tcW w:w="2122" w:type="dxa"/>
            <w:shd w:val="clear" w:color="auto" w:fill="A6A6A6" w:themeFill="background1" w:themeFillShade="A6"/>
          </w:tcPr>
          <w:p w:rsidR="00726E0F" w:rsidRPr="00A56959" w:rsidRDefault="00726E0F" w:rsidP="004E5578">
            <w:pPr>
              <w:jc w:val="center"/>
              <w:rPr>
                <w:rFonts w:ascii="Arial" w:hAnsi="Arial" w:cs="Arial"/>
                <w:b/>
                <w:sz w:val="20"/>
                <w:szCs w:val="20"/>
              </w:rPr>
            </w:pPr>
          </w:p>
        </w:tc>
      </w:tr>
      <w:tr w:rsidR="00726E0F" w:rsidRPr="00A56959" w:rsidTr="00A56959">
        <w:tc>
          <w:tcPr>
            <w:tcW w:w="539"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 xml:space="preserve">Ref </w:t>
            </w:r>
          </w:p>
        </w:tc>
        <w:tc>
          <w:tcPr>
            <w:tcW w:w="1871"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Supplier</w:t>
            </w:r>
          </w:p>
        </w:tc>
        <w:tc>
          <w:tcPr>
            <w:tcW w:w="1559"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Amount (R)</w:t>
            </w:r>
          </w:p>
        </w:tc>
        <w:tc>
          <w:tcPr>
            <w:tcW w:w="2552"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Services/Goods</w:t>
            </w:r>
          </w:p>
        </w:tc>
        <w:tc>
          <w:tcPr>
            <w:tcW w:w="3685"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Description of deviation</w:t>
            </w:r>
          </w:p>
        </w:tc>
        <w:tc>
          <w:tcPr>
            <w:tcW w:w="1847"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Transgressor</w:t>
            </w:r>
          </w:p>
        </w:tc>
        <w:tc>
          <w:tcPr>
            <w:tcW w:w="2122"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Recommendation</w:t>
            </w:r>
          </w:p>
        </w:tc>
      </w:tr>
      <w:tr w:rsidR="00726E0F" w:rsidRPr="00A56959" w:rsidTr="00A56959">
        <w:tc>
          <w:tcPr>
            <w:tcW w:w="539"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17</w:t>
            </w:r>
          </w:p>
        </w:tc>
        <w:tc>
          <w:tcPr>
            <w:tcW w:w="1871"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SNZN Construction Catering and Cleaning</w:t>
            </w:r>
          </w:p>
        </w:tc>
        <w:tc>
          <w:tcPr>
            <w:tcW w:w="1559" w:type="dxa"/>
          </w:tcPr>
          <w:p w:rsidR="00726E0F" w:rsidRPr="00A56959" w:rsidRDefault="00726E0F" w:rsidP="004E5578">
            <w:pPr>
              <w:rPr>
                <w:rFonts w:ascii="Arial" w:hAnsi="Arial" w:cs="Arial"/>
                <w:sz w:val="20"/>
                <w:szCs w:val="20"/>
              </w:rPr>
            </w:pPr>
            <w:r w:rsidRPr="00A56959">
              <w:rPr>
                <w:rFonts w:ascii="Arial" w:hAnsi="Arial" w:cs="Arial"/>
                <w:sz w:val="20"/>
                <w:szCs w:val="20"/>
              </w:rPr>
              <w:t>29 127.00</w:t>
            </w:r>
          </w:p>
        </w:tc>
        <w:tc>
          <w:tcPr>
            <w:tcW w:w="2552" w:type="dxa"/>
          </w:tcPr>
          <w:p w:rsidR="00726E0F" w:rsidRPr="00A56959" w:rsidRDefault="00726E0F" w:rsidP="004E5578">
            <w:pPr>
              <w:rPr>
                <w:rFonts w:ascii="Arial" w:hAnsi="Arial" w:cs="Arial"/>
                <w:sz w:val="20"/>
                <w:szCs w:val="20"/>
              </w:rPr>
            </w:pPr>
            <w:r w:rsidRPr="00A56959">
              <w:rPr>
                <w:rFonts w:ascii="Arial" w:hAnsi="Arial" w:cs="Arial"/>
                <w:sz w:val="20"/>
                <w:szCs w:val="20"/>
              </w:rPr>
              <w:t>Supply of Grating open ended system</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Employee participated in the contract by a company owned by his wife in contravention of TR 16A8.4</w:t>
            </w:r>
          </w:p>
        </w:tc>
        <w:tc>
          <w:tcPr>
            <w:tcW w:w="1847" w:type="dxa"/>
          </w:tcPr>
          <w:p w:rsidR="00726E0F" w:rsidRPr="00A56959" w:rsidRDefault="00726E0F" w:rsidP="004E5578">
            <w:pPr>
              <w:rPr>
                <w:rFonts w:ascii="Arial" w:hAnsi="Arial" w:cs="Arial"/>
                <w:sz w:val="20"/>
                <w:szCs w:val="20"/>
              </w:rPr>
            </w:pPr>
            <w:r w:rsidRPr="00A56959">
              <w:rPr>
                <w:rFonts w:ascii="Arial" w:hAnsi="Arial" w:cs="Arial"/>
                <w:sz w:val="20"/>
                <w:szCs w:val="20"/>
              </w:rPr>
              <w:t>S. Ningiza</w:t>
            </w:r>
          </w:p>
        </w:tc>
        <w:tc>
          <w:tcPr>
            <w:tcW w:w="2122" w:type="dxa"/>
          </w:tcPr>
          <w:p w:rsidR="00726E0F" w:rsidRPr="00A56959" w:rsidRDefault="00726E0F" w:rsidP="004E5578">
            <w:pPr>
              <w:rPr>
                <w:rFonts w:ascii="Arial" w:hAnsi="Arial" w:cs="Arial"/>
                <w:b/>
                <w:i/>
                <w:sz w:val="20"/>
                <w:szCs w:val="20"/>
              </w:rPr>
            </w:pPr>
            <w:r w:rsidRPr="00A56959">
              <w:rPr>
                <w:rFonts w:ascii="Arial" w:hAnsi="Arial" w:cs="Arial"/>
                <w:b/>
                <w:i/>
                <w:sz w:val="20"/>
                <w:szCs w:val="20"/>
              </w:rPr>
              <w:t>Condone – Official suspended</w:t>
            </w:r>
          </w:p>
        </w:tc>
      </w:tr>
      <w:tr w:rsidR="00726E0F" w:rsidRPr="00A56959" w:rsidTr="00A56959">
        <w:tc>
          <w:tcPr>
            <w:tcW w:w="2410" w:type="dxa"/>
            <w:gridSpan w:val="2"/>
          </w:tcPr>
          <w:p w:rsidR="00726E0F" w:rsidRPr="00A56959" w:rsidRDefault="00726E0F" w:rsidP="004E5578">
            <w:pPr>
              <w:rPr>
                <w:rFonts w:ascii="Arial" w:hAnsi="Arial" w:cs="Arial"/>
                <w:b/>
                <w:sz w:val="20"/>
                <w:szCs w:val="20"/>
              </w:rPr>
            </w:pPr>
            <w:r w:rsidRPr="00A56959">
              <w:rPr>
                <w:rFonts w:ascii="Arial" w:hAnsi="Arial" w:cs="Arial"/>
                <w:b/>
                <w:sz w:val="20"/>
                <w:szCs w:val="20"/>
              </w:rPr>
              <w:t>Net Total</w:t>
            </w:r>
          </w:p>
        </w:tc>
        <w:tc>
          <w:tcPr>
            <w:tcW w:w="1559" w:type="dxa"/>
          </w:tcPr>
          <w:p w:rsidR="00726E0F" w:rsidRPr="00A56959" w:rsidRDefault="00726E0F" w:rsidP="004E5578">
            <w:pPr>
              <w:rPr>
                <w:rFonts w:ascii="Arial" w:hAnsi="Arial" w:cs="Arial"/>
                <w:b/>
                <w:sz w:val="20"/>
                <w:szCs w:val="20"/>
              </w:rPr>
            </w:pPr>
            <w:r w:rsidRPr="00A56959">
              <w:rPr>
                <w:rFonts w:ascii="Arial" w:hAnsi="Arial" w:cs="Arial"/>
                <w:b/>
                <w:sz w:val="20"/>
                <w:szCs w:val="20"/>
              </w:rPr>
              <w:t>29 127.00</w:t>
            </w:r>
          </w:p>
        </w:tc>
        <w:tc>
          <w:tcPr>
            <w:tcW w:w="8084" w:type="dxa"/>
            <w:gridSpan w:val="3"/>
          </w:tcPr>
          <w:p w:rsidR="00726E0F" w:rsidRPr="00A56959" w:rsidRDefault="00726E0F" w:rsidP="004E5578">
            <w:pPr>
              <w:rPr>
                <w:rFonts w:ascii="Arial" w:hAnsi="Arial" w:cs="Arial"/>
                <w:sz w:val="20"/>
                <w:szCs w:val="20"/>
              </w:rPr>
            </w:pPr>
          </w:p>
        </w:tc>
        <w:tc>
          <w:tcPr>
            <w:tcW w:w="2122" w:type="dxa"/>
          </w:tcPr>
          <w:p w:rsidR="00726E0F" w:rsidRPr="00A56959" w:rsidRDefault="00726E0F" w:rsidP="004E5578">
            <w:pPr>
              <w:rPr>
                <w:rFonts w:ascii="Arial" w:hAnsi="Arial" w:cs="Arial"/>
                <w:sz w:val="20"/>
                <w:szCs w:val="20"/>
              </w:rPr>
            </w:pPr>
          </w:p>
        </w:tc>
      </w:tr>
    </w:tbl>
    <w:p w:rsidR="00726E0F" w:rsidRPr="00A56959" w:rsidRDefault="00726E0F" w:rsidP="00726E0F">
      <w:pPr>
        <w:jc w:val="center"/>
        <w:rPr>
          <w:rFonts w:ascii="Arial" w:hAnsi="Arial" w:cs="Arial"/>
          <w:b/>
          <w:sz w:val="20"/>
          <w:szCs w:val="20"/>
        </w:rPr>
      </w:pPr>
    </w:p>
    <w:p w:rsidR="00726E0F" w:rsidRPr="00A56959" w:rsidRDefault="00726E0F" w:rsidP="00726E0F">
      <w:pPr>
        <w:jc w:val="center"/>
        <w:rPr>
          <w:rFonts w:ascii="Arial" w:hAnsi="Arial" w:cs="Arial"/>
          <w:b/>
          <w:sz w:val="20"/>
          <w:szCs w:val="20"/>
        </w:rPr>
      </w:pPr>
      <w:r w:rsidRPr="00A56959">
        <w:rPr>
          <w:rFonts w:ascii="Arial" w:hAnsi="Arial" w:cs="Arial"/>
          <w:b/>
          <w:sz w:val="20"/>
          <w:szCs w:val="20"/>
        </w:rPr>
        <w:t>TZANEEN AREA OFFICE</w:t>
      </w:r>
    </w:p>
    <w:tbl>
      <w:tblPr>
        <w:tblStyle w:val="TableGrid"/>
        <w:tblW w:w="14283" w:type="dxa"/>
        <w:tblLook w:val="04A0"/>
      </w:tblPr>
      <w:tblGrid>
        <w:gridCol w:w="540"/>
        <w:gridCol w:w="1629"/>
        <w:gridCol w:w="1908"/>
        <w:gridCol w:w="2552"/>
        <w:gridCol w:w="3685"/>
        <w:gridCol w:w="1874"/>
        <w:gridCol w:w="2095"/>
      </w:tblGrid>
      <w:tr w:rsidR="00726E0F" w:rsidRPr="00A56959" w:rsidTr="00A56959">
        <w:trPr>
          <w:tblHeader/>
        </w:trPr>
        <w:tc>
          <w:tcPr>
            <w:tcW w:w="12188" w:type="dxa"/>
            <w:gridSpan w:val="6"/>
            <w:shd w:val="clear" w:color="auto" w:fill="A6A6A6" w:themeFill="background1" w:themeFillShade="A6"/>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Financial year 2014/2015</w:t>
            </w:r>
          </w:p>
        </w:tc>
        <w:tc>
          <w:tcPr>
            <w:tcW w:w="2095" w:type="dxa"/>
            <w:shd w:val="clear" w:color="auto" w:fill="A6A6A6" w:themeFill="background1" w:themeFillShade="A6"/>
          </w:tcPr>
          <w:p w:rsidR="00726E0F" w:rsidRPr="00A56959" w:rsidRDefault="00726E0F" w:rsidP="004E5578">
            <w:pPr>
              <w:jc w:val="center"/>
              <w:rPr>
                <w:rFonts w:ascii="Arial" w:hAnsi="Arial" w:cs="Arial"/>
                <w:b/>
                <w:sz w:val="20"/>
                <w:szCs w:val="20"/>
              </w:rPr>
            </w:pPr>
          </w:p>
        </w:tc>
      </w:tr>
      <w:tr w:rsidR="00726E0F" w:rsidRPr="00A56959" w:rsidTr="00A56959">
        <w:trPr>
          <w:tblHeader/>
        </w:trPr>
        <w:tc>
          <w:tcPr>
            <w:tcW w:w="540"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 xml:space="preserve">Ref </w:t>
            </w:r>
          </w:p>
        </w:tc>
        <w:tc>
          <w:tcPr>
            <w:tcW w:w="1629"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Supplier</w:t>
            </w:r>
          </w:p>
        </w:tc>
        <w:tc>
          <w:tcPr>
            <w:tcW w:w="1908"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Amount (R)</w:t>
            </w:r>
          </w:p>
        </w:tc>
        <w:tc>
          <w:tcPr>
            <w:tcW w:w="2552"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Services/Goods</w:t>
            </w:r>
          </w:p>
        </w:tc>
        <w:tc>
          <w:tcPr>
            <w:tcW w:w="3685"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Description of deviation</w:t>
            </w:r>
          </w:p>
        </w:tc>
        <w:tc>
          <w:tcPr>
            <w:tcW w:w="1874"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Transgressor</w:t>
            </w:r>
          </w:p>
        </w:tc>
        <w:tc>
          <w:tcPr>
            <w:tcW w:w="2095"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Recommendation</w:t>
            </w:r>
          </w:p>
        </w:tc>
      </w:tr>
      <w:tr w:rsidR="00726E0F" w:rsidRPr="00A56959" w:rsidTr="00A56959">
        <w:tc>
          <w:tcPr>
            <w:tcW w:w="540"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1</w:t>
            </w:r>
          </w:p>
        </w:tc>
        <w:tc>
          <w:tcPr>
            <w:tcW w:w="1629" w:type="dxa"/>
            <w:vMerge w:val="restart"/>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AltechAutopage</w:t>
            </w:r>
          </w:p>
        </w:tc>
        <w:tc>
          <w:tcPr>
            <w:tcW w:w="1908" w:type="dxa"/>
          </w:tcPr>
          <w:p w:rsidR="00726E0F" w:rsidRPr="00A56959" w:rsidRDefault="00726E0F" w:rsidP="004E5578">
            <w:pPr>
              <w:rPr>
                <w:rFonts w:ascii="Arial" w:hAnsi="Arial" w:cs="Arial"/>
                <w:sz w:val="20"/>
                <w:szCs w:val="20"/>
              </w:rPr>
            </w:pPr>
            <w:r w:rsidRPr="00A56959">
              <w:rPr>
                <w:rFonts w:ascii="Arial" w:hAnsi="Arial" w:cs="Arial"/>
                <w:sz w:val="20"/>
                <w:szCs w:val="20"/>
              </w:rPr>
              <w:t xml:space="preserve"> 9 889.49</w:t>
            </w:r>
          </w:p>
        </w:tc>
        <w:tc>
          <w:tcPr>
            <w:tcW w:w="2552" w:type="dxa"/>
            <w:vMerge w:val="restart"/>
          </w:tcPr>
          <w:p w:rsidR="00726E0F" w:rsidRPr="00A56959" w:rsidRDefault="00726E0F" w:rsidP="004E5578">
            <w:pPr>
              <w:rPr>
                <w:rFonts w:ascii="Arial" w:hAnsi="Arial" w:cs="Arial"/>
                <w:sz w:val="20"/>
                <w:szCs w:val="20"/>
              </w:rPr>
            </w:pPr>
            <w:r w:rsidRPr="00A56959">
              <w:rPr>
                <w:rFonts w:ascii="Arial" w:hAnsi="Arial" w:cs="Arial"/>
                <w:sz w:val="20"/>
                <w:szCs w:val="20"/>
              </w:rPr>
              <w:t>Cellular services</w:t>
            </w:r>
          </w:p>
        </w:tc>
        <w:tc>
          <w:tcPr>
            <w:tcW w:w="3685" w:type="dxa"/>
            <w:vMerge w:val="restart"/>
          </w:tcPr>
          <w:p w:rsidR="00726E0F" w:rsidRPr="00A56959" w:rsidRDefault="00726E0F" w:rsidP="004E5578">
            <w:pPr>
              <w:rPr>
                <w:rFonts w:ascii="Arial" w:hAnsi="Arial" w:cs="Arial"/>
                <w:sz w:val="20"/>
                <w:szCs w:val="20"/>
              </w:rPr>
            </w:pPr>
            <w:r w:rsidRPr="00A56959">
              <w:rPr>
                <w:rFonts w:ascii="Arial" w:hAnsi="Arial" w:cs="Arial"/>
                <w:b/>
                <w:i/>
                <w:sz w:val="20"/>
                <w:szCs w:val="20"/>
              </w:rPr>
              <w:t>Expenditures do not meet the definition of irregular expenditure</w:t>
            </w:r>
          </w:p>
        </w:tc>
        <w:tc>
          <w:tcPr>
            <w:tcW w:w="1874" w:type="dxa"/>
            <w:vMerge w:val="restart"/>
          </w:tcPr>
          <w:p w:rsidR="00726E0F" w:rsidRPr="00A56959" w:rsidRDefault="00726E0F" w:rsidP="004E5578">
            <w:pPr>
              <w:rPr>
                <w:rFonts w:ascii="Arial" w:hAnsi="Arial" w:cs="Arial"/>
                <w:sz w:val="20"/>
                <w:szCs w:val="20"/>
              </w:rPr>
            </w:pPr>
            <w:r w:rsidRPr="00A56959">
              <w:rPr>
                <w:rFonts w:ascii="Arial" w:hAnsi="Arial" w:cs="Arial"/>
                <w:sz w:val="20"/>
                <w:szCs w:val="20"/>
              </w:rPr>
              <w:t>N/A</w:t>
            </w:r>
          </w:p>
        </w:tc>
        <w:tc>
          <w:tcPr>
            <w:tcW w:w="2095" w:type="dxa"/>
            <w:vMerge w:val="restart"/>
          </w:tcPr>
          <w:p w:rsidR="00726E0F" w:rsidRPr="00A56959" w:rsidRDefault="00726E0F" w:rsidP="004E5578">
            <w:pPr>
              <w:rPr>
                <w:rFonts w:ascii="Arial" w:hAnsi="Arial" w:cs="Arial"/>
                <w:b/>
                <w:i/>
                <w:sz w:val="20"/>
                <w:szCs w:val="20"/>
              </w:rPr>
            </w:pPr>
            <w:r w:rsidRPr="00A56959">
              <w:rPr>
                <w:rFonts w:ascii="Arial" w:hAnsi="Arial" w:cs="Arial"/>
                <w:b/>
                <w:i/>
                <w:sz w:val="20"/>
                <w:szCs w:val="20"/>
              </w:rPr>
              <w:t>Remove from list of irregular expenditure</w:t>
            </w:r>
          </w:p>
        </w:tc>
      </w:tr>
      <w:tr w:rsidR="00726E0F" w:rsidRPr="00A56959" w:rsidTr="00A56959">
        <w:tc>
          <w:tcPr>
            <w:tcW w:w="540"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2</w:t>
            </w:r>
          </w:p>
        </w:tc>
        <w:tc>
          <w:tcPr>
            <w:tcW w:w="1629" w:type="dxa"/>
            <w:vMerge/>
          </w:tcPr>
          <w:p w:rsidR="00726E0F" w:rsidRPr="00A56959" w:rsidRDefault="00726E0F" w:rsidP="004E5578">
            <w:pPr>
              <w:rPr>
                <w:rFonts w:ascii="Arial" w:hAnsi="Arial" w:cs="Arial"/>
                <w:color w:val="000000"/>
                <w:sz w:val="20"/>
                <w:szCs w:val="20"/>
              </w:rPr>
            </w:pPr>
          </w:p>
        </w:tc>
        <w:tc>
          <w:tcPr>
            <w:tcW w:w="1908" w:type="dxa"/>
          </w:tcPr>
          <w:p w:rsidR="00726E0F" w:rsidRPr="00A56959" w:rsidRDefault="00726E0F" w:rsidP="004E5578">
            <w:pPr>
              <w:rPr>
                <w:rFonts w:ascii="Arial" w:hAnsi="Arial" w:cs="Arial"/>
                <w:sz w:val="20"/>
                <w:szCs w:val="20"/>
              </w:rPr>
            </w:pPr>
            <w:r w:rsidRPr="00A56959">
              <w:rPr>
                <w:rFonts w:ascii="Arial" w:hAnsi="Arial" w:cs="Arial"/>
                <w:sz w:val="20"/>
                <w:szCs w:val="20"/>
              </w:rPr>
              <w:t xml:space="preserve">  5 195.18</w:t>
            </w:r>
          </w:p>
        </w:tc>
        <w:tc>
          <w:tcPr>
            <w:tcW w:w="2552" w:type="dxa"/>
            <w:vMerge/>
          </w:tcPr>
          <w:p w:rsidR="00726E0F" w:rsidRPr="00A56959" w:rsidRDefault="00726E0F" w:rsidP="004E5578">
            <w:pPr>
              <w:rPr>
                <w:rFonts w:ascii="Arial" w:hAnsi="Arial" w:cs="Arial"/>
                <w:sz w:val="20"/>
                <w:szCs w:val="20"/>
              </w:rPr>
            </w:pPr>
          </w:p>
        </w:tc>
        <w:tc>
          <w:tcPr>
            <w:tcW w:w="3685" w:type="dxa"/>
            <w:vMerge/>
          </w:tcPr>
          <w:p w:rsidR="00726E0F" w:rsidRPr="00A56959" w:rsidRDefault="00726E0F" w:rsidP="004E5578">
            <w:pPr>
              <w:rPr>
                <w:rFonts w:ascii="Arial" w:hAnsi="Arial" w:cs="Arial"/>
                <w:sz w:val="20"/>
                <w:szCs w:val="20"/>
              </w:rPr>
            </w:pPr>
          </w:p>
        </w:tc>
        <w:tc>
          <w:tcPr>
            <w:tcW w:w="1874" w:type="dxa"/>
            <w:vMerge/>
          </w:tcPr>
          <w:p w:rsidR="00726E0F" w:rsidRPr="00A56959" w:rsidRDefault="00726E0F" w:rsidP="004E5578">
            <w:pPr>
              <w:rPr>
                <w:rFonts w:ascii="Arial" w:hAnsi="Arial" w:cs="Arial"/>
                <w:sz w:val="20"/>
                <w:szCs w:val="20"/>
              </w:rPr>
            </w:pPr>
          </w:p>
        </w:tc>
        <w:tc>
          <w:tcPr>
            <w:tcW w:w="2095" w:type="dxa"/>
            <w:vMerge/>
          </w:tcPr>
          <w:p w:rsidR="00726E0F" w:rsidRPr="00A56959" w:rsidRDefault="00726E0F" w:rsidP="004E5578">
            <w:pPr>
              <w:rPr>
                <w:rFonts w:ascii="Arial" w:hAnsi="Arial" w:cs="Arial"/>
                <w:sz w:val="20"/>
                <w:szCs w:val="20"/>
              </w:rPr>
            </w:pPr>
          </w:p>
        </w:tc>
      </w:tr>
      <w:tr w:rsidR="00726E0F" w:rsidRPr="00A56959" w:rsidTr="00A56959">
        <w:tc>
          <w:tcPr>
            <w:tcW w:w="540"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3</w:t>
            </w:r>
          </w:p>
        </w:tc>
        <w:tc>
          <w:tcPr>
            <w:tcW w:w="1629" w:type="dxa"/>
            <w:vMerge/>
          </w:tcPr>
          <w:p w:rsidR="00726E0F" w:rsidRPr="00A56959" w:rsidRDefault="00726E0F" w:rsidP="004E5578">
            <w:pPr>
              <w:rPr>
                <w:rFonts w:ascii="Arial" w:hAnsi="Arial" w:cs="Arial"/>
                <w:color w:val="000000"/>
                <w:sz w:val="20"/>
                <w:szCs w:val="20"/>
              </w:rPr>
            </w:pPr>
          </w:p>
        </w:tc>
        <w:tc>
          <w:tcPr>
            <w:tcW w:w="1908" w:type="dxa"/>
          </w:tcPr>
          <w:p w:rsidR="00726E0F" w:rsidRPr="00A56959" w:rsidRDefault="00726E0F" w:rsidP="004E5578">
            <w:pPr>
              <w:rPr>
                <w:rFonts w:ascii="Arial" w:hAnsi="Arial" w:cs="Arial"/>
                <w:sz w:val="20"/>
                <w:szCs w:val="20"/>
              </w:rPr>
            </w:pPr>
            <w:r w:rsidRPr="00A56959">
              <w:rPr>
                <w:rFonts w:ascii="Arial" w:hAnsi="Arial" w:cs="Arial"/>
                <w:sz w:val="20"/>
                <w:szCs w:val="20"/>
              </w:rPr>
              <w:t xml:space="preserve">  5 346.25</w:t>
            </w:r>
          </w:p>
        </w:tc>
        <w:tc>
          <w:tcPr>
            <w:tcW w:w="2552" w:type="dxa"/>
            <w:vMerge/>
          </w:tcPr>
          <w:p w:rsidR="00726E0F" w:rsidRPr="00A56959" w:rsidRDefault="00726E0F" w:rsidP="004E5578">
            <w:pPr>
              <w:rPr>
                <w:rFonts w:ascii="Arial" w:hAnsi="Arial" w:cs="Arial"/>
                <w:sz w:val="20"/>
                <w:szCs w:val="20"/>
              </w:rPr>
            </w:pPr>
          </w:p>
        </w:tc>
        <w:tc>
          <w:tcPr>
            <w:tcW w:w="3685" w:type="dxa"/>
            <w:vMerge/>
          </w:tcPr>
          <w:p w:rsidR="00726E0F" w:rsidRPr="00A56959" w:rsidRDefault="00726E0F" w:rsidP="004E5578">
            <w:pPr>
              <w:rPr>
                <w:rFonts w:ascii="Arial" w:hAnsi="Arial" w:cs="Arial"/>
                <w:sz w:val="20"/>
                <w:szCs w:val="20"/>
              </w:rPr>
            </w:pPr>
          </w:p>
        </w:tc>
        <w:tc>
          <w:tcPr>
            <w:tcW w:w="1874" w:type="dxa"/>
            <w:vMerge/>
          </w:tcPr>
          <w:p w:rsidR="00726E0F" w:rsidRPr="00A56959" w:rsidRDefault="00726E0F" w:rsidP="004E5578">
            <w:pPr>
              <w:rPr>
                <w:rFonts w:ascii="Arial" w:hAnsi="Arial" w:cs="Arial"/>
                <w:sz w:val="20"/>
                <w:szCs w:val="20"/>
              </w:rPr>
            </w:pPr>
          </w:p>
        </w:tc>
        <w:tc>
          <w:tcPr>
            <w:tcW w:w="2095" w:type="dxa"/>
            <w:vMerge/>
          </w:tcPr>
          <w:p w:rsidR="00726E0F" w:rsidRPr="00A56959" w:rsidRDefault="00726E0F" w:rsidP="004E5578">
            <w:pPr>
              <w:rPr>
                <w:rFonts w:ascii="Arial" w:hAnsi="Arial" w:cs="Arial"/>
                <w:sz w:val="20"/>
                <w:szCs w:val="20"/>
              </w:rPr>
            </w:pPr>
          </w:p>
        </w:tc>
      </w:tr>
      <w:tr w:rsidR="00726E0F" w:rsidRPr="00A56959" w:rsidTr="00A56959">
        <w:tc>
          <w:tcPr>
            <w:tcW w:w="540"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4</w:t>
            </w:r>
          </w:p>
        </w:tc>
        <w:tc>
          <w:tcPr>
            <w:tcW w:w="1629" w:type="dxa"/>
            <w:vMerge/>
          </w:tcPr>
          <w:p w:rsidR="00726E0F" w:rsidRPr="00A56959" w:rsidRDefault="00726E0F" w:rsidP="004E5578">
            <w:pPr>
              <w:rPr>
                <w:rFonts w:ascii="Arial" w:hAnsi="Arial" w:cs="Arial"/>
                <w:color w:val="000000"/>
                <w:sz w:val="20"/>
                <w:szCs w:val="20"/>
              </w:rPr>
            </w:pPr>
          </w:p>
        </w:tc>
        <w:tc>
          <w:tcPr>
            <w:tcW w:w="1908" w:type="dxa"/>
          </w:tcPr>
          <w:p w:rsidR="00726E0F" w:rsidRPr="00A56959" w:rsidRDefault="00726E0F" w:rsidP="004E5578">
            <w:pPr>
              <w:rPr>
                <w:rFonts w:ascii="Arial" w:hAnsi="Arial" w:cs="Arial"/>
                <w:sz w:val="20"/>
                <w:szCs w:val="20"/>
              </w:rPr>
            </w:pPr>
            <w:r w:rsidRPr="00A56959">
              <w:rPr>
                <w:rFonts w:ascii="Arial" w:hAnsi="Arial" w:cs="Arial"/>
                <w:sz w:val="20"/>
                <w:szCs w:val="20"/>
              </w:rPr>
              <w:t>10 071.25</w:t>
            </w:r>
          </w:p>
        </w:tc>
        <w:tc>
          <w:tcPr>
            <w:tcW w:w="2552" w:type="dxa"/>
            <w:vMerge/>
          </w:tcPr>
          <w:p w:rsidR="00726E0F" w:rsidRPr="00A56959" w:rsidRDefault="00726E0F" w:rsidP="004E5578">
            <w:pPr>
              <w:rPr>
                <w:rFonts w:ascii="Arial" w:hAnsi="Arial" w:cs="Arial"/>
                <w:sz w:val="20"/>
                <w:szCs w:val="20"/>
              </w:rPr>
            </w:pPr>
          </w:p>
        </w:tc>
        <w:tc>
          <w:tcPr>
            <w:tcW w:w="3685" w:type="dxa"/>
            <w:vMerge/>
          </w:tcPr>
          <w:p w:rsidR="00726E0F" w:rsidRPr="00A56959" w:rsidRDefault="00726E0F" w:rsidP="004E5578">
            <w:pPr>
              <w:rPr>
                <w:rFonts w:ascii="Arial" w:hAnsi="Arial" w:cs="Arial"/>
                <w:sz w:val="20"/>
                <w:szCs w:val="20"/>
              </w:rPr>
            </w:pPr>
          </w:p>
        </w:tc>
        <w:tc>
          <w:tcPr>
            <w:tcW w:w="1874" w:type="dxa"/>
            <w:vMerge/>
          </w:tcPr>
          <w:p w:rsidR="00726E0F" w:rsidRPr="00A56959" w:rsidRDefault="00726E0F" w:rsidP="004E5578">
            <w:pPr>
              <w:rPr>
                <w:rFonts w:ascii="Arial" w:hAnsi="Arial" w:cs="Arial"/>
                <w:sz w:val="20"/>
                <w:szCs w:val="20"/>
              </w:rPr>
            </w:pPr>
          </w:p>
        </w:tc>
        <w:tc>
          <w:tcPr>
            <w:tcW w:w="2095" w:type="dxa"/>
            <w:vMerge/>
          </w:tcPr>
          <w:p w:rsidR="00726E0F" w:rsidRPr="00A56959" w:rsidRDefault="00726E0F" w:rsidP="004E5578">
            <w:pPr>
              <w:rPr>
                <w:rFonts w:ascii="Arial" w:hAnsi="Arial" w:cs="Arial"/>
                <w:sz w:val="20"/>
                <w:szCs w:val="20"/>
              </w:rPr>
            </w:pPr>
          </w:p>
        </w:tc>
      </w:tr>
      <w:tr w:rsidR="00726E0F" w:rsidRPr="00A56959" w:rsidTr="00A56959">
        <w:tc>
          <w:tcPr>
            <w:tcW w:w="540"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5</w:t>
            </w:r>
          </w:p>
        </w:tc>
        <w:tc>
          <w:tcPr>
            <w:tcW w:w="1629" w:type="dxa"/>
            <w:vMerge/>
          </w:tcPr>
          <w:p w:rsidR="00726E0F" w:rsidRPr="00A56959" w:rsidRDefault="00726E0F" w:rsidP="004E5578">
            <w:pPr>
              <w:rPr>
                <w:rFonts w:ascii="Arial" w:hAnsi="Arial" w:cs="Arial"/>
                <w:color w:val="000000"/>
                <w:sz w:val="20"/>
                <w:szCs w:val="20"/>
              </w:rPr>
            </w:pPr>
          </w:p>
        </w:tc>
        <w:tc>
          <w:tcPr>
            <w:tcW w:w="1908" w:type="dxa"/>
          </w:tcPr>
          <w:p w:rsidR="00726E0F" w:rsidRPr="00A56959" w:rsidRDefault="00726E0F" w:rsidP="004E5578">
            <w:pPr>
              <w:rPr>
                <w:rFonts w:ascii="Arial" w:hAnsi="Arial" w:cs="Arial"/>
                <w:sz w:val="20"/>
                <w:szCs w:val="20"/>
              </w:rPr>
            </w:pPr>
            <w:r w:rsidRPr="00A56959">
              <w:rPr>
                <w:rFonts w:ascii="Arial" w:hAnsi="Arial" w:cs="Arial"/>
                <w:sz w:val="20"/>
                <w:szCs w:val="20"/>
              </w:rPr>
              <w:t xml:space="preserve"> 2 902.31</w:t>
            </w:r>
          </w:p>
        </w:tc>
        <w:tc>
          <w:tcPr>
            <w:tcW w:w="2552" w:type="dxa"/>
            <w:vMerge/>
          </w:tcPr>
          <w:p w:rsidR="00726E0F" w:rsidRPr="00A56959" w:rsidRDefault="00726E0F" w:rsidP="004E5578">
            <w:pPr>
              <w:rPr>
                <w:rFonts w:ascii="Arial" w:hAnsi="Arial" w:cs="Arial"/>
                <w:sz w:val="20"/>
                <w:szCs w:val="20"/>
              </w:rPr>
            </w:pPr>
          </w:p>
        </w:tc>
        <w:tc>
          <w:tcPr>
            <w:tcW w:w="3685" w:type="dxa"/>
            <w:vMerge/>
          </w:tcPr>
          <w:p w:rsidR="00726E0F" w:rsidRPr="00A56959" w:rsidRDefault="00726E0F" w:rsidP="004E5578">
            <w:pPr>
              <w:rPr>
                <w:rFonts w:ascii="Arial" w:hAnsi="Arial" w:cs="Arial"/>
                <w:sz w:val="20"/>
                <w:szCs w:val="20"/>
              </w:rPr>
            </w:pPr>
          </w:p>
        </w:tc>
        <w:tc>
          <w:tcPr>
            <w:tcW w:w="1874" w:type="dxa"/>
            <w:vMerge/>
          </w:tcPr>
          <w:p w:rsidR="00726E0F" w:rsidRPr="00A56959" w:rsidRDefault="00726E0F" w:rsidP="004E5578">
            <w:pPr>
              <w:rPr>
                <w:rFonts w:ascii="Arial" w:hAnsi="Arial" w:cs="Arial"/>
                <w:sz w:val="20"/>
                <w:szCs w:val="20"/>
              </w:rPr>
            </w:pPr>
          </w:p>
        </w:tc>
        <w:tc>
          <w:tcPr>
            <w:tcW w:w="2095" w:type="dxa"/>
            <w:vMerge/>
          </w:tcPr>
          <w:p w:rsidR="00726E0F" w:rsidRPr="00A56959" w:rsidRDefault="00726E0F" w:rsidP="004E5578">
            <w:pPr>
              <w:rPr>
                <w:rFonts w:ascii="Arial" w:hAnsi="Arial" w:cs="Arial"/>
                <w:sz w:val="20"/>
                <w:szCs w:val="20"/>
              </w:rPr>
            </w:pPr>
          </w:p>
        </w:tc>
      </w:tr>
      <w:tr w:rsidR="00726E0F" w:rsidRPr="00A56959" w:rsidTr="00A56959">
        <w:tc>
          <w:tcPr>
            <w:tcW w:w="540"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lastRenderedPageBreak/>
              <w:t>6</w:t>
            </w:r>
          </w:p>
        </w:tc>
        <w:tc>
          <w:tcPr>
            <w:tcW w:w="1629" w:type="dxa"/>
            <w:vMerge/>
          </w:tcPr>
          <w:p w:rsidR="00726E0F" w:rsidRPr="00A56959" w:rsidRDefault="00726E0F" w:rsidP="004E5578">
            <w:pPr>
              <w:rPr>
                <w:rFonts w:ascii="Arial" w:hAnsi="Arial" w:cs="Arial"/>
                <w:color w:val="000000"/>
                <w:sz w:val="20"/>
                <w:szCs w:val="20"/>
              </w:rPr>
            </w:pPr>
          </w:p>
        </w:tc>
        <w:tc>
          <w:tcPr>
            <w:tcW w:w="1908" w:type="dxa"/>
          </w:tcPr>
          <w:p w:rsidR="00726E0F" w:rsidRPr="00A56959" w:rsidRDefault="00726E0F" w:rsidP="004E5578">
            <w:pPr>
              <w:rPr>
                <w:rFonts w:ascii="Arial" w:hAnsi="Arial" w:cs="Arial"/>
                <w:sz w:val="20"/>
                <w:szCs w:val="20"/>
              </w:rPr>
            </w:pPr>
            <w:r w:rsidRPr="00A56959">
              <w:rPr>
                <w:rFonts w:ascii="Arial" w:hAnsi="Arial" w:cs="Arial"/>
                <w:sz w:val="20"/>
                <w:szCs w:val="20"/>
              </w:rPr>
              <w:t>5 144.17</w:t>
            </w:r>
          </w:p>
        </w:tc>
        <w:tc>
          <w:tcPr>
            <w:tcW w:w="2552" w:type="dxa"/>
            <w:vMerge/>
          </w:tcPr>
          <w:p w:rsidR="00726E0F" w:rsidRPr="00A56959" w:rsidRDefault="00726E0F" w:rsidP="004E5578">
            <w:pPr>
              <w:rPr>
                <w:rFonts w:ascii="Arial" w:hAnsi="Arial" w:cs="Arial"/>
                <w:sz w:val="20"/>
                <w:szCs w:val="20"/>
              </w:rPr>
            </w:pPr>
          </w:p>
        </w:tc>
        <w:tc>
          <w:tcPr>
            <w:tcW w:w="3685" w:type="dxa"/>
            <w:vMerge/>
          </w:tcPr>
          <w:p w:rsidR="00726E0F" w:rsidRPr="00A56959" w:rsidRDefault="00726E0F" w:rsidP="004E5578">
            <w:pPr>
              <w:rPr>
                <w:rFonts w:ascii="Arial" w:hAnsi="Arial" w:cs="Arial"/>
                <w:sz w:val="20"/>
                <w:szCs w:val="20"/>
              </w:rPr>
            </w:pPr>
          </w:p>
        </w:tc>
        <w:tc>
          <w:tcPr>
            <w:tcW w:w="1874" w:type="dxa"/>
            <w:vMerge/>
          </w:tcPr>
          <w:p w:rsidR="00726E0F" w:rsidRPr="00A56959" w:rsidRDefault="00726E0F" w:rsidP="004E5578">
            <w:pPr>
              <w:rPr>
                <w:rFonts w:ascii="Arial" w:hAnsi="Arial" w:cs="Arial"/>
                <w:sz w:val="20"/>
                <w:szCs w:val="20"/>
              </w:rPr>
            </w:pPr>
          </w:p>
        </w:tc>
        <w:tc>
          <w:tcPr>
            <w:tcW w:w="2095" w:type="dxa"/>
            <w:vMerge/>
          </w:tcPr>
          <w:p w:rsidR="00726E0F" w:rsidRPr="00A56959" w:rsidRDefault="00726E0F" w:rsidP="004E5578">
            <w:pPr>
              <w:rPr>
                <w:rFonts w:ascii="Arial" w:hAnsi="Arial" w:cs="Arial"/>
                <w:sz w:val="20"/>
                <w:szCs w:val="20"/>
              </w:rPr>
            </w:pPr>
          </w:p>
        </w:tc>
      </w:tr>
      <w:tr w:rsidR="00726E0F" w:rsidRPr="00A56959" w:rsidTr="00A56959">
        <w:tc>
          <w:tcPr>
            <w:tcW w:w="540"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7</w:t>
            </w:r>
          </w:p>
        </w:tc>
        <w:tc>
          <w:tcPr>
            <w:tcW w:w="1629" w:type="dxa"/>
            <w:vMerge/>
          </w:tcPr>
          <w:p w:rsidR="00726E0F" w:rsidRPr="00A56959" w:rsidRDefault="00726E0F" w:rsidP="004E5578">
            <w:pPr>
              <w:rPr>
                <w:rFonts w:ascii="Arial" w:hAnsi="Arial" w:cs="Arial"/>
                <w:color w:val="000000"/>
                <w:sz w:val="20"/>
                <w:szCs w:val="20"/>
              </w:rPr>
            </w:pPr>
          </w:p>
        </w:tc>
        <w:tc>
          <w:tcPr>
            <w:tcW w:w="1908" w:type="dxa"/>
          </w:tcPr>
          <w:p w:rsidR="00726E0F" w:rsidRPr="00A56959" w:rsidRDefault="00726E0F" w:rsidP="004E5578">
            <w:pPr>
              <w:rPr>
                <w:rFonts w:ascii="Arial" w:hAnsi="Arial" w:cs="Arial"/>
                <w:sz w:val="20"/>
                <w:szCs w:val="20"/>
              </w:rPr>
            </w:pPr>
            <w:r w:rsidRPr="00A56959">
              <w:rPr>
                <w:rFonts w:ascii="Arial" w:hAnsi="Arial" w:cs="Arial"/>
                <w:sz w:val="20"/>
                <w:szCs w:val="20"/>
              </w:rPr>
              <w:t>5 160.95</w:t>
            </w:r>
          </w:p>
        </w:tc>
        <w:tc>
          <w:tcPr>
            <w:tcW w:w="2552" w:type="dxa"/>
            <w:vMerge/>
          </w:tcPr>
          <w:p w:rsidR="00726E0F" w:rsidRPr="00A56959" w:rsidRDefault="00726E0F" w:rsidP="004E5578">
            <w:pPr>
              <w:rPr>
                <w:rFonts w:ascii="Arial" w:hAnsi="Arial" w:cs="Arial"/>
                <w:sz w:val="20"/>
                <w:szCs w:val="20"/>
              </w:rPr>
            </w:pPr>
          </w:p>
        </w:tc>
        <w:tc>
          <w:tcPr>
            <w:tcW w:w="3685" w:type="dxa"/>
            <w:vMerge/>
          </w:tcPr>
          <w:p w:rsidR="00726E0F" w:rsidRPr="00A56959" w:rsidRDefault="00726E0F" w:rsidP="004E5578">
            <w:pPr>
              <w:rPr>
                <w:rFonts w:ascii="Arial" w:hAnsi="Arial" w:cs="Arial"/>
                <w:sz w:val="20"/>
                <w:szCs w:val="20"/>
              </w:rPr>
            </w:pPr>
          </w:p>
        </w:tc>
        <w:tc>
          <w:tcPr>
            <w:tcW w:w="1874" w:type="dxa"/>
            <w:vMerge/>
          </w:tcPr>
          <w:p w:rsidR="00726E0F" w:rsidRPr="00A56959" w:rsidRDefault="00726E0F" w:rsidP="004E5578">
            <w:pPr>
              <w:rPr>
                <w:rFonts w:ascii="Arial" w:hAnsi="Arial" w:cs="Arial"/>
                <w:sz w:val="20"/>
                <w:szCs w:val="20"/>
              </w:rPr>
            </w:pPr>
          </w:p>
        </w:tc>
        <w:tc>
          <w:tcPr>
            <w:tcW w:w="2095" w:type="dxa"/>
            <w:vMerge/>
          </w:tcPr>
          <w:p w:rsidR="00726E0F" w:rsidRPr="00A56959" w:rsidRDefault="00726E0F" w:rsidP="004E5578">
            <w:pPr>
              <w:rPr>
                <w:rFonts w:ascii="Arial" w:hAnsi="Arial" w:cs="Arial"/>
                <w:sz w:val="20"/>
                <w:szCs w:val="20"/>
              </w:rPr>
            </w:pPr>
          </w:p>
        </w:tc>
      </w:tr>
      <w:tr w:rsidR="00726E0F" w:rsidRPr="00A56959" w:rsidTr="00A56959">
        <w:tc>
          <w:tcPr>
            <w:tcW w:w="540"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8</w:t>
            </w:r>
          </w:p>
        </w:tc>
        <w:tc>
          <w:tcPr>
            <w:tcW w:w="1629" w:type="dxa"/>
            <w:vMerge/>
          </w:tcPr>
          <w:p w:rsidR="00726E0F" w:rsidRPr="00A56959" w:rsidRDefault="00726E0F" w:rsidP="004E5578">
            <w:pPr>
              <w:rPr>
                <w:rFonts w:ascii="Arial" w:hAnsi="Arial" w:cs="Arial"/>
                <w:color w:val="000000"/>
                <w:sz w:val="20"/>
                <w:szCs w:val="20"/>
              </w:rPr>
            </w:pPr>
          </w:p>
        </w:tc>
        <w:tc>
          <w:tcPr>
            <w:tcW w:w="1908" w:type="dxa"/>
          </w:tcPr>
          <w:p w:rsidR="00726E0F" w:rsidRPr="00A56959" w:rsidRDefault="00726E0F" w:rsidP="004E5578">
            <w:pPr>
              <w:rPr>
                <w:rFonts w:ascii="Arial" w:hAnsi="Arial" w:cs="Arial"/>
                <w:sz w:val="20"/>
                <w:szCs w:val="20"/>
              </w:rPr>
            </w:pPr>
            <w:r w:rsidRPr="00A56959">
              <w:rPr>
                <w:rFonts w:ascii="Arial" w:hAnsi="Arial" w:cs="Arial"/>
                <w:sz w:val="20"/>
                <w:szCs w:val="20"/>
              </w:rPr>
              <w:t>2 311.19</w:t>
            </w:r>
          </w:p>
        </w:tc>
        <w:tc>
          <w:tcPr>
            <w:tcW w:w="2552" w:type="dxa"/>
            <w:vMerge/>
          </w:tcPr>
          <w:p w:rsidR="00726E0F" w:rsidRPr="00A56959" w:rsidRDefault="00726E0F" w:rsidP="004E5578">
            <w:pPr>
              <w:rPr>
                <w:rFonts w:ascii="Arial" w:hAnsi="Arial" w:cs="Arial"/>
                <w:sz w:val="20"/>
                <w:szCs w:val="20"/>
              </w:rPr>
            </w:pPr>
          </w:p>
        </w:tc>
        <w:tc>
          <w:tcPr>
            <w:tcW w:w="3685" w:type="dxa"/>
            <w:vMerge/>
          </w:tcPr>
          <w:p w:rsidR="00726E0F" w:rsidRPr="00A56959" w:rsidRDefault="00726E0F" w:rsidP="004E5578">
            <w:pPr>
              <w:rPr>
                <w:rFonts w:ascii="Arial" w:hAnsi="Arial" w:cs="Arial"/>
                <w:sz w:val="20"/>
                <w:szCs w:val="20"/>
              </w:rPr>
            </w:pPr>
          </w:p>
        </w:tc>
        <w:tc>
          <w:tcPr>
            <w:tcW w:w="1874" w:type="dxa"/>
            <w:vMerge/>
          </w:tcPr>
          <w:p w:rsidR="00726E0F" w:rsidRPr="00A56959" w:rsidRDefault="00726E0F" w:rsidP="004E5578">
            <w:pPr>
              <w:rPr>
                <w:rFonts w:ascii="Arial" w:hAnsi="Arial" w:cs="Arial"/>
                <w:sz w:val="20"/>
                <w:szCs w:val="20"/>
              </w:rPr>
            </w:pPr>
          </w:p>
        </w:tc>
        <w:tc>
          <w:tcPr>
            <w:tcW w:w="2095" w:type="dxa"/>
            <w:vMerge/>
          </w:tcPr>
          <w:p w:rsidR="00726E0F" w:rsidRPr="00A56959" w:rsidRDefault="00726E0F" w:rsidP="004E5578">
            <w:pPr>
              <w:rPr>
                <w:rFonts w:ascii="Arial" w:hAnsi="Arial" w:cs="Arial"/>
                <w:sz w:val="20"/>
                <w:szCs w:val="20"/>
              </w:rPr>
            </w:pPr>
          </w:p>
        </w:tc>
      </w:tr>
      <w:tr w:rsidR="00726E0F" w:rsidRPr="00A56959" w:rsidTr="00A56959">
        <w:tc>
          <w:tcPr>
            <w:tcW w:w="540"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9</w:t>
            </w:r>
          </w:p>
        </w:tc>
        <w:tc>
          <w:tcPr>
            <w:tcW w:w="1629" w:type="dxa"/>
            <w:vMerge/>
          </w:tcPr>
          <w:p w:rsidR="00726E0F" w:rsidRPr="00A56959" w:rsidRDefault="00726E0F" w:rsidP="004E5578">
            <w:pPr>
              <w:rPr>
                <w:rFonts w:ascii="Arial" w:hAnsi="Arial" w:cs="Arial"/>
                <w:color w:val="000000"/>
                <w:sz w:val="20"/>
                <w:szCs w:val="20"/>
              </w:rPr>
            </w:pPr>
          </w:p>
        </w:tc>
        <w:tc>
          <w:tcPr>
            <w:tcW w:w="1908" w:type="dxa"/>
          </w:tcPr>
          <w:p w:rsidR="00726E0F" w:rsidRPr="00A56959" w:rsidRDefault="00726E0F" w:rsidP="004E5578">
            <w:pPr>
              <w:rPr>
                <w:rFonts w:ascii="Arial" w:hAnsi="Arial" w:cs="Arial"/>
                <w:sz w:val="20"/>
                <w:szCs w:val="20"/>
              </w:rPr>
            </w:pPr>
            <w:r w:rsidRPr="00A56959">
              <w:rPr>
                <w:rFonts w:ascii="Arial" w:hAnsi="Arial" w:cs="Arial"/>
                <w:sz w:val="20"/>
                <w:szCs w:val="20"/>
              </w:rPr>
              <w:t>10 242.86</w:t>
            </w:r>
          </w:p>
        </w:tc>
        <w:tc>
          <w:tcPr>
            <w:tcW w:w="2552" w:type="dxa"/>
            <w:vMerge/>
          </w:tcPr>
          <w:p w:rsidR="00726E0F" w:rsidRPr="00A56959" w:rsidRDefault="00726E0F" w:rsidP="004E5578">
            <w:pPr>
              <w:rPr>
                <w:rFonts w:ascii="Arial" w:hAnsi="Arial" w:cs="Arial"/>
                <w:sz w:val="20"/>
                <w:szCs w:val="20"/>
              </w:rPr>
            </w:pPr>
          </w:p>
        </w:tc>
        <w:tc>
          <w:tcPr>
            <w:tcW w:w="3685" w:type="dxa"/>
            <w:vMerge/>
          </w:tcPr>
          <w:p w:rsidR="00726E0F" w:rsidRPr="00A56959" w:rsidRDefault="00726E0F" w:rsidP="004E5578">
            <w:pPr>
              <w:rPr>
                <w:rFonts w:ascii="Arial" w:hAnsi="Arial" w:cs="Arial"/>
                <w:sz w:val="20"/>
                <w:szCs w:val="20"/>
              </w:rPr>
            </w:pPr>
          </w:p>
        </w:tc>
        <w:tc>
          <w:tcPr>
            <w:tcW w:w="1874" w:type="dxa"/>
            <w:vMerge/>
          </w:tcPr>
          <w:p w:rsidR="00726E0F" w:rsidRPr="00A56959" w:rsidRDefault="00726E0F" w:rsidP="004E5578">
            <w:pPr>
              <w:rPr>
                <w:rFonts w:ascii="Arial" w:hAnsi="Arial" w:cs="Arial"/>
                <w:sz w:val="20"/>
                <w:szCs w:val="20"/>
              </w:rPr>
            </w:pPr>
          </w:p>
        </w:tc>
        <w:tc>
          <w:tcPr>
            <w:tcW w:w="2095" w:type="dxa"/>
            <w:vMerge/>
          </w:tcPr>
          <w:p w:rsidR="00726E0F" w:rsidRPr="00A56959" w:rsidRDefault="00726E0F" w:rsidP="004E5578">
            <w:pPr>
              <w:rPr>
                <w:rFonts w:ascii="Arial" w:hAnsi="Arial" w:cs="Arial"/>
                <w:sz w:val="20"/>
                <w:szCs w:val="20"/>
              </w:rPr>
            </w:pPr>
          </w:p>
        </w:tc>
      </w:tr>
      <w:tr w:rsidR="00726E0F" w:rsidRPr="00A56959" w:rsidTr="00A56959">
        <w:tc>
          <w:tcPr>
            <w:tcW w:w="540"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10</w:t>
            </w:r>
          </w:p>
        </w:tc>
        <w:tc>
          <w:tcPr>
            <w:tcW w:w="1629" w:type="dxa"/>
            <w:vMerge/>
          </w:tcPr>
          <w:p w:rsidR="00726E0F" w:rsidRPr="00A56959" w:rsidRDefault="00726E0F" w:rsidP="004E5578">
            <w:pPr>
              <w:rPr>
                <w:rFonts w:ascii="Arial" w:hAnsi="Arial" w:cs="Arial"/>
                <w:color w:val="000000"/>
                <w:sz w:val="20"/>
                <w:szCs w:val="20"/>
              </w:rPr>
            </w:pPr>
          </w:p>
        </w:tc>
        <w:tc>
          <w:tcPr>
            <w:tcW w:w="1908" w:type="dxa"/>
          </w:tcPr>
          <w:p w:rsidR="00726E0F" w:rsidRPr="00A56959" w:rsidRDefault="00726E0F" w:rsidP="004E5578">
            <w:pPr>
              <w:rPr>
                <w:rFonts w:ascii="Arial" w:hAnsi="Arial" w:cs="Arial"/>
                <w:sz w:val="20"/>
                <w:szCs w:val="20"/>
              </w:rPr>
            </w:pPr>
            <w:r w:rsidRPr="00A56959">
              <w:rPr>
                <w:rFonts w:ascii="Arial" w:hAnsi="Arial" w:cs="Arial"/>
                <w:sz w:val="20"/>
                <w:szCs w:val="20"/>
              </w:rPr>
              <w:t xml:space="preserve"> 4 884.40</w:t>
            </w:r>
          </w:p>
        </w:tc>
        <w:tc>
          <w:tcPr>
            <w:tcW w:w="2552" w:type="dxa"/>
            <w:vMerge/>
          </w:tcPr>
          <w:p w:rsidR="00726E0F" w:rsidRPr="00A56959" w:rsidRDefault="00726E0F" w:rsidP="004E5578">
            <w:pPr>
              <w:rPr>
                <w:rFonts w:ascii="Arial" w:hAnsi="Arial" w:cs="Arial"/>
                <w:sz w:val="20"/>
                <w:szCs w:val="20"/>
              </w:rPr>
            </w:pPr>
          </w:p>
        </w:tc>
        <w:tc>
          <w:tcPr>
            <w:tcW w:w="3685" w:type="dxa"/>
            <w:vMerge/>
          </w:tcPr>
          <w:p w:rsidR="00726E0F" w:rsidRPr="00A56959" w:rsidRDefault="00726E0F" w:rsidP="004E5578">
            <w:pPr>
              <w:rPr>
                <w:rFonts w:ascii="Arial" w:hAnsi="Arial" w:cs="Arial"/>
                <w:sz w:val="20"/>
                <w:szCs w:val="20"/>
              </w:rPr>
            </w:pPr>
          </w:p>
        </w:tc>
        <w:tc>
          <w:tcPr>
            <w:tcW w:w="1874" w:type="dxa"/>
            <w:vMerge/>
          </w:tcPr>
          <w:p w:rsidR="00726E0F" w:rsidRPr="00A56959" w:rsidRDefault="00726E0F" w:rsidP="004E5578">
            <w:pPr>
              <w:rPr>
                <w:rFonts w:ascii="Arial" w:hAnsi="Arial" w:cs="Arial"/>
                <w:sz w:val="20"/>
                <w:szCs w:val="20"/>
              </w:rPr>
            </w:pPr>
          </w:p>
        </w:tc>
        <w:tc>
          <w:tcPr>
            <w:tcW w:w="2095" w:type="dxa"/>
            <w:vMerge/>
          </w:tcPr>
          <w:p w:rsidR="00726E0F" w:rsidRPr="00A56959" w:rsidRDefault="00726E0F" w:rsidP="004E5578">
            <w:pPr>
              <w:rPr>
                <w:rFonts w:ascii="Arial" w:hAnsi="Arial" w:cs="Arial"/>
                <w:sz w:val="20"/>
                <w:szCs w:val="20"/>
              </w:rPr>
            </w:pPr>
          </w:p>
        </w:tc>
      </w:tr>
      <w:tr w:rsidR="00726E0F" w:rsidRPr="00A56959" w:rsidTr="00A56959">
        <w:tc>
          <w:tcPr>
            <w:tcW w:w="540"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11</w:t>
            </w:r>
          </w:p>
        </w:tc>
        <w:tc>
          <w:tcPr>
            <w:tcW w:w="1629" w:type="dxa"/>
            <w:vMerge/>
          </w:tcPr>
          <w:p w:rsidR="00726E0F" w:rsidRPr="00A56959" w:rsidRDefault="00726E0F" w:rsidP="004E5578">
            <w:pPr>
              <w:rPr>
                <w:rFonts w:ascii="Arial" w:hAnsi="Arial" w:cs="Arial"/>
                <w:color w:val="000000"/>
                <w:sz w:val="20"/>
                <w:szCs w:val="20"/>
              </w:rPr>
            </w:pPr>
          </w:p>
        </w:tc>
        <w:tc>
          <w:tcPr>
            <w:tcW w:w="1908" w:type="dxa"/>
          </w:tcPr>
          <w:p w:rsidR="00726E0F" w:rsidRPr="00A56959" w:rsidRDefault="00726E0F" w:rsidP="004E5578">
            <w:pPr>
              <w:rPr>
                <w:rFonts w:ascii="Arial" w:hAnsi="Arial" w:cs="Arial"/>
                <w:sz w:val="20"/>
                <w:szCs w:val="20"/>
              </w:rPr>
            </w:pPr>
            <w:r w:rsidRPr="00A56959">
              <w:rPr>
                <w:rFonts w:ascii="Arial" w:hAnsi="Arial" w:cs="Arial"/>
                <w:sz w:val="20"/>
                <w:szCs w:val="20"/>
              </w:rPr>
              <w:t xml:space="preserve"> 8 196.41</w:t>
            </w:r>
          </w:p>
        </w:tc>
        <w:tc>
          <w:tcPr>
            <w:tcW w:w="2552" w:type="dxa"/>
            <w:vMerge/>
          </w:tcPr>
          <w:p w:rsidR="00726E0F" w:rsidRPr="00A56959" w:rsidRDefault="00726E0F" w:rsidP="004E5578">
            <w:pPr>
              <w:rPr>
                <w:rFonts w:ascii="Arial" w:hAnsi="Arial" w:cs="Arial"/>
                <w:sz w:val="20"/>
                <w:szCs w:val="20"/>
              </w:rPr>
            </w:pPr>
          </w:p>
        </w:tc>
        <w:tc>
          <w:tcPr>
            <w:tcW w:w="3685" w:type="dxa"/>
            <w:vMerge/>
          </w:tcPr>
          <w:p w:rsidR="00726E0F" w:rsidRPr="00A56959" w:rsidRDefault="00726E0F" w:rsidP="004E5578">
            <w:pPr>
              <w:rPr>
                <w:rFonts w:ascii="Arial" w:hAnsi="Arial" w:cs="Arial"/>
                <w:sz w:val="20"/>
                <w:szCs w:val="20"/>
              </w:rPr>
            </w:pPr>
          </w:p>
        </w:tc>
        <w:tc>
          <w:tcPr>
            <w:tcW w:w="1874" w:type="dxa"/>
            <w:vMerge/>
          </w:tcPr>
          <w:p w:rsidR="00726E0F" w:rsidRPr="00A56959" w:rsidRDefault="00726E0F" w:rsidP="004E5578">
            <w:pPr>
              <w:rPr>
                <w:rFonts w:ascii="Arial" w:hAnsi="Arial" w:cs="Arial"/>
                <w:sz w:val="20"/>
                <w:szCs w:val="20"/>
              </w:rPr>
            </w:pPr>
          </w:p>
        </w:tc>
        <w:tc>
          <w:tcPr>
            <w:tcW w:w="2095" w:type="dxa"/>
            <w:vMerge/>
          </w:tcPr>
          <w:p w:rsidR="00726E0F" w:rsidRPr="00A56959" w:rsidRDefault="00726E0F" w:rsidP="004E5578">
            <w:pPr>
              <w:rPr>
                <w:rFonts w:ascii="Arial" w:hAnsi="Arial" w:cs="Arial"/>
                <w:sz w:val="20"/>
                <w:szCs w:val="20"/>
              </w:rPr>
            </w:pPr>
          </w:p>
        </w:tc>
      </w:tr>
      <w:tr w:rsidR="00726E0F" w:rsidRPr="00A56959" w:rsidTr="00A56959">
        <w:tc>
          <w:tcPr>
            <w:tcW w:w="540" w:type="dxa"/>
          </w:tcPr>
          <w:p w:rsidR="00726E0F" w:rsidRPr="00A56959" w:rsidRDefault="00726E0F" w:rsidP="004E5578">
            <w:pPr>
              <w:jc w:val="center"/>
              <w:rPr>
                <w:rFonts w:ascii="Arial" w:hAnsi="Arial" w:cs="Arial"/>
                <w:sz w:val="20"/>
                <w:szCs w:val="20"/>
              </w:rPr>
            </w:pPr>
            <w:r w:rsidRPr="00A56959">
              <w:rPr>
                <w:rFonts w:ascii="Arial" w:hAnsi="Arial" w:cs="Arial"/>
                <w:sz w:val="20"/>
                <w:szCs w:val="20"/>
              </w:rPr>
              <w:t>12</w:t>
            </w:r>
          </w:p>
        </w:tc>
        <w:tc>
          <w:tcPr>
            <w:tcW w:w="1629" w:type="dxa"/>
            <w:vMerge/>
          </w:tcPr>
          <w:p w:rsidR="00726E0F" w:rsidRPr="00A56959" w:rsidRDefault="00726E0F" w:rsidP="004E5578">
            <w:pPr>
              <w:rPr>
                <w:rFonts w:ascii="Arial" w:hAnsi="Arial" w:cs="Arial"/>
                <w:color w:val="000000"/>
                <w:sz w:val="20"/>
                <w:szCs w:val="20"/>
              </w:rPr>
            </w:pPr>
          </w:p>
        </w:tc>
        <w:tc>
          <w:tcPr>
            <w:tcW w:w="1908" w:type="dxa"/>
          </w:tcPr>
          <w:p w:rsidR="00726E0F" w:rsidRPr="00A56959" w:rsidRDefault="00726E0F" w:rsidP="004E5578">
            <w:pPr>
              <w:rPr>
                <w:rFonts w:ascii="Arial" w:hAnsi="Arial" w:cs="Arial"/>
                <w:sz w:val="20"/>
                <w:szCs w:val="20"/>
              </w:rPr>
            </w:pPr>
            <w:r w:rsidRPr="00A56959">
              <w:rPr>
                <w:rFonts w:ascii="Arial" w:hAnsi="Arial" w:cs="Arial"/>
                <w:sz w:val="20"/>
                <w:szCs w:val="20"/>
              </w:rPr>
              <w:t xml:space="preserve"> 9 875.15</w:t>
            </w:r>
          </w:p>
        </w:tc>
        <w:tc>
          <w:tcPr>
            <w:tcW w:w="2552" w:type="dxa"/>
            <w:vMerge/>
          </w:tcPr>
          <w:p w:rsidR="00726E0F" w:rsidRPr="00A56959" w:rsidRDefault="00726E0F" w:rsidP="004E5578">
            <w:pPr>
              <w:rPr>
                <w:rFonts w:ascii="Arial" w:hAnsi="Arial" w:cs="Arial"/>
                <w:sz w:val="20"/>
                <w:szCs w:val="20"/>
              </w:rPr>
            </w:pPr>
          </w:p>
        </w:tc>
        <w:tc>
          <w:tcPr>
            <w:tcW w:w="3685" w:type="dxa"/>
            <w:vMerge/>
          </w:tcPr>
          <w:p w:rsidR="00726E0F" w:rsidRPr="00A56959" w:rsidRDefault="00726E0F" w:rsidP="004E5578">
            <w:pPr>
              <w:rPr>
                <w:rFonts w:ascii="Arial" w:hAnsi="Arial" w:cs="Arial"/>
                <w:sz w:val="20"/>
                <w:szCs w:val="20"/>
              </w:rPr>
            </w:pPr>
          </w:p>
        </w:tc>
        <w:tc>
          <w:tcPr>
            <w:tcW w:w="1874" w:type="dxa"/>
            <w:vMerge/>
          </w:tcPr>
          <w:p w:rsidR="00726E0F" w:rsidRPr="00A56959" w:rsidRDefault="00726E0F" w:rsidP="004E5578">
            <w:pPr>
              <w:rPr>
                <w:rFonts w:ascii="Arial" w:hAnsi="Arial" w:cs="Arial"/>
                <w:sz w:val="20"/>
                <w:szCs w:val="20"/>
              </w:rPr>
            </w:pPr>
          </w:p>
        </w:tc>
        <w:tc>
          <w:tcPr>
            <w:tcW w:w="2095" w:type="dxa"/>
            <w:vMerge/>
          </w:tcPr>
          <w:p w:rsidR="00726E0F" w:rsidRPr="00A56959" w:rsidRDefault="00726E0F" w:rsidP="004E5578">
            <w:pPr>
              <w:rPr>
                <w:rFonts w:ascii="Arial" w:hAnsi="Arial" w:cs="Arial"/>
                <w:sz w:val="20"/>
                <w:szCs w:val="20"/>
              </w:rPr>
            </w:pPr>
          </w:p>
        </w:tc>
      </w:tr>
      <w:tr w:rsidR="00726E0F" w:rsidRPr="00A56959" w:rsidTr="00A56959">
        <w:tc>
          <w:tcPr>
            <w:tcW w:w="2169" w:type="dxa"/>
            <w:gridSpan w:val="2"/>
          </w:tcPr>
          <w:p w:rsidR="00726E0F" w:rsidRPr="00A56959" w:rsidRDefault="00726E0F" w:rsidP="004E5578">
            <w:pPr>
              <w:rPr>
                <w:rFonts w:ascii="Arial" w:hAnsi="Arial" w:cs="Arial"/>
                <w:color w:val="000000"/>
                <w:sz w:val="20"/>
                <w:szCs w:val="20"/>
              </w:rPr>
            </w:pPr>
          </w:p>
        </w:tc>
        <w:tc>
          <w:tcPr>
            <w:tcW w:w="1908" w:type="dxa"/>
            <w:vAlign w:val="bottom"/>
          </w:tcPr>
          <w:p w:rsidR="00726E0F" w:rsidRPr="00A56959" w:rsidRDefault="00726E0F" w:rsidP="004E5578">
            <w:pPr>
              <w:rPr>
                <w:rFonts w:ascii="Arial" w:hAnsi="Arial" w:cs="Arial"/>
                <w:sz w:val="20"/>
                <w:szCs w:val="20"/>
              </w:rPr>
            </w:pPr>
            <w:r w:rsidRPr="00A56959">
              <w:rPr>
                <w:rFonts w:ascii="Arial" w:hAnsi="Arial" w:cs="Arial"/>
                <w:b/>
                <w:sz w:val="20"/>
                <w:szCs w:val="20"/>
              </w:rPr>
              <w:t>79 219.61</w:t>
            </w:r>
          </w:p>
        </w:tc>
        <w:tc>
          <w:tcPr>
            <w:tcW w:w="8111" w:type="dxa"/>
            <w:gridSpan w:val="3"/>
          </w:tcPr>
          <w:p w:rsidR="00726E0F" w:rsidRPr="00A56959" w:rsidRDefault="00726E0F" w:rsidP="004E5578">
            <w:pPr>
              <w:rPr>
                <w:rFonts w:ascii="Arial" w:hAnsi="Arial" w:cs="Arial"/>
                <w:sz w:val="20"/>
                <w:szCs w:val="20"/>
              </w:rPr>
            </w:pPr>
          </w:p>
        </w:tc>
        <w:tc>
          <w:tcPr>
            <w:tcW w:w="2095" w:type="dxa"/>
          </w:tcPr>
          <w:p w:rsidR="00726E0F" w:rsidRPr="00A56959" w:rsidRDefault="00726E0F" w:rsidP="004E5578">
            <w:pPr>
              <w:rPr>
                <w:rFonts w:ascii="Arial" w:hAnsi="Arial" w:cs="Arial"/>
                <w:sz w:val="20"/>
                <w:szCs w:val="20"/>
              </w:rPr>
            </w:pPr>
          </w:p>
        </w:tc>
      </w:tr>
    </w:tbl>
    <w:p w:rsidR="00726E0F" w:rsidRPr="00A56959" w:rsidRDefault="00726E0F" w:rsidP="00726E0F">
      <w:pPr>
        <w:jc w:val="center"/>
        <w:rPr>
          <w:rFonts w:ascii="Arial" w:hAnsi="Arial" w:cs="Arial"/>
          <w:b/>
          <w:sz w:val="20"/>
          <w:szCs w:val="20"/>
        </w:rPr>
      </w:pPr>
    </w:p>
    <w:p w:rsidR="00726E0F" w:rsidRPr="00A56959" w:rsidRDefault="00726E0F" w:rsidP="00726E0F">
      <w:pPr>
        <w:jc w:val="center"/>
        <w:rPr>
          <w:rFonts w:ascii="Arial" w:hAnsi="Arial" w:cs="Arial"/>
          <w:b/>
          <w:sz w:val="20"/>
          <w:szCs w:val="20"/>
        </w:rPr>
      </w:pPr>
      <w:r w:rsidRPr="00A56959">
        <w:rPr>
          <w:rFonts w:ascii="Arial" w:hAnsi="Arial" w:cs="Arial"/>
          <w:b/>
          <w:sz w:val="20"/>
          <w:szCs w:val="20"/>
        </w:rPr>
        <w:t>CONSTRUCTION SOUTH</w:t>
      </w:r>
    </w:p>
    <w:tbl>
      <w:tblPr>
        <w:tblStyle w:val="TableGrid"/>
        <w:tblW w:w="14283" w:type="dxa"/>
        <w:tblLook w:val="04A0"/>
      </w:tblPr>
      <w:tblGrid>
        <w:gridCol w:w="566"/>
        <w:gridCol w:w="1810"/>
        <w:gridCol w:w="1560"/>
        <w:gridCol w:w="2693"/>
        <w:gridCol w:w="3685"/>
        <w:gridCol w:w="1843"/>
        <w:gridCol w:w="2126"/>
      </w:tblGrid>
      <w:tr w:rsidR="00A56959" w:rsidRPr="00A56959" w:rsidTr="00A56959">
        <w:trPr>
          <w:tblHeader/>
        </w:trPr>
        <w:tc>
          <w:tcPr>
            <w:tcW w:w="14283" w:type="dxa"/>
            <w:gridSpan w:val="7"/>
            <w:shd w:val="clear" w:color="auto" w:fill="D9D9D9" w:themeFill="background1" w:themeFillShade="D9"/>
          </w:tcPr>
          <w:p w:rsidR="00A56959" w:rsidRPr="00A56959" w:rsidRDefault="00A56959" w:rsidP="004E5578">
            <w:pPr>
              <w:jc w:val="center"/>
              <w:rPr>
                <w:rFonts w:ascii="Arial" w:hAnsi="Arial" w:cs="Arial"/>
                <w:b/>
                <w:sz w:val="20"/>
                <w:szCs w:val="20"/>
              </w:rPr>
            </w:pPr>
            <w:r w:rsidRPr="00A56959">
              <w:rPr>
                <w:rFonts w:ascii="Arial" w:hAnsi="Arial" w:cs="Arial"/>
                <w:b/>
                <w:sz w:val="20"/>
                <w:szCs w:val="20"/>
              </w:rPr>
              <w:t>Financial year 2015/16</w:t>
            </w:r>
          </w:p>
        </w:tc>
      </w:tr>
      <w:tr w:rsidR="00726E0F" w:rsidRPr="00A56959" w:rsidTr="00A56959">
        <w:trPr>
          <w:tblHeader/>
        </w:trPr>
        <w:tc>
          <w:tcPr>
            <w:tcW w:w="566"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 xml:space="preserve">Ref </w:t>
            </w:r>
          </w:p>
        </w:tc>
        <w:tc>
          <w:tcPr>
            <w:tcW w:w="1810"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Supplier</w:t>
            </w:r>
          </w:p>
        </w:tc>
        <w:tc>
          <w:tcPr>
            <w:tcW w:w="1560"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Amount</w:t>
            </w:r>
          </w:p>
        </w:tc>
        <w:tc>
          <w:tcPr>
            <w:tcW w:w="2693"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Services/Goods</w:t>
            </w:r>
          </w:p>
        </w:tc>
        <w:tc>
          <w:tcPr>
            <w:tcW w:w="3685"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Description of deviation</w:t>
            </w:r>
          </w:p>
          <w:p w:rsidR="00726E0F" w:rsidRPr="00A56959" w:rsidRDefault="00726E0F" w:rsidP="004E5578">
            <w:pPr>
              <w:jc w:val="center"/>
              <w:rPr>
                <w:rFonts w:ascii="Arial" w:hAnsi="Arial" w:cs="Arial"/>
                <w:b/>
                <w:sz w:val="20"/>
                <w:szCs w:val="20"/>
              </w:rPr>
            </w:pPr>
          </w:p>
        </w:tc>
        <w:tc>
          <w:tcPr>
            <w:tcW w:w="1843"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Transgressor</w:t>
            </w:r>
          </w:p>
        </w:tc>
        <w:tc>
          <w:tcPr>
            <w:tcW w:w="2126"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Recommendation</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ASH JONK T/A TARKA ENVIRO CHEM CC</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9 120.00</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HIRE OF TOILETS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ES Mbalula</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2</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ASH JONK T/A TARKA ENVIRO CHEM CC</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9 975.00</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HIRE OF TOILETS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ES Mbalula</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3</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ASH JONK T/A TARKA ENVIRO CHEM CC</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2 565.00</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HIRE OF TOILETS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ES Mbalula</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4</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ASH JONK T/A TARKA ENVIRO CHEM CC</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11 685.00</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HIRE OF TOILETS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ES Mbalula</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5</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ASH JONK T/A TARKA ENVIRO CHEM CC</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3 078.00</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HIRE OF TOILETS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ES Mbalula</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6</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RENTOKILL INITIAL (PTY)</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73.53</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HIRE OF SANITARY DISPOSAL UNIT</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ES Mbalula</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7</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 xml:space="preserve">MAFOKO SECURITY PATROLS PTY </w:t>
            </w:r>
            <w:r w:rsidRPr="00A56959">
              <w:rPr>
                <w:rFonts w:ascii="Arial" w:hAnsi="Arial" w:cs="Arial"/>
                <w:color w:val="000000"/>
                <w:sz w:val="20"/>
                <w:szCs w:val="20"/>
              </w:rPr>
              <w:lastRenderedPageBreak/>
              <w:t>LTD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R 29 682.70</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HIRE OF SECURITY AT CLANWILLIAM</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ES Mbalula</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8</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ASH JONK T/A TARKA ENVIRO CHEM CC</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9 975.00</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HIRE OF TOILETS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ES Mbalula</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9</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ASH JONK T/A TARKA ENVIRO CHEM CC</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4 788.00</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HIRE OF TOILETS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ES Mbalula</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10</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ASH JONK T/A TARKA ENVIRO CHEM CC</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11 685.00</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HIRE OF TOILETS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ES Mbalula</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11</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BOLAND TOILET SERVICES</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14 246.20</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HIRE OF TOILETS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ES Mbalula</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12</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BOLAND TOILET SERVICES</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7 123.10</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HIRE OF TOILETS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ES Mbalula</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2376" w:type="dxa"/>
            <w:gridSpan w:val="2"/>
          </w:tcPr>
          <w:p w:rsidR="00726E0F" w:rsidRPr="00A56959" w:rsidRDefault="00726E0F" w:rsidP="004E5578">
            <w:pPr>
              <w:rPr>
                <w:rFonts w:ascii="Arial" w:hAnsi="Arial" w:cs="Arial"/>
                <w:b/>
                <w:color w:val="000000"/>
                <w:sz w:val="20"/>
                <w:szCs w:val="20"/>
              </w:rPr>
            </w:pPr>
            <w:r w:rsidRPr="00A56959">
              <w:rPr>
                <w:rFonts w:ascii="Arial" w:hAnsi="Arial" w:cs="Arial"/>
                <w:b/>
                <w:color w:val="000000"/>
                <w:sz w:val="20"/>
                <w:szCs w:val="20"/>
              </w:rPr>
              <w:t>Net Total</w:t>
            </w:r>
          </w:p>
        </w:tc>
        <w:tc>
          <w:tcPr>
            <w:tcW w:w="1560" w:type="dxa"/>
          </w:tcPr>
          <w:p w:rsidR="00726E0F" w:rsidRPr="00A56959" w:rsidRDefault="00726E0F" w:rsidP="004E5578">
            <w:pPr>
              <w:rPr>
                <w:rFonts w:ascii="Arial" w:hAnsi="Arial" w:cs="Arial"/>
                <w:b/>
                <w:sz w:val="20"/>
                <w:szCs w:val="20"/>
              </w:rPr>
            </w:pPr>
            <w:r w:rsidRPr="00A56959">
              <w:rPr>
                <w:rFonts w:ascii="Arial" w:hAnsi="Arial" w:cs="Arial"/>
                <w:b/>
                <w:sz w:val="20"/>
                <w:szCs w:val="20"/>
              </w:rPr>
              <w:t>R 113 996.53</w:t>
            </w:r>
          </w:p>
        </w:tc>
        <w:tc>
          <w:tcPr>
            <w:tcW w:w="2693" w:type="dxa"/>
          </w:tcPr>
          <w:p w:rsidR="00726E0F" w:rsidRPr="00A56959" w:rsidRDefault="00726E0F" w:rsidP="004E5578">
            <w:pPr>
              <w:rPr>
                <w:rFonts w:ascii="Arial" w:hAnsi="Arial" w:cs="Arial"/>
                <w:b/>
                <w:sz w:val="20"/>
                <w:szCs w:val="20"/>
              </w:rPr>
            </w:pPr>
          </w:p>
        </w:tc>
        <w:tc>
          <w:tcPr>
            <w:tcW w:w="3685" w:type="dxa"/>
          </w:tcPr>
          <w:p w:rsidR="00726E0F" w:rsidRPr="00A56959" w:rsidRDefault="00726E0F" w:rsidP="004E5578">
            <w:pPr>
              <w:rPr>
                <w:rFonts w:ascii="Arial" w:hAnsi="Arial" w:cs="Arial"/>
                <w:b/>
                <w:sz w:val="20"/>
                <w:szCs w:val="20"/>
              </w:rPr>
            </w:pPr>
          </w:p>
        </w:tc>
        <w:tc>
          <w:tcPr>
            <w:tcW w:w="1843" w:type="dxa"/>
          </w:tcPr>
          <w:p w:rsidR="00726E0F" w:rsidRPr="00A56959" w:rsidRDefault="00726E0F" w:rsidP="004E5578">
            <w:pPr>
              <w:rPr>
                <w:rFonts w:ascii="Arial" w:hAnsi="Arial" w:cs="Arial"/>
                <w:b/>
                <w:sz w:val="20"/>
                <w:szCs w:val="20"/>
              </w:rPr>
            </w:pPr>
          </w:p>
        </w:tc>
        <w:tc>
          <w:tcPr>
            <w:tcW w:w="2126" w:type="dxa"/>
          </w:tcPr>
          <w:p w:rsidR="00726E0F" w:rsidRPr="00A56959" w:rsidRDefault="00726E0F" w:rsidP="004E5578">
            <w:pPr>
              <w:rPr>
                <w:rFonts w:ascii="Arial" w:hAnsi="Arial" w:cs="Arial"/>
                <w:b/>
                <w:sz w:val="20"/>
                <w:szCs w:val="20"/>
              </w:rPr>
            </w:pPr>
          </w:p>
        </w:tc>
      </w:tr>
    </w:tbl>
    <w:p w:rsidR="00726E0F" w:rsidRPr="00A56959" w:rsidRDefault="00726E0F" w:rsidP="00726E0F">
      <w:pPr>
        <w:jc w:val="center"/>
        <w:rPr>
          <w:rFonts w:ascii="Arial" w:hAnsi="Arial" w:cs="Arial"/>
          <w:b/>
          <w:sz w:val="20"/>
          <w:szCs w:val="20"/>
        </w:rPr>
      </w:pPr>
    </w:p>
    <w:p w:rsidR="00726E0F" w:rsidRPr="00A56959" w:rsidRDefault="00726E0F" w:rsidP="00726E0F">
      <w:pPr>
        <w:jc w:val="center"/>
        <w:rPr>
          <w:rFonts w:ascii="Arial" w:hAnsi="Arial" w:cs="Arial"/>
          <w:b/>
          <w:sz w:val="20"/>
          <w:szCs w:val="20"/>
        </w:rPr>
      </w:pPr>
      <w:r w:rsidRPr="00A56959">
        <w:rPr>
          <w:rFonts w:ascii="Arial" w:hAnsi="Arial" w:cs="Arial"/>
          <w:b/>
          <w:sz w:val="20"/>
          <w:szCs w:val="20"/>
        </w:rPr>
        <w:t>SOUTHERN OPERATIONS</w:t>
      </w:r>
    </w:p>
    <w:tbl>
      <w:tblPr>
        <w:tblStyle w:val="TableGrid"/>
        <w:tblW w:w="14283" w:type="dxa"/>
        <w:tblLook w:val="04A0"/>
      </w:tblPr>
      <w:tblGrid>
        <w:gridCol w:w="566"/>
        <w:gridCol w:w="1810"/>
        <w:gridCol w:w="1560"/>
        <w:gridCol w:w="2693"/>
        <w:gridCol w:w="3685"/>
        <w:gridCol w:w="1843"/>
        <w:gridCol w:w="2126"/>
      </w:tblGrid>
      <w:tr w:rsidR="00A56959" w:rsidRPr="00A56959" w:rsidTr="00A56959">
        <w:trPr>
          <w:tblHeader/>
        </w:trPr>
        <w:tc>
          <w:tcPr>
            <w:tcW w:w="14283" w:type="dxa"/>
            <w:gridSpan w:val="7"/>
            <w:shd w:val="clear" w:color="auto" w:fill="D9D9D9" w:themeFill="background1" w:themeFillShade="D9"/>
          </w:tcPr>
          <w:p w:rsidR="00A56959" w:rsidRPr="00A56959" w:rsidRDefault="00A56959" w:rsidP="004E5578">
            <w:pPr>
              <w:jc w:val="center"/>
              <w:rPr>
                <w:rFonts w:ascii="Arial" w:hAnsi="Arial" w:cs="Arial"/>
                <w:b/>
                <w:sz w:val="20"/>
                <w:szCs w:val="20"/>
              </w:rPr>
            </w:pPr>
            <w:r w:rsidRPr="00A56959">
              <w:rPr>
                <w:rFonts w:ascii="Arial" w:hAnsi="Arial" w:cs="Arial"/>
                <w:b/>
                <w:sz w:val="20"/>
                <w:szCs w:val="20"/>
              </w:rPr>
              <w:t>Financial year 2015/16</w:t>
            </w:r>
          </w:p>
        </w:tc>
      </w:tr>
      <w:tr w:rsidR="00726E0F" w:rsidRPr="00A56959" w:rsidTr="00A56959">
        <w:trPr>
          <w:tblHeader/>
        </w:trPr>
        <w:tc>
          <w:tcPr>
            <w:tcW w:w="566"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 xml:space="preserve">Ref </w:t>
            </w:r>
          </w:p>
        </w:tc>
        <w:tc>
          <w:tcPr>
            <w:tcW w:w="1810"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Supplier</w:t>
            </w:r>
          </w:p>
        </w:tc>
        <w:tc>
          <w:tcPr>
            <w:tcW w:w="1560"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Amount</w:t>
            </w:r>
          </w:p>
        </w:tc>
        <w:tc>
          <w:tcPr>
            <w:tcW w:w="2693"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Services/Goods</w:t>
            </w:r>
          </w:p>
        </w:tc>
        <w:tc>
          <w:tcPr>
            <w:tcW w:w="3685"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Description of deviation</w:t>
            </w:r>
          </w:p>
          <w:p w:rsidR="00726E0F" w:rsidRPr="00A56959" w:rsidRDefault="00726E0F" w:rsidP="004E5578">
            <w:pPr>
              <w:jc w:val="center"/>
              <w:rPr>
                <w:rFonts w:ascii="Arial" w:hAnsi="Arial" w:cs="Arial"/>
                <w:b/>
                <w:sz w:val="20"/>
                <w:szCs w:val="20"/>
              </w:rPr>
            </w:pPr>
          </w:p>
        </w:tc>
        <w:tc>
          <w:tcPr>
            <w:tcW w:w="1843"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Transgressor(s)</w:t>
            </w:r>
          </w:p>
        </w:tc>
        <w:tc>
          <w:tcPr>
            <w:tcW w:w="2126" w:type="dxa"/>
            <w:shd w:val="clear" w:color="auto" w:fill="548DD4" w:themeFill="text2" w:themeFillTint="99"/>
          </w:tcPr>
          <w:p w:rsidR="00726E0F" w:rsidRPr="00A56959" w:rsidRDefault="00726E0F" w:rsidP="004E5578">
            <w:pPr>
              <w:jc w:val="center"/>
              <w:rPr>
                <w:rFonts w:ascii="Arial" w:hAnsi="Arial" w:cs="Arial"/>
                <w:b/>
                <w:sz w:val="20"/>
                <w:szCs w:val="20"/>
              </w:rPr>
            </w:pPr>
            <w:r w:rsidRPr="00A56959">
              <w:rPr>
                <w:rFonts w:ascii="Arial" w:hAnsi="Arial" w:cs="Arial"/>
                <w:b/>
                <w:sz w:val="20"/>
                <w:szCs w:val="20"/>
              </w:rPr>
              <w:t>Recommendation</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28 258.40</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VILJOEN MJ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2</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4 953.99</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VILJOEN MJ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3</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19 327.62</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BARRY P</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4</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22 440.68</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VILJOEN MJ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5</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4 599.82</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VILJOEN MJ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6</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14 004.06</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 xml:space="preserve">Services rendered without purchase </w:t>
            </w:r>
            <w:r w:rsidRPr="00A56959">
              <w:rPr>
                <w:rFonts w:ascii="Arial" w:hAnsi="Arial" w:cs="Arial"/>
                <w:color w:val="000000"/>
                <w:sz w:val="20"/>
                <w:szCs w:val="20"/>
              </w:rPr>
              <w:lastRenderedPageBreak/>
              <w:t>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VILJOEN MJ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 xml:space="preserve">Warning Letter and </w:t>
            </w:r>
            <w:r w:rsidRPr="00A56959">
              <w:rPr>
                <w:rFonts w:ascii="Arial" w:hAnsi="Arial" w:cs="Arial"/>
                <w:b/>
                <w:i/>
                <w:sz w:val="20"/>
                <w:szCs w:val="20"/>
              </w:rPr>
              <w:lastRenderedPageBreak/>
              <w:t>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7</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631.59</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POSTHUMUS G</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8</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8 072.19</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POSTHUMUS G</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9</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7 883.85</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VILJOEN MJ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10</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1 971.64</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VILJOEN MJ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11</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9 178.07</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VILJOEN MJ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12</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14 871.49</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VILJOEN MJ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13</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570.27</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VILJOEN MJ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14</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1 974.10</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ERASMUS P</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15</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14 564.24</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VILJOEN MJ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16</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4 762.61</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VILJOEN MJ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17</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744.63</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DANIEL G</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18</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1 380.25</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DANIEL G</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19</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1 100.09</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POSTHUMUS G</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20</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2 911.35</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POSTHUMUS G</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21</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818.22</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POSTHUMUS G</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22</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3 938.29</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BARRY P</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23</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342.52</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BARRY P</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24</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480.92</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BARRY P</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25</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390.90</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VILJOEN MJ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26</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1 655.08</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VILJOEN MJ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27</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1 962.78</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ERASMUS P</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28</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2 009.15</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VILJOEN MJ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29</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246.55</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VILJOEN MJ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30</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1 357.59</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VILJOEN MJ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31</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2 202.71</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VILJOEN MJ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32</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3 636.96</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POSTHUMUS G</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33</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3 432.49</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POSTHUMUS G</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34</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1 607.46</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POSTHUMUS G</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35</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1 462.40</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POSTHUMUS G</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36</w:t>
            </w:r>
          </w:p>
        </w:tc>
        <w:tc>
          <w:tcPr>
            <w:tcW w:w="181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1 374.58</w:t>
            </w:r>
          </w:p>
        </w:tc>
        <w:tc>
          <w:tcPr>
            <w:tcW w:w="2693"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Lease of vehicles</w:t>
            </w:r>
          </w:p>
        </w:tc>
        <w:tc>
          <w:tcPr>
            <w:tcW w:w="3685" w:type="dxa"/>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POSTHUMUS G</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37</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Duma travel</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5 230.00</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Travel &amp; Accommodation</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VAN ZYL B</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38</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Duma travel</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1 155.00</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Travel &amp; Accommodation</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DANIEL G</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39</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331.90</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40</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413.99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41</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695.78</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42</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668.99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43</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668.99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44</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649.28</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45</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210.17</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3G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46</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188.67</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3G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47</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210.17</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3G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48</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210.17</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3G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49</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210.17</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3G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50</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210.17</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3G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51</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210.17</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3G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VAN ZYL B</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52</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599.99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53</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599.99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54</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599.99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55</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599.99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VAN ZYL B</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56</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599.99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57</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599.99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58</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599.99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59</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 xml:space="preserve">MTN Service </w:t>
            </w:r>
            <w:r w:rsidRPr="00A56959">
              <w:rPr>
                <w:rFonts w:ascii="Arial" w:hAnsi="Arial" w:cs="Arial"/>
                <w:sz w:val="20"/>
                <w:szCs w:val="20"/>
              </w:rPr>
              <w:lastRenderedPageBreak/>
              <w:t>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R 598.35</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 xml:space="preserve">Services rendered without purchase </w:t>
            </w:r>
            <w:r w:rsidRPr="00A56959">
              <w:rPr>
                <w:rFonts w:ascii="Arial" w:hAnsi="Arial" w:cs="Arial"/>
                <w:sz w:val="20"/>
                <w:szCs w:val="20"/>
              </w:rPr>
              <w:lastRenderedPageBreak/>
              <w:t>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 xml:space="preserve">Warning Letter and </w:t>
            </w:r>
            <w:r w:rsidRPr="00A56959">
              <w:rPr>
                <w:rFonts w:ascii="Arial" w:hAnsi="Arial" w:cs="Arial"/>
                <w:b/>
                <w:i/>
                <w:sz w:val="20"/>
                <w:szCs w:val="20"/>
              </w:rPr>
              <w:lastRenderedPageBreak/>
              <w:t>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60</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611.60</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61</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611.47</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62</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9.26</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63</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472.17</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64</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542.18</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65</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542.18</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66</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544.84</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67</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542.18</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68</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583.74</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69</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564.03</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70</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583.74</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71</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560.19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72</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583.74</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73</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413.75</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74</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499.00</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75</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918.81</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76</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103.88</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77</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216.12</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78</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194.62</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79</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216.12</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80</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216.12</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81</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216.12</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82</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216.12</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VAN ZYL B</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83</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96.36</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84</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80.49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85</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80.49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86</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80.49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87</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80.49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88</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80.41</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89</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193.42</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90</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80.49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91</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95.54</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92</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80.49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93</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80.49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94</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 xml:space="preserve">MTN Service </w:t>
            </w:r>
            <w:r w:rsidRPr="00A56959">
              <w:rPr>
                <w:rFonts w:ascii="Arial" w:hAnsi="Arial" w:cs="Arial"/>
                <w:sz w:val="20"/>
                <w:szCs w:val="20"/>
              </w:rPr>
              <w:lastRenderedPageBreak/>
              <w:t>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R 216.12</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 xml:space="preserve">Services rendered without purchase </w:t>
            </w:r>
            <w:r w:rsidRPr="00A56959">
              <w:rPr>
                <w:rFonts w:ascii="Arial" w:hAnsi="Arial" w:cs="Arial"/>
                <w:sz w:val="20"/>
                <w:szCs w:val="20"/>
              </w:rPr>
              <w:lastRenderedPageBreak/>
              <w:t>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VAN ZYL B</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 xml:space="preserve">Warning Letter and </w:t>
            </w:r>
            <w:r w:rsidRPr="00A56959">
              <w:rPr>
                <w:rFonts w:ascii="Arial" w:hAnsi="Arial" w:cs="Arial"/>
                <w:b/>
                <w:i/>
                <w:sz w:val="20"/>
                <w:szCs w:val="20"/>
              </w:rPr>
              <w:lastRenderedPageBreak/>
              <w:t>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95</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216.12</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96</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80.49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97</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80.49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98</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80.49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99</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210.17</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VAN ZYL B</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100</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668.99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101</w:t>
            </w:r>
          </w:p>
          <w:p w:rsidR="00726E0F" w:rsidRPr="00A56959" w:rsidRDefault="00726E0F" w:rsidP="004E5578">
            <w:pPr>
              <w:rPr>
                <w:rFonts w:ascii="Arial" w:hAnsi="Arial" w:cs="Arial"/>
                <w:sz w:val="20"/>
                <w:szCs w:val="20"/>
              </w:rPr>
            </w:pP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599.00</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102</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603.99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103</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592.49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104</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592.49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VAN ZYL B</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105</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584.27</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106</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565.77</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107</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513.99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108</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514.00</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109</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513.99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110</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483.99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483.99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111</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483.99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112</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483.99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113</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MTN Service Provider</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455.50</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Cellphone contract</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114</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6 827.55</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115</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11 498.15</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116</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8 351.82</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12 577.43</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117</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10 641.54</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118</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7 643.45</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VAN ZYL B</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119</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2 382.00</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120</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264.83</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121</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1 107.89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122</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885.75</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123</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2 080.63</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124</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623.19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125</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4 485.50</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126</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8 253.57</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127</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8 364.85</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 xml:space="preserve">Services rendered without purchase </w:t>
            </w:r>
            <w:r w:rsidRPr="00A56959">
              <w:rPr>
                <w:rFonts w:ascii="Arial" w:hAnsi="Arial" w:cs="Arial"/>
                <w:sz w:val="20"/>
                <w:szCs w:val="20"/>
              </w:rPr>
              <w:lastRenderedPageBreak/>
              <w:t>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 xml:space="preserve">Warning Letter and </w:t>
            </w:r>
            <w:r w:rsidRPr="00A56959">
              <w:rPr>
                <w:rFonts w:ascii="Arial" w:hAnsi="Arial" w:cs="Arial"/>
                <w:b/>
                <w:i/>
                <w:sz w:val="20"/>
                <w:szCs w:val="20"/>
              </w:rPr>
              <w:lastRenderedPageBreak/>
              <w:t>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128</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9 241.22</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129</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8 416.49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THERON W</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130</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4 012.89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THERON W</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131</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1 885.48</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132</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1 284.79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133</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8 138.36</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134</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8 322.48</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135</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8 255.88</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136</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8 313.86</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137</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8 225.94</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138</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5 831.64</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THERON W</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139</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451.00</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140</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665.12</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VAN ZYL B</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141</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807.26</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VAN ZYL B</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142</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451.00</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143</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451.00</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144</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451.00</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145</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451.00</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146</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451.00</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147</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14 110.35</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SMITH B</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148</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13 657.13</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THERON W</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149</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28.66</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150</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234.84</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151</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9 525.95</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152</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8 842.11</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153</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8 406.15</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THERON W</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154</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11 084.57</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155</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8 386.99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156</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2 793.94</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SMITH B</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157</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3 321.95</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1</w:t>
            </w:r>
            <w:r w:rsidR="004E5578" w:rsidRPr="00A56959">
              <w:rPr>
                <w:rFonts w:ascii="Arial" w:hAnsi="Arial" w:cs="Arial"/>
                <w:sz w:val="20"/>
                <w:szCs w:val="20"/>
              </w:rPr>
              <w:t>58</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 10 768.16</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159</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399.82</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160</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13 524.20</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THERON W</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161</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2 546.10</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THERON W</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162</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547.54</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 xml:space="preserve">Services rendered without purchase </w:t>
            </w:r>
            <w:r w:rsidRPr="00A56959">
              <w:rPr>
                <w:rFonts w:ascii="Arial" w:hAnsi="Arial" w:cs="Arial"/>
                <w:sz w:val="20"/>
                <w:szCs w:val="20"/>
              </w:rPr>
              <w:lastRenderedPageBreak/>
              <w:t>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VAN ZYL B</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 xml:space="preserve">Warning Letter and </w:t>
            </w:r>
            <w:r w:rsidRPr="00A56959">
              <w:rPr>
                <w:rFonts w:ascii="Arial" w:hAnsi="Arial" w:cs="Arial"/>
                <w:b/>
                <w:i/>
                <w:sz w:val="20"/>
                <w:szCs w:val="20"/>
              </w:rPr>
              <w:lastRenderedPageBreak/>
              <w:t>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lastRenderedPageBreak/>
              <w:t>163</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9 275.75</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164</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13 748.74</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165</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9 749.73</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166</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8 556.03</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167</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8 140.13</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168</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8 208.01</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169</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10 503.10</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RAATS JJ</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170</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8 382.14</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171</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3 208.45</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THERON W</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172</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8 325.43</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173</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7 705.53</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VAN ZYL B</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lastRenderedPageBreak/>
              <w:t>174</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12 624.45</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175</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6 877.78</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176</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2 695.67</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177</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5 649.87</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178</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1 443.86</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179</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4 339.95</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180</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1 045.51</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181</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968.91</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FOURIE T</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182</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3 241.99</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183</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2 064.46</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184</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1 610.40</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185</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1 484.68</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lastRenderedPageBreak/>
              <w:t>TOM M</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lastRenderedPageBreak/>
              <w:t>186</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1 833.81</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187</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9 666.96</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189</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2 786.21</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190</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2 962.11</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191</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1 505.74</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192</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930.65</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193</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2 737.81</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566" w:type="dxa"/>
            <w:vAlign w:val="bottom"/>
          </w:tcPr>
          <w:p w:rsidR="00726E0F" w:rsidRPr="00A56959" w:rsidRDefault="004E5578" w:rsidP="004E5578">
            <w:pPr>
              <w:rPr>
                <w:rFonts w:ascii="Arial" w:hAnsi="Arial" w:cs="Arial"/>
                <w:sz w:val="20"/>
                <w:szCs w:val="20"/>
              </w:rPr>
            </w:pPr>
            <w:r w:rsidRPr="00A56959">
              <w:rPr>
                <w:rFonts w:ascii="Arial" w:hAnsi="Arial" w:cs="Arial"/>
                <w:sz w:val="20"/>
                <w:szCs w:val="20"/>
              </w:rPr>
              <w:t>194</w:t>
            </w:r>
          </w:p>
        </w:tc>
        <w:tc>
          <w:tcPr>
            <w:tcW w:w="1810"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Phakisaworld</w:t>
            </w:r>
          </w:p>
        </w:tc>
        <w:tc>
          <w:tcPr>
            <w:tcW w:w="1560" w:type="dxa"/>
            <w:vAlign w:val="bottom"/>
          </w:tcPr>
          <w:p w:rsidR="00726E0F" w:rsidRPr="00A56959" w:rsidRDefault="00726E0F" w:rsidP="004E5578">
            <w:pPr>
              <w:rPr>
                <w:rFonts w:ascii="Arial" w:hAnsi="Arial" w:cs="Arial"/>
                <w:color w:val="000000"/>
                <w:sz w:val="20"/>
                <w:szCs w:val="20"/>
              </w:rPr>
            </w:pPr>
            <w:r w:rsidRPr="00A56959">
              <w:rPr>
                <w:rFonts w:ascii="Arial" w:hAnsi="Arial" w:cs="Arial"/>
                <w:color w:val="000000"/>
                <w:sz w:val="20"/>
                <w:szCs w:val="20"/>
              </w:rPr>
              <w:t>R 3 382.83</w:t>
            </w:r>
          </w:p>
        </w:tc>
        <w:tc>
          <w:tcPr>
            <w:tcW w:w="269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Lease vehicle</w:t>
            </w:r>
          </w:p>
        </w:tc>
        <w:tc>
          <w:tcPr>
            <w:tcW w:w="3685" w:type="dxa"/>
          </w:tcPr>
          <w:p w:rsidR="00726E0F" w:rsidRPr="00A56959" w:rsidRDefault="00726E0F" w:rsidP="004E5578">
            <w:pPr>
              <w:rPr>
                <w:rFonts w:ascii="Arial" w:hAnsi="Arial" w:cs="Arial"/>
                <w:sz w:val="20"/>
                <w:szCs w:val="20"/>
              </w:rPr>
            </w:pPr>
            <w:r w:rsidRPr="00A56959">
              <w:rPr>
                <w:rFonts w:ascii="Arial" w:hAnsi="Arial" w:cs="Arial"/>
                <w:sz w:val="20"/>
                <w:szCs w:val="20"/>
              </w:rPr>
              <w:t>Services rendered without purchase order</w:t>
            </w:r>
          </w:p>
          <w:p w:rsidR="00726E0F" w:rsidRPr="00A56959" w:rsidRDefault="00726E0F" w:rsidP="004E5578">
            <w:pPr>
              <w:rPr>
                <w:rFonts w:ascii="Arial" w:hAnsi="Arial" w:cs="Arial"/>
                <w:sz w:val="20"/>
                <w:szCs w:val="20"/>
              </w:rPr>
            </w:pPr>
          </w:p>
        </w:tc>
        <w:tc>
          <w:tcPr>
            <w:tcW w:w="1843" w:type="dxa"/>
            <w:vAlign w:val="bottom"/>
          </w:tcPr>
          <w:p w:rsidR="00726E0F" w:rsidRPr="00A56959" w:rsidRDefault="00726E0F" w:rsidP="004E5578">
            <w:pPr>
              <w:rPr>
                <w:rFonts w:ascii="Arial" w:hAnsi="Arial" w:cs="Arial"/>
                <w:sz w:val="20"/>
                <w:szCs w:val="20"/>
              </w:rPr>
            </w:pPr>
            <w:r w:rsidRPr="00A56959">
              <w:rPr>
                <w:rFonts w:ascii="Arial" w:hAnsi="Arial" w:cs="Arial"/>
                <w:sz w:val="20"/>
                <w:szCs w:val="20"/>
              </w:rPr>
              <w:t>WEIDEMANN E</w:t>
            </w:r>
          </w:p>
        </w:tc>
        <w:tc>
          <w:tcPr>
            <w:tcW w:w="2126" w:type="dxa"/>
            <w:vAlign w:val="bottom"/>
          </w:tcPr>
          <w:p w:rsidR="00726E0F" w:rsidRPr="00A56959" w:rsidRDefault="00726E0F" w:rsidP="004E5578">
            <w:pPr>
              <w:rPr>
                <w:rFonts w:ascii="Arial" w:hAnsi="Arial" w:cs="Arial"/>
                <w:i/>
                <w:sz w:val="20"/>
                <w:szCs w:val="20"/>
              </w:rPr>
            </w:pPr>
            <w:r w:rsidRPr="00A56959">
              <w:rPr>
                <w:rFonts w:ascii="Arial" w:hAnsi="Arial" w:cs="Arial"/>
                <w:b/>
                <w:i/>
                <w:sz w:val="20"/>
                <w:szCs w:val="20"/>
              </w:rPr>
              <w:t>Warning Letter and Condone</w:t>
            </w:r>
          </w:p>
        </w:tc>
      </w:tr>
      <w:tr w:rsidR="00726E0F" w:rsidRPr="00A56959" w:rsidTr="00A56959">
        <w:tc>
          <w:tcPr>
            <w:tcW w:w="2376" w:type="dxa"/>
            <w:gridSpan w:val="2"/>
            <w:vAlign w:val="bottom"/>
          </w:tcPr>
          <w:p w:rsidR="00726E0F" w:rsidRPr="00A56959" w:rsidRDefault="00726E0F" w:rsidP="004E5578">
            <w:pPr>
              <w:rPr>
                <w:rFonts w:ascii="Arial" w:hAnsi="Arial" w:cs="Arial"/>
                <w:b/>
                <w:sz w:val="20"/>
                <w:szCs w:val="20"/>
              </w:rPr>
            </w:pPr>
            <w:r w:rsidRPr="00A56959">
              <w:rPr>
                <w:rFonts w:ascii="Arial" w:hAnsi="Arial" w:cs="Arial"/>
                <w:b/>
                <w:sz w:val="20"/>
                <w:szCs w:val="20"/>
              </w:rPr>
              <w:t>Net Total</w:t>
            </w:r>
          </w:p>
        </w:tc>
        <w:tc>
          <w:tcPr>
            <w:tcW w:w="1560" w:type="dxa"/>
            <w:vAlign w:val="bottom"/>
          </w:tcPr>
          <w:p w:rsidR="00726E0F" w:rsidRPr="00A56959" w:rsidRDefault="00726E0F" w:rsidP="004E5578">
            <w:pPr>
              <w:rPr>
                <w:rFonts w:ascii="Arial" w:hAnsi="Arial" w:cs="Arial"/>
                <w:b/>
                <w:sz w:val="20"/>
                <w:szCs w:val="20"/>
              </w:rPr>
            </w:pPr>
            <w:r w:rsidRPr="00A56959">
              <w:rPr>
                <w:rFonts w:ascii="Arial" w:hAnsi="Arial" w:cs="Arial"/>
                <w:b/>
                <w:sz w:val="20"/>
                <w:szCs w:val="20"/>
              </w:rPr>
              <w:t>663 127.61</w:t>
            </w:r>
          </w:p>
        </w:tc>
        <w:tc>
          <w:tcPr>
            <w:tcW w:w="2693" w:type="dxa"/>
            <w:vAlign w:val="bottom"/>
          </w:tcPr>
          <w:p w:rsidR="00726E0F" w:rsidRPr="00A56959" w:rsidRDefault="00726E0F" w:rsidP="004E5578">
            <w:pPr>
              <w:rPr>
                <w:rFonts w:ascii="Arial" w:hAnsi="Arial" w:cs="Arial"/>
                <w:color w:val="000000"/>
                <w:sz w:val="20"/>
                <w:szCs w:val="20"/>
              </w:rPr>
            </w:pPr>
          </w:p>
        </w:tc>
        <w:tc>
          <w:tcPr>
            <w:tcW w:w="3685" w:type="dxa"/>
          </w:tcPr>
          <w:p w:rsidR="00726E0F" w:rsidRPr="00A56959" w:rsidRDefault="00726E0F" w:rsidP="004E5578">
            <w:pPr>
              <w:rPr>
                <w:rFonts w:ascii="Arial" w:hAnsi="Arial" w:cs="Arial"/>
                <w:color w:val="000000"/>
                <w:sz w:val="20"/>
                <w:szCs w:val="20"/>
              </w:rPr>
            </w:pPr>
          </w:p>
        </w:tc>
        <w:tc>
          <w:tcPr>
            <w:tcW w:w="1843" w:type="dxa"/>
            <w:vAlign w:val="bottom"/>
          </w:tcPr>
          <w:p w:rsidR="00726E0F" w:rsidRPr="00A56959" w:rsidRDefault="00726E0F" w:rsidP="004E5578">
            <w:pPr>
              <w:rPr>
                <w:rFonts w:ascii="Arial" w:hAnsi="Arial" w:cs="Arial"/>
                <w:sz w:val="20"/>
                <w:szCs w:val="20"/>
              </w:rPr>
            </w:pPr>
          </w:p>
        </w:tc>
        <w:tc>
          <w:tcPr>
            <w:tcW w:w="2126" w:type="dxa"/>
            <w:vAlign w:val="bottom"/>
          </w:tcPr>
          <w:p w:rsidR="00726E0F" w:rsidRPr="00A56959" w:rsidRDefault="00726E0F" w:rsidP="004E5578">
            <w:pPr>
              <w:rPr>
                <w:rFonts w:ascii="Arial" w:hAnsi="Arial" w:cs="Arial"/>
                <w:b/>
                <w:i/>
                <w:sz w:val="20"/>
                <w:szCs w:val="20"/>
              </w:rPr>
            </w:pPr>
          </w:p>
        </w:tc>
      </w:tr>
    </w:tbl>
    <w:p w:rsidR="00726E0F" w:rsidRPr="00A56959" w:rsidRDefault="00726E0F" w:rsidP="00726E0F">
      <w:pPr>
        <w:ind w:left="-142"/>
        <w:rPr>
          <w:rFonts w:ascii="Arial" w:eastAsia="MS Mincho" w:hAnsi="Arial" w:cs="Arial"/>
          <w:b/>
          <w:sz w:val="20"/>
          <w:szCs w:val="20"/>
        </w:rPr>
      </w:pPr>
    </w:p>
    <w:p w:rsidR="00A56959" w:rsidRDefault="00A56959" w:rsidP="00726E0F">
      <w:pPr>
        <w:ind w:left="-142"/>
        <w:rPr>
          <w:rFonts w:ascii="Arial" w:eastAsia="MS Mincho" w:hAnsi="Arial" w:cs="Arial"/>
          <w:b/>
          <w:sz w:val="20"/>
          <w:szCs w:val="20"/>
        </w:rPr>
        <w:sectPr w:rsidR="00A56959" w:rsidSect="00726E0F">
          <w:pgSz w:w="16838" w:h="11906" w:orient="landscape"/>
          <w:pgMar w:top="1440" w:right="1440" w:bottom="1440" w:left="1440" w:header="708" w:footer="708" w:gutter="0"/>
          <w:cols w:space="708"/>
          <w:docGrid w:linePitch="360"/>
        </w:sectPr>
      </w:pPr>
    </w:p>
    <w:p w:rsidR="00726E0F" w:rsidRPr="00A56959" w:rsidRDefault="00726E0F" w:rsidP="00726E0F">
      <w:pPr>
        <w:rPr>
          <w:rFonts w:ascii="Arial" w:eastAsia="MS Mincho" w:hAnsi="Arial" w:cs="Arial"/>
          <w:b/>
          <w:sz w:val="20"/>
          <w:szCs w:val="20"/>
        </w:rPr>
      </w:pPr>
      <w:r w:rsidRPr="00A56959">
        <w:rPr>
          <w:rFonts w:ascii="Arial" w:eastAsia="MS Mincho" w:hAnsi="Arial" w:cs="Arial"/>
          <w:b/>
          <w:sz w:val="20"/>
          <w:szCs w:val="20"/>
        </w:rPr>
        <w:lastRenderedPageBreak/>
        <w:t xml:space="preserve">Annexure A </w:t>
      </w:r>
    </w:p>
    <w:p w:rsidR="00726E0F" w:rsidRDefault="00726E0F" w:rsidP="00A56959">
      <w:pPr>
        <w:spacing w:after="0" w:line="240" w:lineRule="auto"/>
        <w:jc w:val="both"/>
        <w:rPr>
          <w:rFonts w:ascii="Arial" w:eastAsia="Times New Roman" w:hAnsi="Arial" w:cs="Arial"/>
          <w:color w:val="000000"/>
          <w:sz w:val="20"/>
          <w:szCs w:val="20"/>
        </w:rPr>
      </w:pPr>
      <w:r w:rsidRPr="00A56959">
        <w:rPr>
          <w:rFonts w:ascii="Arial" w:eastAsia="Times New Roman" w:hAnsi="Arial" w:cs="Arial"/>
          <w:color w:val="000000"/>
          <w:sz w:val="20"/>
          <w:szCs w:val="20"/>
        </w:rPr>
        <w:t xml:space="preserve">Following were neither irregular expenditure nor non-compliance to the Delegation of Authority. The amounts was previously disclosed and classified as irregular expenditure which over stated the irregular expenditure reported during the financial years that ended in 2011 and 2012. The external auditors have revisited the disclosed population and revised their conclusion of some of the transactions to no longer being irregular in nature. This revised conclusion indicates that variation orders with the total value of R384 015 666 were in fact neither irregular expenditure nor non-compliance with the laws and regulations. Therefore these variation orders and bids advertised may be excluded from reported irregular expenditure disclosed in the annual financial statements for the year ending 31 March 2016. </w:t>
      </w:r>
    </w:p>
    <w:p w:rsidR="00A56959" w:rsidRPr="00A56959" w:rsidRDefault="00A56959" w:rsidP="00A56959">
      <w:pPr>
        <w:spacing w:after="0" w:line="240" w:lineRule="auto"/>
        <w:jc w:val="both"/>
        <w:rPr>
          <w:rFonts w:ascii="Arial" w:eastAsia="Times New Roman" w:hAnsi="Arial" w:cs="Arial"/>
          <w:color w:val="000000"/>
          <w:sz w:val="20"/>
          <w:szCs w:val="20"/>
        </w:rPr>
      </w:pPr>
    </w:p>
    <w:tbl>
      <w:tblPr>
        <w:tblStyle w:val="TableGrid"/>
        <w:tblW w:w="14738" w:type="dxa"/>
        <w:tblInd w:w="108" w:type="dxa"/>
        <w:tblLayout w:type="fixed"/>
        <w:tblLook w:val="04A0"/>
      </w:tblPr>
      <w:tblGrid>
        <w:gridCol w:w="566"/>
        <w:gridCol w:w="1275"/>
        <w:gridCol w:w="3116"/>
        <w:gridCol w:w="1136"/>
        <w:gridCol w:w="6094"/>
        <w:gridCol w:w="1276"/>
        <w:gridCol w:w="1275"/>
      </w:tblGrid>
      <w:tr w:rsidR="00726E0F" w:rsidRPr="00A56959" w:rsidTr="00A56959">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6E0F" w:rsidRPr="00A56959" w:rsidRDefault="00726E0F">
            <w:pPr>
              <w:spacing w:before="120" w:after="120"/>
              <w:rPr>
                <w:rFonts w:ascii="Arial" w:eastAsia="Times New Roman" w:hAnsi="Arial" w:cs="Arial"/>
                <w:b/>
                <w:sz w:val="20"/>
                <w:szCs w:val="20"/>
              </w:rPr>
            </w:pPr>
            <w:bookmarkStart w:id="1" w:name="_Hlk443558865"/>
            <w:r w:rsidRPr="00A56959">
              <w:rPr>
                <w:rFonts w:ascii="Arial" w:hAnsi="Arial" w:cs="Arial"/>
                <w:b/>
                <w:sz w:val="20"/>
                <w:szCs w:val="20"/>
              </w:rPr>
              <w:t>Nr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Tender #</w:t>
            </w:r>
          </w:p>
        </w:tc>
        <w:tc>
          <w:tcPr>
            <w:tcW w:w="31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Details of original contract</w:t>
            </w:r>
          </w:p>
        </w:tc>
        <w:tc>
          <w:tcPr>
            <w:tcW w:w="11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6E0F" w:rsidRPr="00A56959" w:rsidRDefault="00726E0F">
            <w:pPr>
              <w:spacing w:before="120" w:after="120"/>
              <w:jc w:val="center"/>
              <w:rPr>
                <w:rFonts w:ascii="Arial" w:eastAsia="Times New Roman" w:hAnsi="Arial" w:cs="Arial"/>
                <w:b/>
                <w:sz w:val="20"/>
                <w:szCs w:val="20"/>
              </w:rPr>
            </w:pPr>
            <w:r w:rsidRPr="00A56959">
              <w:rPr>
                <w:rFonts w:ascii="Arial" w:hAnsi="Arial" w:cs="Arial"/>
                <w:b/>
                <w:sz w:val="20"/>
                <w:szCs w:val="20"/>
              </w:rPr>
              <w:t>Variation #</w:t>
            </w:r>
          </w:p>
        </w:tc>
        <w:tc>
          <w:tcPr>
            <w:tcW w:w="6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Details of variation</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6E0F" w:rsidRPr="00A56959" w:rsidRDefault="00726E0F">
            <w:pPr>
              <w:spacing w:before="120" w:after="120"/>
              <w:jc w:val="center"/>
              <w:rPr>
                <w:rFonts w:ascii="Arial" w:eastAsia="Times New Roman" w:hAnsi="Arial" w:cs="Arial"/>
                <w:b/>
                <w:sz w:val="20"/>
                <w:szCs w:val="20"/>
              </w:rPr>
            </w:pPr>
            <w:r w:rsidRPr="00A56959">
              <w:rPr>
                <w:rFonts w:ascii="Arial" w:hAnsi="Arial" w:cs="Arial"/>
                <w:b/>
                <w:sz w:val="20"/>
                <w:szCs w:val="20"/>
              </w:rPr>
              <w:t>Variation value per client schedule</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6E0F" w:rsidRPr="00A56959" w:rsidRDefault="00726E0F">
            <w:pPr>
              <w:spacing w:before="120" w:after="120"/>
              <w:jc w:val="center"/>
              <w:rPr>
                <w:rFonts w:ascii="Arial" w:eastAsia="Times New Roman" w:hAnsi="Arial" w:cs="Arial"/>
                <w:b/>
                <w:sz w:val="20"/>
                <w:szCs w:val="20"/>
              </w:rPr>
            </w:pPr>
            <w:r w:rsidRPr="00A56959">
              <w:rPr>
                <w:rFonts w:ascii="Arial" w:hAnsi="Arial" w:cs="Arial"/>
                <w:b/>
                <w:sz w:val="20"/>
                <w:szCs w:val="20"/>
              </w:rPr>
              <w:t>Variation Value as audited</w:t>
            </w:r>
          </w:p>
        </w:tc>
      </w:tr>
      <w:tr w:rsidR="00726E0F" w:rsidRPr="00A56959" w:rsidTr="00A56959">
        <w:trPr>
          <w:trHeight w:val="643"/>
        </w:trPr>
        <w:tc>
          <w:tcPr>
            <w:tcW w:w="56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WP8847</w:t>
            </w:r>
          </w:p>
        </w:tc>
        <w:tc>
          <w:tcPr>
            <w:tcW w:w="311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Appointment of Professional Service Provider BKS (Pty) Ltd for the relocation of graves and investigation of archaeological sites for the proposed De Hoop Dam was awarded on 15 November 2005 to the value of R3 350 000 (VAT included).</w:t>
            </w: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Extension of contract period and scope of work at De Hoop Dam was approved by the Department Bid Evaluation Committee on 4 May 2007</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3 003 000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1 093 000 </w:t>
            </w:r>
          </w:p>
        </w:tc>
      </w:tr>
      <w:tr w:rsidR="00726E0F" w:rsidRPr="00A56959" w:rsidTr="00A56959">
        <w:trPr>
          <w:trHeight w:val="5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2</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Extension of scope of work at De Hoop Dam was approved by the Chief Director: Business Development on 19 October 2007.</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540 000 </w:t>
            </w:r>
          </w:p>
        </w:tc>
      </w:tr>
      <w:tr w:rsidR="00726E0F" w:rsidRPr="00A56959" w:rsidTr="00A56959">
        <w:trPr>
          <w:trHeight w:val="6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3</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Extension of scope for graves to be relocated at De Hoop Dam was approved by the Department Bid Evaluation Committee 18 July 2008.</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870 000 </w:t>
            </w:r>
          </w:p>
        </w:tc>
      </w:tr>
      <w:tr w:rsidR="00726E0F" w:rsidRPr="00A56959" w:rsidTr="00A56959">
        <w:trPr>
          <w:trHeight w:val="226"/>
        </w:trPr>
        <w:tc>
          <w:tcPr>
            <w:tcW w:w="567" w:type="dxa"/>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WP9728</w:t>
            </w:r>
          </w:p>
        </w:tc>
        <w:tc>
          <w:tcPr>
            <w:tcW w:w="3117"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Appointment of Professional Service Provider Synetics Technologies to provide SAP training was awarded on 30 November 2007 to the value of R5 909 760 (VAT included) </w:t>
            </w: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Extension of contract with Synetics Technologies by six months was approved by the Department Bid Evaluation Committee on 22 November 2008. </w:t>
            </w:r>
          </w:p>
        </w:tc>
        <w:tc>
          <w:tcPr>
            <w:tcW w:w="1276" w:type="dxa"/>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3 400 000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3 400 000 </w:t>
            </w:r>
          </w:p>
        </w:tc>
      </w:tr>
      <w:tr w:rsidR="00726E0F" w:rsidRPr="00A56959" w:rsidTr="00A56959">
        <w:trPr>
          <w:trHeight w:val="509"/>
        </w:trPr>
        <w:tc>
          <w:tcPr>
            <w:tcW w:w="567" w:type="dxa"/>
            <w:vMerge w:val="restart"/>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3</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WP8944</w:t>
            </w:r>
          </w:p>
        </w:tc>
        <w:tc>
          <w:tcPr>
            <w:tcW w:w="311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Appointment of Professional Service Provider for the planning, design and </w:t>
            </w:r>
            <w:r w:rsidRPr="00A56959">
              <w:rPr>
                <w:rFonts w:ascii="Arial" w:hAnsi="Arial" w:cs="Arial"/>
                <w:color w:val="000000"/>
                <w:sz w:val="20"/>
                <w:szCs w:val="20"/>
              </w:rPr>
              <w:lastRenderedPageBreak/>
              <w:t>supervision of the De Hoop Dam development project (Phase 2A) was awarded on 1 September 2006 to Africon Engineering International (Pty) Ltd to the value of R7 700 673 (VAT included)</w:t>
            </w: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lastRenderedPageBreak/>
              <w:t>1</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Extension of work due to revised scope of work at De Hoop Dam was approved by the Department Bid Evaluation Committee on 20 April 2007.</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17 553 000 </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6 305 344 </w:t>
            </w:r>
          </w:p>
        </w:tc>
      </w:tr>
      <w:tr w:rsidR="00726E0F" w:rsidRPr="00A56959" w:rsidTr="00A56959">
        <w:trPr>
          <w:trHeight w:val="105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2</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Extension of work due to revised scope of work at De Hoop Dam was approved by the Department Bid Evaluation Committee on 29 September 2008.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11 247 705 </w:t>
            </w:r>
          </w:p>
        </w:tc>
      </w:tr>
      <w:tr w:rsidR="00726E0F" w:rsidRPr="00A56959" w:rsidTr="00A56959">
        <w:trPr>
          <w:trHeight w:val="374"/>
        </w:trPr>
        <w:tc>
          <w:tcPr>
            <w:tcW w:w="567" w:type="dxa"/>
            <w:vMerge w:val="restart"/>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lastRenderedPageBreak/>
              <w:t>4</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W9086WTE</w:t>
            </w:r>
          </w:p>
        </w:tc>
        <w:tc>
          <w:tcPr>
            <w:tcW w:w="311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Realignment of provincial road R169-1 and construction of access road at De Hoop Dam was awarded on 11 May 2007 to Hillary &amp;Liviero&amp;Eigenbau Joint Venture to the value of R257 095 650 (VAT included).</w:t>
            </w: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10</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Construction of a low level bridge to restore access to Megapa Lodge was approved by the Chief Director on 23 October 2008. </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4 713 000 </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222 130 </w:t>
            </w:r>
          </w:p>
        </w:tc>
      </w:tr>
      <w:tr w:rsidR="00726E0F" w:rsidRPr="00A56959" w:rsidTr="00A56959">
        <w:trPr>
          <w:trHeight w:val="5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11</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Erection of a 1.8m high game fence along sections of the re-aligned R169-1 route was approved by the Chief Director on 23 October 2008.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4 278 188 </w:t>
            </w:r>
          </w:p>
        </w:tc>
      </w:tr>
      <w:tr w:rsidR="00726E0F" w:rsidRPr="00A56959" w:rsidTr="00A56959">
        <w:trPr>
          <w:trHeight w:val="7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12</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Erection of fencing on the farm of Mr J Roux to provide access to drinking points for cattle without crossing the road was approved by the Chief Director on 23 October 2008.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180 206 </w:t>
            </w:r>
          </w:p>
        </w:tc>
      </w:tr>
      <w:tr w:rsidR="00726E0F" w:rsidRPr="00A56959" w:rsidTr="00A56959">
        <w:trPr>
          <w:trHeight w:val="6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13</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Erection of a stock fence to provide corridor to the river for Tshela Trust cattle on Portion 2 of the Farm De Hoop which is cut off by the dam was approved by the Chief Director on 23 October 2008.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233 328 </w:t>
            </w:r>
          </w:p>
        </w:tc>
      </w:tr>
      <w:tr w:rsidR="00726E0F" w:rsidRPr="00A56959" w:rsidTr="00A56959">
        <w:trPr>
          <w:trHeight w:val="651"/>
        </w:trPr>
        <w:tc>
          <w:tcPr>
            <w:tcW w:w="567" w:type="dxa"/>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W9086WTE</w:t>
            </w:r>
          </w:p>
        </w:tc>
        <w:tc>
          <w:tcPr>
            <w:tcW w:w="3117"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Realignment of provincial road R169-1 and construction of access road at De Hoop Dam was awarded on 11 May 2007 to Hillary &amp;Liviero&amp;Eigenbau Joint Venture to the value of R257 095 650 (VAT included).</w:t>
            </w: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15</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Establish additional slurry and layer works to accelerate the surfacing of Road P169-1 was approved by the Chief Director on 27 February 2009.</w:t>
            </w:r>
          </w:p>
        </w:tc>
        <w:tc>
          <w:tcPr>
            <w:tcW w:w="1276" w:type="dxa"/>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4 925 000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2 569 925 </w:t>
            </w:r>
          </w:p>
        </w:tc>
      </w:tr>
      <w:tr w:rsidR="00726E0F" w:rsidRPr="00A56959" w:rsidTr="00A56959">
        <w:trPr>
          <w:trHeight w:val="908"/>
        </w:trPr>
        <w:tc>
          <w:tcPr>
            <w:tcW w:w="56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lastRenderedPageBreak/>
              <w:t>6</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 xml:space="preserve">WP9252WTE </w:t>
            </w:r>
          </w:p>
        </w:tc>
        <w:tc>
          <w:tcPr>
            <w:tcW w:w="311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The re-engineering and re-organisation of the revenue management function was awarded to The IQ Business Group and Accenture Joint Venture on 4 May 2007 to the value of R25 688 997 (VAT included).</w:t>
            </w: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Extension of scope for debtors clean up, organisation and people stream, business process stream, and roll-out of business processes was approved by the Department Control Committee on 18 April 2008.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24 200 000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21 400 000 </w:t>
            </w:r>
          </w:p>
        </w:tc>
      </w:tr>
      <w:tr w:rsidR="00726E0F" w:rsidRPr="00A56959" w:rsidTr="00A56959">
        <w:trPr>
          <w:trHeight w:val="5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2</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Extension of scope and contract period to 31 December 2008 was approved by the Department Bid Adjudication Committee on 10 October 2008.</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2 800 000 </w:t>
            </w:r>
          </w:p>
        </w:tc>
      </w:tr>
      <w:tr w:rsidR="00726E0F" w:rsidRPr="00A56959" w:rsidTr="00A56959">
        <w:trPr>
          <w:trHeight w:val="1360"/>
        </w:trPr>
        <w:tc>
          <w:tcPr>
            <w:tcW w:w="567" w:type="dxa"/>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WP9946 WTE</w:t>
            </w:r>
          </w:p>
        </w:tc>
        <w:tc>
          <w:tcPr>
            <w:tcW w:w="3117"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Appointment of Service Provider for the verification of BBBEE status of suppliers and service providers was awarded to Bearing Management Consulting to the value of R6 500 000 (VAT included).</w:t>
            </w: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Additional scope of work which includes developing and updating supplier database; review BEE strategy; skills transfer; conduct a due diligence on suppliers and PSPs; monitoring and reporting; provision of ongoing technical support; proposal for development of invoicing tracking systems was approved by the Chief Director on 4 February 2009.</w:t>
            </w:r>
          </w:p>
        </w:tc>
        <w:tc>
          <w:tcPr>
            <w:tcW w:w="1276" w:type="dxa"/>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2 000 000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2 000 000 </w:t>
            </w:r>
          </w:p>
        </w:tc>
      </w:tr>
      <w:tr w:rsidR="00726E0F" w:rsidRPr="00A56959" w:rsidTr="00A56959">
        <w:trPr>
          <w:trHeight w:val="1360"/>
        </w:trPr>
        <w:tc>
          <w:tcPr>
            <w:tcW w:w="567" w:type="dxa"/>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W9371WTE</w:t>
            </w:r>
          </w:p>
        </w:tc>
        <w:tc>
          <w:tcPr>
            <w:tcW w:w="3117"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Drilling and blasting of foundation excavation and river diversion at De Hoop dam was awarded on 15 June 2007 to the value of R9 039 316.50 (VAT included).</w:t>
            </w: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An additional excavation necessitated by founding conditions was approved by Department Bid Adjudication Committee on 6 October 2008.</w:t>
            </w:r>
          </w:p>
        </w:tc>
        <w:tc>
          <w:tcPr>
            <w:tcW w:w="1276" w:type="dxa"/>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6 499 000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4 736 358</w:t>
            </w:r>
          </w:p>
        </w:tc>
      </w:tr>
      <w:tr w:rsidR="00726E0F" w:rsidRPr="00A56959" w:rsidTr="00A56959">
        <w:trPr>
          <w:trHeight w:val="1077"/>
        </w:trPr>
        <w:tc>
          <w:tcPr>
            <w:tcW w:w="567" w:type="dxa"/>
            <w:vMerge w:val="restart"/>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9</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WP9009WTE</w:t>
            </w:r>
          </w:p>
        </w:tc>
        <w:tc>
          <w:tcPr>
            <w:tcW w:w="311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Appointment of Professional Service Provider Manase Associates / Kwinana and Associates Joint Venture for the provision of skilled fixed asset experts to supplement the </w:t>
            </w:r>
            <w:r w:rsidRPr="00A56959">
              <w:rPr>
                <w:rFonts w:ascii="Arial" w:hAnsi="Arial" w:cs="Arial"/>
                <w:color w:val="000000"/>
                <w:sz w:val="20"/>
                <w:szCs w:val="20"/>
              </w:rPr>
              <w:lastRenderedPageBreak/>
              <w:t xml:space="preserve">Department’s Fixed Assets Unit was awarded on 14 March 2006 to the value of R13 777 484 (VAT included). The project was 60% funded from the Water Trading Account and 40% from the Main Account. </w:t>
            </w: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lastRenderedPageBreak/>
              <w:t>1</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Development of manual controls for the Trading Accounts Logistics and additional resources to assist the Department in the daily management of the Trading Account fixed assets as a result of SAP implementation was approved by the Department Bid Committee on 7 December 2006 to the value of R2 666 400 (VAT included). </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49 488 000 </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2 666 400 </w:t>
            </w:r>
          </w:p>
        </w:tc>
      </w:tr>
      <w:tr w:rsidR="00726E0F" w:rsidRPr="00A56959" w:rsidTr="00A56959">
        <w:trPr>
          <w:trHeight w:val="108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3</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Additional resources required to assist in the implementation of asset management strategies, policies and procedures, including completing the asset registers and appropriate skills transfer was approved by the Departmental Control Committee on 28 March 2008.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9 600 000 </w:t>
            </w:r>
          </w:p>
        </w:tc>
      </w:tr>
      <w:tr w:rsidR="00726E0F" w:rsidRPr="00A56959" w:rsidTr="00A56959">
        <w:trPr>
          <w:trHeight w:val="9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4</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Provision of skilled moveable assets experts to supplement the Department’s Asset Management in daily management of moveable assets was approved in principle subject to fulfilment of certain conditions by the Departmental Bid Adjudication Committee on 30 September 2008.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20 571 760 </w:t>
            </w:r>
          </w:p>
        </w:tc>
      </w:tr>
      <w:tr w:rsidR="00726E0F" w:rsidRPr="00A56959" w:rsidTr="00A56959">
        <w:trPr>
          <w:trHeight w:val="7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5</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Provision of the moveable assets project for both Main and Water Trading Account was noted by the Departmental Bid Adjudication Committee on 31 July 2009 on the basis that the Director General had approved the submission.</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11 900 000 </w:t>
            </w:r>
          </w:p>
        </w:tc>
      </w:tr>
      <w:tr w:rsidR="00726E0F" w:rsidRPr="00A56959" w:rsidTr="00A56959">
        <w:trPr>
          <w:trHeight w:val="651"/>
        </w:trPr>
        <w:tc>
          <w:tcPr>
            <w:tcW w:w="567" w:type="dxa"/>
            <w:vMerge w:val="restart"/>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10</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W9032</w:t>
            </w:r>
          </w:p>
        </w:tc>
        <w:tc>
          <w:tcPr>
            <w:tcW w:w="311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Appointment of Professional Service Provider for the planning, design and site supervision of the rehabilitation of the Hankey, Moolman and Robert Scott Siphons was awarded to Rand Water Services Joint Venture on 29 September 2006 to the value of </w:t>
            </w:r>
            <w:r w:rsidRPr="00A56959">
              <w:rPr>
                <w:rFonts w:ascii="Arial" w:hAnsi="Arial" w:cs="Arial"/>
                <w:color w:val="000000"/>
                <w:sz w:val="20"/>
                <w:szCs w:val="20"/>
              </w:rPr>
              <w:br/>
              <w:t xml:space="preserve">R8 180 133 (VAT included). </w:t>
            </w: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Provision for the planning, design and site supervision of the rehabilitation of the Hankey, Moolman and Robert Scott Siphons at Gamtoos GWS was approved by the Chief Director on 21 May 2007.</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8 303 000 </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1 569 382 </w:t>
            </w:r>
          </w:p>
        </w:tc>
      </w:tr>
      <w:tr w:rsidR="00726E0F" w:rsidRPr="00A56959" w:rsidTr="00A56959">
        <w:trPr>
          <w:trHeight w:val="9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2</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Provision for the planning, design and site supervision of the rehabilitation of the Hankey, Moolman and Robert Scott Siphons for high pressure clean and carry out further investigation on Bodker Tunnel was approved by the Chief Director on 7 June 2011.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181 516 </w:t>
            </w:r>
          </w:p>
        </w:tc>
      </w:tr>
      <w:tr w:rsidR="00726E0F" w:rsidRPr="00A56959" w:rsidTr="00A56959">
        <w:trPr>
          <w:trHeight w:val="5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3</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Additional out of scope of work for the planning, design and site supervision of the rehabilitation of the Hankey, Moolman and Robert Scott Siphons was approved by the DBAC on 22 February 2008.</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4 522 867</w:t>
            </w:r>
          </w:p>
        </w:tc>
      </w:tr>
      <w:tr w:rsidR="00726E0F" w:rsidRPr="00A56959" w:rsidTr="00A56959">
        <w:trPr>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4</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Additional out of scope of work for the planning, design and site supervision of the rehabilitation of the Hankey, Moolman and Robert Scott Siphons was approved by the Director General on 23 October 2009 and noted by Department Bid Adjudication Committee on 13 November 2009.</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2 029 070 </w:t>
            </w:r>
          </w:p>
        </w:tc>
      </w:tr>
      <w:tr w:rsidR="00726E0F" w:rsidRPr="00A56959" w:rsidTr="00A56959">
        <w:trPr>
          <w:trHeight w:val="85"/>
        </w:trPr>
        <w:tc>
          <w:tcPr>
            <w:tcW w:w="56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W8523WTE</w:t>
            </w:r>
          </w:p>
        </w:tc>
        <w:tc>
          <w:tcPr>
            <w:tcW w:w="311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Appointment of Professional Service Provider for the development of an integrated water resources management plan for the Upper &amp; Middle Olifants (Loskop dam) river catchment was awarded on 23 August 2004 to Golder Associates Africa to the value of R3 445 741.</w:t>
            </w: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Extension of scope of work subsequent to completion of the inception phase of the project was approved by the Senior Manager on 30 September 2005.</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671 000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341 922 </w:t>
            </w:r>
          </w:p>
        </w:tc>
      </w:tr>
      <w:tr w:rsidR="00726E0F" w:rsidRPr="00A56959" w:rsidTr="00A56959">
        <w:trPr>
          <w:trHeight w:val="6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3</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Provision for update of the water quality situation assessment as a result of the deterioration in the sewage treatment plant effluent qualities was approved by the Chief Director on 15 November 2007.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329 460 </w:t>
            </w:r>
          </w:p>
        </w:tc>
      </w:tr>
      <w:tr w:rsidR="00726E0F" w:rsidRPr="00A56959" w:rsidTr="00A56959">
        <w:trPr>
          <w:trHeight w:val="793"/>
        </w:trPr>
        <w:tc>
          <w:tcPr>
            <w:tcW w:w="56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WP 9037 WTE</w:t>
            </w:r>
          </w:p>
        </w:tc>
        <w:tc>
          <w:tcPr>
            <w:tcW w:w="311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Appointment of Professional Service Providers for the provision of SAP Power Users for the accrual accounting SAP implementation project was awarded on 4 August 2006 to TIPP Focus Resourcing to the value of R6 963 840 (VAT included)</w:t>
            </w:r>
          </w:p>
        </w:tc>
        <w:tc>
          <w:tcPr>
            <w:tcW w:w="113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Change of scope and additional resources for the transfer of skills for the provision of SAP Power Users was approved on 11 September 2006 by the Departmental Control Committee.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87 227 000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4 017 088 </w:t>
            </w:r>
          </w:p>
        </w:tc>
      </w:tr>
      <w:tr w:rsidR="00726E0F" w:rsidRPr="00A56959" w:rsidTr="00A56959">
        <w:trPr>
          <w:trHeight w:val="4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Another variation order #1 for the pre-migration work to be performed prior to GO-Live was approved by the Chief Director on 11 September 2006.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1 000 000 </w:t>
            </w:r>
          </w:p>
        </w:tc>
      </w:tr>
      <w:tr w:rsidR="00726E0F" w:rsidRPr="00A56959" w:rsidTr="00A56959">
        <w:trPr>
          <w:trHeight w:val="6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2</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 xml:space="preserve">Appointment of additional SAP Power Users due to additional sites identified that must go over to the SAP environment was approved by the Departmental Control Committee on 29 September 2006.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6 894 720 </w:t>
            </w:r>
          </w:p>
        </w:tc>
      </w:tr>
      <w:tr w:rsidR="00726E0F" w:rsidRPr="00A56959" w:rsidTr="00A56959">
        <w:trPr>
          <w:trHeight w:val="5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3</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 xml:space="preserve">Appointment of additional three Project Managers, Programme Manager, travel and accommodation costs was approved by the </w:t>
            </w:r>
            <w:r w:rsidRPr="00A56959">
              <w:rPr>
                <w:rFonts w:ascii="Arial" w:hAnsi="Arial" w:cs="Arial"/>
                <w:color w:val="000000"/>
                <w:sz w:val="20"/>
                <w:szCs w:val="20"/>
              </w:rPr>
              <w:lastRenderedPageBreak/>
              <w:t xml:space="preserve">Department Control Committee on 20 November 2006.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1 006 400 </w:t>
            </w:r>
          </w:p>
        </w:tc>
      </w:tr>
      <w:tr w:rsidR="00726E0F" w:rsidRPr="00A56959" w:rsidTr="00A56959">
        <w:trPr>
          <w:trHeight w:val="51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4</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Extension of contract from 1 March 2007 to 31 May 2007 was approved by the Departmental Control Committee on 9 February 2007.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8 035 904 </w:t>
            </w:r>
          </w:p>
        </w:tc>
      </w:tr>
      <w:tr w:rsidR="00726E0F" w:rsidRPr="00A56959" w:rsidTr="00A56959">
        <w:trPr>
          <w:trHeight w:val="48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6</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Extension of contract from 1 June 2007 to 31 July 2007 was approved by the Departmental Control Committee on 4 May 2007.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5 982 720 </w:t>
            </w:r>
          </w:p>
        </w:tc>
      </w:tr>
      <w:tr w:rsidR="00726E0F" w:rsidRPr="00A56959" w:rsidTr="00A56959">
        <w:trPr>
          <w:trHeight w:val="52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7</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Extension of contract from 1 August 2007 to 31 January 2008 was approved by the Departmental Control Committee on 22 July 2007.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17 630 784 </w:t>
            </w:r>
          </w:p>
        </w:tc>
      </w:tr>
      <w:tr w:rsidR="00726E0F" w:rsidRPr="00A56959" w:rsidTr="00A56959">
        <w:trPr>
          <w:trHeight w:val="2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8</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Extension of contract from 1 February 2008 to 31 July 2008 was approved by the Departmental Control Committee on 25 January 2008.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17 700 000 </w:t>
            </w:r>
          </w:p>
        </w:tc>
      </w:tr>
      <w:tr w:rsidR="00726E0F" w:rsidRPr="00A56959" w:rsidTr="00A56959">
        <w:trPr>
          <w:trHeight w:val="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9</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Extension of contract from 1 August 2008 to 31 March 2009 was approved by the Departmental Control Committee on 18 July 2008.</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24 959 417 </w:t>
            </w:r>
          </w:p>
        </w:tc>
      </w:tr>
      <w:tr w:rsidR="00726E0F" w:rsidRPr="00A56959" w:rsidTr="00A56959">
        <w:trPr>
          <w:trHeight w:val="577"/>
        </w:trPr>
        <w:tc>
          <w:tcPr>
            <w:tcW w:w="56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W9023WTE</w:t>
            </w:r>
          </w:p>
        </w:tc>
        <w:tc>
          <w:tcPr>
            <w:tcW w:w="311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Appointment of Professional Service Provider for the full design services and construction supervision for rehabilitation of dams to comply with dam safety standards was awarded to BKS (Pty) Ltd on 29 September 2006 to the value of R 28 644 319 (VAT included).</w:t>
            </w: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Extension of scope of work for the geotechnical investigations for the Elandsdrift Barrage was approved by Acting Director on 5 May 2008.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14 078 000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1 279 452 </w:t>
            </w:r>
          </w:p>
        </w:tc>
      </w:tr>
      <w:tr w:rsidR="00726E0F" w:rsidRPr="00A56959" w:rsidTr="00A56959">
        <w:trPr>
          <w:trHeight w:val="9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2</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Change in scope of work due to the increase in the size of the rehabilitation work was approved by the Department Bid Adjudication Committee on 13 November 2009.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12 798 407 </w:t>
            </w:r>
          </w:p>
        </w:tc>
      </w:tr>
      <w:tr w:rsidR="00726E0F" w:rsidRPr="00A56959" w:rsidTr="00A56959">
        <w:trPr>
          <w:trHeight w:val="527"/>
        </w:trPr>
        <w:tc>
          <w:tcPr>
            <w:tcW w:w="56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lastRenderedPageBreak/>
              <w:t>14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WP8946 WTE</w:t>
            </w:r>
          </w:p>
        </w:tc>
        <w:tc>
          <w:tcPr>
            <w:tcW w:w="311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Appointment of Professional Service Providers for the provision of Financial Managers for the implementation of the accrual based accounting system was awarded to SAB&amp;T Consultants on 10 March 2006 on a time and cost basis with estimated costs of R10 909 197 which was subsequently noted on file as R16 038 000.</w:t>
            </w: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Extension of contract for a period of 12 months ending 31 March 2008 was approved by the Department Control Committee on 9 March 2007.</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92 347 000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19 286 000 </w:t>
            </w:r>
          </w:p>
        </w:tc>
      </w:tr>
      <w:tr w:rsidR="00726E0F" w:rsidRPr="00A56959" w:rsidTr="00A56959">
        <w:trPr>
          <w:trHeight w:val="9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2</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Extension of contract for a period of 12 months ending 31 March 2009 for R 46 964 800 was approved by the Department Control Committee on 11 April 2008.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46 964 000 </w:t>
            </w:r>
          </w:p>
        </w:tc>
      </w:tr>
      <w:tr w:rsidR="00726E0F" w:rsidRPr="00A56959" w:rsidTr="00A56959">
        <w:trPr>
          <w:trHeight w:val="9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3</w:t>
            </w:r>
          </w:p>
        </w:tc>
        <w:tc>
          <w:tcPr>
            <w:tcW w:w="6091"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Extension of contract for a period of 5 months ending 31 August 2009 was approved by Departmental Bid Adjudication Committee on 31 March 2009.</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10 057 781 </w:t>
            </w:r>
          </w:p>
        </w:tc>
      </w:tr>
      <w:tr w:rsidR="00726E0F" w:rsidRPr="00A56959" w:rsidTr="00A56959">
        <w:trPr>
          <w:trHeight w:val="663"/>
        </w:trPr>
        <w:tc>
          <w:tcPr>
            <w:tcW w:w="56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15</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WP8842 WTE</w:t>
            </w:r>
          </w:p>
        </w:tc>
        <w:tc>
          <w:tcPr>
            <w:tcW w:w="311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Appointment of Professional Service Provider GOBA (Pty) Ltd / ARQ Joint Venture for the Full design services and construction supervision for the rehabilitation of nine of the eighteen dams was approved by the Department Control Committee on 12 December 2005 to the value of </w:t>
            </w:r>
            <w:r w:rsidRPr="00A56959">
              <w:rPr>
                <w:rFonts w:ascii="Arial" w:hAnsi="Arial" w:cs="Arial"/>
                <w:color w:val="000000"/>
                <w:sz w:val="20"/>
                <w:szCs w:val="20"/>
              </w:rPr>
              <w:br/>
              <w:t xml:space="preserve">R19 790 977 (VAT included). </w:t>
            </w: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Changes to scope of work due to extent of the rehabilitation work were approved by the Director on 25 February 2008. </w:t>
            </w:r>
          </w:p>
        </w:tc>
        <w:tc>
          <w:tcPr>
            <w:tcW w:w="1271"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55 077 000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3 563 000 </w:t>
            </w:r>
          </w:p>
        </w:tc>
      </w:tr>
      <w:tr w:rsidR="00726E0F" w:rsidRPr="00A56959" w:rsidTr="00A56959">
        <w:trPr>
          <w:trHeight w:val="4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2</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Changes to scope of work due to increase in size of the rehabilitation work were approved by the Chief Director on 21 April 2008.</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5 936 669 </w:t>
            </w:r>
          </w:p>
        </w:tc>
      </w:tr>
      <w:tr w:rsidR="00726E0F" w:rsidRPr="00A56959" w:rsidTr="00A56959">
        <w:trPr>
          <w:trHeight w:val="9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3</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A change to scope of work due to increases in the size of the rehabilitation work was approved by the Department Bid Adjudication Committee on 29 August 2008.</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19 739 822 </w:t>
            </w:r>
          </w:p>
        </w:tc>
      </w:tr>
      <w:tr w:rsidR="00726E0F" w:rsidRPr="00A56959" w:rsidTr="00A56959">
        <w:trPr>
          <w:trHeight w:val="8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5</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Changes to scope of work due to extension of the contract period and additional work were approved by the Department Bid Adjudication Committee on 22 October 2010. </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3 934 851 </w:t>
            </w:r>
          </w:p>
        </w:tc>
      </w:tr>
      <w:tr w:rsidR="00726E0F" w:rsidRPr="00A56959" w:rsidTr="00A56959">
        <w:trPr>
          <w:trHeight w:val="935"/>
        </w:trPr>
        <w:tc>
          <w:tcPr>
            <w:tcW w:w="56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16</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WP8685 WTE</w:t>
            </w:r>
          </w:p>
        </w:tc>
        <w:tc>
          <w:tcPr>
            <w:tcW w:w="311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hAnsi="Arial" w:cs="Arial"/>
                <w:color w:val="000000"/>
                <w:sz w:val="20"/>
                <w:szCs w:val="20"/>
              </w:rPr>
            </w:pPr>
            <w:r w:rsidRPr="00A56959">
              <w:rPr>
                <w:rFonts w:ascii="Arial" w:hAnsi="Arial" w:cs="Arial"/>
                <w:color w:val="000000"/>
                <w:sz w:val="20"/>
                <w:szCs w:val="20"/>
              </w:rPr>
              <w:t xml:space="preserve">Appointment of Professional Service Provider Vela VKE and MMA Joint Venture for the </w:t>
            </w:r>
            <w:r w:rsidRPr="00A56959">
              <w:rPr>
                <w:rFonts w:ascii="Arial" w:hAnsi="Arial" w:cs="Arial"/>
                <w:color w:val="000000"/>
                <w:sz w:val="20"/>
                <w:szCs w:val="20"/>
              </w:rPr>
              <w:lastRenderedPageBreak/>
              <w:t xml:space="preserve">detailed design and construction supervision of relocated route R555 on the De Hoop Dam project was awarded on 25 April 2005 to the value of R7 224 791 (VAT *included). </w:t>
            </w:r>
          </w:p>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Note that R555 road is the re-aligned P169-1 road.</w:t>
            </w: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lastRenderedPageBreak/>
              <w:t>1</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Implementation of traffic control measures to facilitate core drillings on R555 road shoulder at the proposed De Hoop Dam outlet works was approved by the Director on 14 December 2005.</w:t>
            </w:r>
          </w:p>
        </w:tc>
        <w:tc>
          <w:tcPr>
            <w:tcW w:w="1271"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10 482 000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304 183 </w:t>
            </w:r>
          </w:p>
        </w:tc>
      </w:tr>
      <w:tr w:rsidR="00726E0F" w:rsidRPr="00A56959" w:rsidTr="00A56959">
        <w:trPr>
          <w:trHeight w:val="7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2</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Visualisation of project which includes the preparation of a high definition movie in MMV format, ten stills in JPG format and one PDF file format of the dam wall was approved by the Director on 29 March 2006.</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56 680 </w:t>
            </w:r>
          </w:p>
        </w:tc>
      </w:tr>
      <w:tr w:rsidR="00726E0F" w:rsidRPr="00A56959" w:rsidTr="00A56959">
        <w:trPr>
          <w:trHeigh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4</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 xml:space="preserve">The design of the retaining wall adjacent to Road P169-1 at outlet works for dam including traffic control was approved by the Chief Director on 4 October 2007. </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286 427 </w:t>
            </w:r>
          </w:p>
        </w:tc>
      </w:tr>
      <w:tr w:rsidR="00726E0F" w:rsidRPr="00A56959" w:rsidTr="00A56959">
        <w:trPr>
          <w:trHeight w:val="4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5</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 xml:space="preserve">Design of new gravel road to restore access to Telkom’s Uitvlugt mast and Portion 4 of farm Steelpoort Park was approved by the Chief Director on 4 October 2007. </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210 884 </w:t>
            </w:r>
          </w:p>
        </w:tc>
      </w:tr>
      <w:tr w:rsidR="00726E0F" w:rsidRPr="00A56959" w:rsidTr="00A56959">
        <w:trPr>
          <w:trHeight w:val="3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6</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 xml:space="preserve">Attending Public Utilities Committee meetings to report on progress and co-ordinate involvement in the project was approved by the Chief Director on 4 October 2007. </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128 599 </w:t>
            </w:r>
          </w:p>
        </w:tc>
      </w:tr>
      <w:tr w:rsidR="00726E0F" w:rsidRPr="00A56959" w:rsidTr="00A56959">
        <w:trPr>
          <w:trHeight w:val="6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7</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Design service culverts for Access Roads C and D for allowance installation of pipelines to pump station were approved by the Chief Director on 7 October 2007. </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28 966 </w:t>
            </w:r>
          </w:p>
        </w:tc>
      </w:tr>
      <w:tr w:rsidR="00726E0F" w:rsidRPr="00A56959" w:rsidTr="00A56959">
        <w:trPr>
          <w:trHeight w:val="59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8</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 xml:space="preserve">Re-design of storm water culverts on Portion 1 and 2 of the farm De Hoop to enable cattle to cross the realigned P169-1 road was approved by Chief Director on 4 October 2007. </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52 597 </w:t>
            </w:r>
          </w:p>
        </w:tc>
      </w:tr>
      <w:tr w:rsidR="00726E0F" w:rsidRPr="00A56959" w:rsidTr="00A56959">
        <w:trPr>
          <w:trHeight w:val="90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9</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 xml:space="preserve">Extend the design of Access Road D, make provision for raw water pipeline adjacent to the road and re-design gauging Wier bridge for higher Weir level was approved by the Chief Director on 4 October 2007. </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300 882 </w:t>
            </w:r>
          </w:p>
        </w:tc>
      </w:tr>
      <w:tr w:rsidR="00726E0F" w:rsidRPr="00A56959" w:rsidTr="00A56959">
        <w:trPr>
          <w:trHeight w:val="4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10</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 xml:space="preserve">Re-design low level bridge on Access Road F to make provision for a 1:2 year flood was approved by Chief Director on 4 October </w:t>
            </w:r>
            <w:r w:rsidRPr="00A56959">
              <w:rPr>
                <w:rFonts w:ascii="Arial" w:hAnsi="Arial" w:cs="Arial"/>
                <w:color w:val="000000"/>
                <w:sz w:val="20"/>
                <w:szCs w:val="20"/>
              </w:rPr>
              <w:lastRenderedPageBreak/>
              <w:t>2007.</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76 574 </w:t>
            </w:r>
          </w:p>
        </w:tc>
      </w:tr>
      <w:tr w:rsidR="00726E0F" w:rsidRPr="00A56959" w:rsidTr="00A56959">
        <w:trPr>
          <w:trHeight w:val="3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11</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Preparation of a way-leave for the entire affected section of road P169-1 road was approved by the Chief Director on 4 October 2007. </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20 704 </w:t>
            </w:r>
          </w:p>
        </w:tc>
      </w:tr>
      <w:tr w:rsidR="00726E0F" w:rsidRPr="00A56959" w:rsidTr="00A56959">
        <w:trPr>
          <w:trHeight w:val="54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13</w:t>
            </w:r>
          </w:p>
        </w:tc>
        <w:tc>
          <w:tcPr>
            <w:tcW w:w="6096" w:type="dxa"/>
            <w:tcBorders>
              <w:top w:val="single" w:sz="4" w:space="0" w:color="auto"/>
              <w:left w:val="single" w:sz="4" w:space="0" w:color="auto"/>
              <w:bottom w:val="single" w:sz="4" w:space="0" w:color="auto"/>
              <w:right w:val="single" w:sz="4" w:space="0" w:color="auto"/>
            </w:tcBorders>
          </w:tcPr>
          <w:p w:rsidR="00726E0F" w:rsidRPr="00A56959" w:rsidRDefault="00726E0F">
            <w:pPr>
              <w:spacing w:before="120" w:after="120"/>
              <w:jc w:val="both"/>
              <w:rPr>
                <w:rFonts w:ascii="Arial" w:hAnsi="Arial" w:cs="Arial"/>
                <w:color w:val="000000"/>
                <w:sz w:val="20"/>
                <w:szCs w:val="20"/>
              </w:rPr>
            </w:pPr>
            <w:r w:rsidRPr="00A56959">
              <w:rPr>
                <w:rFonts w:ascii="Arial" w:hAnsi="Arial" w:cs="Arial"/>
                <w:color w:val="000000"/>
                <w:sz w:val="20"/>
                <w:szCs w:val="20"/>
              </w:rPr>
              <w:t xml:space="preserve">Extension of contract period to supervise the construction of the </w:t>
            </w:r>
            <w:r w:rsidRPr="00A56959">
              <w:rPr>
                <w:rFonts w:ascii="Arial" w:hAnsi="Arial" w:cs="Arial"/>
                <w:color w:val="000000"/>
                <w:sz w:val="20"/>
                <w:szCs w:val="20"/>
              </w:rPr>
              <w:br/>
              <w:t>re-alignment of the P169-1 road was approved by the Department Control Committee on 28 March 2008.</w:t>
            </w:r>
          </w:p>
          <w:p w:rsidR="00726E0F" w:rsidRPr="00A56959" w:rsidRDefault="00726E0F">
            <w:pPr>
              <w:spacing w:before="120" w:after="120"/>
              <w:jc w:val="both"/>
              <w:rPr>
                <w:rFonts w:ascii="Arial" w:hAnsi="Arial" w:cs="Arial"/>
                <w:color w:val="000000"/>
                <w:sz w:val="20"/>
                <w:szCs w:val="20"/>
              </w:rPr>
            </w:pPr>
          </w:p>
          <w:p w:rsidR="00726E0F" w:rsidRPr="00A56959" w:rsidRDefault="00726E0F">
            <w:pPr>
              <w:spacing w:before="120" w:after="120"/>
              <w:jc w:val="both"/>
              <w:rPr>
                <w:rFonts w:ascii="Arial" w:eastAsia="Times New Roman" w:hAnsi="Arial" w:cs="Arial"/>
                <w:color w:val="000000"/>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8 932 354 </w:t>
            </w:r>
          </w:p>
        </w:tc>
      </w:tr>
      <w:tr w:rsidR="00726E0F" w:rsidRPr="00A56959" w:rsidTr="00A56959">
        <w:trPr>
          <w:trHeight w:val="447"/>
        </w:trPr>
        <w:tc>
          <w:tcPr>
            <w:tcW w:w="567" w:type="dxa"/>
            <w:vMerge w:val="restart"/>
            <w:tcBorders>
              <w:top w:val="single" w:sz="4" w:space="0" w:color="auto"/>
              <w:left w:val="single" w:sz="4" w:space="0" w:color="auto"/>
              <w:bottom w:val="nil"/>
              <w:right w:val="single" w:sz="4" w:space="0" w:color="auto"/>
            </w:tcBorders>
            <w:noWrap/>
            <w:hideMark/>
          </w:tcPr>
          <w:p w:rsidR="00726E0F" w:rsidRPr="00A56959" w:rsidRDefault="00726E0F">
            <w:pPr>
              <w:spacing w:before="120" w:after="120"/>
              <w:jc w:val="center"/>
              <w:rPr>
                <w:rFonts w:ascii="Arial" w:eastAsia="Times New Roman" w:hAnsi="Arial" w:cs="Arial"/>
                <w:sz w:val="20"/>
                <w:szCs w:val="20"/>
              </w:rPr>
            </w:pPr>
            <w:r w:rsidRPr="00A56959">
              <w:rPr>
                <w:rFonts w:ascii="Arial" w:hAnsi="Arial" w:cs="Arial"/>
                <w:sz w:val="20"/>
                <w:szCs w:val="20"/>
              </w:rPr>
              <w:t>17</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sz w:val="20"/>
                <w:szCs w:val="20"/>
              </w:rPr>
            </w:pPr>
            <w:r w:rsidRPr="00A56959">
              <w:rPr>
                <w:rFonts w:ascii="Arial" w:hAnsi="Arial" w:cs="Arial"/>
                <w:sz w:val="20"/>
                <w:szCs w:val="20"/>
              </w:rPr>
              <w:t>WP8924 WTE</w:t>
            </w:r>
          </w:p>
        </w:tc>
        <w:tc>
          <w:tcPr>
            <w:tcW w:w="311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sz w:val="20"/>
                <w:szCs w:val="20"/>
              </w:rPr>
            </w:pPr>
            <w:r w:rsidRPr="00A56959">
              <w:rPr>
                <w:rFonts w:ascii="Arial" w:hAnsi="Arial" w:cs="Arial"/>
                <w:sz w:val="20"/>
                <w:szCs w:val="20"/>
              </w:rPr>
              <w:t xml:space="preserve">Appointment of Professional Service Provider for the provision of documentation and training specialist for SAP Implementation was awarded to Faranani IT Services on 3 February 2006 to the value of R11 755 200 (VAT included). </w:t>
            </w: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Variation for flights, accommodation, transport and 10% administration costs was approved by the Director on 12 April 2006. </w:t>
            </w:r>
          </w:p>
        </w:tc>
        <w:tc>
          <w:tcPr>
            <w:tcW w:w="1271"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29 512 000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43 115 </w:t>
            </w:r>
          </w:p>
        </w:tc>
      </w:tr>
      <w:tr w:rsidR="00726E0F" w:rsidRPr="00A56959" w:rsidTr="00A56959">
        <w:trPr>
          <w:trHeight w:val="437"/>
        </w:trPr>
        <w:tc>
          <w:tcPr>
            <w:tcW w:w="567" w:type="dxa"/>
            <w:vMerge/>
            <w:tcBorders>
              <w:top w:val="single" w:sz="4" w:space="0" w:color="auto"/>
              <w:left w:val="single" w:sz="4" w:space="0" w:color="auto"/>
              <w:bottom w:val="nil"/>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2</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Additional 133 hours worked on the project was approved by the Director on 7 June 2006.</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61 382 </w:t>
            </w:r>
          </w:p>
        </w:tc>
      </w:tr>
      <w:tr w:rsidR="00726E0F" w:rsidRPr="00A56959" w:rsidTr="00A56959">
        <w:trPr>
          <w:trHeight w:val="441"/>
        </w:trPr>
        <w:tc>
          <w:tcPr>
            <w:tcW w:w="567" w:type="dxa"/>
            <w:vMerge/>
            <w:tcBorders>
              <w:top w:val="single" w:sz="4" w:space="0" w:color="auto"/>
              <w:left w:val="single" w:sz="4" w:space="0" w:color="auto"/>
              <w:bottom w:val="nil"/>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3</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Additional 69 hours worked on the project was approved by the Director on 7 June 2006.</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32 082 </w:t>
            </w:r>
          </w:p>
        </w:tc>
      </w:tr>
      <w:tr w:rsidR="00726E0F" w:rsidRPr="00A56959" w:rsidTr="00A56959">
        <w:trPr>
          <w:trHeight w:val="375"/>
        </w:trPr>
        <w:tc>
          <w:tcPr>
            <w:tcW w:w="567" w:type="dxa"/>
            <w:vMerge/>
            <w:tcBorders>
              <w:top w:val="single" w:sz="4" w:space="0" w:color="auto"/>
              <w:left w:val="single" w:sz="4" w:space="0" w:color="auto"/>
              <w:bottom w:val="nil"/>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4</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Extension of contract with Faranani IT services for 6 months from 31 August 2006 until 28 February 2007 was approved by the Department Bid Committee on 9 September 2006.</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10 250 880 </w:t>
            </w:r>
          </w:p>
        </w:tc>
      </w:tr>
      <w:tr w:rsidR="00726E0F" w:rsidRPr="00A56959" w:rsidTr="00A56959">
        <w:trPr>
          <w:trHeight w:val="600"/>
        </w:trPr>
        <w:tc>
          <w:tcPr>
            <w:tcW w:w="567" w:type="dxa"/>
            <w:vMerge/>
            <w:tcBorders>
              <w:top w:val="single" w:sz="4" w:space="0" w:color="auto"/>
              <w:left w:val="single" w:sz="4" w:space="0" w:color="auto"/>
              <w:bottom w:val="nil"/>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5</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Additional 52 hours worked on the project was approved by the Department Control Committee on 20 June 2006.</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537 788 </w:t>
            </w:r>
          </w:p>
        </w:tc>
      </w:tr>
      <w:tr w:rsidR="00726E0F" w:rsidRPr="00A56959" w:rsidTr="00A56959">
        <w:trPr>
          <w:trHeight w:val="381"/>
        </w:trPr>
        <w:tc>
          <w:tcPr>
            <w:tcW w:w="567" w:type="dxa"/>
            <w:vMerge/>
            <w:tcBorders>
              <w:top w:val="single" w:sz="4" w:space="0" w:color="auto"/>
              <w:left w:val="single" w:sz="4" w:space="0" w:color="auto"/>
              <w:bottom w:val="nil"/>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6</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Additional nine SAP Trainers for construction schemes was approved by the Department Control Committee on 20 June 2006.</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3 306 000 </w:t>
            </w:r>
          </w:p>
        </w:tc>
      </w:tr>
      <w:tr w:rsidR="00726E0F" w:rsidRPr="00A56959" w:rsidTr="00A56959">
        <w:trPr>
          <w:trHeight w:val="479"/>
        </w:trPr>
        <w:tc>
          <w:tcPr>
            <w:tcW w:w="567" w:type="dxa"/>
            <w:vMerge/>
            <w:tcBorders>
              <w:top w:val="single" w:sz="4" w:space="0" w:color="auto"/>
              <w:left w:val="single" w:sz="4" w:space="0" w:color="auto"/>
              <w:bottom w:val="nil"/>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7</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 xml:space="preserve">Extension of contract from 1 March 2007 to 30 April 2007 was approved by the Department Control Committee on 9 February 2007. </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4 379 094 </w:t>
            </w:r>
          </w:p>
        </w:tc>
      </w:tr>
      <w:tr w:rsidR="00726E0F" w:rsidRPr="00A56959" w:rsidTr="00A56959">
        <w:trPr>
          <w:trHeight w:val="463"/>
        </w:trPr>
        <w:tc>
          <w:tcPr>
            <w:tcW w:w="567" w:type="dxa"/>
            <w:vMerge/>
            <w:tcBorders>
              <w:top w:val="single" w:sz="4" w:space="0" w:color="auto"/>
              <w:left w:val="single" w:sz="4" w:space="0" w:color="auto"/>
              <w:bottom w:val="nil"/>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8</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Extension of contract from 1 May 2007 to 31 July 2007 was approved by Director General approved on 10 April 2007 and noted by the Department Control Committee on 4 May 2007. </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7 100 442 </w:t>
            </w:r>
          </w:p>
        </w:tc>
      </w:tr>
      <w:tr w:rsidR="00726E0F" w:rsidRPr="00A56959" w:rsidTr="00A56959">
        <w:trPr>
          <w:trHeight w:val="591"/>
        </w:trPr>
        <w:tc>
          <w:tcPr>
            <w:tcW w:w="567" w:type="dxa"/>
            <w:tcBorders>
              <w:top w:val="nil"/>
              <w:left w:val="single" w:sz="4" w:space="0" w:color="auto"/>
              <w:bottom w:val="single" w:sz="4" w:space="0" w:color="auto"/>
              <w:right w:val="single" w:sz="4" w:space="0" w:color="auto"/>
            </w:tcBorders>
            <w:noWrap/>
            <w:hideMark/>
          </w:tcPr>
          <w:p w:rsidR="00726E0F" w:rsidRPr="00A56959" w:rsidRDefault="00726E0F">
            <w:pPr>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9</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Extension of contract from 1 August 2007 to the 30 September 2007 was approved by the Department Control Committee on 27 July 2007.</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3 800 924 </w:t>
            </w:r>
          </w:p>
        </w:tc>
      </w:tr>
      <w:tr w:rsidR="00726E0F" w:rsidRPr="00A56959" w:rsidTr="00A56959">
        <w:trPr>
          <w:trHeight w:val="591"/>
        </w:trPr>
        <w:tc>
          <w:tcPr>
            <w:tcW w:w="567" w:type="dxa"/>
            <w:vMerge w:val="restart"/>
            <w:tcBorders>
              <w:top w:val="nil"/>
              <w:left w:val="single" w:sz="4" w:space="0" w:color="auto"/>
              <w:bottom w:val="single" w:sz="4" w:space="0" w:color="auto"/>
              <w:right w:val="single" w:sz="4" w:space="0" w:color="auto"/>
            </w:tcBorders>
            <w:noWrap/>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18</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sz w:val="20"/>
                <w:szCs w:val="20"/>
              </w:rPr>
              <w:t>WP9197</w:t>
            </w:r>
          </w:p>
        </w:tc>
        <w:tc>
          <w:tcPr>
            <w:tcW w:w="311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Design and implementation of the enterprise risk management was awarded to Ramathe Chartered Accountants on 12 March 2007 to the value still to be negotiated with the PSP.  The budgeted fee for the project was R4 500 000.</w:t>
            </w: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Extension of the contract for two months from 1 April 2009 to 31 May 2009 due to insufficient skills within the department, complexity of the risk management framework and other projects running concurrently with the project, which led to delays in this project. Approved by DBAC on 25 March 2009.</w:t>
            </w:r>
          </w:p>
        </w:tc>
        <w:tc>
          <w:tcPr>
            <w:tcW w:w="1271"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2 190 000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720 000</w:t>
            </w:r>
          </w:p>
        </w:tc>
      </w:tr>
      <w:tr w:rsidR="00726E0F" w:rsidRPr="00A56959" w:rsidTr="00A56959">
        <w:trPr>
          <w:trHeight w:val="591"/>
        </w:trPr>
        <w:tc>
          <w:tcPr>
            <w:tcW w:w="567" w:type="dxa"/>
            <w:vMerge/>
            <w:tcBorders>
              <w:top w:val="nil"/>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2</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Extension of the contract for ten months from 1 June 2009 to 31 May 2010 due to insufficient skills within the department, complexity of the risk management framework and other projects running concurrently with the project, which led to delays in this project. Approved by the DBAC on 14 April 2009.</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1 470 000</w:t>
            </w:r>
          </w:p>
        </w:tc>
      </w:tr>
      <w:tr w:rsidR="00726E0F" w:rsidRPr="00A56959" w:rsidTr="00A56959">
        <w:trPr>
          <w:trHeight w:val="591"/>
        </w:trPr>
        <w:tc>
          <w:tcPr>
            <w:tcW w:w="567" w:type="dxa"/>
            <w:vMerge w:val="restart"/>
            <w:tcBorders>
              <w:top w:val="single" w:sz="4" w:space="0" w:color="auto"/>
              <w:left w:val="single" w:sz="4" w:space="0" w:color="auto"/>
              <w:bottom w:val="single" w:sz="4" w:space="0" w:color="auto"/>
              <w:right w:val="single" w:sz="4" w:space="0" w:color="auto"/>
            </w:tcBorders>
            <w:noWrap/>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19</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sz w:val="20"/>
                <w:szCs w:val="20"/>
              </w:rPr>
            </w:pPr>
            <w:r w:rsidRPr="00A56959">
              <w:rPr>
                <w:rFonts w:ascii="Arial" w:hAnsi="Arial" w:cs="Arial"/>
                <w:sz w:val="20"/>
                <w:szCs w:val="20"/>
              </w:rPr>
              <w:t>WP9052WTE</w:t>
            </w:r>
          </w:p>
        </w:tc>
        <w:tc>
          <w:tcPr>
            <w:tcW w:w="3117"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sz w:val="20"/>
                <w:szCs w:val="20"/>
              </w:rPr>
            </w:pPr>
            <w:r w:rsidRPr="00A56959">
              <w:rPr>
                <w:rFonts w:ascii="Arial" w:hAnsi="Arial" w:cs="Arial"/>
                <w:sz w:val="20"/>
                <w:szCs w:val="20"/>
              </w:rPr>
              <w:t>Appointment of Professional Service Providers De Hoop Consultants for the site supervision of the De Hoop Dam to the value of R70 879 876 (VAT included).</w:t>
            </w: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2</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Budget for engineering geologist was approved by the Acting Director general on 3 June 2008.</w:t>
            </w:r>
          </w:p>
        </w:tc>
        <w:tc>
          <w:tcPr>
            <w:tcW w:w="1271"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15 735 000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991 435</w:t>
            </w:r>
          </w:p>
        </w:tc>
      </w:tr>
      <w:tr w:rsidR="00726E0F" w:rsidRPr="00A56959" w:rsidTr="00A56959">
        <w:trPr>
          <w:trHeight w:val="59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3</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Special conditions of contract work for all electrical work was approved by the Acting Director on 10 December 2007.</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62 700</w:t>
            </w:r>
          </w:p>
        </w:tc>
      </w:tr>
      <w:tr w:rsidR="00726E0F" w:rsidRPr="00A56959" w:rsidTr="00A56959">
        <w:trPr>
          <w:trHeight w:val="59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4</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Review of structural design of coffered roof slabs for the emergency date and outlet control room was approved by Chief </w:t>
            </w:r>
            <w:r w:rsidRPr="00A56959">
              <w:rPr>
                <w:rFonts w:ascii="Arial" w:hAnsi="Arial" w:cs="Arial"/>
                <w:color w:val="000000"/>
                <w:sz w:val="20"/>
                <w:szCs w:val="20"/>
              </w:rPr>
              <w:lastRenderedPageBreak/>
              <w:t>Director on 3 April 2008.</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45 600</w:t>
            </w:r>
          </w:p>
        </w:tc>
      </w:tr>
      <w:tr w:rsidR="00726E0F" w:rsidRPr="00A56959" w:rsidTr="00A56959">
        <w:trPr>
          <w:trHeight w:val="59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5</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Inspection of purpose made pipe work and pipe specials for outlet works was approved by the Chief Director on 29 July 2009.</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1 799 478</w:t>
            </w:r>
          </w:p>
        </w:tc>
      </w:tr>
      <w:tr w:rsidR="00726E0F" w:rsidRPr="00A56959" w:rsidTr="00A56959">
        <w:trPr>
          <w:trHeight w:val="59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6</w:t>
            </w:r>
          </w:p>
        </w:tc>
        <w:tc>
          <w:tcPr>
            <w:tcW w:w="609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Provision of alternate site staff accommodation for De Hoop Dam Consultants operation and maintenance was approved by the Chief Director on 29 July 2009.</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12 640 320</w:t>
            </w:r>
          </w:p>
        </w:tc>
      </w:tr>
      <w:tr w:rsidR="00726E0F" w:rsidRPr="00A56959" w:rsidTr="00A56959">
        <w:trPr>
          <w:trHeight w:val="315"/>
        </w:trPr>
        <w:tc>
          <w:tcPr>
            <w:tcW w:w="13463" w:type="dxa"/>
            <w:gridSpan w:val="6"/>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spacing w:before="120" w:after="120"/>
              <w:jc w:val="right"/>
              <w:rPr>
                <w:rFonts w:ascii="Arial" w:eastAsia="Times New Roman" w:hAnsi="Arial" w:cs="Arial"/>
                <w:b/>
                <w:color w:val="000000"/>
                <w:sz w:val="20"/>
                <w:szCs w:val="20"/>
              </w:rPr>
            </w:pPr>
            <w:r w:rsidRPr="00A56959">
              <w:rPr>
                <w:rFonts w:ascii="Arial" w:hAnsi="Arial" w:cs="Arial"/>
                <w:b/>
                <w:color w:val="000000"/>
                <w:sz w:val="20"/>
                <w:szCs w:val="20"/>
              </w:rPr>
              <w:t>TOTAL</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b/>
                <w:color w:val="000000"/>
                <w:sz w:val="20"/>
                <w:szCs w:val="20"/>
              </w:rPr>
            </w:pPr>
            <w:r w:rsidRPr="00A56959">
              <w:rPr>
                <w:rFonts w:ascii="Arial" w:hAnsi="Arial" w:cs="Arial"/>
                <w:b/>
                <w:color w:val="000000"/>
                <w:sz w:val="20"/>
                <w:szCs w:val="20"/>
              </w:rPr>
              <w:t>384 015 666</w:t>
            </w:r>
          </w:p>
        </w:tc>
      </w:tr>
      <w:bookmarkEnd w:id="1"/>
    </w:tbl>
    <w:p w:rsidR="00726E0F" w:rsidRPr="00A56959" w:rsidRDefault="00726E0F" w:rsidP="00726E0F">
      <w:pPr>
        <w:ind w:left="-142"/>
        <w:rPr>
          <w:rFonts w:ascii="Arial" w:eastAsia="MS Mincho" w:hAnsi="Arial" w:cs="Arial"/>
          <w:b/>
          <w:sz w:val="20"/>
          <w:szCs w:val="20"/>
          <w:lang w:eastAsia="en-US"/>
        </w:rPr>
      </w:pPr>
    </w:p>
    <w:p w:rsidR="00726E0F" w:rsidRPr="00A56959" w:rsidRDefault="00726E0F" w:rsidP="00726E0F">
      <w:pPr>
        <w:ind w:left="-142"/>
        <w:rPr>
          <w:rFonts w:ascii="Arial" w:eastAsia="MS Mincho" w:hAnsi="Arial" w:cs="Arial"/>
          <w:b/>
          <w:sz w:val="20"/>
          <w:szCs w:val="20"/>
        </w:rPr>
      </w:pPr>
    </w:p>
    <w:p w:rsidR="00726E0F" w:rsidRPr="00A56959" w:rsidRDefault="00726E0F" w:rsidP="00726E0F">
      <w:pPr>
        <w:ind w:left="-142"/>
        <w:rPr>
          <w:rFonts w:ascii="Arial" w:eastAsia="MS Mincho" w:hAnsi="Arial" w:cs="Arial"/>
          <w:b/>
          <w:sz w:val="20"/>
          <w:szCs w:val="20"/>
        </w:rPr>
      </w:pPr>
    </w:p>
    <w:p w:rsidR="00726E0F" w:rsidRPr="00A56959" w:rsidRDefault="00726E0F" w:rsidP="00726E0F">
      <w:pPr>
        <w:ind w:left="-142"/>
        <w:rPr>
          <w:rFonts w:ascii="Arial" w:eastAsia="MS Mincho" w:hAnsi="Arial" w:cs="Arial"/>
          <w:b/>
          <w:sz w:val="20"/>
          <w:szCs w:val="20"/>
        </w:rPr>
      </w:pPr>
    </w:p>
    <w:p w:rsidR="00726E0F" w:rsidRPr="00A56959" w:rsidRDefault="00726E0F" w:rsidP="00726E0F">
      <w:pPr>
        <w:ind w:left="-142"/>
        <w:rPr>
          <w:rFonts w:ascii="Arial" w:eastAsia="MS Mincho" w:hAnsi="Arial" w:cs="Arial"/>
          <w:b/>
          <w:sz w:val="20"/>
          <w:szCs w:val="20"/>
        </w:rPr>
      </w:pPr>
    </w:p>
    <w:p w:rsidR="00726E0F" w:rsidRPr="00A56959" w:rsidRDefault="00726E0F" w:rsidP="00726E0F">
      <w:pPr>
        <w:ind w:left="-142"/>
        <w:rPr>
          <w:rFonts w:ascii="Arial" w:eastAsia="MS Mincho" w:hAnsi="Arial" w:cs="Arial"/>
          <w:b/>
          <w:sz w:val="20"/>
          <w:szCs w:val="20"/>
        </w:rPr>
      </w:pPr>
    </w:p>
    <w:p w:rsidR="00726E0F" w:rsidRPr="00A56959" w:rsidRDefault="00726E0F" w:rsidP="00726E0F">
      <w:pPr>
        <w:ind w:left="-142"/>
        <w:rPr>
          <w:rFonts w:ascii="Arial" w:eastAsia="MS Mincho" w:hAnsi="Arial" w:cs="Arial"/>
          <w:b/>
          <w:sz w:val="20"/>
          <w:szCs w:val="20"/>
        </w:rPr>
      </w:pPr>
    </w:p>
    <w:p w:rsidR="00726E0F" w:rsidRPr="00A56959" w:rsidRDefault="00726E0F" w:rsidP="00726E0F">
      <w:pPr>
        <w:ind w:left="-142"/>
        <w:rPr>
          <w:rFonts w:ascii="Arial" w:eastAsia="MS Mincho" w:hAnsi="Arial" w:cs="Arial"/>
          <w:b/>
          <w:sz w:val="20"/>
          <w:szCs w:val="20"/>
        </w:rPr>
      </w:pPr>
    </w:p>
    <w:p w:rsidR="00A56959" w:rsidRDefault="00A56959" w:rsidP="00726E0F">
      <w:pPr>
        <w:ind w:left="-142"/>
        <w:rPr>
          <w:rFonts w:ascii="Arial" w:eastAsia="MS Mincho" w:hAnsi="Arial" w:cs="Arial"/>
          <w:b/>
          <w:sz w:val="20"/>
          <w:szCs w:val="20"/>
        </w:rPr>
        <w:sectPr w:rsidR="00A56959" w:rsidSect="00726E0F">
          <w:pgSz w:w="16838" w:h="11906" w:orient="landscape"/>
          <w:pgMar w:top="1440" w:right="1440" w:bottom="1440" w:left="1440" w:header="708" w:footer="708" w:gutter="0"/>
          <w:cols w:space="708"/>
          <w:docGrid w:linePitch="360"/>
        </w:sectPr>
      </w:pPr>
    </w:p>
    <w:p w:rsidR="00726E0F" w:rsidRPr="00A56959" w:rsidRDefault="00726E0F" w:rsidP="00726E0F">
      <w:pPr>
        <w:ind w:left="-142"/>
        <w:rPr>
          <w:rFonts w:ascii="Arial" w:eastAsia="MS Mincho" w:hAnsi="Arial" w:cs="Arial"/>
          <w:b/>
          <w:sz w:val="20"/>
          <w:szCs w:val="20"/>
        </w:rPr>
      </w:pPr>
    </w:p>
    <w:p w:rsidR="00726E0F" w:rsidRPr="00A56959" w:rsidRDefault="00726E0F" w:rsidP="00726E0F">
      <w:pPr>
        <w:ind w:left="-142"/>
        <w:rPr>
          <w:rFonts w:ascii="Arial" w:eastAsia="MS Mincho" w:hAnsi="Arial" w:cs="Arial"/>
          <w:b/>
          <w:sz w:val="20"/>
          <w:szCs w:val="20"/>
        </w:rPr>
      </w:pPr>
      <w:r w:rsidRPr="00A56959">
        <w:rPr>
          <w:rFonts w:ascii="Arial" w:eastAsia="MS Mincho" w:hAnsi="Arial" w:cs="Arial"/>
          <w:b/>
          <w:sz w:val="20"/>
          <w:szCs w:val="20"/>
        </w:rPr>
        <w:t>ANNEXURE B</w:t>
      </w:r>
    </w:p>
    <w:p w:rsidR="00726E0F" w:rsidRPr="00A56959" w:rsidRDefault="00726E0F" w:rsidP="00726E0F">
      <w:pPr>
        <w:spacing w:after="120"/>
        <w:ind w:left="-142"/>
        <w:rPr>
          <w:rFonts w:ascii="Arial" w:eastAsia="MS Mincho" w:hAnsi="Arial" w:cs="Arial"/>
          <w:sz w:val="20"/>
          <w:szCs w:val="20"/>
        </w:rPr>
      </w:pPr>
      <w:r w:rsidRPr="00A56959">
        <w:rPr>
          <w:rFonts w:ascii="Arial" w:eastAsia="MS Mincho" w:hAnsi="Arial" w:cs="Arial"/>
          <w:sz w:val="20"/>
          <w:szCs w:val="20"/>
        </w:rPr>
        <w:t>The following variation orders were noted to be correctly classified as irregular expenditure. This has been investigated and will be condoned following the normal process of dealing with irregular expenditure.</w:t>
      </w:r>
    </w:p>
    <w:tbl>
      <w:tblPr>
        <w:tblStyle w:val="TableGrid"/>
        <w:tblW w:w="14880" w:type="dxa"/>
        <w:tblInd w:w="-34" w:type="dxa"/>
        <w:tblLayout w:type="fixed"/>
        <w:tblLook w:val="04A0"/>
      </w:tblPr>
      <w:tblGrid>
        <w:gridCol w:w="425"/>
        <w:gridCol w:w="992"/>
        <w:gridCol w:w="3685"/>
        <w:gridCol w:w="1417"/>
        <w:gridCol w:w="5668"/>
        <w:gridCol w:w="1418"/>
        <w:gridCol w:w="1275"/>
      </w:tblGrid>
      <w:tr w:rsidR="00726E0F" w:rsidRPr="00A56959" w:rsidTr="00726E0F">
        <w:trPr>
          <w:tblHeader/>
        </w:trPr>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Nr</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6E0F" w:rsidRPr="00A56959" w:rsidRDefault="00726E0F">
            <w:pPr>
              <w:spacing w:before="120" w:after="120"/>
              <w:jc w:val="center"/>
              <w:rPr>
                <w:rFonts w:ascii="Arial" w:eastAsia="Times New Roman" w:hAnsi="Arial" w:cs="Arial"/>
                <w:b/>
                <w:sz w:val="20"/>
                <w:szCs w:val="20"/>
              </w:rPr>
            </w:pPr>
            <w:r w:rsidRPr="00A56959">
              <w:rPr>
                <w:rFonts w:ascii="Arial" w:hAnsi="Arial" w:cs="Arial"/>
                <w:b/>
                <w:sz w:val="20"/>
                <w:szCs w:val="20"/>
              </w:rPr>
              <w:t>Tender #</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Details of original contract</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6E0F" w:rsidRPr="00A56959" w:rsidRDefault="00726E0F">
            <w:pPr>
              <w:spacing w:before="120" w:after="120"/>
              <w:jc w:val="center"/>
              <w:rPr>
                <w:rFonts w:ascii="Arial" w:eastAsia="Times New Roman" w:hAnsi="Arial" w:cs="Arial"/>
                <w:b/>
                <w:sz w:val="20"/>
                <w:szCs w:val="20"/>
              </w:rPr>
            </w:pPr>
            <w:r w:rsidRPr="00A56959">
              <w:rPr>
                <w:rFonts w:ascii="Arial" w:hAnsi="Arial" w:cs="Arial"/>
                <w:b/>
                <w:sz w:val="20"/>
                <w:szCs w:val="20"/>
              </w:rPr>
              <w:t>Variation #</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Details of variation and reasons for the transgression</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6E0F" w:rsidRPr="00A56959" w:rsidRDefault="00726E0F">
            <w:pPr>
              <w:spacing w:before="120" w:after="120"/>
              <w:jc w:val="center"/>
              <w:rPr>
                <w:rFonts w:ascii="Arial" w:eastAsia="Times New Roman" w:hAnsi="Arial" w:cs="Arial"/>
                <w:b/>
                <w:sz w:val="20"/>
                <w:szCs w:val="20"/>
              </w:rPr>
            </w:pPr>
            <w:r w:rsidRPr="00A56959">
              <w:rPr>
                <w:rFonts w:ascii="Arial" w:hAnsi="Arial" w:cs="Arial"/>
                <w:b/>
                <w:sz w:val="20"/>
                <w:szCs w:val="20"/>
              </w:rPr>
              <w:t>Variation value per client schedule</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6E0F" w:rsidRPr="00A56959" w:rsidRDefault="00726E0F">
            <w:pPr>
              <w:spacing w:before="120" w:after="120"/>
              <w:jc w:val="center"/>
              <w:rPr>
                <w:rFonts w:ascii="Arial" w:eastAsia="Times New Roman" w:hAnsi="Arial" w:cs="Arial"/>
                <w:b/>
                <w:sz w:val="20"/>
                <w:szCs w:val="20"/>
              </w:rPr>
            </w:pPr>
            <w:r w:rsidRPr="00A56959">
              <w:rPr>
                <w:rFonts w:ascii="Arial" w:hAnsi="Arial" w:cs="Arial"/>
                <w:b/>
                <w:sz w:val="20"/>
                <w:szCs w:val="20"/>
              </w:rPr>
              <w:t>Variation Value as audited</w:t>
            </w:r>
          </w:p>
        </w:tc>
      </w:tr>
      <w:tr w:rsidR="00726E0F" w:rsidRPr="00A56959" w:rsidTr="00726E0F">
        <w:trPr>
          <w:tblHeader/>
        </w:trPr>
        <w:tc>
          <w:tcPr>
            <w:tcW w:w="42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sz w:val="20"/>
                <w:szCs w:val="20"/>
              </w:rPr>
            </w:pPr>
            <w:r w:rsidRPr="00A56959">
              <w:rPr>
                <w:rFonts w:ascii="Arial" w:hAnsi="Arial" w:cs="Arial"/>
                <w:sz w:val="20"/>
                <w:szCs w:val="20"/>
              </w:rPr>
              <w:t>1</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sz w:val="20"/>
                <w:szCs w:val="20"/>
              </w:rPr>
            </w:pPr>
            <w:r w:rsidRPr="00A56959">
              <w:rPr>
                <w:rFonts w:ascii="Arial" w:hAnsi="Arial" w:cs="Arial"/>
                <w:sz w:val="20"/>
                <w:szCs w:val="20"/>
              </w:rPr>
              <w:t>W9086WTE</w:t>
            </w:r>
          </w:p>
        </w:tc>
        <w:tc>
          <w:tcPr>
            <w:tcW w:w="368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sz w:val="20"/>
                <w:szCs w:val="20"/>
              </w:rPr>
            </w:pPr>
            <w:r w:rsidRPr="00A56959">
              <w:rPr>
                <w:rFonts w:ascii="Arial" w:hAnsi="Arial" w:cs="Arial"/>
                <w:sz w:val="20"/>
                <w:szCs w:val="20"/>
              </w:rPr>
              <w:t>Realignment of provincial road R169-1 and construction of access road at De Hoop Dam was awarded on 11 May 2007 to Hillary &amp;Liviero&amp;Eigenbau Joint Venture to the value of R257 095 650 (VAT included).</w:t>
            </w:r>
          </w:p>
        </w:tc>
        <w:tc>
          <w:tcPr>
            <w:tcW w:w="1417"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sz w:val="20"/>
                <w:szCs w:val="20"/>
              </w:rPr>
            </w:pPr>
            <w:r w:rsidRPr="00A56959">
              <w:rPr>
                <w:rFonts w:ascii="Arial" w:hAnsi="Arial" w:cs="Arial"/>
                <w:sz w:val="20"/>
                <w:szCs w:val="20"/>
              </w:rPr>
              <w:t>14</w:t>
            </w:r>
          </w:p>
        </w:tc>
        <w:tc>
          <w:tcPr>
            <w:tcW w:w="5670" w:type="dxa"/>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spacing w:before="120" w:after="120"/>
              <w:rPr>
                <w:rFonts w:ascii="Arial" w:hAnsi="Arial" w:cs="Arial"/>
                <w:sz w:val="20"/>
                <w:szCs w:val="20"/>
              </w:rPr>
            </w:pPr>
            <w:r w:rsidRPr="00A56959">
              <w:rPr>
                <w:rFonts w:ascii="Arial" w:hAnsi="Arial" w:cs="Arial"/>
                <w:sz w:val="20"/>
                <w:szCs w:val="20"/>
              </w:rPr>
              <w:t>Appointment of Land Surveyor, MPA Coetsee to carry out the cadastral survey of property beacons for road reserve of realigned road P169-1 as well as property beacons for the De Hoop Dam was approved on 9 February 2005.</w:t>
            </w:r>
          </w:p>
          <w:p w:rsidR="00726E0F" w:rsidRPr="00A56959" w:rsidRDefault="00726E0F">
            <w:pPr>
              <w:spacing w:before="120" w:after="120"/>
              <w:rPr>
                <w:rFonts w:ascii="Arial" w:eastAsia="Times New Roman" w:hAnsi="Arial" w:cs="Arial"/>
                <w:sz w:val="20"/>
                <w:szCs w:val="20"/>
              </w:rPr>
            </w:pPr>
            <w:r w:rsidRPr="00A56959">
              <w:rPr>
                <w:rFonts w:ascii="Arial" w:hAnsi="Arial" w:cs="Arial"/>
                <w:sz w:val="20"/>
                <w:szCs w:val="20"/>
              </w:rPr>
              <w:t>The variation order was not awarded to the same contractor as the initial contractor. Although three quotations were obtained, the variation should have been placed on tender as the awarded amount was greater than R500</w:t>
            </w:r>
            <w:proofErr w:type="gramStart"/>
            <w:r w:rsidRPr="00A56959">
              <w:rPr>
                <w:rFonts w:ascii="Arial" w:hAnsi="Arial" w:cs="Arial"/>
                <w:sz w:val="20"/>
                <w:szCs w:val="20"/>
              </w:rPr>
              <w:t>,000</w:t>
            </w:r>
            <w:proofErr w:type="gramEnd"/>
            <w:r w:rsidRPr="00A56959">
              <w:rPr>
                <w:rFonts w:ascii="Arial" w:hAnsi="Arial" w:cs="Arial"/>
                <w:sz w:val="20"/>
                <w:szCs w:val="20"/>
              </w:rPr>
              <w:t xml:space="preserve">.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sz w:val="20"/>
                <w:szCs w:val="20"/>
              </w:rPr>
            </w:pPr>
            <w:r w:rsidRPr="00A56959">
              <w:rPr>
                <w:rFonts w:ascii="Arial" w:hAnsi="Arial" w:cs="Arial"/>
                <w:sz w:val="20"/>
                <w:szCs w:val="20"/>
              </w:rPr>
              <w:t>4 925 000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sz w:val="20"/>
                <w:szCs w:val="20"/>
              </w:rPr>
            </w:pPr>
            <w:r w:rsidRPr="00A56959">
              <w:rPr>
                <w:rFonts w:ascii="Arial" w:hAnsi="Arial" w:cs="Arial"/>
                <w:sz w:val="20"/>
                <w:szCs w:val="20"/>
              </w:rPr>
              <w:t>678 728</w:t>
            </w:r>
          </w:p>
        </w:tc>
      </w:tr>
      <w:tr w:rsidR="00726E0F" w:rsidRPr="00A56959" w:rsidTr="00726E0F">
        <w:trPr>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16</w:t>
            </w:r>
          </w:p>
        </w:tc>
        <w:tc>
          <w:tcPr>
            <w:tcW w:w="5670"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highlight w:val="yellow"/>
              </w:rPr>
            </w:pPr>
            <w:r w:rsidRPr="00A56959">
              <w:rPr>
                <w:rFonts w:ascii="Arial" w:hAnsi="Arial" w:cs="Arial"/>
                <w:color w:val="000000"/>
                <w:sz w:val="20"/>
                <w:szCs w:val="20"/>
              </w:rPr>
              <w:t>Purchase of site facilities previously erected by Hillary &amp;Liviero&amp;Eigenbau Joint Venture which were needed by Directorate Construction West to use as offices and storage facility was approved by the Department Bid Adjudication Committee on 7 August 2009. Per Circular 8 of 2009, the variation order should have been approved by the Director General.</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1 676 373</w:t>
            </w:r>
          </w:p>
        </w:tc>
      </w:tr>
      <w:tr w:rsidR="00726E0F" w:rsidRPr="00A56959" w:rsidTr="00726E0F">
        <w:trPr>
          <w:tblHeader/>
        </w:trPr>
        <w:tc>
          <w:tcPr>
            <w:tcW w:w="42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W9371WTE</w:t>
            </w:r>
          </w:p>
        </w:tc>
        <w:tc>
          <w:tcPr>
            <w:tcW w:w="368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Drilling and blasting of foundation excavation and river diversion at De Hoop dam was awarded on 15 June 2007 to the value of R9 039 316.50 (VAT included).</w:t>
            </w:r>
          </w:p>
        </w:tc>
        <w:tc>
          <w:tcPr>
            <w:tcW w:w="1417"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w:t>
            </w:r>
          </w:p>
        </w:tc>
        <w:tc>
          <w:tcPr>
            <w:tcW w:w="5670"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 xml:space="preserve">Additional excavations necessitated by founding conditions noted were approved by the Director on 19 August 2008. The variation order value was in excess of 20% of the initial contract and should have been approved by the Chief Director. </w:t>
            </w:r>
          </w:p>
        </w:tc>
        <w:tc>
          <w:tcPr>
            <w:tcW w:w="1418"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6 499 000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1 762 667 </w:t>
            </w:r>
          </w:p>
        </w:tc>
      </w:tr>
    </w:tbl>
    <w:p w:rsidR="00726E0F" w:rsidRPr="00A56959" w:rsidRDefault="00726E0F" w:rsidP="00726E0F">
      <w:pPr>
        <w:rPr>
          <w:rFonts w:ascii="Arial" w:eastAsia="Times New Roman" w:hAnsi="Arial" w:cs="Arial"/>
          <w:sz w:val="20"/>
          <w:szCs w:val="20"/>
          <w:lang w:eastAsia="en-US"/>
        </w:rPr>
      </w:pPr>
    </w:p>
    <w:p w:rsidR="00726E0F" w:rsidRPr="00A56959" w:rsidRDefault="00726E0F" w:rsidP="00726E0F">
      <w:pPr>
        <w:rPr>
          <w:rFonts w:ascii="Arial" w:hAnsi="Arial" w:cs="Arial"/>
          <w:sz w:val="20"/>
          <w:szCs w:val="20"/>
        </w:rPr>
      </w:pPr>
      <w:r w:rsidRPr="00A56959">
        <w:rPr>
          <w:rFonts w:ascii="Arial" w:hAnsi="Arial" w:cs="Arial"/>
          <w:sz w:val="20"/>
          <w:szCs w:val="20"/>
        </w:rPr>
        <w:br w:type="page"/>
      </w:r>
    </w:p>
    <w:tbl>
      <w:tblPr>
        <w:tblStyle w:val="TableGrid"/>
        <w:tblW w:w="14880" w:type="dxa"/>
        <w:tblInd w:w="-34" w:type="dxa"/>
        <w:tblLayout w:type="fixed"/>
        <w:tblLook w:val="04A0"/>
      </w:tblPr>
      <w:tblGrid>
        <w:gridCol w:w="425"/>
        <w:gridCol w:w="992"/>
        <w:gridCol w:w="3685"/>
        <w:gridCol w:w="1417"/>
        <w:gridCol w:w="5668"/>
        <w:gridCol w:w="1418"/>
        <w:gridCol w:w="1275"/>
      </w:tblGrid>
      <w:tr w:rsidR="00726E0F" w:rsidRPr="00A56959" w:rsidTr="00726E0F">
        <w:trPr>
          <w:tblHeader/>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lastRenderedPageBreak/>
              <w:t>Nr</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Tender #</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Details of original contract</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Variation #</w:t>
            </w:r>
          </w:p>
        </w:tc>
        <w:tc>
          <w:tcPr>
            <w:tcW w:w="5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Details of variation and reasons for the transgression</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Variation value per client schedule</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Variation Value as audited</w:t>
            </w:r>
          </w:p>
        </w:tc>
      </w:tr>
      <w:tr w:rsidR="00726E0F" w:rsidRPr="00A56959" w:rsidTr="00726E0F">
        <w:trPr>
          <w:trHeight w:val="2636"/>
          <w:tblHeader/>
        </w:trPr>
        <w:tc>
          <w:tcPr>
            <w:tcW w:w="42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sz w:val="20"/>
                <w:szCs w:val="20"/>
              </w:rPr>
            </w:pPr>
            <w:r w:rsidRPr="00A56959">
              <w:rPr>
                <w:rFonts w:ascii="Arial" w:hAnsi="Arial" w:cs="Arial"/>
                <w:sz w:val="20"/>
                <w:szCs w:val="20"/>
              </w:rPr>
              <w:t>3</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sz w:val="20"/>
                <w:szCs w:val="20"/>
              </w:rPr>
            </w:pPr>
            <w:r w:rsidRPr="00A56959">
              <w:rPr>
                <w:rFonts w:ascii="Arial" w:hAnsi="Arial" w:cs="Arial"/>
                <w:sz w:val="20"/>
                <w:szCs w:val="20"/>
              </w:rPr>
              <w:t>WP8842 WTE</w:t>
            </w:r>
          </w:p>
        </w:tc>
        <w:tc>
          <w:tcPr>
            <w:tcW w:w="3686"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jc w:val="both"/>
              <w:rPr>
                <w:rFonts w:ascii="Arial" w:hAnsi="Arial" w:cs="Arial"/>
                <w:sz w:val="20"/>
                <w:szCs w:val="20"/>
              </w:rPr>
            </w:pPr>
            <w:r w:rsidRPr="00A56959">
              <w:rPr>
                <w:rFonts w:ascii="Arial" w:hAnsi="Arial" w:cs="Arial"/>
                <w:sz w:val="20"/>
                <w:szCs w:val="20"/>
              </w:rPr>
              <w:t xml:space="preserve">Appointment of Professional Service Provider BKS Pty Ltd  for the Full design services and construction supervision for the rehabilitation of the following dams: </w:t>
            </w:r>
          </w:p>
          <w:p w:rsidR="00726E0F" w:rsidRPr="00A56959" w:rsidRDefault="00726E0F" w:rsidP="00587094">
            <w:pPr>
              <w:pStyle w:val="ListParagraph"/>
              <w:numPr>
                <w:ilvl w:val="0"/>
                <w:numId w:val="8"/>
              </w:numPr>
              <w:ind w:left="318" w:hanging="284"/>
              <w:contextualSpacing w:val="0"/>
              <w:jc w:val="both"/>
              <w:rPr>
                <w:rFonts w:ascii="Arial" w:hAnsi="Arial" w:cs="Arial"/>
                <w:sz w:val="20"/>
                <w:szCs w:val="20"/>
              </w:rPr>
            </w:pPr>
            <w:r w:rsidRPr="00A56959">
              <w:rPr>
                <w:rFonts w:ascii="Arial" w:hAnsi="Arial" w:cs="Arial"/>
                <w:sz w:val="20"/>
                <w:szCs w:val="20"/>
              </w:rPr>
              <w:t>Vaalkop dam</w:t>
            </w:r>
          </w:p>
          <w:p w:rsidR="00726E0F" w:rsidRPr="00A56959" w:rsidRDefault="00726E0F" w:rsidP="00587094">
            <w:pPr>
              <w:pStyle w:val="ListParagraph"/>
              <w:numPr>
                <w:ilvl w:val="0"/>
                <w:numId w:val="8"/>
              </w:numPr>
              <w:ind w:left="318" w:hanging="284"/>
              <w:contextualSpacing w:val="0"/>
              <w:jc w:val="both"/>
              <w:rPr>
                <w:rFonts w:ascii="Arial" w:hAnsi="Arial" w:cs="Arial"/>
                <w:sz w:val="20"/>
                <w:szCs w:val="20"/>
              </w:rPr>
            </w:pPr>
            <w:r w:rsidRPr="00A56959">
              <w:rPr>
                <w:rFonts w:ascii="Arial" w:hAnsi="Arial" w:cs="Arial"/>
                <w:sz w:val="20"/>
                <w:szCs w:val="20"/>
              </w:rPr>
              <w:t>Wentzel dam</w:t>
            </w:r>
          </w:p>
          <w:p w:rsidR="00726E0F" w:rsidRPr="00A56959" w:rsidRDefault="00726E0F" w:rsidP="00587094">
            <w:pPr>
              <w:pStyle w:val="ListParagraph"/>
              <w:numPr>
                <w:ilvl w:val="0"/>
                <w:numId w:val="8"/>
              </w:numPr>
              <w:ind w:left="318" w:hanging="284"/>
              <w:contextualSpacing w:val="0"/>
              <w:jc w:val="both"/>
              <w:rPr>
                <w:rFonts w:ascii="Arial" w:hAnsi="Arial" w:cs="Arial"/>
                <w:sz w:val="20"/>
                <w:szCs w:val="20"/>
              </w:rPr>
            </w:pPr>
            <w:r w:rsidRPr="00A56959">
              <w:rPr>
                <w:rFonts w:ascii="Arial" w:hAnsi="Arial" w:cs="Arial"/>
                <w:sz w:val="20"/>
                <w:szCs w:val="20"/>
              </w:rPr>
              <w:t>Klipdrift dam</w:t>
            </w:r>
          </w:p>
          <w:p w:rsidR="00726E0F" w:rsidRPr="00A56959" w:rsidRDefault="00726E0F" w:rsidP="00587094">
            <w:pPr>
              <w:pStyle w:val="ListParagraph"/>
              <w:numPr>
                <w:ilvl w:val="0"/>
                <w:numId w:val="8"/>
              </w:numPr>
              <w:ind w:left="318" w:hanging="284"/>
              <w:contextualSpacing w:val="0"/>
              <w:jc w:val="both"/>
              <w:rPr>
                <w:rFonts w:ascii="Arial" w:hAnsi="Arial" w:cs="Arial"/>
                <w:sz w:val="20"/>
                <w:szCs w:val="20"/>
              </w:rPr>
            </w:pPr>
            <w:r w:rsidRPr="00A56959">
              <w:rPr>
                <w:rFonts w:ascii="Arial" w:hAnsi="Arial" w:cs="Arial"/>
                <w:sz w:val="20"/>
                <w:szCs w:val="20"/>
              </w:rPr>
              <w:t>Kalkfontein dam</w:t>
            </w:r>
          </w:p>
          <w:p w:rsidR="00726E0F" w:rsidRPr="00A56959" w:rsidRDefault="00726E0F" w:rsidP="00587094">
            <w:pPr>
              <w:pStyle w:val="ListParagraph"/>
              <w:numPr>
                <w:ilvl w:val="0"/>
                <w:numId w:val="8"/>
              </w:numPr>
              <w:ind w:left="318" w:hanging="284"/>
              <w:contextualSpacing w:val="0"/>
              <w:jc w:val="both"/>
              <w:rPr>
                <w:rFonts w:ascii="Arial" w:hAnsi="Arial" w:cs="Arial"/>
                <w:sz w:val="20"/>
                <w:szCs w:val="20"/>
              </w:rPr>
            </w:pPr>
            <w:r w:rsidRPr="00A56959">
              <w:rPr>
                <w:rFonts w:ascii="Arial" w:hAnsi="Arial" w:cs="Arial"/>
                <w:sz w:val="20"/>
                <w:szCs w:val="20"/>
              </w:rPr>
              <w:t>Goedertrouw dam</w:t>
            </w:r>
          </w:p>
          <w:p w:rsidR="00726E0F" w:rsidRPr="00A56959" w:rsidRDefault="00726E0F" w:rsidP="00587094">
            <w:pPr>
              <w:pStyle w:val="ListParagraph"/>
              <w:numPr>
                <w:ilvl w:val="0"/>
                <w:numId w:val="8"/>
              </w:numPr>
              <w:ind w:left="318" w:hanging="284"/>
              <w:contextualSpacing w:val="0"/>
              <w:jc w:val="both"/>
              <w:rPr>
                <w:rFonts w:ascii="Arial" w:hAnsi="Arial" w:cs="Arial"/>
                <w:sz w:val="20"/>
                <w:szCs w:val="20"/>
              </w:rPr>
            </w:pPr>
            <w:r w:rsidRPr="00A56959">
              <w:rPr>
                <w:rFonts w:ascii="Arial" w:hAnsi="Arial" w:cs="Arial"/>
                <w:sz w:val="20"/>
                <w:szCs w:val="20"/>
              </w:rPr>
              <w:t>Albert Falls dam</w:t>
            </w:r>
          </w:p>
          <w:p w:rsidR="00726E0F" w:rsidRPr="00A56959" w:rsidRDefault="00726E0F" w:rsidP="00587094">
            <w:pPr>
              <w:pStyle w:val="ListParagraph"/>
              <w:numPr>
                <w:ilvl w:val="0"/>
                <w:numId w:val="8"/>
              </w:numPr>
              <w:ind w:left="318" w:hanging="284"/>
              <w:contextualSpacing w:val="0"/>
              <w:jc w:val="both"/>
              <w:rPr>
                <w:rFonts w:ascii="Arial" w:hAnsi="Arial" w:cs="Arial"/>
                <w:sz w:val="20"/>
                <w:szCs w:val="20"/>
              </w:rPr>
            </w:pPr>
            <w:r w:rsidRPr="00A56959">
              <w:rPr>
                <w:rFonts w:ascii="Arial" w:hAnsi="Arial" w:cs="Arial"/>
                <w:sz w:val="20"/>
                <w:szCs w:val="20"/>
              </w:rPr>
              <w:t xml:space="preserve">Gcuwa, Majola dam </w:t>
            </w:r>
          </w:p>
          <w:p w:rsidR="00726E0F" w:rsidRPr="00A56959" w:rsidRDefault="00726E0F" w:rsidP="00587094">
            <w:pPr>
              <w:pStyle w:val="ListParagraph"/>
              <w:numPr>
                <w:ilvl w:val="0"/>
                <w:numId w:val="8"/>
              </w:numPr>
              <w:ind w:left="318" w:hanging="284"/>
              <w:contextualSpacing w:val="0"/>
              <w:jc w:val="both"/>
              <w:rPr>
                <w:rFonts w:ascii="Arial" w:hAnsi="Arial" w:cs="Arial"/>
                <w:sz w:val="20"/>
                <w:szCs w:val="20"/>
              </w:rPr>
            </w:pPr>
            <w:r w:rsidRPr="00A56959">
              <w:rPr>
                <w:rFonts w:ascii="Arial" w:hAnsi="Arial" w:cs="Arial"/>
                <w:sz w:val="20"/>
                <w:szCs w:val="20"/>
              </w:rPr>
              <w:t>Toleni dam</w:t>
            </w:r>
          </w:p>
          <w:p w:rsidR="00726E0F" w:rsidRPr="00A56959" w:rsidRDefault="00726E0F">
            <w:pPr>
              <w:spacing w:before="120" w:after="120"/>
              <w:jc w:val="both"/>
              <w:rPr>
                <w:rFonts w:ascii="Arial" w:eastAsia="Times New Roman" w:hAnsi="Arial" w:cs="Arial"/>
                <w:sz w:val="20"/>
                <w:szCs w:val="20"/>
              </w:rPr>
            </w:pPr>
            <w:r w:rsidRPr="00A56959">
              <w:rPr>
                <w:rFonts w:ascii="Arial" w:hAnsi="Arial" w:cs="Arial"/>
                <w:sz w:val="20"/>
                <w:szCs w:val="20"/>
              </w:rPr>
              <w:t>The contract was approved by the Department Control Committee on 12 December 2005 to the value of R21 724 265.</w:t>
            </w:r>
          </w:p>
        </w:tc>
        <w:tc>
          <w:tcPr>
            <w:tcW w:w="1417"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sz w:val="20"/>
                <w:szCs w:val="20"/>
              </w:rPr>
            </w:pPr>
            <w:r w:rsidRPr="00A56959">
              <w:rPr>
                <w:rFonts w:ascii="Arial" w:hAnsi="Arial" w:cs="Arial"/>
                <w:sz w:val="20"/>
                <w:szCs w:val="20"/>
              </w:rPr>
              <w:t>1</w:t>
            </w:r>
          </w:p>
        </w:tc>
        <w:tc>
          <w:tcPr>
            <w:tcW w:w="5670"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jc w:val="both"/>
              <w:rPr>
                <w:rFonts w:ascii="Arial" w:hAnsi="Arial" w:cs="Arial"/>
                <w:sz w:val="20"/>
                <w:szCs w:val="20"/>
              </w:rPr>
            </w:pPr>
            <w:r w:rsidRPr="00A56959">
              <w:rPr>
                <w:rFonts w:ascii="Arial" w:hAnsi="Arial" w:cs="Arial"/>
                <w:sz w:val="20"/>
                <w:szCs w:val="20"/>
              </w:rPr>
              <w:t>Rehabilitation of six additional dams was approved by the Chief Director on 26 November 2007, i.e.:</w:t>
            </w:r>
          </w:p>
          <w:p w:rsidR="00726E0F" w:rsidRPr="00A56959" w:rsidRDefault="00726E0F" w:rsidP="00587094">
            <w:pPr>
              <w:pStyle w:val="ListParagraph"/>
              <w:numPr>
                <w:ilvl w:val="0"/>
                <w:numId w:val="9"/>
              </w:numPr>
              <w:ind w:left="318" w:hanging="284"/>
              <w:contextualSpacing w:val="0"/>
              <w:jc w:val="both"/>
              <w:rPr>
                <w:rFonts w:ascii="Arial" w:hAnsi="Arial" w:cs="Arial"/>
                <w:sz w:val="20"/>
                <w:szCs w:val="20"/>
              </w:rPr>
            </w:pPr>
            <w:r w:rsidRPr="00A56959">
              <w:rPr>
                <w:rFonts w:ascii="Arial" w:hAnsi="Arial" w:cs="Arial"/>
                <w:sz w:val="20"/>
                <w:szCs w:val="20"/>
              </w:rPr>
              <w:t>Makotswane dam</w:t>
            </w:r>
          </w:p>
          <w:p w:rsidR="00726E0F" w:rsidRPr="00A56959" w:rsidRDefault="00726E0F" w:rsidP="00587094">
            <w:pPr>
              <w:pStyle w:val="ListParagraph"/>
              <w:numPr>
                <w:ilvl w:val="0"/>
                <w:numId w:val="9"/>
              </w:numPr>
              <w:ind w:left="317" w:hanging="283"/>
              <w:contextualSpacing w:val="0"/>
              <w:jc w:val="both"/>
              <w:rPr>
                <w:rFonts w:ascii="Arial" w:hAnsi="Arial" w:cs="Arial"/>
                <w:sz w:val="20"/>
                <w:szCs w:val="20"/>
              </w:rPr>
            </w:pPr>
            <w:r w:rsidRPr="00A56959">
              <w:rPr>
                <w:rFonts w:ascii="Arial" w:hAnsi="Arial" w:cs="Arial"/>
                <w:sz w:val="20"/>
                <w:szCs w:val="20"/>
              </w:rPr>
              <w:t>Piet Gouws dam</w:t>
            </w:r>
          </w:p>
          <w:p w:rsidR="00726E0F" w:rsidRPr="00A56959" w:rsidRDefault="00726E0F" w:rsidP="00587094">
            <w:pPr>
              <w:pStyle w:val="ListParagraph"/>
              <w:numPr>
                <w:ilvl w:val="0"/>
                <w:numId w:val="9"/>
              </w:numPr>
              <w:ind w:left="317" w:hanging="283"/>
              <w:contextualSpacing w:val="0"/>
              <w:jc w:val="both"/>
              <w:rPr>
                <w:rFonts w:ascii="Arial" w:hAnsi="Arial" w:cs="Arial"/>
                <w:sz w:val="20"/>
                <w:szCs w:val="20"/>
              </w:rPr>
            </w:pPr>
            <w:r w:rsidRPr="00A56959">
              <w:rPr>
                <w:rFonts w:ascii="Arial" w:hAnsi="Arial" w:cs="Arial"/>
                <w:sz w:val="20"/>
                <w:szCs w:val="20"/>
              </w:rPr>
              <w:t>Midmar dam</w:t>
            </w:r>
          </w:p>
          <w:p w:rsidR="00726E0F" w:rsidRPr="00A56959" w:rsidRDefault="00726E0F" w:rsidP="00587094">
            <w:pPr>
              <w:pStyle w:val="ListParagraph"/>
              <w:numPr>
                <w:ilvl w:val="0"/>
                <w:numId w:val="9"/>
              </w:numPr>
              <w:ind w:left="317" w:hanging="283"/>
              <w:contextualSpacing w:val="0"/>
              <w:jc w:val="both"/>
              <w:rPr>
                <w:rFonts w:ascii="Arial" w:hAnsi="Arial" w:cs="Arial"/>
                <w:sz w:val="20"/>
                <w:szCs w:val="20"/>
              </w:rPr>
            </w:pPr>
            <w:r w:rsidRPr="00A56959">
              <w:rPr>
                <w:rFonts w:ascii="Arial" w:hAnsi="Arial" w:cs="Arial"/>
                <w:sz w:val="20"/>
                <w:szCs w:val="20"/>
              </w:rPr>
              <w:t>Taung dam</w:t>
            </w:r>
          </w:p>
          <w:p w:rsidR="00726E0F" w:rsidRPr="00A56959" w:rsidRDefault="00726E0F" w:rsidP="00587094">
            <w:pPr>
              <w:pStyle w:val="ListParagraph"/>
              <w:numPr>
                <w:ilvl w:val="0"/>
                <w:numId w:val="9"/>
              </w:numPr>
              <w:ind w:left="317" w:hanging="283"/>
              <w:contextualSpacing w:val="0"/>
              <w:jc w:val="both"/>
              <w:rPr>
                <w:rFonts w:ascii="Arial" w:hAnsi="Arial" w:cs="Arial"/>
                <w:sz w:val="20"/>
                <w:szCs w:val="20"/>
              </w:rPr>
            </w:pPr>
            <w:r w:rsidRPr="00A56959">
              <w:rPr>
                <w:rFonts w:ascii="Arial" w:hAnsi="Arial" w:cs="Arial"/>
                <w:sz w:val="20"/>
                <w:szCs w:val="20"/>
              </w:rPr>
              <w:t>Magwa dam</w:t>
            </w:r>
          </w:p>
          <w:p w:rsidR="00726E0F" w:rsidRPr="00A56959" w:rsidRDefault="00726E0F" w:rsidP="00587094">
            <w:pPr>
              <w:pStyle w:val="ListParagraph"/>
              <w:numPr>
                <w:ilvl w:val="0"/>
                <w:numId w:val="9"/>
              </w:numPr>
              <w:ind w:left="317" w:hanging="283"/>
              <w:contextualSpacing w:val="0"/>
              <w:jc w:val="both"/>
              <w:rPr>
                <w:rFonts w:ascii="Arial" w:hAnsi="Arial" w:cs="Arial"/>
                <w:sz w:val="20"/>
                <w:szCs w:val="20"/>
              </w:rPr>
            </w:pPr>
            <w:r w:rsidRPr="00A56959">
              <w:rPr>
                <w:rFonts w:ascii="Arial" w:hAnsi="Arial" w:cs="Arial"/>
                <w:sz w:val="20"/>
                <w:szCs w:val="20"/>
              </w:rPr>
              <w:t>Duivenshiks dam</w:t>
            </w:r>
          </w:p>
          <w:p w:rsidR="00726E0F" w:rsidRPr="00A56959" w:rsidRDefault="00726E0F">
            <w:pPr>
              <w:spacing w:before="120" w:after="120"/>
              <w:jc w:val="both"/>
              <w:rPr>
                <w:rFonts w:ascii="Arial" w:eastAsia="Times New Roman" w:hAnsi="Arial" w:cs="Arial"/>
                <w:sz w:val="20"/>
                <w:szCs w:val="20"/>
              </w:rPr>
            </w:pPr>
            <w:r w:rsidRPr="00A56959">
              <w:rPr>
                <w:rFonts w:ascii="Arial" w:hAnsi="Arial" w:cs="Arial"/>
                <w:sz w:val="20"/>
                <w:szCs w:val="20"/>
              </w:rPr>
              <w:t>The above dams were not included in the list of dams to be rehabilitated under the initial contract. These are considered new projects that should have been put out on a tender.</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sz w:val="20"/>
                <w:szCs w:val="20"/>
              </w:rPr>
            </w:pPr>
            <w:r w:rsidRPr="00A56959">
              <w:rPr>
                <w:rFonts w:ascii="Arial" w:hAnsi="Arial" w:cs="Arial"/>
                <w:sz w:val="20"/>
                <w:szCs w:val="20"/>
              </w:rPr>
              <w:t>55 077 000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sz w:val="20"/>
                <w:szCs w:val="20"/>
              </w:rPr>
            </w:pPr>
            <w:r w:rsidRPr="00A56959">
              <w:rPr>
                <w:rFonts w:ascii="Arial" w:hAnsi="Arial" w:cs="Arial"/>
                <w:sz w:val="20"/>
                <w:szCs w:val="20"/>
              </w:rPr>
              <w:t>10 274 369</w:t>
            </w:r>
          </w:p>
        </w:tc>
      </w:tr>
      <w:tr w:rsidR="00726E0F" w:rsidRPr="00A56959" w:rsidTr="00726E0F">
        <w:trPr>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sz w:val="20"/>
                <w:szCs w:val="20"/>
              </w:rPr>
            </w:pPr>
            <w:r w:rsidRPr="00A56959">
              <w:rPr>
                <w:rFonts w:ascii="Arial" w:hAnsi="Arial" w:cs="Arial"/>
                <w:sz w:val="20"/>
                <w:szCs w:val="20"/>
              </w:rPr>
              <w:t>3</w:t>
            </w:r>
          </w:p>
        </w:tc>
        <w:tc>
          <w:tcPr>
            <w:tcW w:w="5670"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jc w:val="both"/>
              <w:rPr>
                <w:rFonts w:ascii="Arial" w:hAnsi="Arial" w:cs="Arial"/>
                <w:sz w:val="20"/>
                <w:szCs w:val="20"/>
              </w:rPr>
            </w:pPr>
            <w:r w:rsidRPr="00A56959">
              <w:rPr>
                <w:rFonts w:ascii="Arial" w:hAnsi="Arial" w:cs="Arial"/>
                <w:sz w:val="20"/>
                <w:szCs w:val="20"/>
              </w:rPr>
              <w:t>Additions to scope of work for the rehabilitation work to the following dams was approved by the Department Bid Adjudication Committee on 13 November 2009:</w:t>
            </w:r>
          </w:p>
          <w:p w:rsidR="00726E0F" w:rsidRPr="00A56959" w:rsidRDefault="00726E0F" w:rsidP="00587094">
            <w:pPr>
              <w:pStyle w:val="ListParagraph"/>
              <w:numPr>
                <w:ilvl w:val="0"/>
                <w:numId w:val="10"/>
              </w:numPr>
              <w:ind w:left="317" w:hanging="283"/>
              <w:contextualSpacing w:val="0"/>
              <w:jc w:val="both"/>
              <w:rPr>
                <w:rFonts w:ascii="Arial" w:hAnsi="Arial" w:cs="Arial"/>
                <w:sz w:val="20"/>
                <w:szCs w:val="20"/>
              </w:rPr>
            </w:pPr>
            <w:r w:rsidRPr="00A56959">
              <w:rPr>
                <w:rFonts w:ascii="Arial" w:hAnsi="Arial" w:cs="Arial"/>
                <w:sz w:val="20"/>
                <w:szCs w:val="20"/>
              </w:rPr>
              <w:t>Vaalkop dam (incl in initial contract)</w:t>
            </w:r>
          </w:p>
          <w:p w:rsidR="00726E0F" w:rsidRPr="00A56959" w:rsidRDefault="00726E0F" w:rsidP="00587094">
            <w:pPr>
              <w:pStyle w:val="ListParagraph"/>
              <w:numPr>
                <w:ilvl w:val="0"/>
                <w:numId w:val="10"/>
              </w:numPr>
              <w:ind w:left="317" w:hanging="283"/>
              <w:contextualSpacing w:val="0"/>
              <w:jc w:val="both"/>
              <w:rPr>
                <w:rFonts w:ascii="Arial" w:hAnsi="Arial" w:cs="Arial"/>
                <w:sz w:val="20"/>
                <w:szCs w:val="20"/>
              </w:rPr>
            </w:pPr>
            <w:r w:rsidRPr="00A56959">
              <w:rPr>
                <w:rFonts w:ascii="Arial" w:hAnsi="Arial" w:cs="Arial"/>
                <w:sz w:val="20"/>
                <w:szCs w:val="20"/>
              </w:rPr>
              <w:t>Klipdrift dam (incl in initial contract)</w:t>
            </w:r>
          </w:p>
          <w:p w:rsidR="00726E0F" w:rsidRPr="00A56959" w:rsidRDefault="00726E0F" w:rsidP="00587094">
            <w:pPr>
              <w:pStyle w:val="ListParagraph"/>
              <w:numPr>
                <w:ilvl w:val="0"/>
                <w:numId w:val="10"/>
              </w:numPr>
              <w:ind w:left="317" w:hanging="283"/>
              <w:contextualSpacing w:val="0"/>
              <w:jc w:val="both"/>
              <w:rPr>
                <w:rFonts w:ascii="Arial" w:hAnsi="Arial" w:cs="Arial"/>
                <w:sz w:val="20"/>
                <w:szCs w:val="20"/>
              </w:rPr>
            </w:pPr>
            <w:r w:rsidRPr="00A56959">
              <w:rPr>
                <w:rFonts w:ascii="Arial" w:hAnsi="Arial" w:cs="Arial"/>
                <w:sz w:val="20"/>
                <w:szCs w:val="20"/>
              </w:rPr>
              <w:t>Wentzel dam (incl in initial contract)</w:t>
            </w:r>
          </w:p>
          <w:p w:rsidR="00726E0F" w:rsidRPr="00A56959" w:rsidRDefault="00726E0F" w:rsidP="00587094">
            <w:pPr>
              <w:pStyle w:val="ListParagraph"/>
              <w:numPr>
                <w:ilvl w:val="0"/>
                <w:numId w:val="10"/>
              </w:numPr>
              <w:ind w:left="317" w:hanging="283"/>
              <w:contextualSpacing w:val="0"/>
              <w:jc w:val="both"/>
              <w:rPr>
                <w:rFonts w:ascii="Arial" w:hAnsi="Arial" w:cs="Arial"/>
                <w:sz w:val="20"/>
                <w:szCs w:val="20"/>
              </w:rPr>
            </w:pPr>
            <w:r w:rsidRPr="00A56959">
              <w:rPr>
                <w:rFonts w:ascii="Arial" w:hAnsi="Arial" w:cs="Arial"/>
                <w:sz w:val="20"/>
                <w:szCs w:val="20"/>
              </w:rPr>
              <w:t>Toleni dam (incl in initial contract)</w:t>
            </w:r>
          </w:p>
          <w:p w:rsidR="00726E0F" w:rsidRPr="00A56959" w:rsidRDefault="00726E0F" w:rsidP="00587094">
            <w:pPr>
              <w:pStyle w:val="ListParagraph"/>
              <w:numPr>
                <w:ilvl w:val="0"/>
                <w:numId w:val="10"/>
              </w:numPr>
              <w:ind w:left="317" w:hanging="283"/>
              <w:contextualSpacing w:val="0"/>
              <w:jc w:val="both"/>
              <w:rPr>
                <w:rFonts w:ascii="Arial" w:hAnsi="Arial" w:cs="Arial"/>
                <w:sz w:val="20"/>
                <w:szCs w:val="20"/>
              </w:rPr>
            </w:pPr>
            <w:r w:rsidRPr="00A56959">
              <w:rPr>
                <w:rFonts w:ascii="Arial" w:hAnsi="Arial" w:cs="Arial"/>
                <w:sz w:val="20"/>
                <w:szCs w:val="20"/>
              </w:rPr>
              <w:t>Gcuwa dam (incl in initial contract)</w:t>
            </w:r>
          </w:p>
          <w:p w:rsidR="00726E0F" w:rsidRPr="00A56959" w:rsidRDefault="00726E0F" w:rsidP="00587094">
            <w:pPr>
              <w:pStyle w:val="ListParagraph"/>
              <w:numPr>
                <w:ilvl w:val="0"/>
                <w:numId w:val="10"/>
              </w:numPr>
              <w:ind w:left="317" w:hanging="283"/>
              <w:contextualSpacing w:val="0"/>
              <w:jc w:val="both"/>
              <w:rPr>
                <w:rFonts w:ascii="Arial" w:hAnsi="Arial" w:cs="Arial"/>
                <w:sz w:val="20"/>
                <w:szCs w:val="20"/>
              </w:rPr>
            </w:pPr>
            <w:r w:rsidRPr="00A56959">
              <w:rPr>
                <w:rFonts w:ascii="Arial" w:hAnsi="Arial" w:cs="Arial"/>
                <w:sz w:val="20"/>
                <w:szCs w:val="20"/>
              </w:rPr>
              <w:t xml:space="preserve">Albert Falls dam (incl in initial contract) </w:t>
            </w:r>
          </w:p>
          <w:p w:rsidR="00726E0F" w:rsidRPr="00A56959" w:rsidRDefault="00726E0F" w:rsidP="00587094">
            <w:pPr>
              <w:pStyle w:val="ListParagraph"/>
              <w:numPr>
                <w:ilvl w:val="0"/>
                <w:numId w:val="10"/>
              </w:numPr>
              <w:ind w:left="317" w:hanging="283"/>
              <w:contextualSpacing w:val="0"/>
              <w:jc w:val="both"/>
              <w:rPr>
                <w:rFonts w:ascii="Arial" w:hAnsi="Arial" w:cs="Arial"/>
                <w:sz w:val="20"/>
                <w:szCs w:val="20"/>
              </w:rPr>
            </w:pPr>
            <w:r w:rsidRPr="00A56959">
              <w:rPr>
                <w:rFonts w:ascii="Arial" w:hAnsi="Arial" w:cs="Arial"/>
                <w:sz w:val="20"/>
                <w:szCs w:val="20"/>
              </w:rPr>
              <w:t xml:space="preserve">Piet Gouws dam (not part of initial contract) </w:t>
            </w:r>
          </w:p>
          <w:p w:rsidR="00726E0F" w:rsidRPr="00A56959" w:rsidRDefault="00726E0F">
            <w:pPr>
              <w:spacing w:before="120" w:after="120"/>
              <w:jc w:val="both"/>
              <w:rPr>
                <w:rFonts w:ascii="Arial" w:eastAsia="Times New Roman" w:hAnsi="Arial" w:cs="Arial"/>
                <w:sz w:val="20"/>
                <w:szCs w:val="20"/>
              </w:rPr>
            </w:pPr>
            <w:r w:rsidRPr="00A56959">
              <w:rPr>
                <w:rFonts w:ascii="Arial" w:hAnsi="Arial" w:cs="Arial"/>
                <w:sz w:val="20"/>
                <w:szCs w:val="20"/>
              </w:rPr>
              <w:t>The variation included additional scope of work on a dam that was not included in the initial contract, i.e. Piet Gouws dam. The work on this dam should have been put out on a tender.</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sz w:val="20"/>
                <w:szCs w:val="20"/>
              </w:rPr>
            </w:pPr>
            <w:r w:rsidRPr="00A56959">
              <w:rPr>
                <w:rFonts w:ascii="Arial" w:hAnsi="Arial" w:cs="Arial"/>
                <w:sz w:val="20"/>
                <w:szCs w:val="20"/>
              </w:rPr>
              <w:t>2 334 402</w:t>
            </w:r>
          </w:p>
        </w:tc>
      </w:tr>
    </w:tbl>
    <w:p w:rsidR="00726E0F" w:rsidRPr="00A56959" w:rsidRDefault="00726E0F" w:rsidP="00726E0F">
      <w:pPr>
        <w:rPr>
          <w:rFonts w:ascii="Arial" w:eastAsia="Times New Roman" w:hAnsi="Arial" w:cs="Arial"/>
          <w:sz w:val="20"/>
          <w:szCs w:val="20"/>
          <w:lang w:eastAsia="en-US"/>
        </w:rPr>
      </w:pPr>
    </w:p>
    <w:p w:rsidR="00726E0F" w:rsidRPr="00A56959" w:rsidRDefault="00726E0F" w:rsidP="00726E0F">
      <w:pPr>
        <w:rPr>
          <w:rFonts w:ascii="Arial" w:hAnsi="Arial" w:cs="Arial"/>
          <w:sz w:val="20"/>
          <w:szCs w:val="20"/>
        </w:rPr>
      </w:pPr>
    </w:p>
    <w:p w:rsidR="00726E0F" w:rsidRPr="00A56959" w:rsidRDefault="00726E0F" w:rsidP="00726E0F">
      <w:pPr>
        <w:rPr>
          <w:rFonts w:ascii="Arial" w:hAnsi="Arial" w:cs="Arial"/>
          <w:sz w:val="20"/>
          <w:szCs w:val="20"/>
        </w:rPr>
      </w:pPr>
    </w:p>
    <w:tbl>
      <w:tblPr>
        <w:tblStyle w:val="TableGrid"/>
        <w:tblW w:w="14880" w:type="dxa"/>
        <w:tblInd w:w="-34" w:type="dxa"/>
        <w:tblLayout w:type="fixed"/>
        <w:tblLook w:val="04A0"/>
      </w:tblPr>
      <w:tblGrid>
        <w:gridCol w:w="425"/>
        <w:gridCol w:w="992"/>
        <w:gridCol w:w="3685"/>
        <w:gridCol w:w="1417"/>
        <w:gridCol w:w="5668"/>
        <w:gridCol w:w="1418"/>
        <w:gridCol w:w="1275"/>
      </w:tblGrid>
      <w:tr w:rsidR="00726E0F" w:rsidRPr="00A56959" w:rsidTr="00A56959">
        <w:trPr>
          <w:tblHeader/>
        </w:trPr>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lastRenderedPageBreak/>
              <w:t>Nr</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Tender #</w:t>
            </w:r>
          </w:p>
        </w:tc>
        <w:tc>
          <w:tcPr>
            <w:tcW w:w="36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Details of original contract</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Variation #</w:t>
            </w:r>
          </w:p>
        </w:tc>
        <w:tc>
          <w:tcPr>
            <w:tcW w:w="56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Details of variation and reasons for the transgression</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Variation value per client schedule</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Variation Value as audited</w:t>
            </w:r>
          </w:p>
        </w:tc>
      </w:tr>
      <w:tr w:rsidR="00726E0F" w:rsidRPr="00A56959" w:rsidTr="00A56959">
        <w:trPr>
          <w:tblHeader/>
        </w:trPr>
        <w:tc>
          <w:tcPr>
            <w:tcW w:w="425" w:type="dxa"/>
            <w:tcBorders>
              <w:top w:val="single" w:sz="4" w:space="0" w:color="auto"/>
              <w:left w:val="single" w:sz="4" w:space="0" w:color="auto"/>
              <w:bottom w:val="single" w:sz="4" w:space="0" w:color="auto"/>
              <w:right w:val="single" w:sz="4" w:space="0" w:color="auto"/>
            </w:tcBorders>
          </w:tcPr>
          <w:p w:rsidR="00726E0F" w:rsidRPr="00A56959" w:rsidRDefault="00726E0F">
            <w:pPr>
              <w:spacing w:before="120" w:after="120"/>
              <w:rPr>
                <w:rFonts w:ascii="Arial" w:eastAsia="Times New Roman" w:hAnsi="Arial" w:cs="Arial"/>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26E0F" w:rsidRPr="00A56959" w:rsidRDefault="00726E0F">
            <w:pPr>
              <w:spacing w:before="120" w:after="120"/>
              <w:rPr>
                <w:rFonts w:ascii="Arial" w:eastAsia="Times New Roman" w:hAnsi="Arial" w:cs="Arial"/>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rsidR="00726E0F" w:rsidRPr="00A56959" w:rsidRDefault="00726E0F">
            <w:pPr>
              <w:spacing w:before="120" w:after="120"/>
              <w:jc w:val="both"/>
              <w:rPr>
                <w:rFonts w:ascii="Arial" w:eastAsia="Times New Roman"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4</w:t>
            </w:r>
          </w:p>
        </w:tc>
        <w:tc>
          <w:tcPr>
            <w:tcW w:w="5668"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Extension of the contract period and additional tasks to be undertaken was approved by Department Bid Adjudication Committee on 13 November 2009.  Per Circular 8 of 2009, the variation order should have been approved by the Director General.</w:t>
            </w:r>
          </w:p>
        </w:tc>
        <w:tc>
          <w:tcPr>
            <w:tcW w:w="1418" w:type="dxa"/>
            <w:tcBorders>
              <w:top w:val="single" w:sz="4" w:space="0" w:color="auto"/>
              <w:left w:val="single" w:sz="4" w:space="0" w:color="auto"/>
              <w:bottom w:val="single" w:sz="4" w:space="0" w:color="auto"/>
              <w:right w:val="single" w:sz="4" w:space="0" w:color="auto"/>
            </w:tcBorders>
          </w:tcPr>
          <w:p w:rsidR="00726E0F" w:rsidRPr="00A56959" w:rsidRDefault="00726E0F">
            <w:pPr>
              <w:spacing w:before="120" w:after="120"/>
              <w:jc w:val="right"/>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sz w:val="20"/>
                <w:szCs w:val="20"/>
              </w:rPr>
            </w:pPr>
            <w:r w:rsidRPr="00A56959">
              <w:rPr>
                <w:rFonts w:ascii="Arial" w:hAnsi="Arial" w:cs="Arial"/>
                <w:sz w:val="20"/>
                <w:szCs w:val="20"/>
              </w:rPr>
              <w:t>13 228 438</w:t>
            </w:r>
          </w:p>
        </w:tc>
      </w:tr>
      <w:tr w:rsidR="00726E0F" w:rsidRPr="00A56959" w:rsidTr="00A56959">
        <w:trPr>
          <w:tblHeader/>
        </w:trPr>
        <w:tc>
          <w:tcPr>
            <w:tcW w:w="42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sz w:val="20"/>
                <w:szCs w:val="20"/>
              </w:rPr>
            </w:pPr>
            <w:r w:rsidRPr="00A56959">
              <w:rPr>
                <w:rFonts w:ascii="Arial" w:hAnsi="Arial" w:cs="Arial"/>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sz w:val="20"/>
                <w:szCs w:val="20"/>
              </w:rPr>
            </w:pPr>
            <w:r w:rsidRPr="00A56959">
              <w:rPr>
                <w:rFonts w:ascii="Arial" w:hAnsi="Arial" w:cs="Arial"/>
                <w:sz w:val="20"/>
                <w:szCs w:val="20"/>
              </w:rPr>
              <w:t>WP9009WTE</w:t>
            </w:r>
          </w:p>
        </w:tc>
        <w:tc>
          <w:tcPr>
            <w:tcW w:w="368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sz w:val="20"/>
                <w:szCs w:val="20"/>
              </w:rPr>
            </w:pPr>
            <w:r w:rsidRPr="00A56959">
              <w:rPr>
                <w:rFonts w:ascii="Arial" w:hAnsi="Arial" w:cs="Arial"/>
                <w:sz w:val="20"/>
                <w:szCs w:val="20"/>
              </w:rPr>
              <w:t>Appointment of Professional Service Provider Manase Associates / Kwinana and Associates  Joint Venture for the provision of skilled fixed asset experts to supplement the Department’s Fixed Assets Unit was awarded on 14 March 2006 to the value of R13 777 484 (VAT included). The project was 60% funded from the Water Trading Account and 40% from the Main Account.</w:t>
            </w:r>
          </w:p>
        </w:tc>
        <w:tc>
          <w:tcPr>
            <w:tcW w:w="1417"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sz w:val="20"/>
                <w:szCs w:val="20"/>
              </w:rPr>
            </w:pPr>
            <w:r w:rsidRPr="00A56959">
              <w:rPr>
                <w:rFonts w:ascii="Arial" w:hAnsi="Arial" w:cs="Arial"/>
                <w:sz w:val="20"/>
                <w:szCs w:val="20"/>
              </w:rPr>
              <w:t>2</w:t>
            </w:r>
          </w:p>
        </w:tc>
        <w:tc>
          <w:tcPr>
            <w:tcW w:w="5668"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hAnsi="Arial" w:cs="Arial"/>
                <w:sz w:val="20"/>
                <w:szCs w:val="20"/>
              </w:rPr>
            </w:pPr>
            <w:r w:rsidRPr="00A56959">
              <w:rPr>
                <w:rFonts w:ascii="Arial" w:hAnsi="Arial" w:cs="Arial"/>
                <w:sz w:val="20"/>
                <w:szCs w:val="20"/>
              </w:rPr>
              <w:t xml:space="preserve">Additional resources required in the daily management of the Trading Account fixed assets to meet an urgent deadline for the 2007/2008 financial year was approved by the Chief Director: Financial Management on 9 February 2008. </w:t>
            </w:r>
          </w:p>
          <w:p w:rsidR="00726E0F" w:rsidRPr="00A56959" w:rsidRDefault="00726E0F">
            <w:pPr>
              <w:spacing w:before="120" w:after="120"/>
              <w:jc w:val="both"/>
              <w:rPr>
                <w:rFonts w:ascii="Arial" w:eastAsia="Times New Roman" w:hAnsi="Arial" w:cs="Arial"/>
                <w:sz w:val="20"/>
                <w:szCs w:val="20"/>
              </w:rPr>
            </w:pPr>
            <w:r w:rsidRPr="00A56959">
              <w:rPr>
                <w:rFonts w:ascii="Arial" w:hAnsi="Arial" w:cs="Arial"/>
                <w:sz w:val="20"/>
                <w:szCs w:val="20"/>
              </w:rPr>
              <w:t xml:space="preserve">The variation order, taking into account prior variation orders exceeded 50% of the initial contract value. The variation order should have been approved by the Department Bid Committee. </w:t>
            </w:r>
          </w:p>
        </w:tc>
        <w:tc>
          <w:tcPr>
            <w:tcW w:w="1418"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sz w:val="20"/>
                <w:szCs w:val="20"/>
              </w:rPr>
            </w:pPr>
            <w:r w:rsidRPr="00A56959">
              <w:rPr>
                <w:rFonts w:ascii="Arial" w:hAnsi="Arial" w:cs="Arial"/>
                <w:sz w:val="20"/>
                <w:szCs w:val="20"/>
              </w:rPr>
              <w:t>49 488 888</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sz w:val="20"/>
                <w:szCs w:val="20"/>
              </w:rPr>
            </w:pPr>
            <w:r w:rsidRPr="00A56959">
              <w:rPr>
                <w:rFonts w:ascii="Arial" w:hAnsi="Arial" w:cs="Arial"/>
                <w:sz w:val="20"/>
                <w:szCs w:val="20"/>
              </w:rPr>
              <w:t>4 749 783</w:t>
            </w:r>
          </w:p>
        </w:tc>
      </w:tr>
      <w:tr w:rsidR="00726E0F" w:rsidRPr="00A56959" w:rsidTr="00A56959">
        <w:trPr>
          <w:tblHeader/>
        </w:trPr>
        <w:tc>
          <w:tcPr>
            <w:tcW w:w="42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sz w:val="20"/>
                <w:szCs w:val="20"/>
              </w:rPr>
            </w:pPr>
            <w:r w:rsidRPr="00A56959">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sz w:val="20"/>
                <w:szCs w:val="20"/>
              </w:rPr>
            </w:pPr>
            <w:r w:rsidRPr="00A56959">
              <w:rPr>
                <w:rFonts w:ascii="Arial" w:hAnsi="Arial" w:cs="Arial"/>
                <w:color w:val="000000"/>
                <w:sz w:val="20"/>
                <w:szCs w:val="20"/>
              </w:rPr>
              <w:t>WP8685 WTE</w:t>
            </w:r>
          </w:p>
        </w:tc>
        <w:tc>
          <w:tcPr>
            <w:tcW w:w="368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hAnsi="Arial" w:cs="Arial"/>
                <w:color w:val="000000"/>
                <w:sz w:val="20"/>
                <w:szCs w:val="20"/>
              </w:rPr>
            </w:pPr>
            <w:r w:rsidRPr="00A56959">
              <w:rPr>
                <w:rFonts w:ascii="Arial" w:hAnsi="Arial" w:cs="Arial"/>
                <w:color w:val="000000"/>
                <w:sz w:val="20"/>
                <w:szCs w:val="20"/>
              </w:rPr>
              <w:t xml:space="preserve">Appointment of Professional Service Provider Vela VKE and MMA Joint Venture for the detailed design and construction supervision of relocated route R555 on the De Hoop Dam project was awarded on 25 April 2005 to the value of R7 224 791 (VAT *included). </w:t>
            </w:r>
          </w:p>
          <w:p w:rsidR="00726E0F" w:rsidRPr="00A56959" w:rsidRDefault="00726E0F">
            <w:pPr>
              <w:spacing w:before="120" w:after="120"/>
              <w:jc w:val="both"/>
              <w:rPr>
                <w:rFonts w:ascii="Arial" w:eastAsia="Times New Roman" w:hAnsi="Arial" w:cs="Arial"/>
                <w:sz w:val="20"/>
                <w:szCs w:val="20"/>
              </w:rPr>
            </w:pPr>
            <w:r w:rsidRPr="00A56959">
              <w:rPr>
                <w:rFonts w:ascii="Arial" w:hAnsi="Arial" w:cs="Arial"/>
                <w:color w:val="000000"/>
                <w:sz w:val="20"/>
                <w:szCs w:val="20"/>
              </w:rPr>
              <w:t>Note that R555 road is the re-aligned P169-1 road.</w:t>
            </w:r>
          </w:p>
        </w:tc>
        <w:tc>
          <w:tcPr>
            <w:tcW w:w="1417"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sz w:val="20"/>
                <w:szCs w:val="20"/>
              </w:rPr>
            </w:pPr>
            <w:r w:rsidRPr="00A56959">
              <w:rPr>
                <w:rFonts w:ascii="Arial" w:hAnsi="Arial" w:cs="Arial"/>
                <w:sz w:val="20"/>
                <w:szCs w:val="20"/>
              </w:rPr>
              <w:t>3</w:t>
            </w:r>
          </w:p>
        </w:tc>
        <w:tc>
          <w:tcPr>
            <w:tcW w:w="5668"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sz w:val="20"/>
                <w:szCs w:val="20"/>
              </w:rPr>
            </w:pPr>
            <w:r w:rsidRPr="00A56959">
              <w:rPr>
                <w:rFonts w:ascii="Arial" w:hAnsi="Arial" w:cs="Arial"/>
                <w:color w:val="000000"/>
                <w:sz w:val="20"/>
                <w:szCs w:val="20"/>
              </w:rPr>
              <w:t>The appointment of Ecorex plant specialist for the rescue of rare indigenous plants from the construction area for the realigned P169-1 and the dam prior to construction was approved by the Director on 7 March 2007. A different contractor other than the initial appointed contractor was awarded the variation order. No quotations were obtained prior to awarding the contract.</w:t>
            </w:r>
          </w:p>
        </w:tc>
        <w:tc>
          <w:tcPr>
            <w:tcW w:w="1418"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sz w:val="20"/>
                <w:szCs w:val="20"/>
              </w:rPr>
            </w:pPr>
            <w:r w:rsidRPr="00A56959">
              <w:rPr>
                <w:rFonts w:ascii="Arial" w:hAnsi="Arial" w:cs="Arial"/>
                <w:sz w:val="20"/>
                <w:szCs w:val="20"/>
              </w:rPr>
              <w:t>10 482 000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sz w:val="20"/>
                <w:szCs w:val="20"/>
              </w:rPr>
            </w:pPr>
            <w:r w:rsidRPr="00A56959">
              <w:rPr>
                <w:rFonts w:ascii="Arial" w:hAnsi="Arial" w:cs="Arial"/>
                <w:sz w:val="20"/>
                <w:szCs w:val="20"/>
              </w:rPr>
              <w:t>83 000</w:t>
            </w:r>
          </w:p>
        </w:tc>
      </w:tr>
    </w:tbl>
    <w:p w:rsidR="00726E0F" w:rsidRPr="00A56959" w:rsidRDefault="00726E0F" w:rsidP="00726E0F">
      <w:pPr>
        <w:rPr>
          <w:rFonts w:ascii="Arial" w:eastAsia="Times New Roman" w:hAnsi="Arial" w:cs="Arial"/>
          <w:sz w:val="20"/>
          <w:szCs w:val="20"/>
          <w:lang w:eastAsia="en-US"/>
        </w:rPr>
      </w:pPr>
    </w:p>
    <w:p w:rsidR="00726E0F" w:rsidRPr="00A56959" w:rsidRDefault="00726E0F" w:rsidP="00726E0F">
      <w:pPr>
        <w:rPr>
          <w:rFonts w:ascii="Arial" w:hAnsi="Arial" w:cs="Arial"/>
          <w:sz w:val="20"/>
          <w:szCs w:val="20"/>
        </w:rPr>
      </w:pPr>
    </w:p>
    <w:tbl>
      <w:tblPr>
        <w:tblStyle w:val="TableGrid"/>
        <w:tblW w:w="14880" w:type="dxa"/>
        <w:tblInd w:w="-34" w:type="dxa"/>
        <w:tblLayout w:type="fixed"/>
        <w:tblLook w:val="04A0"/>
      </w:tblPr>
      <w:tblGrid>
        <w:gridCol w:w="425"/>
        <w:gridCol w:w="992"/>
        <w:gridCol w:w="3685"/>
        <w:gridCol w:w="1417"/>
        <w:gridCol w:w="5668"/>
        <w:gridCol w:w="1418"/>
        <w:gridCol w:w="1275"/>
      </w:tblGrid>
      <w:tr w:rsidR="00726E0F" w:rsidRPr="00A56959" w:rsidTr="00726E0F">
        <w:trPr>
          <w:tblHeader/>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lastRenderedPageBreak/>
              <w:t>Nr</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Tender #</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Details of original contract</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Variation #</w:t>
            </w:r>
          </w:p>
        </w:tc>
        <w:tc>
          <w:tcPr>
            <w:tcW w:w="5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Details of variation and reasons for the transgression</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Variation value per client schedule</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Variation Value as audited</w:t>
            </w:r>
          </w:p>
        </w:tc>
      </w:tr>
      <w:tr w:rsidR="00726E0F" w:rsidRPr="00A56959" w:rsidTr="00726E0F">
        <w:trPr>
          <w:tblHeader/>
        </w:trPr>
        <w:tc>
          <w:tcPr>
            <w:tcW w:w="42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sz w:val="20"/>
                <w:szCs w:val="20"/>
              </w:rPr>
            </w:pPr>
            <w:r w:rsidRPr="00A56959">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sz w:val="20"/>
                <w:szCs w:val="20"/>
              </w:rPr>
            </w:pPr>
            <w:r w:rsidRPr="00A56959">
              <w:rPr>
                <w:rFonts w:ascii="Arial" w:hAnsi="Arial" w:cs="Arial"/>
                <w:sz w:val="20"/>
                <w:szCs w:val="20"/>
              </w:rPr>
              <w:t>W0032 WTE</w:t>
            </w:r>
          </w:p>
        </w:tc>
        <w:tc>
          <w:tcPr>
            <w:tcW w:w="368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jc w:val="both"/>
              <w:rPr>
                <w:rFonts w:ascii="Arial" w:eastAsia="Times New Roman" w:hAnsi="Arial" w:cs="Arial"/>
                <w:sz w:val="20"/>
                <w:szCs w:val="20"/>
              </w:rPr>
            </w:pPr>
            <w:r w:rsidRPr="00A56959">
              <w:rPr>
                <w:rFonts w:ascii="Arial" w:hAnsi="Arial" w:cs="Arial"/>
                <w:sz w:val="20"/>
                <w:szCs w:val="20"/>
              </w:rPr>
              <w:t xml:space="preserve">Supply and delivery of two 45 ton excavators was awarded to Komatsu SA (Pty) Ltd on 09 October 2009 to the value of R5 078 396.76. (VAT included). </w:t>
            </w:r>
          </w:p>
        </w:tc>
        <w:tc>
          <w:tcPr>
            <w:tcW w:w="1417"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sz w:val="20"/>
                <w:szCs w:val="20"/>
              </w:rPr>
            </w:pPr>
            <w:r w:rsidRPr="00A56959">
              <w:rPr>
                <w:rFonts w:ascii="Arial" w:hAnsi="Arial" w:cs="Arial"/>
                <w:sz w:val="20"/>
                <w:szCs w:val="20"/>
              </w:rPr>
              <w:t>1</w:t>
            </w:r>
          </w:p>
        </w:tc>
        <w:tc>
          <w:tcPr>
            <w:tcW w:w="5670"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jc w:val="both"/>
              <w:rPr>
                <w:rFonts w:ascii="Arial" w:hAnsi="Arial" w:cs="Arial"/>
                <w:sz w:val="20"/>
                <w:szCs w:val="20"/>
              </w:rPr>
            </w:pPr>
            <w:r w:rsidRPr="00A56959">
              <w:rPr>
                <w:rFonts w:ascii="Arial" w:hAnsi="Arial" w:cs="Arial"/>
                <w:sz w:val="20"/>
                <w:szCs w:val="20"/>
              </w:rPr>
              <w:t>Purchase of an additional 45 ton excavator from Komatsu SA (Pty) Ltd without putting the purchase on a bid process was approved as a variation order by the Department Bid Adjudication Committee on 27 November 2009. The reason for the approval was that the bid process would have resulted in delays in the rehabilitation of the Vlakfontein Canal on the Usutu Vaal Scheme.</w:t>
            </w:r>
          </w:p>
          <w:p w:rsidR="00726E0F" w:rsidRPr="00A56959" w:rsidRDefault="00726E0F">
            <w:pPr>
              <w:spacing w:before="120"/>
              <w:jc w:val="both"/>
              <w:rPr>
                <w:rFonts w:ascii="Arial" w:eastAsia="Times New Roman" w:hAnsi="Arial" w:cs="Arial"/>
                <w:sz w:val="20"/>
                <w:szCs w:val="20"/>
              </w:rPr>
            </w:pPr>
            <w:r w:rsidRPr="00A56959">
              <w:rPr>
                <w:rFonts w:ascii="Arial" w:hAnsi="Arial" w:cs="Arial"/>
                <w:sz w:val="20"/>
                <w:szCs w:val="20"/>
              </w:rPr>
              <w:t>The quantity on the original tender was increased with a value above 20% of the original contract value. The purchase of the additional excavator should have been put on bid process. Practice Note 8 was applicable at the time.</w:t>
            </w:r>
          </w:p>
        </w:tc>
        <w:tc>
          <w:tcPr>
            <w:tcW w:w="1418"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sz w:val="20"/>
                <w:szCs w:val="20"/>
              </w:rPr>
            </w:pPr>
            <w:r w:rsidRPr="00A56959">
              <w:rPr>
                <w:rFonts w:ascii="Arial" w:hAnsi="Arial" w:cs="Arial"/>
                <w:sz w:val="20"/>
                <w:szCs w:val="20"/>
              </w:rPr>
              <w:t>2 539 000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sz w:val="20"/>
                <w:szCs w:val="20"/>
              </w:rPr>
            </w:pPr>
            <w:r w:rsidRPr="00A56959">
              <w:rPr>
                <w:rFonts w:ascii="Arial" w:hAnsi="Arial" w:cs="Arial"/>
                <w:sz w:val="20"/>
                <w:szCs w:val="20"/>
              </w:rPr>
              <w:t>2 539 198</w:t>
            </w:r>
          </w:p>
        </w:tc>
      </w:tr>
      <w:tr w:rsidR="00726E0F" w:rsidRPr="00A56959" w:rsidTr="00726E0F">
        <w:trPr>
          <w:tblHeader/>
        </w:trPr>
        <w:tc>
          <w:tcPr>
            <w:tcW w:w="42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WP8847</w:t>
            </w:r>
          </w:p>
        </w:tc>
        <w:tc>
          <w:tcPr>
            <w:tcW w:w="368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Appointment of Professional Service Provider BKS (Pty) Ltd for the relocation of graves and investigation of archaeological sites for the proposed De Hoop Dam was awarded on 15 November 2005 to the value of R3 350 000 (VAT included).</w:t>
            </w:r>
          </w:p>
        </w:tc>
        <w:tc>
          <w:tcPr>
            <w:tcW w:w="1417"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4</w:t>
            </w:r>
          </w:p>
        </w:tc>
        <w:tc>
          <w:tcPr>
            <w:tcW w:w="5670"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Extension of scope of graves to be relocated at De Hoop Dam as approved by the Department Bid Evaluation Committee on 12 February 2010. Per Circular 8 of 2009, the variation order should have been approved by the Director General.</w:t>
            </w:r>
          </w:p>
        </w:tc>
        <w:tc>
          <w:tcPr>
            <w:tcW w:w="1418"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3 003 000</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500 000</w:t>
            </w:r>
          </w:p>
        </w:tc>
      </w:tr>
      <w:tr w:rsidR="00726E0F" w:rsidRPr="00A56959" w:rsidTr="00726E0F">
        <w:trPr>
          <w:tblHeader/>
        </w:trPr>
        <w:tc>
          <w:tcPr>
            <w:tcW w:w="42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rPr>
                <w:rFonts w:ascii="Arial" w:eastAsia="Times New Roman" w:hAnsi="Arial" w:cs="Arial"/>
                <w:color w:val="000000"/>
                <w:sz w:val="20"/>
                <w:szCs w:val="20"/>
              </w:rPr>
            </w:pPr>
            <w:r w:rsidRPr="00A56959">
              <w:rPr>
                <w:rFonts w:ascii="Arial" w:hAnsi="Arial" w:cs="Arial"/>
                <w:color w:val="000000"/>
                <w:sz w:val="20"/>
                <w:szCs w:val="20"/>
              </w:rPr>
              <w:t>W9220</w:t>
            </w:r>
          </w:p>
        </w:tc>
        <w:tc>
          <w:tcPr>
            <w:tcW w:w="3686"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Rehabilitation of S196 Canal at Riet River (Kalkfontein Dam) was awarded on 30 March 2007 to Penny Farthing Engineering SA (Pty) Ltd to the value of R25 551 705 (VAT included).</w:t>
            </w:r>
          </w:p>
        </w:tc>
        <w:tc>
          <w:tcPr>
            <w:tcW w:w="1417"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center"/>
              <w:rPr>
                <w:rFonts w:ascii="Arial" w:eastAsia="Times New Roman" w:hAnsi="Arial" w:cs="Arial"/>
                <w:color w:val="000000"/>
                <w:sz w:val="20"/>
                <w:szCs w:val="20"/>
              </w:rPr>
            </w:pPr>
            <w:r w:rsidRPr="00A56959">
              <w:rPr>
                <w:rFonts w:ascii="Arial" w:hAnsi="Arial" w:cs="Arial"/>
                <w:color w:val="000000"/>
                <w:sz w:val="20"/>
                <w:szCs w:val="20"/>
              </w:rPr>
              <w:t>1</w:t>
            </w:r>
          </w:p>
        </w:tc>
        <w:tc>
          <w:tcPr>
            <w:tcW w:w="5670"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both"/>
              <w:rPr>
                <w:rFonts w:ascii="Arial" w:hAnsi="Arial" w:cs="Arial"/>
                <w:color w:val="000000"/>
                <w:sz w:val="20"/>
                <w:szCs w:val="20"/>
              </w:rPr>
            </w:pPr>
            <w:r w:rsidRPr="00A56959">
              <w:rPr>
                <w:rFonts w:ascii="Arial" w:hAnsi="Arial" w:cs="Arial"/>
                <w:color w:val="000000"/>
                <w:sz w:val="20"/>
                <w:szCs w:val="20"/>
              </w:rPr>
              <w:t>Additional work on the S196 Canal and extension of the contract with Penny Farthing Engineering SA (Pty) Ltd was approved by the Department Bid Evaluation Committee on 31 July 2009. Per Circular 8 of 2009, the variation order should have been approved by the Director General.</w:t>
            </w:r>
          </w:p>
          <w:p w:rsidR="00726E0F" w:rsidRPr="00A56959" w:rsidRDefault="00726E0F">
            <w:pPr>
              <w:spacing w:before="120" w:after="120"/>
              <w:jc w:val="both"/>
              <w:rPr>
                <w:rFonts w:ascii="Arial" w:eastAsia="Times New Roman" w:hAnsi="Arial" w:cs="Arial"/>
                <w:color w:val="000000"/>
                <w:sz w:val="20"/>
                <w:szCs w:val="20"/>
              </w:rPr>
            </w:pPr>
            <w:r w:rsidRPr="00A56959">
              <w:rPr>
                <w:rFonts w:ascii="Arial" w:hAnsi="Arial" w:cs="Arial"/>
                <w:color w:val="000000"/>
                <w:sz w:val="20"/>
                <w:szCs w:val="20"/>
              </w:rPr>
              <w:t>The difference between the amount reported by management and the audited amount is the VAT.</w:t>
            </w:r>
          </w:p>
        </w:tc>
        <w:tc>
          <w:tcPr>
            <w:tcW w:w="1418"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9 644 000 </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color w:val="000000"/>
                <w:sz w:val="20"/>
                <w:szCs w:val="20"/>
              </w:rPr>
            </w:pPr>
            <w:r w:rsidRPr="00A56959">
              <w:rPr>
                <w:rFonts w:ascii="Arial" w:hAnsi="Arial" w:cs="Arial"/>
                <w:color w:val="000000"/>
                <w:sz w:val="20"/>
                <w:szCs w:val="20"/>
              </w:rPr>
              <w:t xml:space="preserve"> 10 995 029 </w:t>
            </w:r>
          </w:p>
        </w:tc>
      </w:tr>
      <w:tr w:rsidR="00726E0F" w:rsidRPr="00A56959" w:rsidTr="00726E0F">
        <w:trPr>
          <w:tblHeader/>
        </w:trPr>
        <w:tc>
          <w:tcPr>
            <w:tcW w:w="13609" w:type="dxa"/>
            <w:gridSpan w:val="6"/>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b/>
                <w:sz w:val="20"/>
                <w:szCs w:val="20"/>
              </w:rPr>
            </w:pPr>
            <w:r w:rsidRPr="00A56959">
              <w:rPr>
                <w:rFonts w:ascii="Arial" w:hAnsi="Arial" w:cs="Arial"/>
                <w:b/>
                <w:sz w:val="20"/>
                <w:szCs w:val="20"/>
              </w:rPr>
              <w:t>TOTAL</w:t>
            </w:r>
          </w:p>
        </w:tc>
        <w:tc>
          <w:tcPr>
            <w:tcW w:w="1275" w:type="dxa"/>
            <w:tcBorders>
              <w:top w:val="single" w:sz="4" w:space="0" w:color="auto"/>
              <w:left w:val="single" w:sz="4" w:space="0" w:color="auto"/>
              <w:bottom w:val="single" w:sz="4" w:space="0" w:color="auto"/>
              <w:right w:val="single" w:sz="4" w:space="0" w:color="auto"/>
            </w:tcBorders>
            <w:hideMark/>
          </w:tcPr>
          <w:p w:rsidR="00726E0F" w:rsidRPr="00A56959" w:rsidRDefault="00726E0F">
            <w:pPr>
              <w:spacing w:before="120" w:after="120"/>
              <w:jc w:val="right"/>
              <w:rPr>
                <w:rFonts w:ascii="Arial" w:eastAsia="Times New Roman" w:hAnsi="Arial" w:cs="Arial"/>
                <w:b/>
                <w:color w:val="000000"/>
                <w:sz w:val="20"/>
                <w:szCs w:val="20"/>
              </w:rPr>
            </w:pPr>
            <w:r w:rsidRPr="00A56959">
              <w:rPr>
                <w:rFonts w:ascii="Arial" w:hAnsi="Arial" w:cs="Arial"/>
                <w:b/>
                <w:color w:val="000000"/>
                <w:sz w:val="20"/>
                <w:szCs w:val="20"/>
              </w:rPr>
              <w:t>48 821 987</w:t>
            </w:r>
          </w:p>
        </w:tc>
      </w:tr>
    </w:tbl>
    <w:p w:rsidR="00726E0F" w:rsidRPr="00A56959" w:rsidRDefault="00726E0F" w:rsidP="00726E0F">
      <w:pPr>
        <w:ind w:left="-142"/>
        <w:rPr>
          <w:rFonts w:ascii="Arial" w:eastAsia="MS Mincho" w:hAnsi="Arial" w:cs="Arial"/>
          <w:b/>
          <w:sz w:val="20"/>
          <w:szCs w:val="20"/>
          <w:lang w:eastAsia="en-US"/>
        </w:rPr>
      </w:pPr>
    </w:p>
    <w:p w:rsidR="00726E0F" w:rsidRPr="00A56959" w:rsidRDefault="00726E0F" w:rsidP="00726E0F">
      <w:pPr>
        <w:rPr>
          <w:rFonts w:ascii="Arial" w:eastAsia="MS Mincho" w:hAnsi="Arial" w:cs="Arial"/>
          <w:b/>
          <w:sz w:val="20"/>
          <w:szCs w:val="20"/>
        </w:rPr>
      </w:pPr>
      <w:r w:rsidRPr="00A56959">
        <w:rPr>
          <w:rFonts w:ascii="Arial" w:eastAsia="MS Mincho" w:hAnsi="Arial" w:cs="Arial"/>
          <w:b/>
          <w:sz w:val="20"/>
          <w:szCs w:val="20"/>
        </w:rPr>
        <w:br w:type="page"/>
      </w:r>
    </w:p>
    <w:p w:rsidR="00726E0F" w:rsidRPr="00A56959" w:rsidRDefault="00726E0F" w:rsidP="00726E0F">
      <w:pPr>
        <w:ind w:left="-142"/>
        <w:rPr>
          <w:rFonts w:ascii="Arial" w:eastAsia="MS Mincho" w:hAnsi="Arial" w:cs="Arial"/>
          <w:b/>
          <w:sz w:val="20"/>
          <w:szCs w:val="20"/>
        </w:rPr>
      </w:pPr>
      <w:r w:rsidRPr="00A56959">
        <w:rPr>
          <w:rFonts w:ascii="Arial" w:eastAsia="MS Mincho" w:hAnsi="Arial" w:cs="Arial"/>
          <w:b/>
          <w:sz w:val="20"/>
          <w:szCs w:val="20"/>
        </w:rPr>
        <w:lastRenderedPageBreak/>
        <w:t>ANNEXURE C</w:t>
      </w:r>
    </w:p>
    <w:p w:rsidR="00726E0F" w:rsidRPr="00A56959" w:rsidRDefault="00726E0F" w:rsidP="00726E0F">
      <w:pPr>
        <w:spacing w:after="120"/>
        <w:ind w:left="-142"/>
        <w:rPr>
          <w:rFonts w:ascii="Arial" w:eastAsia="MS Mincho" w:hAnsi="Arial" w:cs="Arial"/>
          <w:sz w:val="20"/>
          <w:szCs w:val="20"/>
        </w:rPr>
      </w:pPr>
      <w:r w:rsidRPr="00A56959">
        <w:rPr>
          <w:rFonts w:ascii="Arial" w:eastAsia="MS Mincho" w:hAnsi="Arial" w:cs="Arial"/>
          <w:sz w:val="20"/>
          <w:szCs w:val="20"/>
        </w:rPr>
        <w:t>The following variation orders were noted to be correctly classified as irregular expenditure. This has been investigated and will be condoned following the normal process of dealing with irregular expenditure.</w:t>
      </w:r>
    </w:p>
    <w:tbl>
      <w:tblPr>
        <w:tblStyle w:val="TableGrid"/>
        <w:tblW w:w="14745" w:type="dxa"/>
        <w:tblInd w:w="-34" w:type="dxa"/>
        <w:tblLayout w:type="fixed"/>
        <w:tblLook w:val="04A0"/>
      </w:tblPr>
      <w:tblGrid>
        <w:gridCol w:w="710"/>
        <w:gridCol w:w="1559"/>
        <w:gridCol w:w="9499"/>
        <w:gridCol w:w="1701"/>
        <w:gridCol w:w="1276"/>
      </w:tblGrid>
      <w:tr w:rsidR="00726E0F" w:rsidRPr="00A56959" w:rsidTr="008935A3">
        <w:trPr>
          <w:tblHeader/>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Nr</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6E0F" w:rsidRPr="00A56959" w:rsidRDefault="00726E0F">
            <w:pPr>
              <w:spacing w:before="120" w:after="120"/>
              <w:jc w:val="center"/>
              <w:rPr>
                <w:rFonts w:ascii="Arial" w:eastAsia="Times New Roman" w:hAnsi="Arial" w:cs="Arial"/>
                <w:b/>
                <w:sz w:val="20"/>
                <w:szCs w:val="20"/>
              </w:rPr>
            </w:pPr>
            <w:r w:rsidRPr="00A56959">
              <w:rPr>
                <w:rFonts w:ascii="Arial" w:hAnsi="Arial" w:cs="Arial"/>
                <w:b/>
                <w:sz w:val="20"/>
                <w:szCs w:val="20"/>
              </w:rPr>
              <w:t>Tender #</w:t>
            </w:r>
          </w:p>
        </w:tc>
        <w:tc>
          <w:tcPr>
            <w:tcW w:w="94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6E0F" w:rsidRPr="00A56959" w:rsidRDefault="00726E0F">
            <w:pPr>
              <w:spacing w:before="120" w:after="120"/>
              <w:rPr>
                <w:rFonts w:ascii="Arial" w:eastAsia="Times New Roman" w:hAnsi="Arial" w:cs="Arial"/>
                <w:b/>
                <w:sz w:val="20"/>
                <w:szCs w:val="20"/>
              </w:rPr>
            </w:pPr>
            <w:r w:rsidRPr="00A56959">
              <w:rPr>
                <w:rFonts w:ascii="Arial" w:hAnsi="Arial" w:cs="Arial"/>
                <w:b/>
                <w:sz w:val="20"/>
                <w:szCs w:val="20"/>
              </w:rPr>
              <w:t>Details of original contract</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6E0F" w:rsidRPr="00A56959" w:rsidRDefault="00726E0F">
            <w:pPr>
              <w:spacing w:before="120" w:after="120"/>
              <w:jc w:val="center"/>
              <w:rPr>
                <w:rFonts w:ascii="Arial" w:eastAsia="Times New Roman" w:hAnsi="Arial" w:cs="Arial"/>
                <w:b/>
                <w:sz w:val="20"/>
                <w:szCs w:val="20"/>
              </w:rPr>
            </w:pPr>
            <w:r w:rsidRPr="00A56959">
              <w:rPr>
                <w:rFonts w:ascii="Arial" w:hAnsi="Arial" w:cs="Arial"/>
                <w:b/>
                <w:sz w:val="20"/>
                <w:szCs w:val="20"/>
              </w:rPr>
              <w:t>Variation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6E0F" w:rsidRPr="00A56959" w:rsidRDefault="00726E0F">
            <w:pPr>
              <w:spacing w:before="120" w:after="120"/>
              <w:jc w:val="center"/>
              <w:rPr>
                <w:rFonts w:ascii="Arial" w:eastAsia="Times New Roman" w:hAnsi="Arial" w:cs="Arial"/>
                <w:b/>
                <w:sz w:val="20"/>
                <w:szCs w:val="20"/>
              </w:rPr>
            </w:pPr>
            <w:r w:rsidRPr="00A56959">
              <w:rPr>
                <w:rFonts w:ascii="Arial" w:hAnsi="Arial" w:cs="Arial"/>
                <w:b/>
                <w:sz w:val="20"/>
                <w:szCs w:val="20"/>
              </w:rPr>
              <w:t>Variation value per client schedule</w:t>
            </w:r>
          </w:p>
        </w:tc>
      </w:tr>
      <w:tr w:rsidR="00726E0F" w:rsidRPr="00A56959" w:rsidTr="008935A3">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spacing w:before="120" w:after="120"/>
              <w:jc w:val="center"/>
              <w:rPr>
                <w:rFonts w:ascii="Arial" w:eastAsia="Times New Roman" w:hAnsi="Arial" w:cs="Arial"/>
                <w:sz w:val="20"/>
                <w:szCs w:val="20"/>
              </w:rPr>
            </w:pPr>
            <w:r w:rsidRPr="00A56959">
              <w:rPr>
                <w:rFonts w:ascii="Arial" w:hAnsi="Arial" w:cs="Arial"/>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spacing w:before="120" w:after="120"/>
              <w:jc w:val="center"/>
              <w:rPr>
                <w:rFonts w:ascii="Arial" w:eastAsia="Times New Roman" w:hAnsi="Arial" w:cs="Arial"/>
                <w:sz w:val="20"/>
                <w:szCs w:val="20"/>
              </w:rPr>
            </w:pPr>
            <w:r w:rsidRPr="00A56959">
              <w:rPr>
                <w:rFonts w:ascii="Arial" w:hAnsi="Arial" w:cs="Arial"/>
                <w:sz w:val="20"/>
                <w:szCs w:val="20"/>
              </w:rPr>
              <w:t>WP9052WTE</w:t>
            </w:r>
          </w:p>
        </w:tc>
        <w:tc>
          <w:tcPr>
            <w:tcW w:w="9499" w:type="dxa"/>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spacing w:before="120" w:after="120"/>
              <w:rPr>
                <w:rFonts w:ascii="Arial" w:eastAsia="Times New Roman" w:hAnsi="Arial" w:cs="Arial"/>
                <w:sz w:val="20"/>
                <w:szCs w:val="20"/>
              </w:rPr>
            </w:pPr>
            <w:r w:rsidRPr="00A56959">
              <w:rPr>
                <w:rFonts w:ascii="Arial" w:hAnsi="Arial" w:cs="Arial"/>
                <w:sz w:val="20"/>
                <w:szCs w:val="20"/>
              </w:rPr>
              <w:t>Appointment of Professional Service Providers De Hoop Consultants for the site supervision of the De Hoop Dam to the value of R70 879 876 (VAT included).</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spacing w:before="120" w:after="120"/>
              <w:jc w:val="center"/>
              <w:rPr>
                <w:rFonts w:ascii="Arial" w:eastAsia="Times New Roman" w:hAnsi="Arial" w:cs="Arial"/>
                <w:sz w:val="20"/>
                <w:szCs w:val="20"/>
              </w:rPr>
            </w:pPr>
            <w:r w:rsidRPr="00A56959">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spacing w:before="120" w:after="120"/>
              <w:jc w:val="right"/>
              <w:rPr>
                <w:rFonts w:ascii="Arial" w:eastAsia="Times New Roman" w:hAnsi="Arial" w:cs="Arial"/>
                <w:sz w:val="20"/>
                <w:szCs w:val="20"/>
              </w:rPr>
            </w:pPr>
            <w:r w:rsidRPr="00A56959">
              <w:rPr>
                <w:rFonts w:ascii="Arial" w:hAnsi="Arial" w:cs="Arial"/>
                <w:sz w:val="20"/>
                <w:szCs w:val="20"/>
              </w:rPr>
              <w:t>195 000</w:t>
            </w:r>
          </w:p>
        </w:tc>
      </w:tr>
      <w:tr w:rsidR="00726E0F" w:rsidRPr="00A56959" w:rsidTr="008935A3">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726E0F" w:rsidRPr="00A56959" w:rsidRDefault="00133B2F">
            <w:pPr>
              <w:spacing w:before="120" w:after="120"/>
              <w:jc w:val="center"/>
              <w:rPr>
                <w:rFonts w:ascii="Arial" w:eastAsia="Times New Roman" w:hAnsi="Arial" w:cs="Arial"/>
                <w:sz w:val="20"/>
                <w:szCs w:val="20"/>
              </w:rPr>
            </w:pPr>
            <w:r w:rsidRPr="00A56959">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spacing w:before="120" w:after="120"/>
              <w:rPr>
                <w:rFonts w:ascii="Arial" w:eastAsia="Times New Roman" w:hAnsi="Arial" w:cs="Arial"/>
                <w:sz w:val="20"/>
                <w:szCs w:val="20"/>
              </w:rPr>
            </w:pPr>
            <w:r w:rsidRPr="00A56959">
              <w:rPr>
                <w:rFonts w:ascii="Arial" w:hAnsi="Arial" w:cs="Arial"/>
                <w:sz w:val="20"/>
                <w:szCs w:val="20"/>
              </w:rPr>
              <w:t>WQ0604</w:t>
            </w:r>
          </w:p>
        </w:tc>
        <w:tc>
          <w:tcPr>
            <w:tcW w:w="9499" w:type="dxa"/>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spacing w:before="120" w:after="120"/>
              <w:rPr>
                <w:rFonts w:ascii="Arial" w:eastAsia="Times New Roman" w:hAnsi="Arial" w:cs="Arial"/>
                <w:sz w:val="20"/>
                <w:szCs w:val="20"/>
              </w:rPr>
            </w:pPr>
            <w:r w:rsidRPr="00A56959">
              <w:rPr>
                <w:rFonts w:ascii="Arial" w:hAnsi="Arial" w:cs="Arial"/>
                <w:sz w:val="20"/>
                <w:szCs w:val="20"/>
              </w:rPr>
              <w:t>Survey of properties in Hazelmere Dam.</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spacing w:before="120" w:after="120"/>
              <w:jc w:val="center"/>
              <w:rPr>
                <w:rFonts w:ascii="Arial" w:eastAsia="Times New Roman" w:hAnsi="Arial" w:cs="Arial"/>
                <w:sz w:val="20"/>
                <w:szCs w:val="20"/>
              </w:rPr>
            </w:pPr>
            <w:r w:rsidRPr="00A56959">
              <w:rPr>
                <w:rFonts w:ascii="Arial" w:hAnsi="Arial" w:cs="Arial"/>
                <w:sz w:val="20"/>
                <w:szCs w:val="20"/>
              </w:rPr>
              <w:t>Unknown</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spacing w:before="120" w:after="120"/>
              <w:jc w:val="right"/>
              <w:rPr>
                <w:rFonts w:ascii="Arial" w:eastAsia="Times New Roman" w:hAnsi="Arial" w:cs="Arial"/>
                <w:sz w:val="20"/>
                <w:szCs w:val="20"/>
              </w:rPr>
            </w:pPr>
            <w:r w:rsidRPr="00A56959">
              <w:rPr>
                <w:rFonts w:ascii="Arial" w:hAnsi="Arial" w:cs="Arial"/>
                <w:sz w:val="20"/>
                <w:szCs w:val="20"/>
              </w:rPr>
              <w:t>162 000</w:t>
            </w:r>
          </w:p>
        </w:tc>
      </w:tr>
      <w:tr w:rsidR="00726E0F" w:rsidRPr="00A56959" w:rsidTr="008935A3">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726E0F" w:rsidRPr="00A56959" w:rsidRDefault="00133B2F">
            <w:pPr>
              <w:spacing w:before="120" w:after="120"/>
              <w:jc w:val="center"/>
              <w:rPr>
                <w:rFonts w:ascii="Arial" w:eastAsia="Times New Roman" w:hAnsi="Arial" w:cs="Arial"/>
                <w:sz w:val="20"/>
                <w:szCs w:val="20"/>
              </w:rPr>
            </w:pPr>
            <w:r w:rsidRPr="00A56959">
              <w:rPr>
                <w:rFonts w:ascii="Arial" w:hAnsi="Arial" w:cs="Arial"/>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spacing w:before="120" w:after="120"/>
              <w:rPr>
                <w:rFonts w:ascii="Arial" w:eastAsia="Times New Roman" w:hAnsi="Arial" w:cs="Arial"/>
                <w:sz w:val="20"/>
                <w:szCs w:val="20"/>
              </w:rPr>
            </w:pPr>
            <w:r w:rsidRPr="00A56959">
              <w:rPr>
                <w:rFonts w:ascii="Arial" w:hAnsi="Arial" w:cs="Arial"/>
                <w:sz w:val="20"/>
                <w:szCs w:val="20"/>
              </w:rPr>
              <w:t>Unknown</w:t>
            </w:r>
          </w:p>
        </w:tc>
        <w:tc>
          <w:tcPr>
            <w:tcW w:w="9499" w:type="dxa"/>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spacing w:before="120" w:after="120"/>
              <w:rPr>
                <w:rFonts w:ascii="Arial" w:eastAsia="Times New Roman" w:hAnsi="Arial" w:cs="Arial"/>
                <w:sz w:val="20"/>
                <w:szCs w:val="20"/>
              </w:rPr>
            </w:pPr>
            <w:r w:rsidRPr="00A56959">
              <w:rPr>
                <w:rFonts w:ascii="Arial" w:hAnsi="Arial" w:cs="Arial"/>
                <w:sz w:val="20"/>
                <w:szCs w:val="20"/>
              </w:rPr>
              <w:t>Unknown – No adequate details available to trace to specific tender files at the time of audit.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spacing w:before="120" w:after="120"/>
              <w:jc w:val="center"/>
              <w:rPr>
                <w:rFonts w:ascii="Arial" w:eastAsia="Times New Roman" w:hAnsi="Arial" w:cs="Arial"/>
                <w:sz w:val="20"/>
                <w:szCs w:val="20"/>
              </w:rPr>
            </w:pPr>
            <w:r w:rsidRPr="00A56959">
              <w:rPr>
                <w:rFonts w:ascii="Arial" w:hAnsi="Arial" w:cs="Arial"/>
                <w:sz w:val="20"/>
                <w:szCs w:val="20"/>
              </w:rPr>
              <w:t>Unknown</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spacing w:before="120" w:after="120"/>
              <w:jc w:val="right"/>
              <w:rPr>
                <w:rFonts w:ascii="Arial" w:eastAsia="Times New Roman" w:hAnsi="Arial" w:cs="Arial"/>
                <w:sz w:val="20"/>
                <w:szCs w:val="20"/>
              </w:rPr>
            </w:pPr>
            <w:r w:rsidRPr="00A56959">
              <w:rPr>
                <w:rFonts w:ascii="Arial" w:hAnsi="Arial" w:cs="Arial"/>
                <w:sz w:val="20"/>
                <w:szCs w:val="20"/>
              </w:rPr>
              <w:t>37 222 000</w:t>
            </w:r>
          </w:p>
        </w:tc>
      </w:tr>
      <w:tr w:rsidR="00726E0F" w:rsidRPr="00A56959" w:rsidTr="00726E0F">
        <w:trPr>
          <w:tblHeader/>
        </w:trPr>
        <w:tc>
          <w:tcPr>
            <w:tcW w:w="13469" w:type="dxa"/>
            <w:gridSpan w:val="4"/>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spacing w:before="120" w:after="120"/>
              <w:jc w:val="right"/>
              <w:rPr>
                <w:rFonts w:ascii="Arial" w:eastAsia="Times New Roman" w:hAnsi="Arial" w:cs="Arial"/>
                <w:b/>
                <w:sz w:val="20"/>
                <w:szCs w:val="20"/>
              </w:rPr>
            </w:pPr>
            <w:r w:rsidRPr="00A56959">
              <w:rPr>
                <w:rFonts w:ascii="Arial" w:hAnsi="Arial" w:cs="Arial"/>
                <w:b/>
                <w:sz w:val="20"/>
                <w:szCs w:val="20"/>
              </w:rPr>
              <w:t>TOTAL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6E0F" w:rsidRPr="00A56959" w:rsidRDefault="00726E0F">
            <w:pPr>
              <w:spacing w:before="120" w:after="120"/>
              <w:jc w:val="right"/>
              <w:rPr>
                <w:rFonts w:ascii="Arial" w:eastAsia="Times New Roman" w:hAnsi="Arial" w:cs="Arial"/>
                <w:b/>
                <w:sz w:val="20"/>
                <w:szCs w:val="20"/>
              </w:rPr>
            </w:pPr>
            <w:r w:rsidRPr="00A56959">
              <w:rPr>
                <w:rFonts w:ascii="Arial" w:hAnsi="Arial" w:cs="Arial"/>
                <w:b/>
                <w:sz w:val="20"/>
                <w:szCs w:val="20"/>
              </w:rPr>
              <w:t>37 579 000</w:t>
            </w:r>
          </w:p>
        </w:tc>
      </w:tr>
    </w:tbl>
    <w:p w:rsidR="00726E0F" w:rsidRPr="00A56959" w:rsidRDefault="00726E0F" w:rsidP="00726E0F">
      <w:pPr>
        <w:rPr>
          <w:rFonts w:ascii="Arial" w:eastAsia="MS Mincho" w:hAnsi="Arial" w:cs="Arial"/>
          <w:sz w:val="20"/>
          <w:szCs w:val="20"/>
          <w:lang w:eastAsia="en-US"/>
        </w:rPr>
      </w:pPr>
    </w:p>
    <w:p w:rsidR="00133B2F" w:rsidRPr="00A56959" w:rsidRDefault="00133B2F" w:rsidP="00726E0F">
      <w:pPr>
        <w:rPr>
          <w:rFonts w:ascii="Arial" w:eastAsia="MS Mincho" w:hAnsi="Arial" w:cs="Arial"/>
          <w:sz w:val="20"/>
          <w:szCs w:val="20"/>
          <w:lang w:eastAsia="en-US"/>
        </w:rPr>
      </w:pPr>
    </w:p>
    <w:p w:rsidR="00133B2F" w:rsidRPr="00A56959" w:rsidRDefault="00133B2F" w:rsidP="00726E0F">
      <w:pPr>
        <w:rPr>
          <w:rFonts w:ascii="Arial" w:eastAsia="MS Mincho" w:hAnsi="Arial" w:cs="Arial"/>
          <w:sz w:val="20"/>
          <w:szCs w:val="20"/>
          <w:lang w:eastAsia="en-US"/>
        </w:rPr>
      </w:pPr>
    </w:p>
    <w:p w:rsidR="00133B2F" w:rsidRPr="00A56959" w:rsidRDefault="00133B2F" w:rsidP="00726E0F">
      <w:pPr>
        <w:rPr>
          <w:rFonts w:ascii="Arial" w:eastAsia="MS Mincho" w:hAnsi="Arial" w:cs="Arial"/>
          <w:sz w:val="20"/>
          <w:szCs w:val="20"/>
          <w:lang w:eastAsia="en-US"/>
        </w:rPr>
      </w:pPr>
    </w:p>
    <w:p w:rsidR="00133B2F" w:rsidRPr="00A56959" w:rsidRDefault="00133B2F" w:rsidP="00726E0F">
      <w:pPr>
        <w:rPr>
          <w:rFonts w:ascii="Arial" w:eastAsia="MS Mincho" w:hAnsi="Arial" w:cs="Arial"/>
          <w:sz w:val="20"/>
          <w:szCs w:val="20"/>
          <w:lang w:eastAsia="en-US"/>
        </w:rPr>
      </w:pPr>
    </w:p>
    <w:p w:rsidR="00133B2F" w:rsidRPr="00A56959" w:rsidRDefault="00133B2F" w:rsidP="00726E0F">
      <w:pPr>
        <w:rPr>
          <w:rFonts w:ascii="Arial" w:eastAsia="MS Mincho" w:hAnsi="Arial" w:cs="Arial"/>
          <w:sz w:val="20"/>
          <w:szCs w:val="20"/>
          <w:lang w:eastAsia="en-US"/>
        </w:rPr>
      </w:pPr>
    </w:p>
    <w:p w:rsidR="008B513B" w:rsidRPr="00A56959" w:rsidRDefault="008B513B" w:rsidP="00726E0F">
      <w:pPr>
        <w:rPr>
          <w:rFonts w:ascii="Arial" w:eastAsia="MS Mincho" w:hAnsi="Arial" w:cs="Arial"/>
          <w:sz w:val="20"/>
          <w:szCs w:val="20"/>
          <w:lang w:eastAsia="en-US"/>
        </w:rPr>
      </w:pPr>
    </w:p>
    <w:p w:rsidR="008B513B" w:rsidRPr="00A56959" w:rsidRDefault="008B513B" w:rsidP="00726E0F">
      <w:pPr>
        <w:rPr>
          <w:rFonts w:ascii="Arial" w:eastAsia="MS Mincho" w:hAnsi="Arial" w:cs="Arial"/>
          <w:sz w:val="20"/>
          <w:szCs w:val="20"/>
          <w:lang w:eastAsia="en-US"/>
        </w:rPr>
      </w:pPr>
    </w:p>
    <w:p w:rsidR="008B513B" w:rsidRPr="00A56959" w:rsidRDefault="008B513B" w:rsidP="00726E0F">
      <w:pPr>
        <w:rPr>
          <w:rFonts w:ascii="Arial" w:eastAsia="MS Mincho" w:hAnsi="Arial" w:cs="Arial"/>
          <w:sz w:val="20"/>
          <w:szCs w:val="20"/>
          <w:lang w:eastAsia="en-US"/>
        </w:rPr>
      </w:pPr>
    </w:p>
    <w:p w:rsidR="008B513B" w:rsidRPr="00A56959" w:rsidRDefault="008B513B" w:rsidP="00726E0F">
      <w:pPr>
        <w:rPr>
          <w:rFonts w:ascii="Arial" w:eastAsia="MS Mincho" w:hAnsi="Arial" w:cs="Arial"/>
          <w:sz w:val="20"/>
          <w:szCs w:val="20"/>
          <w:lang w:eastAsia="en-US"/>
        </w:rPr>
      </w:pPr>
    </w:p>
    <w:p w:rsidR="00133B2F" w:rsidRPr="00A56959" w:rsidRDefault="00133B2F" w:rsidP="00133B2F">
      <w:pPr>
        <w:ind w:left="-142"/>
        <w:rPr>
          <w:rFonts w:ascii="Arial" w:eastAsia="MS Mincho" w:hAnsi="Arial" w:cs="Arial"/>
          <w:b/>
          <w:sz w:val="20"/>
          <w:szCs w:val="20"/>
        </w:rPr>
      </w:pPr>
      <w:r w:rsidRPr="00A56959">
        <w:rPr>
          <w:rFonts w:ascii="Arial" w:eastAsia="MS Mincho" w:hAnsi="Arial" w:cs="Arial"/>
          <w:b/>
          <w:sz w:val="20"/>
          <w:szCs w:val="20"/>
        </w:rPr>
        <w:lastRenderedPageBreak/>
        <w:t>ANNEXURE D</w:t>
      </w:r>
    </w:p>
    <w:p w:rsidR="00133B2F" w:rsidRPr="00A56959" w:rsidRDefault="002054D3" w:rsidP="00133B2F">
      <w:pPr>
        <w:spacing w:after="120"/>
        <w:ind w:left="-142"/>
        <w:rPr>
          <w:rFonts w:ascii="Arial" w:eastAsia="MS Mincho" w:hAnsi="Arial" w:cs="Arial"/>
          <w:sz w:val="20"/>
          <w:szCs w:val="20"/>
        </w:rPr>
      </w:pPr>
      <w:r>
        <w:rPr>
          <w:rFonts w:ascii="Arial" w:eastAsia="MS Mincho" w:hAnsi="Arial" w:cs="Arial"/>
          <w:sz w:val="20"/>
          <w:szCs w:val="20"/>
        </w:rPr>
        <w:t>Theset</w:t>
      </w:r>
      <w:r w:rsidR="004D3B57" w:rsidRPr="00A56959">
        <w:rPr>
          <w:rFonts w:ascii="Arial" w:hAnsi="Arial" w:cs="Arial"/>
          <w:sz w:val="20"/>
          <w:szCs w:val="20"/>
        </w:rPr>
        <w:t>ransaction</w:t>
      </w:r>
      <w:r>
        <w:rPr>
          <w:rFonts w:ascii="Arial" w:eastAsia="MS Mincho" w:hAnsi="Arial" w:cs="Arial"/>
          <w:sz w:val="20"/>
          <w:szCs w:val="20"/>
        </w:rPr>
        <w:t>have</w:t>
      </w:r>
      <w:r w:rsidR="00133B2F" w:rsidRPr="00A56959">
        <w:rPr>
          <w:rFonts w:ascii="Arial" w:eastAsia="MS Mincho" w:hAnsi="Arial" w:cs="Arial"/>
          <w:sz w:val="20"/>
          <w:szCs w:val="20"/>
        </w:rPr>
        <w:t xml:space="preserve"> been investigated and</w:t>
      </w:r>
      <w:r>
        <w:rPr>
          <w:rFonts w:ascii="Arial" w:hAnsi="Arial" w:cs="Arial"/>
          <w:sz w:val="20"/>
          <w:szCs w:val="20"/>
        </w:rPr>
        <w:t xml:space="preserve">are </w:t>
      </w:r>
      <w:r w:rsidR="004D3B57" w:rsidRPr="00A56959">
        <w:rPr>
          <w:rFonts w:ascii="Arial" w:hAnsi="Arial" w:cs="Arial"/>
          <w:sz w:val="20"/>
          <w:szCs w:val="20"/>
        </w:rPr>
        <w:t>ready to be condoned</w:t>
      </w:r>
      <w:r w:rsidR="00133B2F" w:rsidRPr="00A56959">
        <w:rPr>
          <w:rFonts w:ascii="Arial" w:eastAsia="MS Mincho" w:hAnsi="Arial" w:cs="Arial"/>
          <w:sz w:val="20"/>
          <w:szCs w:val="20"/>
        </w:rPr>
        <w:t xml:space="preserve"> following the normal process of dealing with irregular expenditure.</w:t>
      </w:r>
    </w:p>
    <w:tbl>
      <w:tblPr>
        <w:tblStyle w:val="TableGrid"/>
        <w:tblW w:w="14394" w:type="dxa"/>
        <w:tblInd w:w="-34" w:type="dxa"/>
        <w:tblLayout w:type="fixed"/>
        <w:tblLook w:val="04A0"/>
      </w:tblPr>
      <w:tblGrid>
        <w:gridCol w:w="568"/>
        <w:gridCol w:w="1559"/>
        <w:gridCol w:w="5528"/>
        <w:gridCol w:w="4820"/>
        <w:gridCol w:w="1919"/>
      </w:tblGrid>
      <w:tr w:rsidR="00133B2F" w:rsidRPr="00A56959" w:rsidTr="00A56959">
        <w:trPr>
          <w:tblHeader/>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33B2F" w:rsidRPr="00A56959" w:rsidRDefault="00133B2F" w:rsidP="00133B2F">
            <w:pPr>
              <w:spacing w:before="120" w:after="120"/>
              <w:rPr>
                <w:rFonts w:ascii="Arial" w:eastAsia="Times New Roman" w:hAnsi="Arial" w:cs="Arial"/>
                <w:b/>
                <w:sz w:val="20"/>
                <w:szCs w:val="20"/>
              </w:rPr>
            </w:pPr>
            <w:r w:rsidRPr="00A56959">
              <w:rPr>
                <w:rFonts w:ascii="Arial" w:hAnsi="Arial" w:cs="Arial"/>
                <w:b/>
                <w:sz w:val="20"/>
                <w:szCs w:val="20"/>
              </w:rPr>
              <w:t>Nr</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33B2F" w:rsidRPr="00A56959" w:rsidRDefault="00133B2F" w:rsidP="00133B2F">
            <w:pPr>
              <w:spacing w:before="120" w:after="120"/>
              <w:jc w:val="center"/>
              <w:rPr>
                <w:rFonts w:ascii="Arial" w:eastAsia="Times New Roman" w:hAnsi="Arial" w:cs="Arial"/>
                <w:b/>
                <w:sz w:val="20"/>
                <w:szCs w:val="20"/>
              </w:rPr>
            </w:pPr>
            <w:r w:rsidRPr="00A56959">
              <w:rPr>
                <w:rFonts w:ascii="Arial" w:hAnsi="Arial" w:cs="Arial"/>
                <w:b/>
                <w:sz w:val="20"/>
                <w:szCs w:val="20"/>
              </w:rPr>
              <w:t>Tender #</w:t>
            </w:r>
          </w:p>
        </w:tc>
        <w:tc>
          <w:tcPr>
            <w:tcW w:w="55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33B2F" w:rsidRPr="00A56959" w:rsidRDefault="00133B2F" w:rsidP="00133B2F">
            <w:pPr>
              <w:spacing w:before="120" w:after="120"/>
              <w:rPr>
                <w:rFonts w:ascii="Arial" w:eastAsia="Times New Roman" w:hAnsi="Arial" w:cs="Arial"/>
                <w:b/>
                <w:sz w:val="20"/>
                <w:szCs w:val="20"/>
              </w:rPr>
            </w:pPr>
            <w:r w:rsidRPr="00A56959">
              <w:rPr>
                <w:rFonts w:ascii="Arial" w:hAnsi="Arial" w:cs="Arial"/>
                <w:b/>
                <w:sz w:val="20"/>
                <w:szCs w:val="20"/>
              </w:rPr>
              <w:t>Details of original contract</w:t>
            </w:r>
          </w:p>
        </w:tc>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33B2F" w:rsidRPr="00A56959" w:rsidRDefault="00780ED2" w:rsidP="00133B2F">
            <w:pPr>
              <w:spacing w:before="120" w:after="120"/>
              <w:jc w:val="center"/>
              <w:rPr>
                <w:rFonts w:ascii="Arial" w:eastAsia="Times New Roman" w:hAnsi="Arial" w:cs="Arial"/>
                <w:b/>
                <w:sz w:val="20"/>
                <w:szCs w:val="20"/>
              </w:rPr>
            </w:pPr>
            <w:r w:rsidRPr="00A56959">
              <w:rPr>
                <w:rFonts w:ascii="Arial" w:eastAsia="Times New Roman" w:hAnsi="Arial" w:cs="Arial"/>
                <w:b/>
                <w:sz w:val="20"/>
                <w:szCs w:val="20"/>
              </w:rPr>
              <w:t>Transgression</w:t>
            </w:r>
          </w:p>
        </w:tc>
        <w:tc>
          <w:tcPr>
            <w:tcW w:w="1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33B2F" w:rsidRPr="00A56959" w:rsidRDefault="00133B2F" w:rsidP="00133B2F">
            <w:pPr>
              <w:spacing w:before="120" w:after="120"/>
              <w:jc w:val="center"/>
              <w:rPr>
                <w:rFonts w:ascii="Arial" w:eastAsia="Times New Roman" w:hAnsi="Arial" w:cs="Arial"/>
                <w:b/>
                <w:sz w:val="20"/>
                <w:szCs w:val="20"/>
              </w:rPr>
            </w:pPr>
            <w:r w:rsidRPr="00A56959">
              <w:rPr>
                <w:rFonts w:ascii="Arial" w:hAnsi="Arial" w:cs="Arial"/>
                <w:b/>
                <w:sz w:val="20"/>
                <w:szCs w:val="20"/>
              </w:rPr>
              <w:t>Variation value per client schedule</w:t>
            </w:r>
          </w:p>
        </w:tc>
      </w:tr>
      <w:tr w:rsidR="00780ED2" w:rsidRPr="00A56959" w:rsidTr="00A56959">
        <w:trPr>
          <w:tblHeader/>
        </w:trPr>
        <w:tc>
          <w:tcPr>
            <w:tcW w:w="568" w:type="dxa"/>
            <w:tcBorders>
              <w:top w:val="single" w:sz="4" w:space="0" w:color="auto"/>
              <w:left w:val="single" w:sz="4" w:space="0" w:color="auto"/>
              <w:bottom w:val="single" w:sz="4" w:space="0" w:color="auto"/>
              <w:right w:val="single" w:sz="4" w:space="0" w:color="auto"/>
            </w:tcBorders>
            <w:hideMark/>
          </w:tcPr>
          <w:p w:rsidR="00780ED2" w:rsidRPr="00A56959" w:rsidRDefault="00780ED2" w:rsidP="00A56959">
            <w:pPr>
              <w:spacing w:before="120" w:after="120"/>
              <w:rPr>
                <w:rFonts w:ascii="Arial" w:eastAsia="Times New Roman" w:hAnsi="Arial" w:cs="Arial"/>
                <w:sz w:val="20"/>
                <w:szCs w:val="20"/>
              </w:rPr>
            </w:pPr>
            <w:r w:rsidRPr="00A56959">
              <w:rPr>
                <w:rFonts w:ascii="Arial" w:hAnsi="Arial" w:cs="Arial"/>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780ED2" w:rsidRPr="00A56959" w:rsidRDefault="00780ED2" w:rsidP="00A56959">
            <w:pPr>
              <w:spacing w:before="120" w:after="120"/>
              <w:rPr>
                <w:rFonts w:ascii="Arial" w:eastAsia="Times New Roman" w:hAnsi="Arial" w:cs="Arial"/>
                <w:sz w:val="20"/>
                <w:szCs w:val="20"/>
              </w:rPr>
            </w:pPr>
            <w:r w:rsidRPr="00A56959">
              <w:rPr>
                <w:rFonts w:ascii="Arial" w:hAnsi="Arial" w:cs="Arial"/>
                <w:color w:val="000000"/>
                <w:sz w:val="20"/>
                <w:szCs w:val="20"/>
              </w:rPr>
              <w:t>WP10412 WTE</w:t>
            </w:r>
          </w:p>
        </w:tc>
        <w:tc>
          <w:tcPr>
            <w:tcW w:w="5528" w:type="dxa"/>
            <w:tcBorders>
              <w:top w:val="single" w:sz="4" w:space="0" w:color="auto"/>
              <w:left w:val="single" w:sz="4" w:space="0" w:color="auto"/>
              <w:bottom w:val="single" w:sz="4" w:space="0" w:color="auto"/>
              <w:right w:val="single" w:sz="4" w:space="0" w:color="auto"/>
            </w:tcBorders>
            <w:hideMark/>
          </w:tcPr>
          <w:p w:rsidR="00780ED2" w:rsidRPr="00A56959" w:rsidRDefault="00780ED2" w:rsidP="00A56959">
            <w:pPr>
              <w:rPr>
                <w:rFonts w:ascii="Arial" w:hAnsi="Arial" w:cs="Arial"/>
                <w:color w:val="000000"/>
                <w:sz w:val="20"/>
                <w:szCs w:val="20"/>
              </w:rPr>
            </w:pPr>
            <w:r w:rsidRPr="00A56959">
              <w:rPr>
                <w:rFonts w:ascii="Arial" w:hAnsi="Arial" w:cs="Arial"/>
                <w:color w:val="000000"/>
                <w:sz w:val="20"/>
                <w:szCs w:val="20"/>
              </w:rPr>
              <w:t>WP10412 WTE: Emergency appointment of PSP for the detail and construction supervision of the pipelines to lay parallel to the problematic glass fibre re-in forced polyester pipes: Levuvhu River Government Water Scheme</w:t>
            </w:r>
          </w:p>
        </w:tc>
        <w:tc>
          <w:tcPr>
            <w:tcW w:w="4820" w:type="dxa"/>
            <w:tcBorders>
              <w:top w:val="single" w:sz="4" w:space="0" w:color="auto"/>
              <w:left w:val="single" w:sz="4" w:space="0" w:color="auto"/>
              <w:bottom w:val="single" w:sz="4" w:space="0" w:color="auto"/>
              <w:right w:val="single" w:sz="4" w:space="0" w:color="auto"/>
            </w:tcBorders>
            <w:hideMark/>
          </w:tcPr>
          <w:p w:rsidR="00780ED2" w:rsidRPr="00A56959" w:rsidRDefault="00780ED2" w:rsidP="00A56959">
            <w:pPr>
              <w:rPr>
                <w:rFonts w:ascii="Arial" w:hAnsi="Arial" w:cs="Arial"/>
                <w:color w:val="000000"/>
                <w:sz w:val="20"/>
                <w:szCs w:val="20"/>
              </w:rPr>
            </w:pPr>
            <w:r w:rsidRPr="00A56959">
              <w:rPr>
                <w:rFonts w:ascii="Arial" w:hAnsi="Arial" w:cs="Arial"/>
                <w:color w:val="000000"/>
                <w:sz w:val="20"/>
                <w:szCs w:val="20"/>
              </w:rPr>
              <w:t>Tax certificate not included</w:t>
            </w:r>
          </w:p>
        </w:tc>
        <w:tc>
          <w:tcPr>
            <w:tcW w:w="1919" w:type="dxa"/>
            <w:tcBorders>
              <w:top w:val="single" w:sz="4" w:space="0" w:color="auto"/>
              <w:left w:val="single" w:sz="4" w:space="0" w:color="auto"/>
              <w:bottom w:val="single" w:sz="4" w:space="0" w:color="auto"/>
              <w:right w:val="single" w:sz="4" w:space="0" w:color="auto"/>
            </w:tcBorders>
            <w:hideMark/>
          </w:tcPr>
          <w:p w:rsidR="00780ED2" w:rsidRPr="00A56959" w:rsidRDefault="00780ED2" w:rsidP="00A56959">
            <w:pPr>
              <w:rPr>
                <w:rFonts w:ascii="Arial" w:hAnsi="Arial" w:cs="Arial"/>
                <w:color w:val="000000"/>
                <w:sz w:val="20"/>
                <w:szCs w:val="20"/>
              </w:rPr>
            </w:pPr>
            <w:r w:rsidRPr="00A56959">
              <w:rPr>
                <w:rFonts w:ascii="Arial" w:hAnsi="Arial" w:cs="Arial"/>
                <w:color w:val="000000"/>
                <w:sz w:val="20"/>
                <w:szCs w:val="20"/>
              </w:rPr>
              <w:t xml:space="preserve">27 590 000.00 </w:t>
            </w:r>
          </w:p>
          <w:p w:rsidR="00780ED2" w:rsidRPr="00A56959" w:rsidRDefault="00780ED2" w:rsidP="00A56959">
            <w:pPr>
              <w:spacing w:before="120" w:after="120"/>
              <w:rPr>
                <w:rFonts w:ascii="Arial" w:eastAsia="Times New Roman" w:hAnsi="Arial" w:cs="Arial"/>
                <w:sz w:val="20"/>
                <w:szCs w:val="20"/>
              </w:rPr>
            </w:pPr>
          </w:p>
        </w:tc>
      </w:tr>
      <w:tr w:rsidR="00780ED2" w:rsidRPr="00A56959" w:rsidTr="00A56959">
        <w:trPr>
          <w:trHeight w:val="826"/>
          <w:tblHeader/>
        </w:trPr>
        <w:tc>
          <w:tcPr>
            <w:tcW w:w="568" w:type="dxa"/>
            <w:tcBorders>
              <w:top w:val="single" w:sz="4" w:space="0" w:color="auto"/>
              <w:left w:val="single" w:sz="4" w:space="0" w:color="auto"/>
              <w:bottom w:val="single" w:sz="4" w:space="0" w:color="auto"/>
              <w:right w:val="single" w:sz="4" w:space="0" w:color="auto"/>
            </w:tcBorders>
            <w:hideMark/>
          </w:tcPr>
          <w:p w:rsidR="00780ED2" w:rsidRPr="00A56959" w:rsidRDefault="00780ED2" w:rsidP="00A56959">
            <w:pPr>
              <w:spacing w:before="120" w:after="120"/>
              <w:rPr>
                <w:rFonts w:ascii="Arial" w:hAnsi="Arial" w:cs="Arial"/>
                <w:sz w:val="20"/>
                <w:szCs w:val="20"/>
              </w:rPr>
            </w:pPr>
            <w:r w:rsidRPr="00A56959">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80ED2" w:rsidRPr="00A56959" w:rsidRDefault="00780ED2" w:rsidP="00A56959">
            <w:pPr>
              <w:spacing w:before="120" w:after="120"/>
              <w:rPr>
                <w:rFonts w:ascii="Arial" w:eastAsia="Times New Roman" w:hAnsi="Arial" w:cs="Arial"/>
                <w:sz w:val="20"/>
                <w:szCs w:val="20"/>
              </w:rPr>
            </w:pPr>
            <w:r w:rsidRPr="00A56959">
              <w:rPr>
                <w:rFonts w:ascii="Arial" w:hAnsi="Arial" w:cs="Arial"/>
                <w:color w:val="000000"/>
                <w:sz w:val="20"/>
                <w:szCs w:val="20"/>
              </w:rPr>
              <w:t>W0117 WTE</w:t>
            </w:r>
          </w:p>
        </w:tc>
        <w:tc>
          <w:tcPr>
            <w:tcW w:w="5528" w:type="dxa"/>
            <w:tcBorders>
              <w:top w:val="single" w:sz="4" w:space="0" w:color="auto"/>
              <w:left w:val="single" w:sz="4" w:space="0" w:color="auto"/>
              <w:bottom w:val="single" w:sz="4" w:space="0" w:color="auto"/>
              <w:right w:val="single" w:sz="4" w:space="0" w:color="auto"/>
            </w:tcBorders>
            <w:hideMark/>
          </w:tcPr>
          <w:p w:rsidR="00780ED2" w:rsidRPr="00A56959" w:rsidRDefault="00780ED2" w:rsidP="00A56959">
            <w:pPr>
              <w:rPr>
                <w:rFonts w:ascii="Arial" w:hAnsi="Arial" w:cs="Arial"/>
                <w:color w:val="000000"/>
                <w:sz w:val="20"/>
                <w:szCs w:val="20"/>
              </w:rPr>
            </w:pPr>
            <w:r w:rsidRPr="00A56959">
              <w:rPr>
                <w:rFonts w:ascii="Arial" w:hAnsi="Arial" w:cs="Arial"/>
                <w:color w:val="000000"/>
                <w:sz w:val="20"/>
                <w:szCs w:val="20"/>
              </w:rPr>
              <w:t>W0117 WTE: The refurbishment of the spherical valve at Bloemhof Dam Free State</w:t>
            </w:r>
          </w:p>
        </w:tc>
        <w:tc>
          <w:tcPr>
            <w:tcW w:w="4820" w:type="dxa"/>
            <w:tcBorders>
              <w:top w:val="single" w:sz="4" w:space="0" w:color="auto"/>
              <w:left w:val="single" w:sz="4" w:space="0" w:color="auto"/>
              <w:bottom w:val="single" w:sz="4" w:space="0" w:color="auto"/>
              <w:right w:val="single" w:sz="4" w:space="0" w:color="auto"/>
            </w:tcBorders>
            <w:hideMark/>
          </w:tcPr>
          <w:p w:rsidR="00780ED2" w:rsidRPr="00A56959" w:rsidRDefault="00780ED2" w:rsidP="00A56959">
            <w:pPr>
              <w:rPr>
                <w:rFonts w:ascii="Arial" w:hAnsi="Arial" w:cs="Arial"/>
                <w:color w:val="000000"/>
                <w:sz w:val="20"/>
                <w:szCs w:val="20"/>
              </w:rPr>
            </w:pPr>
            <w:r w:rsidRPr="00A56959">
              <w:rPr>
                <w:rFonts w:ascii="Arial" w:hAnsi="Arial" w:cs="Arial"/>
                <w:color w:val="000000"/>
                <w:sz w:val="20"/>
                <w:szCs w:val="20"/>
              </w:rPr>
              <w:t xml:space="preserve">Declaration for past SCM SBD 8 treasury regulations 16A9.2 w0117wte the refurbishment of the specialised valve at </w:t>
            </w:r>
            <w:r w:rsidR="00A56959">
              <w:rPr>
                <w:rFonts w:ascii="Arial" w:hAnsi="Arial" w:cs="Arial"/>
                <w:color w:val="000000"/>
                <w:sz w:val="20"/>
                <w:szCs w:val="20"/>
              </w:rPr>
              <w:t>B</w:t>
            </w:r>
            <w:r w:rsidRPr="00A56959">
              <w:rPr>
                <w:rFonts w:ascii="Arial" w:hAnsi="Arial" w:cs="Arial"/>
                <w:color w:val="000000"/>
                <w:sz w:val="20"/>
                <w:szCs w:val="20"/>
              </w:rPr>
              <w:t>loemhof dam free state</w:t>
            </w:r>
          </w:p>
        </w:tc>
        <w:tc>
          <w:tcPr>
            <w:tcW w:w="1919" w:type="dxa"/>
            <w:tcBorders>
              <w:top w:val="single" w:sz="4" w:space="0" w:color="auto"/>
              <w:left w:val="single" w:sz="4" w:space="0" w:color="auto"/>
              <w:bottom w:val="single" w:sz="4" w:space="0" w:color="auto"/>
              <w:right w:val="single" w:sz="4" w:space="0" w:color="auto"/>
            </w:tcBorders>
            <w:hideMark/>
          </w:tcPr>
          <w:p w:rsidR="00780ED2" w:rsidRPr="00A56959" w:rsidRDefault="00780ED2" w:rsidP="00A56959">
            <w:pPr>
              <w:rPr>
                <w:rFonts w:ascii="Arial" w:hAnsi="Arial" w:cs="Arial"/>
                <w:color w:val="000000"/>
                <w:sz w:val="20"/>
                <w:szCs w:val="20"/>
              </w:rPr>
            </w:pPr>
            <w:r w:rsidRPr="00A56959">
              <w:rPr>
                <w:rFonts w:ascii="Arial" w:hAnsi="Arial" w:cs="Arial"/>
                <w:color w:val="000000"/>
                <w:sz w:val="20"/>
                <w:szCs w:val="20"/>
              </w:rPr>
              <w:t xml:space="preserve">524 000.00 </w:t>
            </w:r>
          </w:p>
        </w:tc>
      </w:tr>
      <w:tr w:rsidR="00780ED2" w:rsidRPr="00A56959" w:rsidTr="00A56959">
        <w:trPr>
          <w:trHeight w:val="636"/>
          <w:tblHeader/>
        </w:trPr>
        <w:tc>
          <w:tcPr>
            <w:tcW w:w="568" w:type="dxa"/>
            <w:tcBorders>
              <w:top w:val="single" w:sz="4" w:space="0" w:color="auto"/>
              <w:left w:val="single" w:sz="4" w:space="0" w:color="auto"/>
              <w:bottom w:val="single" w:sz="4" w:space="0" w:color="auto"/>
              <w:right w:val="single" w:sz="4" w:space="0" w:color="auto"/>
            </w:tcBorders>
            <w:hideMark/>
          </w:tcPr>
          <w:p w:rsidR="00780ED2" w:rsidRPr="00A56959" w:rsidRDefault="00780ED2" w:rsidP="00A56959">
            <w:pPr>
              <w:spacing w:before="120" w:after="120"/>
              <w:rPr>
                <w:rFonts w:ascii="Arial" w:eastAsia="Times New Roman" w:hAnsi="Arial" w:cs="Arial"/>
                <w:sz w:val="20"/>
                <w:szCs w:val="20"/>
              </w:rPr>
            </w:pPr>
            <w:r w:rsidRPr="00A56959">
              <w:rPr>
                <w:rFonts w:ascii="Arial" w:hAnsi="Arial" w:cs="Arial"/>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780ED2" w:rsidRPr="00A56959" w:rsidRDefault="00780ED2" w:rsidP="00A56959">
            <w:pPr>
              <w:spacing w:before="120" w:after="120"/>
              <w:rPr>
                <w:rFonts w:ascii="Arial" w:eastAsia="Times New Roman" w:hAnsi="Arial" w:cs="Arial"/>
                <w:sz w:val="20"/>
                <w:szCs w:val="20"/>
              </w:rPr>
            </w:pPr>
            <w:r w:rsidRPr="00A56959">
              <w:rPr>
                <w:rFonts w:ascii="Arial" w:hAnsi="Arial" w:cs="Arial"/>
                <w:color w:val="000000"/>
                <w:sz w:val="20"/>
                <w:szCs w:val="20"/>
              </w:rPr>
              <w:t>WQ2149 WTE</w:t>
            </w:r>
          </w:p>
        </w:tc>
        <w:tc>
          <w:tcPr>
            <w:tcW w:w="5528" w:type="dxa"/>
            <w:tcBorders>
              <w:top w:val="single" w:sz="4" w:space="0" w:color="auto"/>
              <w:left w:val="single" w:sz="4" w:space="0" w:color="auto"/>
              <w:bottom w:val="single" w:sz="4" w:space="0" w:color="auto"/>
              <w:right w:val="single" w:sz="4" w:space="0" w:color="auto"/>
            </w:tcBorders>
            <w:hideMark/>
          </w:tcPr>
          <w:p w:rsidR="00780ED2" w:rsidRPr="00A56959" w:rsidRDefault="00780ED2" w:rsidP="00A56959">
            <w:pPr>
              <w:rPr>
                <w:rFonts w:ascii="Arial" w:hAnsi="Arial" w:cs="Arial"/>
                <w:color w:val="000000"/>
                <w:sz w:val="20"/>
                <w:szCs w:val="20"/>
              </w:rPr>
            </w:pPr>
            <w:r w:rsidRPr="00A56959">
              <w:rPr>
                <w:rFonts w:ascii="Arial" w:hAnsi="Arial" w:cs="Arial"/>
                <w:color w:val="000000"/>
                <w:sz w:val="20"/>
                <w:szCs w:val="20"/>
              </w:rPr>
              <w:t>WQ2149 WTE: World Power Product</w:t>
            </w:r>
          </w:p>
        </w:tc>
        <w:tc>
          <w:tcPr>
            <w:tcW w:w="4820" w:type="dxa"/>
            <w:tcBorders>
              <w:top w:val="single" w:sz="4" w:space="0" w:color="auto"/>
              <w:left w:val="single" w:sz="4" w:space="0" w:color="auto"/>
              <w:bottom w:val="single" w:sz="4" w:space="0" w:color="auto"/>
              <w:right w:val="single" w:sz="4" w:space="0" w:color="auto"/>
            </w:tcBorders>
            <w:hideMark/>
          </w:tcPr>
          <w:p w:rsidR="00780ED2" w:rsidRPr="00A56959" w:rsidRDefault="00780ED2" w:rsidP="00A56959">
            <w:pPr>
              <w:rPr>
                <w:rFonts w:ascii="Arial" w:hAnsi="Arial" w:cs="Arial"/>
                <w:color w:val="000000"/>
                <w:sz w:val="20"/>
                <w:szCs w:val="20"/>
              </w:rPr>
            </w:pPr>
            <w:r w:rsidRPr="00A56959">
              <w:rPr>
                <w:rFonts w:ascii="Arial" w:hAnsi="Arial" w:cs="Arial"/>
                <w:color w:val="000000"/>
                <w:sz w:val="20"/>
                <w:szCs w:val="20"/>
              </w:rPr>
              <w:t>Exceeded contract value without prior approval by delegated authority</w:t>
            </w:r>
          </w:p>
        </w:tc>
        <w:tc>
          <w:tcPr>
            <w:tcW w:w="1919" w:type="dxa"/>
            <w:tcBorders>
              <w:top w:val="single" w:sz="4" w:space="0" w:color="auto"/>
              <w:left w:val="single" w:sz="4" w:space="0" w:color="auto"/>
              <w:bottom w:val="single" w:sz="4" w:space="0" w:color="auto"/>
              <w:right w:val="single" w:sz="4" w:space="0" w:color="auto"/>
            </w:tcBorders>
            <w:hideMark/>
          </w:tcPr>
          <w:p w:rsidR="00780ED2" w:rsidRPr="00A56959" w:rsidRDefault="00780ED2" w:rsidP="00A56959">
            <w:pPr>
              <w:rPr>
                <w:rFonts w:ascii="Arial" w:hAnsi="Arial" w:cs="Arial"/>
                <w:color w:val="000000"/>
                <w:sz w:val="20"/>
                <w:szCs w:val="20"/>
              </w:rPr>
            </w:pPr>
            <w:r w:rsidRPr="00A56959">
              <w:rPr>
                <w:rFonts w:ascii="Arial" w:hAnsi="Arial" w:cs="Arial"/>
                <w:color w:val="000000"/>
                <w:sz w:val="20"/>
                <w:szCs w:val="20"/>
              </w:rPr>
              <w:t xml:space="preserve">281 000.00 </w:t>
            </w:r>
          </w:p>
        </w:tc>
      </w:tr>
      <w:tr w:rsidR="008B513B" w:rsidRPr="00A56959" w:rsidTr="00A56959">
        <w:trPr>
          <w:trHeight w:val="568"/>
          <w:tblHeader/>
        </w:trPr>
        <w:tc>
          <w:tcPr>
            <w:tcW w:w="568" w:type="dxa"/>
            <w:tcBorders>
              <w:top w:val="single" w:sz="4" w:space="0" w:color="auto"/>
              <w:left w:val="single" w:sz="4" w:space="0" w:color="auto"/>
              <w:bottom w:val="single" w:sz="4" w:space="0" w:color="auto"/>
              <w:right w:val="single" w:sz="4" w:space="0" w:color="auto"/>
            </w:tcBorders>
            <w:hideMark/>
          </w:tcPr>
          <w:p w:rsidR="008B513B" w:rsidRPr="00A56959" w:rsidRDefault="008B513B" w:rsidP="00A56959">
            <w:pPr>
              <w:spacing w:before="120" w:after="120"/>
              <w:rPr>
                <w:rFonts w:ascii="Arial" w:hAnsi="Arial" w:cs="Arial"/>
                <w:sz w:val="20"/>
                <w:szCs w:val="20"/>
              </w:rPr>
            </w:pPr>
            <w:r w:rsidRPr="00A56959">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hideMark/>
          </w:tcPr>
          <w:p w:rsidR="008B513B" w:rsidRPr="00A56959" w:rsidRDefault="00F35AB4" w:rsidP="00A56959">
            <w:pPr>
              <w:spacing w:before="120" w:after="120"/>
              <w:rPr>
                <w:rFonts w:ascii="Arial" w:eastAsia="Times New Roman" w:hAnsi="Arial" w:cs="Arial"/>
                <w:sz w:val="20"/>
                <w:szCs w:val="20"/>
              </w:rPr>
            </w:pPr>
            <w:r w:rsidRPr="00A56959">
              <w:rPr>
                <w:rFonts w:ascii="Arial" w:hAnsi="Arial" w:cs="Arial"/>
                <w:color w:val="000000"/>
                <w:sz w:val="20"/>
                <w:szCs w:val="20"/>
              </w:rPr>
              <w:t>Various bids</w:t>
            </w:r>
          </w:p>
        </w:tc>
        <w:tc>
          <w:tcPr>
            <w:tcW w:w="5528" w:type="dxa"/>
            <w:tcBorders>
              <w:top w:val="single" w:sz="4" w:space="0" w:color="auto"/>
              <w:left w:val="single" w:sz="4" w:space="0" w:color="auto"/>
              <w:bottom w:val="single" w:sz="4" w:space="0" w:color="auto"/>
              <w:right w:val="single" w:sz="4" w:space="0" w:color="auto"/>
            </w:tcBorders>
            <w:hideMark/>
          </w:tcPr>
          <w:p w:rsidR="008B513B" w:rsidRPr="00A56959" w:rsidRDefault="008B513B" w:rsidP="00A56959">
            <w:pPr>
              <w:rPr>
                <w:rFonts w:ascii="Arial" w:hAnsi="Arial" w:cs="Arial"/>
                <w:color w:val="000000"/>
                <w:sz w:val="20"/>
                <w:szCs w:val="20"/>
              </w:rPr>
            </w:pPr>
            <w:r w:rsidRPr="00A56959">
              <w:rPr>
                <w:rFonts w:ascii="Arial" w:hAnsi="Arial" w:cs="Arial"/>
                <w:color w:val="000000"/>
                <w:sz w:val="20"/>
                <w:szCs w:val="20"/>
              </w:rPr>
              <w:t>Various bids</w:t>
            </w:r>
          </w:p>
        </w:tc>
        <w:tc>
          <w:tcPr>
            <w:tcW w:w="4820" w:type="dxa"/>
            <w:tcBorders>
              <w:top w:val="single" w:sz="4" w:space="0" w:color="auto"/>
              <w:left w:val="single" w:sz="4" w:space="0" w:color="auto"/>
              <w:bottom w:val="single" w:sz="4" w:space="0" w:color="auto"/>
              <w:right w:val="single" w:sz="4" w:space="0" w:color="auto"/>
            </w:tcBorders>
            <w:hideMark/>
          </w:tcPr>
          <w:p w:rsidR="008B513B" w:rsidRPr="00A56959" w:rsidRDefault="008B513B" w:rsidP="00A56959">
            <w:pPr>
              <w:rPr>
                <w:rFonts w:ascii="Arial" w:hAnsi="Arial" w:cs="Arial"/>
                <w:color w:val="000000"/>
                <w:sz w:val="20"/>
                <w:szCs w:val="20"/>
              </w:rPr>
            </w:pPr>
            <w:r w:rsidRPr="00A56959">
              <w:rPr>
                <w:rFonts w:ascii="Arial" w:hAnsi="Arial" w:cs="Arial"/>
                <w:color w:val="000000"/>
                <w:sz w:val="20"/>
                <w:szCs w:val="20"/>
              </w:rPr>
              <w:t>Bids advertised for a period shorter that 21 days as prescribed by Treasury Regulations 16A 6.3:</w:t>
            </w:r>
          </w:p>
        </w:tc>
        <w:tc>
          <w:tcPr>
            <w:tcW w:w="1919" w:type="dxa"/>
            <w:tcBorders>
              <w:top w:val="single" w:sz="4" w:space="0" w:color="auto"/>
              <w:left w:val="single" w:sz="4" w:space="0" w:color="auto"/>
              <w:bottom w:val="single" w:sz="4" w:space="0" w:color="auto"/>
              <w:right w:val="single" w:sz="4" w:space="0" w:color="auto"/>
            </w:tcBorders>
            <w:hideMark/>
          </w:tcPr>
          <w:p w:rsidR="008B513B" w:rsidRPr="00A56959" w:rsidRDefault="008B513B" w:rsidP="00A56959">
            <w:pPr>
              <w:rPr>
                <w:rFonts w:ascii="Arial" w:hAnsi="Arial" w:cs="Arial"/>
                <w:color w:val="000000"/>
                <w:sz w:val="20"/>
                <w:szCs w:val="20"/>
              </w:rPr>
            </w:pPr>
            <w:r w:rsidRPr="00A56959">
              <w:rPr>
                <w:rFonts w:ascii="Arial" w:hAnsi="Arial" w:cs="Arial"/>
                <w:color w:val="000000"/>
                <w:sz w:val="20"/>
                <w:szCs w:val="20"/>
              </w:rPr>
              <w:t xml:space="preserve">15 273 000.00 </w:t>
            </w:r>
          </w:p>
        </w:tc>
      </w:tr>
      <w:tr w:rsidR="008B513B" w:rsidRPr="00A56959" w:rsidTr="00A56959">
        <w:trPr>
          <w:trHeight w:val="810"/>
          <w:tblHeader/>
        </w:trPr>
        <w:tc>
          <w:tcPr>
            <w:tcW w:w="568" w:type="dxa"/>
            <w:tcBorders>
              <w:top w:val="single" w:sz="4" w:space="0" w:color="auto"/>
              <w:left w:val="single" w:sz="4" w:space="0" w:color="auto"/>
              <w:bottom w:val="single" w:sz="4" w:space="0" w:color="auto"/>
              <w:right w:val="single" w:sz="4" w:space="0" w:color="auto"/>
            </w:tcBorders>
            <w:hideMark/>
          </w:tcPr>
          <w:p w:rsidR="008B513B" w:rsidRPr="00A56959" w:rsidRDefault="008B513B" w:rsidP="00A56959">
            <w:pPr>
              <w:spacing w:before="120" w:after="120"/>
              <w:rPr>
                <w:rFonts w:ascii="Arial" w:hAnsi="Arial" w:cs="Arial"/>
                <w:sz w:val="20"/>
                <w:szCs w:val="20"/>
              </w:rPr>
            </w:pPr>
            <w:r w:rsidRPr="00A56959">
              <w:rPr>
                <w:rFonts w:ascii="Arial" w:hAnsi="Arial" w:cs="Arial"/>
                <w:sz w:val="20"/>
                <w:szCs w:val="20"/>
              </w:rPr>
              <w:t>11</w:t>
            </w:r>
          </w:p>
        </w:tc>
        <w:tc>
          <w:tcPr>
            <w:tcW w:w="1559" w:type="dxa"/>
            <w:tcBorders>
              <w:top w:val="single" w:sz="4" w:space="0" w:color="auto"/>
              <w:left w:val="single" w:sz="4" w:space="0" w:color="auto"/>
              <w:bottom w:val="single" w:sz="4" w:space="0" w:color="auto"/>
              <w:right w:val="single" w:sz="4" w:space="0" w:color="auto"/>
            </w:tcBorders>
            <w:hideMark/>
          </w:tcPr>
          <w:p w:rsidR="008B513B" w:rsidRPr="00A56959" w:rsidRDefault="00F35AB4" w:rsidP="00A56959">
            <w:pPr>
              <w:spacing w:before="120" w:after="120"/>
              <w:rPr>
                <w:rFonts w:ascii="Arial" w:eastAsia="Times New Roman" w:hAnsi="Arial" w:cs="Arial"/>
                <w:sz w:val="20"/>
                <w:szCs w:val="20"/>
              </w:rPr>
            </w:pPr>
            <w:r w:rsidRPr="00A56959">
              <w:rPr>
                <w:rFonts w:ascii="Arial" w:hAnsi="Arial" w:cs="Arial"/>
                <w:color w:val="000000"/>
                <w:sz w:val="20"/>
                <w:szCs w:val="20"/>
              </w:rPr>
              <w:t>Various bids</w:t>
            </w:r>
          </w:p>
        </w:tc>
        <w:tc>
          <w:tcPr>
            <w:tcW w:w="5528" w:type="dxa"/>
            <w:tcBorders>
              <w:top w:val="single" w:sz="4" w:space="0" w:color="auto"/>
              <w:left w:val="single" w:sz="4" w:space="0" w:color="auto"/>
              <w:bottom w:val="single" w:sz="4" w:space="0" w:color="auto"/>
              <w:right w:val="single" w:sz="4" w:space="0" w:color="auto"/>
            </w:tcBorders>
            <w:hideMark/>
          </w:tcPr>
          <w:p w:rsidR="008B513B" w:rsidRPr="00A56959" w:rsidRDefault="008B513B" w:rsidP="00A56959">
            <w:pPr>
              <w:rPr>
                <w:rFonts w:ascii="Arial" w:hAnsi="Arial" w:cs="Arial"/>
                <w:color w:val="000000"/>
                <w:sz w:val="20"/>
                <w:szCs w:val="20"/>
              </w:rPr>
            </w:pPr>
            <w:r w:rsidRPr="00A56959">
              <w:rPr>
                <w:rFonts w:ascii="Arial" w:hAnsi="Arial" w:cs="Arial"/>
                <w:color w:val="000000"/>
                <w:sz w:val="20"/>
                <w:szCs w:val="20"/>
              </w:rPr>
              <w:t>Various bids</w:t>
            </w:r>
          </w:p>
        </w:tc>
        <w:tc>
          <w:tcPr>
            <w:tcW w:w="4820" w:type="dxa"/>
            <w:tcBorders>
              <w:top w:val="single" w:sz="4" w:space="0" w:color="auto"/>
              <w:left w:val="single" w:sz="4" w:space="0" w:color="auto"/>
              <w:bottom w:val="single" w:sz="4" w:space="0" w:color="auto"/>
              <w:right w:val="single" w:sz="4" w:space="0" w:color="auto"/>
            </w:tcBorders>
            <w:hideMark/>
          </w:tcPr>
          <w:p w:rsidR="008B513B" w:rsidRPr="00A56959" w:rsidRDefault="008B513B" w:rsidP="00A56959">
            <w:pPr>
              <w:rPr>
                <w:rFonts w:ascii="Arial" w:hAnsi="Arial" w:cs="Arial"/>
                <w:color w:val="000000"/>
                <w:sz w:val="20"/>
                <w:szCs w:val="20"/>
              </w:rPr>
            </w:pPr>
            <w:r w:rsidRPr="00A56959">
              <w:rPr>
                <w:rFonts w:ascii="Arial" w:hAnsi="Arial" w:cs="Arial"/>
                <w:color w:val="000000"/>
                <w:sz w:val="20"/>
                <w:szCs w:val="20"/>
              </w:rPr>
              <w:t>The SBD 9 (Certification of Independent Bid Determination) were not completed and signed by the winning bidders for the tenders were advertised after 21st July 2010. The Circular and the SBD 9 template were  placed in the National Treasury website on 21st July 2010:</w:t>
            </w:r>
          </w:p>
        </w:tc>
        <w:tc>
          <w:tcPr>
            <w:tcW w:w="1919" w:type="dxa"/>
            <w:tcBorders>
              <w:top w:val="single" w:sz="4" w:space="0" w:color="auto"/>
              <w:left w:val="single" w:sz="4" w:space="0" w:color="auto"/>
              <w:bottom w:val="single" w:sz="4" w:space="0" w:color="auto"/>
              <w:right w:val="single" w:sz="4" w:space="0" w:color="auto"/>
            </w:tcBorders>
            <w:hideMark/>
          </w:tcPr>
          <w:p w:rsidR="008B513B" w:rsidRPr="00A56959" w:rsidRDefault="008B513B" w:rsidP="00A56959">
            <w:pPr>
              <w:rPr>
                <w:rFonts w:ascii="Arial" w:hAnsi="Arial" w:cs="Arial"/>
                <w:color w:val="000000"/>
                <w:sz w:val="20"/>
                <w:szCs w:val="20"/>
              </w:rPr>
            </w:pPr>
            <w:r w:rsidRPr="00A56959">
              <w:rPr>
                <w:rFonts w:ascii="Arial" w:hAnsi="Arial" w:cs="Arial"/>
                <w:color w:val="000000"/>
                <w:sz w:val="20"/>
                <w:szCs w:val="20"/>
              </w:rPr>
              <w:t xml:space="preserve">64 107 000.00 </w:t>
            </w:r>
          </w:p>
        </w:tc>
      </w:tr>
      <w:tr w:rsidR="008B513B" w:rsidRPr="00A56959" w:rsidTr="00A56959">
        <w:trPr>
          <w:trHeight w:val="486"/>
          <w:tblHeader/>
        </w:trPr>
        <w:tc>
          <w:tcPr>
            <w:tcW w:w="568" w:type="dxa"/>
            <w:tcBorders>
              <w:top w:val="single" w:sz="4" w:space="0" w:color="auto"/>
              <w:left w:val="single" w:sz="4" w:space="0" w:color="auto"/>
              <w:bottom w:val="single" w:sz="4" w:space="0" w:color="auto"/>
              <w:right w:val="single" w:sz="4" w:space="0" w:color="auto"/>
            </w:tcBorders>
            <w:hideMark/>
          </w:tcPr>
          <w:p w:rsidR="008B513B" w:rsidRPr="00A56959" w:rsidRDefault="008B513B" w:rsidP="00A56959">
            <w:pPr>
              <w:spacing w:before="120" w:after="120"/>
              <w:rPr>
                <w:rFonts w:ascii="Arial" w:hAnsi="Arial" w:cs="Arial"/>
                <w:sz w:val="20"/>
                <w:szCs w:val="20"/>
              </w:rPr>
            </w:pPr>
            <w:r w:rsidRPr="00A56959">
              <w:rPr>
                <w:rFonts w:ascii="Arial" w:hAnsi="Arial" w:cs="Arial"/>
                <w:sz w:val="20"/>
                <w:szCs w:val="20"/>
              </w:rPr>
              <w:t>12</w:t>
            </w:r>
          </w:p>
        </w:tc>
        <w:tc>
          <w:tcPr>
            <w:tcW w:w="1559" w:type="dxa"/>
            <w:tcBorders>
              <w:top w:val="single" w:sz="4" w:space="0" w:color="auto"/>
              <w:left w:val="single" w:sz="4" w:space="0" w:color="auto"/>
              <w:bottom w:val="single" w:sz="4" w:space="0" w:color="auto"/>
              <w:right w:val="single" w:sz="4" w:space="0" w:color="auto"/>
            </w:tcBorders>
            <w:hideMark/>
          </w:tcPr>
          <w:p w:rsidR="008B513B" w:rsidRPr="00A56959" w:rsidRDefault="00F35AB4" w:rsidP="00A56959">
            <w:pPr>
              <w:spacing w:before="120" w:after="120"/>
              <w:rPr>
                <w:rFonts w:ascii="Arial" w:eastAsia="Times New Roman" w:hAnsi="Arial" w:cs="Arial"/>
                <w:sz w:val="20"/>
                <w:szCs w:val="20"/>
              </w:rPr>
            </w:pPr>
            <w:r w:rsidRPr="00A56959">
              <w:rPr>
                <w:rFonts w:ascii="Arial" w:hAnsi="Arial" w:cs="Arial"/>
                <w:color w:val="000000"/>
                <w:sz w:val="20"/>
                <w:szCs w:val="20"/>
              </w:rPr>
              <w:t>Various bids</w:t>
            </w:r>
          </w:p>
        </w:tc>
        <w:tc>
          <w:tcPr>
            <w:tcW w:w="5528" w:type="dxa"/>
            <w:tcBorders>
              <w:top w:val="single" w:sz="4" w:space="0" w:color="auto"/>
              <w:left w:val="single" w:sz="4" w:space="0" w:color="auto"/>
              <w:bottom w:val="single" w:sz="4" w:space="0" w:color="auto"/>
              <w:right w:val="single" w:sz="4" w:space="0" w:color="auto"/>
            </w:tcBorders>
            <w:hideMark/>
          </w:tcPr>
          <w:p w:rsidR="008B513B" w:rsidRPr="00A56959" w:rsidRDefault="008B513B" w:rsidP="00A56959">
            <w:pPr>
              <w:spacing w:before="120" w:after="120"/>
              <w:rPr>
                <w:rFonts w:ascii="Arial" w:eastAsia="Times New Roman"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8B513B" w:rsidRPr="00A56959" w:rsidRDefault="008B513B" w:rsidP="00A56959">
            <w:pPr>
              <w:rPr>
                <w:rFonts w:ascii="Arial" w:hAnsi="Arial" w:cs="Arial"/>
                <w:color w:val="000000"/>
                <w:sz w:val="20"/>
                <w:szCs w:val="20"/>
              </w:rPr>
            </w:pPr>
            <w:r w:rsidRPr="00A56959">
              <w:rPr>
                <w:rFonts w:ascii="Arial" w:hAnsi="Arial" w:cs="Arial"/>
                <w:color w:val="000000"/>
                <w:sz w:val="20"/>
                <w:szCs w:val="20"/>
              </w:rPr>
              <w:t xml:space="preserve">Procurement from suppliers that were </w:t>
            </w:r>
            <w:r w:rsidR="003F008E" w:rsidRPr="00A56959">
              <w:rPr>
                <w:rFonts w:ascii="Arial" w:hAnsi="Arial" w:cs="Arial"/>
                <w:color w:val="000000"/>
                <w:sz w:val="20"/>
                <w:szCs w:val="20"/>
              </w:rPr>
              <w:t>locked</w:t>
            </w:r>
            <w:r w:rsidRPr="00A56959">
              <w:rPr>
                <w:rFonts w:ascii="Arial" w:hAnsi="Arial" w:cs="Arial"/>
                <w:color w:val="000000"/>
                <w:sz w:val="20"/>
                <w:szCs w:val="20"/>
              </w:rPr>
              <w:t xml:space="preserve"> for procurement (internal process contravention</w:t>
            </w:r>
          </w:p>
        </w:tc>
        <w:tc>
          <w:tcPr>
            <w:tcW w:w="1919" w:type="dxa"/>
            <w:tcBorders>
              <w:top w:val="single" w:sz="4" w:space="0" w:color="auto"/>
              <w:left w:val="single" w:sz="4" w:space="0" w:color="auto"/>
              <w:bottom w:val="single" w:sz="4" w:space="0" w:color="auto"/>
              <w:right w:val="single" w:sz="4" w:space="0" w:color="auto"/>
            </w:tcBorders>
            <w:hideMark/>
          </w:tcPr>
          <w:p w:rsidR="008B513B" w:rsidRPr="00A56959" w:rsidRDefault="008B513B" w:rsidP="00A56959">
            <w:pPr>
              <w:rPr>
                <w:rFonts w:ascii="Arial" w:hAnsi="Arial" w:cs="Arial"/>
                <w:color w:val="000000"/>
                <w:sz w:val="20"/>
                <w:szCs w:val="20"/>
              </w:rPr>
            </w:pPr>
            <w:r w:rsidRPr="00A56959">
              <w:rPr>
                <w:rFonts w:ascii="Arial" w:hAnsi="Arial" w:cs="Arial"/>
                <w:color w:val="000000"/>
                <w:sz w:val="20"/>
                <w:szCs w:val="20"/>
              </w:rPr>
              <w:t xml:space="preserve">7 000.00 </w:t>
            </w:r>
          </w:p>
        </w:tc>
      </w:tr>
      <w:tr w:rsidR="008B513B" w:rsidRPr="00A56959" w:rsidTr="004775D0">
        <w:trPr>
          <w:trHeight w:val="836"/>
          <w:tblHeader/>
        </w:trPr>
        <w:tc>
          <w:tcPr>
            <w:tcW w:w="568" w:type="dxa"/>
            <w:tcBorders>
              <w:top w:val="single" w:sz="4" w:space="0" w:color="auto"/>
              <w:left w:val="single" w:sz="4" w:space="0" w:color="auto"/>
              <w:bottom w:val="single" w:sz="4" w:space="0" w:color="auto"/>
              <w:right w:val="single" w:sz="4" w:space="0" w:color="auto"/>
            </w:tcBorders>
            <w:hideMark/>
          </w:tcPr>
          <w:p w:rsidR="008B513B" w:rsidRPr="00A56959" w:rsidRDefault="00744AA1" w:rsidP="00A56959">
            <w:pPr>
              <w:spacing w:before="120" w:after="120"/>
              <w:rPr>
                <w:rFonts w:ascii="Arial" w:hAnsi="Arial" w:cs="Arial"/>
                <w:sz w:val="20"/>
                <w:szCs w:val="20"/>
              </w:rPr>
            </w:pPr>
            <w:r w:rsidRPr="00A56959">
              <w:rPr>
                <w:rFonts w:ascii="Arial" w:hAnsi="Arial" w:cs="Arial"/>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8B513B" w:rsidRPr="00A56959" w:rsidRDefault="00F35AB4" w:rsidP="00A56959">
            <w:pPr>
              <w:spacing w:before="120" w:after="120"/>
              <w:rPr>
                <w:rFonts w:ascii="Arial" w:eastAsia="Times New Roman" w:hAnsi="Arial" w:cs="Arial"/>
                <w:sz w:val="20"/>
                <w:szCs w:val="20"/>
              </w:rPr>
            </w:pPr>
            <w:r w:rsidRPr="00A56959">
              <w:rPr>
                <w:rFonts w:ascii="Arial" w:hAnsi="Arial" w:cs="Arial"/>
                <w:color w:val="000000"/>
                <w:sz w:val="20"/>
                <w:szCs w:val="20"/>
              </w:rPr>
              <w:t>Various bids</w:t>
            </w:r>
          </w:p>
        </w:tc>
        <w:tc>
          <w:tcPr>
            <w:tcW w:w="5528" w:type="dxa"/>
            <w:tcBorders>
              <w:top w:val="single" w:sz="4" w:space="0" w:color="auto"/>
              <w:left w:val="single" w:sz="4" w:space="0" w:color="auto"/>
              <w:bottom w:val="single" w:sz="4" w:space="0" w:color="auto"/>
              <w:right w:val="single" w:sz="4" w:space="0" w:color="auto"/>
            </w:tcBorders>
            <w:hideMark/>
          </w:tcPr>
          <w:p w:rsidR="008B513B" w:rsidRPr="00A56959" w:rsidRDefault="008B513B" w:rsidP="00A56959">
            <w:pPr>
              <w:rPr>
                <w:rFonts w:ascii="Arial" w:hAnsi="Arial" w:cs="Arial"/>
                <w:color w:val="000000"/>
                <w:sz w:val="20"/>
                <w:szCs w:val="20"/>
              </w:rPr>
            </w:pPr>
            <w:r w:rsidRPr="00A56959">
              <w:rPr>
                <w:rFonts w:ascii="Arial" w:hAnsi="Arial" w:cs="Arial"/>
                <w:color w:val="000000"/>
                <w:sz w:val="20"/>
                <w:szCs w:val="20"/>
              </w:rPr>
              <w:t>Purchase orders approved by an official without delegations</w:t>
            </w:r>
          </w:p>
        </w:tc>
        <w:tc>
          <w:tcPr>
            <w:tcW w:w="4820" w:type="dxa"/>
            <w:tcBorders>
              <w:top w:val="single" w:sz="4" w:space="0" w:color="auto"/>
              <w:left w:val="single" w:sz="4" w:space="0" w:color="auto"/>
              <w:bottom w:val="single" w:sz="4" w:space="0" w:color="auto"/>
              <w:right w:val="single" w:sz="4" w:space="0" w:color="auto"/>
            </w:tcBorders>
            <w:hideMark/>
          </w:tcPr>
          <w:p w:rsidR="008B513B" w:rsidRPr="00A56959" w:rsidRDefault="003F008E" w:rsidP="00A56959">
            <w:pPr>
              <w:rPr>
                <w:rFonts w:ascii="Arial" w:hAnsi="Arial" w:cs="Arial"/>
                <w:color w:val="000000"/>
                <w:sz w:val="20"/>
                <w:szCs w:val="20"/>
              </w:rPr>
            </w:pPr>
            <w:r w:rsidRPr="00A56959">
              <w:rPr>
                <w:rFonts w:ascii="Arial" w:hAnsi="Arial" w:cs="Arial"/>
                <w:color w:val="000000"/>
                <w:sz w:val="20"/>
                <w:szCs w:val="20"/>
              </w:rPr>
              <w:t>P</w:t>
            </w:r>
            <w:r w:rsidR="008B513B" w:rsidRPr="00A56959">
              <w:rPr>
                <w:rFonts w:ascii="Arial" w:hAnsi="Arial" w:cs="Arial"/>
                <w:color w:val="000000"/>
                <w:sz w:val="20"/>
                <w:szCs w:val="20"/>
              </w:rPr>
              <w:t>urchase order approved by an official without any written authority/</w:t>
            </w:r>
            <w:r w:rsidRPr="00A56959">
              <w:rPr>
                <w:rFonts w:ascii="Arial" w:hAnsi="Arial" w:cs="Arial"/>
                <w:color w:val="000000"/>
                <w:sz w:val="20"/>
                <w:szCs w:val="20"/>
              </w:rPr>
              <w:t>delegation</w:t>
            </w:r>
            <w:r w:rsidR="008B513B" w:rsidRPr="00A56959">
              <w:rPr>
                <w:rFonts w:ascii="Arial" w:hAnsi="Arial" w:cs="Arial"/>
                <w:color w:val="000000"/>
                <w:sz w:val="20"/>
                <w:szCs w:val="20"/>
              </w:rPr>
              <w:t xml:space="preserve"> fo</w:t>
            </w:r>
            <w:r w:rsidR="00A56959">
              <w:rPr>
                <w:rFonts w:ascii="Arial" w:hAnsi="Arial" w:cs="Arial"/>
                <w:color w:val="000000"/>
                <w:sz w:val="20"/>
                <w:szCs w:val="20"/>
              </w:rPr>
              <w:t>r the approval of purchase order</w:t>
            </w:r>
          </w:p>
        </w:tc>
        <w:tc>
          <w:tcPr>
            <w:tcW w:w="1919" w:type="dxa"/>
            <w:tcBorders>
              <w:top w:val="single" w:sz="4" w:space="0" w:color="auto"/>
              <w:left w:val="single" w:sz="4" w:space="0" w:color="auto"/>
              <w:bottom w:val="single" w:sz="4" w:space="0" w:color="auto"/>
              <w:right w:val="single" w:sz="4" w:space="0" w:color="auto"/>
            </w:tcBorders>
            <w:hideMark/>
          </w:tcPr>
          <w:p w:rsidR="008B513B" w:rsidRPr="00A56959" w:rsidRDefault="008B513B" w:rsidP="00A56959">
            <w:pPr>
              <w:ind w:left="-108"/>
              <w:rPr>
                <w:rFonts w:ascii="Arial" w:hAnsi="Arial" w:cs="Arial"/>
                <w:color w:val="000000"/>
                <w:sz w:val="20"/>
                <w:szCs w:val="20"/>
              </w:rPr>
            </w:pPr>
            <w:r w:rsidRPr="00A56959">
              <w:rPr>
                <w:rFonts w:ascii="Arial" w:hAnsi="Arial" w:cs="Arial"/>
                <w:color w:val="000000"/>
                <w:sz w:val="20"/>
                <w:szCs w:val="20"/>
              </w:rPr>
              <w:t xml:space="preserve">75 000.00 </w:t>
            </w:r>
          </w:p>
          <w:p w:rsidR="008B513B" w:rsidRPr="00A56959" w:rsidRDefault="008B513B" w:rsidP="00A56959">
            <w:pPr>
              <w:rPr>
                <w:rFonts w:ascii="Arial" w:hAnsi="Arial" w:cs="Arial"/>
                <w:color w:val="000000"/>
                <w:sz w:val="20"/>
                <w:szCs w:val="20"/>
              </w:rPr>
            </w:pPr>
          </w:p>
        </w:tc>
      </w:tr>
      <w:tr w:rsidR="008B513B" w:rsidRPr="00A56959" w:rsidTr="00C830D8">
        <w:trPr>
          <w:tblHeader/>
        </w:trPr>
        <w:tc>
          <w:tcPr>
            <w:tcW w:w="1247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B513B" w:rsidRPr="00A56959" w:rsidRDefault="008B513B" w:rsidP="00133B2F">
            <w:pPr>
              <w:spacing w:before="120" w:after="120"/>
              <w:jc w:val="right"/>
              <w:rPr>
                <w:rFonts w:ascii="Arial" w:eastAsia="Times New Roman" w:hAnsi="Arial" w:cs="Arial"/>
                <w:b/>
                <w:sz w:val="20"/>
                <w:szCs w:val="20"/>
              </w:rPr>
            </w:pPr>
            <w:r w:rsidRPr="00A56959">
              <w:rPr>
                <w:rFonts w:ascii="Arial" w:hAnsi="Arial" w:cs="Arial"/>
                <w:b/>
                <w:sz w:val="20"/>
                <w:szCs w:val="20"/>
              </w:rPr>
              <w:t>TOTAL</w:t>
            </w:r>
          </w:p>
        </w:tc>
        <w:tc>
          <w:tcPr>
            <w:tcW w:w="19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636E6" w:rsidRPr="00A56959" w:rsidRDefault="006636E6" w:rsidP="006636E6">
            <w:pPr>
              <w:rPr>
                <w:rFonts w:ascii="Arial" w:hAnsi="Arial" w:cs="Arial"/>
                <w:color w:val="000000"/>
                <w:sz w:val="20"/>
                <w:szCs w:val="20"/>
              </w:rPr>
            </w:pPr>
            <w:r w:rsidRPr="00A56959">
              <w:rPr>
                <w:rFonts w:ascii="Arial" w:hAnsi="Arial" w:cs="Arial"/>
                <w:color w:val="000000"/>
                <w:sz w:val="20"/>
                <w:szCs w:val="20"/>
              </w:rPr>
              <w:t>107 857 000.00</w:t>
            </w:r>
          </w:p>
          <w:p w:rsidR="008B513B" w:rsidRPr="00A56959" w:rsidRDefault="008B513B" w:rsidP="00C830D8">
            <w:pPr>
              <w:rPr>
                <w:rFonts w:ascii="Arial" w:hAnsi="Arial" w:cs="Arial"/>
                <w:color w:val="000000"/>
                <w:sz w:val="20"/>
                <w:szCs w:val="20"/>
              </w:rPr>
            </w:pPr>
          </w:p>
        </w:tc>
      </w:tr>
    </w:tbl>
    <w:p w:rsidR="00F47AC4" w:rsidRPr="00A56959" w:rsidRDefault="00F47AC4" w:rsidP="00A56959">
      <w:pPr>
        <w:rPr>
          <w:rFonts w:ascii="Arial" w:hAnsi="Arial" w:cs="Arial"/>
          <w:sz w:val="20"/>
          <w:szCs w:val="20"/>
        </w:rPr>
      </w:pPr>
    </w:p>
    <w:sectPr w:rsidR="00F47AC4" w:rsidRPr="00A56959" w:rsidSect="00726E0F">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CBD"/>
    <w:multiLevelType w:val="hybridMultilevel"/>
    <w:tmpl w:val="DE5E5914"/>
    <w:lvl w:ilvl="0" w:tplc="C212C71C">
      <w:start w:val="1"/>
      <w:numFmt w:val="bullet"/>
      <w:pStyle w:val="1Bu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428CF"/>
    <w:multiLevelType w:val="hybridMultilevel"/>
    <w:tmpl w:val="779620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0D0E006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D5C128E"/>
    <w:multiLevelType w:val="hybridMultilevel"/>
    <w:tmpl w:val="003A17C8"/>
    <w:lvl w:ilvl="0" w:tplc="A350D5B0">
      <w:start w:val="1"/>
      <w:numFmt w:val="decimal"/>
      <w:pStyle w:val="StyleArial11ptAfter18pt"/>
      <w:lvlText w:val="%1."/>
      <w:lvlJc w:val="left"/>
      <w:pPr>
        <w:tabs>
          <w:tab w:val="num" w:pos="615"/>
        </w:tabs>
        <w:ind w:left="615" w:hanging="61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82A0ECE"/>
    <w:multiLevelType w:val="multilevel"/>
    <w:tmpl w:val="A094BA42"/>
    <w:lvl w:ilvl="0">
      <w:start w:val="1"/>
      <w:numFmt w:val="decimal"/>
      <w:pStyle w:val="FindingHeading1"/>
      <w:lvlText w:val="%1."/>
      <w:lvlJc w:val="left"/>
      <w:pPr>
        <w:tabs>
          <w:tab w:val="num" w:pos="454"/>
        </w:tabs>
      </w:pPr>
      <w:rPr>
        <w:rFonts w:ascii="Arial Bold" w:hAnsi="Arial Bold" w:cs="Times New Roman" w:hint="default"/>
        <w:b/>
        <w:i w:val="0"/>
        <w:caps w:val="0"/>
        <w:strike w:val="0"/>
        <w:dstrike w:val="0"/>
        <w:vanish w:val="0"/>
        <w:sz w:val="22"/>
        <w:vertAlign w:val="baseline"/>
      </w:rPr>
    </w:lvl>
    <w:lvl w:ilvl="1">
      <w:start w:val="1"/>
      <w:numFmt w:val="decimal"/>
      <w:pStyle w:val="FindingHeading2"/>
      <w:lvlText w:val="%1.%2"/>
      <w:lvlJc w:val="left"/>
      <w:pPr>
        <w:tabs>
          <w:tab w:val="num" w:pos="454"/>
        </w:tabs>
      </w:pPr>
      <w:rPr>
        <w:rFonts w:ascii="Arial Bold" w:hAnsi="Arial Bold" w:cs="Times New Roman" w:hint="default"/>
        <w:b/>
        <w:i w:val="0"/>
        <w:caps w:val="0"/>
        <w:strike w:val="0"/>
        <w:dstrike w:val="0"/>
        <w:vanish w:val="0"/>
        <w:sz w:val="22"/>
        <w:vertAlign w:val="baseline"/>
      </w:rPr>
    </w:lvl>
    <w:lvl w:ilvl="2">
      <w:start w:val="1"/>
      <w:numFmt w:val="decimal"/>
      <w:lvlText w:val="%1.%2.%3"/>
      <w:lvlJc w:val="left"/>
      <w:pPr>
        <w:tabs>
          <w:tab w:val="num" w:pos="397"/>
        </w:tabs>
      </w:pPr>
      <w:rPr>
        <w:rFonts w:ascii="Arial Bold" w:hAnsi="Arial Bold" w:cs="Times New Roman" w:hint="default"/>
        <w:b/>
        <w:i w:val="0"/>
        <w:caps w:val="0"/>
        <w:strike w:val="0"/>
        <w:dstrike w:val="0"/>
        <w:vanish w:val="0"/>
        <w:sz w:val="22"/>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2ECE5CDF"/>
    <w:multiLevelType w:val="hybridMultilevel"/>
    <w:tmpl w:val="51661008"/>
    <w:lvl w:ilvl="0" w:tplc="60DEB9BE">
      <w:start w:val="2"/>
      <w:numFmt w:val="decimal"/>
      <w:pStyle w:val="StyleArial11ptAfter18pt1"/>
      <w:lvlText w:val="%1."/>
      <w:lvlJc w:val="left"/>
      <w:pPr>
        <w:tabs>
          <w:tab w:val="num" w:pos="144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70D2F9B"/>
    <w:multiLevelType w:val="hybridMultilevel"/>
    <w:tmpl w:val="F2D6864C"/>
    <w:lvl w:ilvl="0" w:tplc="846CC1EA">
      <w:start w:val="1"/>
      <w:numFmt w:val="bullet"/>
      <w:lvlText w:val=""/>
      <w:lvlJc w:val="left"/>
      <w:pPr>
        <w:tabs>
          <w:tab w:val="num" w:pos="720"/>
        </w:tabs>
        <w:ind w:left="720" w:hanging="360"/>
      </w:pPr>
      <w:rPr>
        <w:rFonts w:ascii="Wingdings" w:hAnsi="Wingdings" w:hint="default"/>
      </w:rPr>
    </w:lvl>
    <w:lvl w:ilvl="1" w:tplc="DB109570">
      <w:start w:val="1"/>
      <w:numFmt w:val="bullet"/>
      <w:lvlText w:val=""/>
      <w:lvlJc w:val="left"/>
      <w:pPr>
        <w:tabs>
          <w:tab w:val="num" w:pos="1440"/>
        </w:tabs>
        <w:ind w:left="1440" w:hanging="360"/>
      </w:pPr>
      <w:rPr>
        <w:rFonts w:ascii="Wingdings" w:hAnsi="Wingdings" w:hint="default"/>
      </w:rPr>
    </w:lvl>
    <w:lvl w:ilvl="2" w:tplc="6992A626" w:tentative="1">
      <w:start w:val="1"/>
      <w:numFmt w:val="bullet"/>
      <w:lvlText w:val=""/>
      <w:lvlJc w:val="left"/>
      <w:pPr>
        <w:tabs>
          <w:tab w:val="num" w:pos="2160"/>
        </w:tabs>
        <w:ind w:left="2160" w:hanging="360"/>
      </w:pPr>
      <w:rPr>
        <w:rFonts w:ascii="Wingdings" w:hAnsi="Wingdings" w:hint="default"/>
      </w:rPr>
    </w:lvl>
    <w:lvl w:ilvl="3" w:tplc="A37A14BE" w:tentative="1">
      <w:start w:val="1"/>
      <w:numFmt w:val="bullet"/>
      <w:lvlText w:val=""/>
      <w:lvlJc w:val="left"/>
      <w:pPr>
        <w:tabs>
          <w:tab w:val="num" w:pos="2880"/>
        </w:tabs>
        <w:ind w:left="2880" w:hanging="360"/>
      </w:pPr>
      <w:rPr>
        <w:rFonts w:ascii="Wingdings" w:hAnsi="Wingdings" w:hint="default"/>
      </w:rPr>
    </w:lvl>
    <w:lvl w:ilvl="4" w:tplc="23C80DFE" w:tentative="1">
      <w:start w:val="1"/>
      <w:numFmt w:val="bullet"/>
      <w:lvlText w:val=""/>
      <w:lvlJc w:val="left"/>
      <w:pPr>
        <w:tabs>
          <w:tab w:val="num" w:pos="3600"/>
        </w:tabs>
        <w:ind w:left="3600" w:hanging="360"/>
      </w:pPr>
      <w:rPr>
        <w:rFonts w:ascii="Wingdings" w:hAnsi="Wingdings" w:hint="default"/>
      </w:rPr>
    </w:lvl>
    <w:lvl w:ilvl="5" w:tplc="0F663EFC" w:tentative="1">
      <w:start w:val="1"/>
      <w:numFmt w:val="bullet"/>
      <w:lvlText w:val=""/>
      <w:lvlJc w:val="left"/>
      <w:pPr>
        <w:tabs>
          <w:tab w:val="num" w:pos="4320"/>
        </w:tabs>
        <w:ind w:left="4320" w:hanging="360"/>
      </w:pPr>
      <w:rPr>
        <w:rFonts w:ascii="Wingdings" w:hAnsi="Wingdings" w:hint="default"/>
      </w:rPr>
    </w:lvl>
    <w:lvl w:ilvl="6" w:tplc="AF10A0B2" w:tentative="1">
      <w:start w:val="1"/>
      <w:numFmt w:val="bullet"/>
      <w:lvlText w:val=""/>
      <w:lvlJc w:val="left"/>
      <w:pPr>
        <w:tabs>
          <w:tab w:val="num" w:pos="5040"/>
        </w:tabs>
        <w:ind w:left="5040" w:hanging="360"/>
      </w:pPr>
      <w:rPr>
        <w:rFonts w:ascii="Wingdings" w:hAnsi="Wingdings" w:hint="default"/>
      </w:rPr>
    </w:lvl>
    <w:lvl w:ilvl="7" w:tplc="74E4C05C" w:tentative="1">
      <w:start w:val="1"/>
      <w:numFmt w:val="bullet"/>
      <w:lvlText w:val=""/>
      <w:lvlJc w:val="left"/>
      <w:pPr>
        <w:tabs>
          <w:tab w:val="num" w:pos="5760"/>
        </w:tabs>
        <w:ind w:left="5760" w:hanging="360"/>
      </w:pPr>
      <w:rPr>
        <w:rFonts w:ascii="Wingdings" w:hAnsi="Wingdings" w:hint="default"/>
      </w:rPr>
    </w:lvl>
    <w:lvl w:ilvl="8" w:tplc="1A88466E" w:tentative="1">
      <w:start w:val="1"/>
      <w:numFmt w:val="bullet"/>
      <w:lvlText w:val=""/>
      <w:lvlJc w:val="left"/>
      <w:pPr>
        <w:tabs>
          <w:tab w:val="num" w:pos="6480"/>
        </w:tabs>
        <w:ind w:left="6480" w:hanging="360"/>
      </w:pPr>
      <w:rPr>
        <w:rFonts w:ascii="Wingdings" w:hAnsi="Wingdings" w:hint="default"/>
      </w:rPr>
    </w:lvl>
  </w:abstractNum>
  <w:abstractNum w:abstractNumId="7">
    <w:nsid w:val="3B090AFF"/>
    <w:multiLevelType w:val="hybridMultilevel"/>
    <w:tmpl w:val="2DE2B938"/>
    <w:lvl w:ilvl="0" w:tplc="FFFFFFFF">
      <w:start w:val="1"/>
      <w:numFmt w:val="bullet"/>
      <w:pStyle w:val="BulletedListundernumpara"/>
      <w:lvlText w:val="•"/>
      <w:lvlJc w:val="left"/>
      <w:pPr>
        <w:tabs>
          <w:tab w:val="num" w:pos="360"/>
        </w:tabs>
        <w:ind w:left="360" w:hanging="360"/>
      </w:pPr>
      <w:rPr>
        <w:rFonts w:ascii="Times New Roman" w:cs="Times New Roman" w:hint="default"/>
        <w:color w:val="auto"/>
      </w:rPr>
    </w:lvl>
    <w:lvl w:ilvl="1" w:tplc="FFFFFFFF">
      <w:start w:val="1"/>
      <w:numFmt w:val="bullet"/>
      <w:lvlText w:val="-"/>
      <w:lvlJc w:val="left"/>
      <w:pPr>
        <w:tabs>
          <w:tab w:val="num" w:pos="720"/>
        </w:tabs>
        <w:ind w:left="720" w:hanging="360"/>
      </w:pPr>
      <w:rPr>
        <w:rFonts w:ascii="Times New Roman" w:hAnsi="Times New Roman" w:cs="Times New 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nsid w:val="41AD5505"/>
    <w:multiLevelType w:val="hybridMultilevel"/>
    <w:tmpl w:val="D450A9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5C49372A"/>
    <w:multiLevelType w:val="singleLevel"/>
    <w:tmpl w:val="24E6D056"/>
    <w:lvl w:ilvl="0">
      <w:start w:val="1"/>
      <w:numFmt w:val="bullet"/>
      <w:pStyle w:val="Bullets1BW"/>
      <w:lvlText w:val=""/>
      <w:lvlJc w:val="left"/>
      <w:pPr>
        <w:tabs>
          <w:tab w:val="num" w:pos="360"/>
        </w:tabs>
        <w:ind w:left="360" w:hanging="360"/>
      </w:pPr>
      <w:rPr>
        <w:rFonts w:ascii="Symbol" w:hAnsi="Symbol" w:hint="default"/>
      </w:rPr>
    </w:lvl>
  </w:abstractNum>
  <w:abstractNum w:abstractNumId="10">
    <w:nsid w:val="62117820"/>
    <w:multiLevelType w:val="hybridMultilevel"/>
    <w:tmpl w:val="64520664"/>
    <w:lvl w:ilvl="0" w:tplc="ABEC05C2">
      <w:start w:val="1"/>
      <w:numFmt w:val="bullet"/>
      <w:lvlText w:val=""/>
      <w:lvlJc w:val="left"/>
      <w:pPr>
        <w:tabs>
          <w:tab w:val="num" w:pos="720"/>
        </w:tabs>
        <w:ind w:left="720" w:hanging="360"/>
      </w:pPr>
      <w:rPr>
        <w:rFonts w:ascii="Wingdings" w:hAnsi="Wingdings" w:hint="default"/>
      </w:rPr>
    </w:lvl>
    <w:lvl w:ilvl="1" w:tplc="1FB253DA" w:tentative="1">
      <w:start w:val="1"/>
      <w:numFmt w:val="bullet"/>
      <w:lvlText w:val=""/>
      <w:lvlJc w:val="left"/>
      <w:pPr>
        <w:tabs>
          <w:tab w:val="num" w:pos="1440"/>
        </w:tabs>
        <w:ind w:left="1440" w:hanging="360"/>
      </w:pPr>
      <w:rPr>
        <w:rFonts w:ascii="Wingdings" w:hAnsi="Wingdings" w:hint="default"/>
      </w:rPr>
    </w:lvl>
    <w:lvl w:ilvl="2" w:tplc="5E5A11FC" w:tentative="1">
      <w:start w:val="1"/>
      <w:numFmt w:val="bullet"/>
      <w:lvlText w:val=""/>
      <w:lvlJc w:val="left"/>
      <w:pPr>
        <w:tabs>
          <w:tab w:val="num" w:pos="2160"/>
        </w:tabs>
        <w:ind w:left="2160" w:hanging="360"/>
      </w:pPr>
      <w:rPr>
        <w:rFonts w:ascii="Wingdings" w:hAnsi="Wingdings" w:hint="default"/>
      </w:rPr>
    </w:lvl>
    <w:lvl w:ilvl="3" w:tplc="68D8C336" w:tentative="1">
      <w:start w:val="1"/>
      <w:numFmt w:val="bullet"/>
      <w:lvlText w:val=""/>
      <w:lvlJc w:val="left"/>
      <w:pPr>
        <w:tabs>
          <w:tab w:val="num" w:pos="2880"/>
        </w:tabs>
        <w:ind w:left="2880" w:hanging="360"/>
      </w:pPr>
      <w:rPr>
        <w:rFonts w:ascii="Wingdings" w:hAnsi="Wingdings" w:hint="default"/>
      </w:rPr>
    </w:lvl>
    <w:lvl w:ilvl="4" w:tplc="76D8B6C2" w:tentative="1">
      <w:start w:val="1"/>
      <w:numFmt w:val="bullet"/>
      <w:lvlText w:val=""/>
      <w:lvlJc w:val="left"/>
      <w:pPr>
        <w:tabs>
          <w:tab w:val="num" w:pos="3600"/>
        </w:tabs>
        <w:ind w:left="3600" w:hanging="360"/>
      </w:pPr>
      <w:rPr>
        <w:rFonts w:ascii="Wingdings" w:hAnsi="Wingdings" w:hint="default"/>
      </w:rPr>
    </w:lvl>
    <w:lvl w:ilvl="5" w:tplc="C9A07A16" w:tentative="1">
      <w:start w:val="1"/>
      <w:numFmt w:val="bullet"/>
      <w:lvlText w:val=""/>
      <w:lvlJc w:val="left"/>
      <w:pPr>
        <w:tabs>
          <w:tab w:val="num" w:pos="4320"/>
        </w:tabs>
        <w:ind w:left="4320" w:hanging="360"/>
      </w:pPr>
      <w:rPr>
        <w:rFonts w:ascii="Wingdings" w:hAnsi="Wingdings" w:hint="default"/>
      </w:rPr>
    </w:lvl>
    <w:lvl w:ilvl="6" w:tplc="FBFEEBB4" w:tentative="1">
      <w:start w:val="1"/>
      <w:numFmt w:val="bullet"/>
      <w:lvlText w:val=""/>
      <w:lvlJc w:val="left"/>
      <w:pPr>
        <w:tabs>
          <w:tab w:val="num" w:pos="5040"/>
        </w:tabs>
        <w:ind w:left="5040" w:hanging="360"/>
      </w:pPr>
      <w:rPr>
        <w:rFonts w:ascii="Wingdings" w:hAnsi="Wingdings" w:hint="default"/>
      </w:rPr>
    </w:lvl>
    <w:lvl w:ilvl="7" w:tplc="0E727946" w:tentative="1">
      <w:start w:val="1"/>
      <w:numFmt w:val="bullet"/>
      <w:lvlText w:val=""/>
      <w:lvlJc w:val="left"/>
      <w:pPr>
        <w:tabs>
          <w:tab w:val="num" w:pos="5760"/>
        </w:tabs>
        <w:ind w:left="5760" w:hanging="360"/>
      </w:pPr>
      <w:rPr>
        <w:rFonts w:ascii="Wingdings" w:hAnsi="Wingdings" w:hint="default"/>
      </w:rPr>
    </w:lvl>
    <w:lvl w:ilvl="8" w:tplc="E0548174" w:tentative="1">
      <w:start w:val="1"/>
      <w:numFmt w:val="bullet"/>
      <w:lvlText w:val=""/>
      <w:lvlJc w:val="left"/>
      <w:pPr>
        <w:tabs>
          <w:tab w:val="num" w:pos="6480"/>
        </w:tabs>
        <w:ind w:left="6480" w:hanging="360"/>
      </w:pPr>
      <w:rPr>
        <w:rFonts w:ascii="Wingdings" w:hAnsi="Wingdings" w:hint="default"/>
      </w:rPr>
    </w:lvl>
  </w:abstractNum>
  <w:abstractNum w:abstractNumId="11">
    <w:nsid w:val="6CE43365"/>
    <w:multiLevelType w:val="hybridMultilevel"/>
    <w:tmpl w:val="BDFE66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6DDE3EF2"/>
    <w:multiLevelType w:val="hybridMultilevel"/>
    <w:tmpl w:val="0BA64070"/>
    <w:lvl w:ilvl="0" w:tplc="910AB786">
      <w:start w:val="1"/>
      <w:numFmt w:val="bullet"/>
      <w:lvlText w:val=""/>
      <w:lvlJc w:val="left"/>
      <w:pPr>
        <w:tabs>
          <w:tab w:val="num" w:pos="720"/>
        </w:tabs>
        <w:ind w:left="720" w:hanging="360"/>
      </w:pPr>
      <w:rPr>
        <w:rFonts w:ascii="Wingdings" w:hAnsi="Wingdings" w:hint="default"/>
      </w:rPr>
    </w:lvl>
    <w:lvl w:ilvl="1" w:tplc="466AA2C2" w:tentative="1">
      <w:start w:val="1"/>
      <w:numFmt w:val="bullet"/>
      <w:lvlText w:val=""/>
      <w:lvlJc w:val="left"/>
      <w:pPr>
        <w:tabs>
          <w:tab w:val="num" w:pos="1440"/>
        </w:tabs>
        <w:ind w:left="1440" w:hanging="360"/>
      </w:pPr>
      <w:rPr>
        <w:rFonts w:ascii="Wingdings" w:hAnsi="Wingdings" w:hint="default"/>
      </w:rPr>
    </w:lvl>
    <w:lvl w:ilvl="2" w:tplc="93187E5C" w:tentative="1">
      <w:start w:val="1"/>
      <w:numFmt w:val="bullet"/>
      <w:lvlText w:val=""/>
      <w:lvlJc w:val="left"/>
      <w:pPr>
        <w:tabs>
          <w:tab w:val="num" w:pos="2160"/>
        </w:tabs>
        <w:ind w:left="2160" w:hanging="360"/>
      </w:pPr>
      <w:rPr>
        <w:rFonts w:ascii="Wingdings" w:hAnsi="Wingdings" w:hint="default"/>
      </w:rPr>
    </w:lvl>
    <w:lvl w:ilvl="3" w:tplc="0E2289E2" w:tentative="1">
      <w:start w:val="1"/>
      <w:numFmt w:val="bullet"/>
      <w:lvlText w:val=""/>
      <w:lvlJc w:val="left"/>
      <w:pPr>
        <w:tabs>
          <w:tab w:val="num" w:pos="2880"/>
        </w:tabs>
        <w:ind w:left="2880" w:hanging="360"/>
      </w:pPr>
      <w:rPr>
        <w:rFonts w:ascii="Wingdings" w:hAnsi="Wingdings" w:hint="default"/>
      </w:rPr>
    </w:lvl>
    <w:lvl w:ilvl="4" w:tplc="1BF87B52" w:tentative="1">
      <w:start w:val="1"/>
      <w:numFmt w:val="bullet"/>
      <w:lvlText w:val=""/>
      <w:lvlJc w:val="left"/>
      <w:pPr>
        <w:tabs>
          <w:tab w:val="num" w:pos="3600"/>
        </w:tabs>
        <w:ind w:left="3600" w:hanging="360"/>
      </w:pPr>
      <w:rPr>
        <w:rFonts w:ascii="Wingdings" w:hAnsi="Wingdings" w:hint="default"/>
      </w:rPr>
    </w:lvl>
    <w:lvl w:ilvl="5" w:tplc="6BD42842" w:tentative="1">
      <w:start w:val="1"/>
      <w:numFmt w:val="bullet"/>
      <w:lvlText w:val=""/>
      <w:lvlJc w:val="left"/>
      <w:pPr>
        <w:tabs>
          <w:tab w:val="num" w:pos="4320"/>
        </w:tabs>
        <w:ind w:left="4320" w:hanging="360"/>
      </w:pPr>
      <w:rPr>
        <w:rFonts w:ascii="Wingdings" w:hAnsi="Wingdings" w:hint="default"/>
      </w:rPr>
    </w:lvl>
    <w:lvl w:ilvl="6" w:tplc="F5CEAB76" w:tentative="1">
      <w:start w:val="1"/>
      <w:numFmt w:val="bullet"/>
      <w:lvlText w:val=""/>
      <w:lvlJc w:val="left"/>
      <w:pPr>
        <w:tabs>
          <w:tab w:val="num" w:pos="5040"/>
        </w:tabs>
        <w:ind w:left="5040" w:hanging="360"/>
      </w:pPr>
      <w:rPr>
        <w:rFonts w:ascii="Wingdings" w:hAnsi="Wingdings" w:hint="default"/>
      </w:rPr>
    </w:lvl>
    <w:lvl w:ilvl="7" w:tplc="779CFCE2" w:tentative="1">
      <w:start w:val="1"/>
      <w:numFmt w:val="bullet"/>
      <w:lvlText w:val=""/>
      <w:lvlJc w:val="left"/>
      <w:pPr>
        <w:tabs>
          <w:tab w:val="num" w:pos="5760"/>
        </w:tabs>
        <w:ind w:left="5760" w:hanging="360"/>
      </w:pPr>
      <w:rPr>
        <w:rFonts w:ascii="Wingdings" w:hAnsi="Wingdings" w:hint="default"/>
      </w:rPr>
    </w:lvl>
    <w:lvl w:ilvl="8" w:tplc="3698B34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9"/>
  </w:num>
  <w:num w:numId="6">
    <w:abstractNumId w:val="3"/>
  </w:num>
  <w:num w:numId="7">
    <w:abstractNumId w:val="0"/>
  </w:num>
  <w:num w:numId="8">
    <w:abstractNumId w:val="8"/>
  </w:num>
  <w:num w:numId="9">
    <w:abstractNumId w:val="11"/>
  </w:num>
  <w:num w:numId="10">
    <w:abstractNumId w:val="1"/>
  </w:num>
  <w:num w:numId="11">
    <w:abstractNumId w:val="12"/>
  </w:num>
  <w:num w:numId="12">
    <w:abstractNumId w:val="10"/>
  </w:num>
  <w:num w:numId="1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26E0F"/>
    <w:rsid w:val="00066AB3"/>
    <w:rsid w:val="0007679B"/>
    <w:rsid w:val="00133B2F"/>
    <w:rsid w:val="002054D3"/>
    <w:rsid w:val="00241B6A"/>
    <w:rsid w:val="00244DFD"/>
    <w:rsid w:val="00283257"/>
    <w:rsid w:val="003F008E"/>
    <w:rsid w:val="00447EDB"/>
    <w:rsid w:val="004775D0"/>
    <w:rsid w:val="004D3B57"/>
    <w:rsid w:val="004E5578"/>
    <w:rsid w:val="005140EA"/>
    <w:rsid w:val="00587094"/>
    <w:rsid w:val="006636E6"/>
    <w:rsid w:val="007014E5"/>
    <w:rsid w:val="0072432E"/>
    <w:rsid w:val="00726E0F"/>
    <w:rsid w:val="00744AA1"/>
    <w:rsid w:val="00780ED2"/>
    <w:rsid w:val="0088389B"/>
    <w:rsid w:val="008935A3"/>
    <w:rsid w:val="008B513B"/>
    <w:rsid w:val="00933B16"/>
    <w:rsid w:val="00980485"/>
    <w:rsid w:val="009B24F7"/>
    <w:rsid w:val="009F14C1"/>
    <w:rsid w:val="00A31866"/>
    <w:rsid w:val="00A41C9F"/>
    <w:rsid w:val="00A56959"/>
    <w:rsid w:val="00A67ACE"/>
    <w:rsid w:val="00B61A6A"/>
    <w:rsid w:val="00B645B9"/>
    <w:rsid w:val="00BD7074"/>
    <w:rsid w:val="00C7293E"/>
    <w:rsid w:val="00C830D8"/>
    <w:rsid w:val="00D9787C"/>
    <w:rsid w:val="00E16367"/>
    <w:rsid w:val="00E22F64"/>
    <w:rsid w:val="00F35AB4"/>
    <w:rsid w:val="00F47AC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26E0F"/>
    <w:rPr>
      <w:rFonts w:eastAsiaTheme="minorEastAsia"/>
      <w:lang w:eastAsia="en-ZA"/>
    </w:rPr>
  </w:style>
  <w:style w:type="paragraph" w:styleId="Heading1">
    <w:name w:val="heading 1"/>
    <w:basedOn w:val="Normal"/>
    <w:next w:val="Normal"/>
    <w:link w:val="Heading1Char"/>
    <w:uiPriority w:val="9"/>
    <w:qFormat/>
    <w:rsid w:val="00726E0F"/>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qFormat/>
    <w:rsid w:val="00726E0F"/>
    <w:pPr>
      <w:keepNext/>
      <w:spacing w:after="0" w:line="240" w:lineRule="auto"/>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9"/>
    <w:qFormat/>
    <w:rsid w:val="00726E0F"/>
    <w:pPr>
      <w:keepNext/>
      <w:spacing w:after="0" w:line="240" w:lineRule="auto"/>
      <w:outlineLvl w:val="2"/>
    </w:pPr>
    <w:rPr>
      <w:rFonts w:ascii="Arial" w:eastAsia="Times New Roman" w:hAnsi="Arial" w:cs="Times New Roman"/>
      <w:b/>
      <w:color w:val="FF0000"/>
      <w:sz w:val="24"/>
      <w:szCs w:val="20"/>
      <w:lang w:val="en-GB"/>
    </w:rPr>
  </w:style>
  <w:style w:type="paragraph" w:styleId="Heading4">
    <w:name w:val="heading 4"/>
    <w:basedOn w:val="Normal"/>
    <w:next w:val="Normal"/>
    <w:link w:val="Heading4Char"/>
    <w:uiPriority w:val="99"/>
    <w:qFormat/>
    <w:rsid w:val="00726E0F"/>
    <w:pPr>
      <w:keepNext/>
      <w:spacing w:after="0" w:line="240" w:lineRule="auto"/>
      <w:jc w:val="both"/>
      <w:outlineLvl w:val="3"/>
    </w:pPr>
    <w:rPr>
      <w:rFonts w:ascii="Arial" w:eastAsia="Times New Roman" w:hAnsi="Arial" w:cs="Times New Roman"/>
      <w:sz w:val="24"/>
      <w:szCs w:val="20"/>
    </w:rPr>
  </w:style>
  <w:style w:type="paragraph" w:styleId="Heading5">
    <w:name w:val="heading 5"/>
    <w:basedOn w:val="Normal"/>
    <w:next w:val="Normal"/>
    <w:link w:val="Heading5Char"/>
    <w:uiPriority w:val="99"/>
    <w:qFormat/>
    <w:rsid w:val="00726E0F"/>
    <w:pPr>
      <w:spacing w:before="240" w:after="60" w:line="240" w:lineRule="auto"/>
      <w:outlineLvl w:val="4"/>
    </w:pPr>
    <w:rPr>
      <w:rFonts w:ascii="Arial" w:eastAsia="Times New Roman" w:hAnsi="Arial" w:cs="Times New Roman"/>
      <w:b/>
      <w:bCs/>
      <w:i/>
      <w:iCs/>
      <w:sz w:val="26"/>
      <w:szCs w:val="26"/>
      <w:lang w:val="en-US"/>
    </w:rPr>
  </w:style>
  <w:style w:type="paragraph" w:styleId="Heading6">
    <w:name w:val="heading 6"/>
    <w:basedOn w:val="Normal"/>
    <w:next w:val="Normal"/>
    <w:link w:val="Heading6Char"/>
    <w:uiPriority w:val="9"/>
    <w:semiHidden/>
    <w:unhideWhenUsed/>
    <w:qFormat/>
    <w:rsid w:val="00726E0F"/>
    <w:pPr>
      <w:keepNext/>
      <w:keepLines/>
      <w:spacing w:before="200" w:after="0" w:line="240" w:lineRule="auto"/>
      <w:outlineLvl w:val="5"/>
    </w:pPr>
    <w:rPr>
      <w:rFonts w:ascii="Cambria" w:eastAsia="Times New Roman" w:hAnsi="Cambria" w:cs="Times New Roman"/>
      <w:i/>
      <w:iCs/>
      <w:color w:val="243F60"/>
      <w:sz w:val="20"/>
      <w:szCs w:val="20"/>
    </w:rPr>
  </w:style>
  <w:style w:type="paragraph" w:styleId="Heading8">
    <w:name w:val="heading 8"/>
    <w:basedOn w:val="Normal"/>
    <w:next w:val="Normal"/>
    <w:link w:val="Heading8Char"/>
    <w:uiPriority w:val="99"/>
    <w:qFormat/>
    <w:rsid w:val="00726E0F"/>
    <w:pPr>
      <w:keepNext/>
      <w:spacing w:after="0" w:line="240" w:lineRule="auto"/>
      <w:jc w:val="both"/>
      <w:outlineLvl w:val="7"/>
    </w:pPr>
    <w:rPr>
      <w:rFonts w:ascii="Arial" w:eastAsia="Times New Roman" w:hAnsi="Arial" w:cs="Times New Roman"/>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E0F"/>
    <w:rPr>
      <w:rFonts w:ascii="Arial" w:eastAsia="Times New Roman" w:hAnsi="Arial" w:cs="Times New Roman"/>
      <w:b/>
      <w:sz w:val="24"/>
      <w:szCs w:val="20"/>
      <w:lang w:eastAsia="en-ZA"/>
    </w:rPr>
  </w:style>
  <w:style w:type="character" w:customStyle="1" w:styleId="Heading2Char">
    <w:name w:val="Heading 2 Char"/>
    <w:basedOn w:val="DefaultParagraphFont"/>
    <w:link w:val="Heading2"/>
    <w:uiPriority w:val="9"/>
    <w:rsid w:val="00726E0F"/>
    <w:rPr>
      <w:rFonts w:ascii="Arial" w:eastAsia="Times New Roman" w:hAnsi="Arial" w:cs="Times New Roman"/>
      <w:b/>
      <w:sz w:val="24"/>
      <w:szCs w:val="20"/>
      <w:lang w:val="en-GB" w:eastAsia="en-ZA"/>
    </w:rPr>
  </w:style>
  <w:style w:type="character" w:customStyle="1" w:styleId="Heading3Char">
    <w:name w:val="Heading 3 Char"/>
    <w:basedOn w:val="DefaultParagraphFont"/>
    <w:link w:val="Heading3"/>
    <w:uiPriority w:val="99"/>
    <w:rsid w:val="00726E0F"/>
    <w:rPr>
      <w:rFonts w:ascii="Arial" w:eastAsia="Times New Roman" w:hAnsi="Arial" w:cs="Times New Roman"/>
      <w:b/>
      <w:color w:val="FF0000"/>
      <w:sz w:val="24"/>
      <w:szCs w:val="20"/>
      <w:lang w:val="en-GB" w:eastAsia="en-ZA"/>
    </w:rPr>
  </w:style>
  <w:style w:type="character" w:customStyle="1" w:styleId="Heading4Char">
    <w:name w:val="Heading 4 Char"/>
    <w:basedOn w:val="DefaultParagraphFont"/>
    <w:link w:val="Heading4"/>
    <w:uiPriority w:val="99"/>
    <w:rsid w:val="00726E0F"/>
    <w:rPr>
      <w:rFonts w:ascii="Arial" w:eastAsia="Times New Roman" w:hAnsi="Arial" w:cs="Times New Roman"/>
      <w:sz w:val="24"/>
      <w:szCs w:val="20"/>
      <w:lang w:eastAsia="en-ZA"/>
    </w:rPr>
  </w:style>
  <w:style w:type="character" w:customStyle="1" w:styleId="Heading5Char">
    <w:name w:val="Heading 5 Char"/>
    <w:basedOn w:val="DefaultParagraphFont"/>
    <w:link w:val="Heading5"/>
    <w:uiPriority w:val="99"/>
    <w:rsid w:val="00726E0F"/>
    <w:rPr>
      <w:rFonts w:ascii="Arial" w:eastAsia="Times New Roman" w:hAnsi="Arial" w:cs="Times New Roman"/>
      <w:b/>
      <w:bCs/>
      <w:i/>
      <w:iCs/>
      <w:sz w:val="26"/>
      <w:szCs w:val="26"/>
      <w:lang w:val="en-US" w:eastAsia="en-ZA"/>
    </w:rPr>
  </w:style>
  <w:style w:type="character" w:customStyle="1" w:styleId="Heading6Char">
    <w:name w:val="Heading 6 Char"/>
    <w:basedOn w:val="DefaultParagraphFont"/>
    <w:link w:val="Heading6"/>
    <w:uiPriority w:val="9"/>
    <w:semiHidden/>
    <w:rsid w:val="00726E0F"/>
    <w:rPr>
      <w:rFonts w:ascii="Cambria" w:eastAsia="Times New Roman" w:hAnsi="Cambria" w:cs="Times New Roman"/>
      <w:i/>
      <w:iCs/>
      <w:color w:val="243F60"/>
      <w:sz w:val="20"/>
      <w:szCs w:val="20"/>
      <w:lang w:eastAsia="en-ZA"/>
    </w:rPr>
  </w:style>
  <w:style w:type="character" w:customStyle="1" w:styleId="Heading8Char">
    <w:name w:val="Heading 8 Char"/>
    <w:basedOn w:val="DefaultParagraphFont"/>
    <w:link w:val="Heading8"/>
    <w:uiPriority w:val="99"/>
    <w:rsid w:val="00726E0F"/>
    <w:rPr>
      <w:rFonts w:ascii="Arial" w:eastAsia="Times New Roman" w:hAnsi="Arial" w:cs="Times New Roman"/>
      <w:b/>
      <w:sz w:val="18"/>
      <w:szCs w:val="20"/>
      <w:lang w:val="en-GB" w:eastAsia="en-ZA"/>
    </w:rPr>
  </w:style>
  <w:style w:type="paragraph" w:styleId="NormalWeb">
    <w:name w:val="Normal (Web)"/>
    <w:basedOn w:val="Normal"/>
    <w:uiPriority w:val="99"/>
    <w:unhideWhenUsed/>
    <w:rsid w:val="00726E0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26E0F"/>
    <w:pPr>
      <w:spacing w:after="0" w:line="240" w:lineRule="auto"/>
    </w:pPr>
    <w:rPr>
      <w:rFonts w:eastAsiaTheme="minorEastAsia"/>
      <w:lang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List Paragraph 1,footer text"/>
    <w:basedOn w:val="Normal"/>
    <w:link w:val="ListParagraphChar"/>
    <w:uiPriority w:val="34"/>
    <w:qFormat/>
    <w:rsid w:val="00726E0F"/>
    <w:pPr>
      <w:ind w:left="720"/>
      <w:contextualSpacing/>
    </w:pPr>
  </w:style>
  <w:style w:type="paragraph" w:styleId="Header">
    <w:name w:val="header"/>
    <w:basedOn w:val="Normal"/>
    <w:link w:val="HeaderChar"/>
    <w:uiPriority w:val="99"/>
    <w:unhideWhenUsed/>
    <w:rsid w:val="00726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E0F"/>
    <w:rPr>
      <w:rFonts w:eastAsiaTheme="minorEastAsia"/>
      <w:lang w:eastAsia="en-ZA"/>
    </w:rPr>
  </w:style>
  <w:style w:type="paragraph" w:styleId="Footer">
    <w:name w:val="footer"/>
    <w:basedOn w:val="Normal"/>
    <w:link w:val="FooterChar"/>
    <w:uiPriority w:val="99"/>
    <w:unhideWhenUsed/>
    <w:rsid w:val="00726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E0F"/>
    <w:rPr>
      <w:rFonts w:eastAsiaTheme="minorEastAsia"/>
      <w:lang w:eastAsia="en-ZA"/>
    </w:rPr>
  </w:style>
  <w:style w:type="paragraph" w:styleId="BalloonText">
    <w:name w:val="Balloon Text"/>
    <w:basedOn w:val="Normal"/>
    <w:link w:val="BalloonTextChar"/>
    <w:uiPriority w:val="99"/>
    <w:unhideWhenUsed/>
    <w:rsid w:val="00726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26E0F"/>
    <w:rPr>
      <w:rFonts w:ascii="Tahoma" w:eastAsiaTheme="minorEastAsia" w:hAnsi="Tahoma" w:cs="Tahoma"/>
      <w:sz w:val="16"/>
      <w:szCs w:val="16"/>
      <w:lang w:eastAsia="en-ZA"/>
    </w:rPr>
  </w:style>
  <w:style w:type="paragraph" w:styleId="Caption">
    <w:name w:val="caption"/>
    <w:basedOn w:val="Normal"/>
    <w:next w:val="Normal"/>
    <w:uiPriority w:val="35"/>
    <w:unhideWhenUsed/>
    <w:qFormat/>
    <w:rsid w:val="00726E0F"/>
    <w:pPr>
      <w:spacing w:line="240" w:lineRule="auto"/>
    </w:pPr>
    <w:rPr>
      <w:b/>
      <w:bCs/>
      <w:color w:val="4F81BD" w:themeColor="accent1"/>
      <w:sz w:val="18"/>
      <w:szCs w:val="18"/>
    </w:rPr>
  </w:style>
  <w:style w:type="paragraph" w:styleId="BodyTextIndent">
    <w:name w:val="Body Text Indent"/>
    <w:basedOn w:val="Normal"/>
    <w:link w:val="BodyTextIndentChar"/>
    <w:uiPriority w:val="99"/>
    <w:rsid w:val="00726E0F"/>
    <w:pPr>
      <w:spacing w:after="0" w:line="240" w:lineRule="auto"/>
    </w:pPr>
    <w:rPr>
      <w:rFonts w:ascii="Arial" w:eastAsia="Times New Roman" w:hAnsi="Arial" w:cs="Times New Roman"/>
      <w:sz w:val="24"/>
      <w:szCs w:val="20"/>
      <w:lang w:val="en-GB"/>
    </w:rPr>
  </w:style>
  <w:style w:type="character" w:customStyle="1" w:styleId="BodyTextIndentChar">
    <w:name w:val="Body Text Indent Char"/>
    <w:basedOn w:val="DefaultParagraphFont"/>
    <w:link w:val="BodyTextIndent"/>
    <w:uiPriority w:val="99"/>
    <w:rsid w:val="00726E0F"/>
    <w:rPr>
      <w:rFonts w:ascii="Arial" w:eastAsia="Times New Roman" w:hAnsi="Arial" w:cs="Times New Roman"/>
      <w:sz w:val="24"/>
      <w:szCs w:val="20"/>
      <w:lang w:val="en-GB" w:eastAsia="en-ZA"/>
    </w:rPr>
  </w:style>
  <w:style w:type="paragraph" w:styleId="BodyText">
    <w:name w:val="Body Text"/>
    <w:basedOn w:val="Normal"/>
    <w:link w:val="BodyTextChar"/>
    <w:uiPriority w:val="99"/>
    <w:rsid w:val="00726E0F"/>
    <w:pPr>
      <w:spacing w:after="0" w:line="240" w:lineRule="auto"/>
    </w:pPr>
    <w:rPr>
      <w:rFonts w:ascii="Arial" w:eastAsia="Times New Roman" w:hAnsi="Arial" w:cs="Times New Roman"/>
      <w:snapToGrid w:val="0"/>
      <w:color w:val="000000"/>
      <w:sz w:val="20"/>
      <w:szCs w:val="20"/>
      <w:lang w:val="en-GB"/>
    </w:rPr>
  </w:style>
  <w:style w:type="character" w:customStyle="1" w:styleId="BodyTextChar">
    <w:name w:val="Body Text Char"/>
    <w:basedOn w:val="DefaultParagraphFont"/>
    <w:link w:val="BodyText"/>
    <w:uiPriority w:val="99"/>
    <w:rsid w:val="00726E0F"/>
    <w:rPr>
      <w:rFonts w:ascii="Arial" w:eastAsia="Times New Roman" w:hAnsi="Arial" w:cs="Times New Roman"/>
      <w:snapToGrid w:val="0"/>
      <w:color w:val="000000"/>
      <w:sz w:val="20"/>
      <w:szCs w:val="20"/>
      <w:lang w:val="en-GB" w:eastAsia="en-ZA"/>
    </w:rPr>
  </w:style>
  <w:style w:type="paragraph" w:styleId="BodyText2">
    <w:name w:val="Body Text 2"/>
    <w:basedOn w:val="Normal"/>
    <w:link w:val="BodyText2Char"/>
    <w:uiPriority w:val="99"/>
    <w:rsid w:val="00726E0F"/>
    <w:pPr>
      <w:spacing w:after="0" w:line="240" w:lineRule="auto"/>
    </w:pPr>
    <w:rPr>
      <w:rFonts w:ascii="Arial" w:eastAsia="Times New Roman" w:hAnsi="Arial" w:cs="Times New Roman"/>
      <w:b/>
      <w:snapToGrid w:val="0"/>
      <w:sz w:val="24"/>
      <w:szCs w:val="20"/>
      <w:u w:val="single"/>
      <w:lang w:val="en-GB"/>
    </w:rPr>
  </w:style>
  <w:style w:type="character" w:customStyle="1" w:styleId="BodyText2Char">
    <w:name w:val="Body Text 2 Char"/>
    <w:basedOn w:val="DefaultParagraphFont"/>
    <w:link w:val="BodyText2"/>
    <w:uiPriority w:val="99"/>
    <w:rsid w:val="00726E0F"/>
    <w:rPr>
      <w:rFonts w:ascii="Arial" w:eastAsia="Times New Roman" w:hAnsi="Arial" w:cs="Times New Roman"/>
      <w:b/>
      <w:snapToGrid w:val="0"/>
      <w:sz w:val="24"/>
      <w:szCs w:val="20"/>
      <w:u w:val="single"/>
      <w:lang w:val="en-GB" w:eastAsia="en-ZA"/>
    </w:rPr>
  </w:style>
  <w:style w:type="paragraph" w:styleId="BodyText3">
    <w:name w:val="Body Text 3"/>
    <w:basedOn w:val="Normal"/>
    <w:link w:val="BodyText3Char"/>
    <w:uiPriority w:val="99"/>
    <w:rsid w:val="00726E0F"/>
    <w:pPr>
      <w:spacing w:after="0" w:line="240" w:lineRule="auto"/>
      <w:jc w:val="both"/>
    </w:pPr>
    <w:rPr>
      <w:rFonts w:ascii="Arial" w:eastAsia="Times New Roman" w:hAnsi="Arial" w:cs="Times New Roman"/>
      <w:sz w:val="24"/>
      <w:szCs w:val="20"/>
    </w:rPr>
  </w:style>
  <w:style w:type="character" w:customStyle="1" w:styleId="BodyText3Char">
    <w:name w:val="Body Text 3 Char"/>
    <w:basedOn w:val="DefaultParagraphFont"/>
    <w:link w:val="BodyText3"/>
    <w:uiPriority w:val="99"/>
    <w:rsid w:val="00726E0F"/>
    <w:rPr>
      <w:rFonts w:ascii="Arial" w:eastAsia="Times New Roman" w:hAnsi="Arial" w:cs="Times New Roman"/>
      <w:sz w:val="24"/>
      <w:szCs w:val="20"/>
      <w:lang w:eastAsia="en-ZA"/>
    </w:rPr>
  </w:style>
  <w:style w:type="character" w:styleId="Hyperlink">
    <w:name w:val="Hyperlink"/>
    <w:basedOn w:val="DefaultParagraphFont"/>
    <w:uiPriority w:val="99"/>
    <w:rsid w:val="00726E0F"/>
    <w:rPr>
      <w:color w:val="0000FF"/>
      <w:u w:val="single"/>
    </w:rPr>
  </w:style>
  <w:style w:type="character" w:styleId="PageNumber">
    <w:name w:val="page number"/>
    <w:basedOn w:val="DefaultParagraphFont"/>
    <w:uiPriority w:val="99"/>
    <w:rsid w:val="00726E0F"/>
  </w:style>
  <w:style w:type="character" w:customStyle="1" w:styleId="EmailStyle421">
    <w:name w:val="EmailStyle421"/>
    <w:basedOn w:val="DefaultParagraphFont"/>
    <w:semiHidden/>
    <w:rsid w:val="00726E0F"/>
    <w:rPr>
      <w:rFonts w:ascii="Arial" w:hAnsi="Arial" w:cs="Arial"/>
      <w:color w:val="auto"/>
      <w:sz w:val="20"/>
      <w:szCs w:val="20"/>
    </w:rPr>
  </w:style>
  <w:style w:type="paragraph" w:styleId="TOC1">
    <w:name w:val="toc 1"/>
    <w:basedOn w:val="Normal"/>
    <w:next w:val="Normal"/>
    <w:autoRedefine/>
    <w:uiPriority w:val="39"/>
    <w:rsid w:val="00726E0F"/>
    <w:pPr>
      <w:tabs>
        <w:tab w:val="left" w:pos="1560"/>
        <w:tab w:val="right" w:pos="5670"/>
        <w:tab w:val="right" w:leader="dot" w:pos="9628"/>
      </w:tabs>
      <w:spacing w:after="0" w:line="360" w:lineRule="auto"/>
      <w:ind w:left="1560" w:hanging="1560"/>
    </w:pPr>
    <w:rPr>
      <w:rFonts w:ascii="Arial" w:eastAsia="Times New Roman" w:hAnsi="Arial" w:cs="Times New Roman"/>
      <w:szCs w:val="20"/>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 Cha,Cha,C"/>
    <w:basedOn w:val="Normal"/>
    <w:link w:val="FootnoteTextChar8"/>
    <w:uiPriority w:val="99"/>
    <w:rsid w:val="00726E0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 Char"/>
    <w:basedOn w:val="DefaultParagraphFont"/>
    <w:uiPriority w:val="99"/>
    <w:rsid w:val="00726E0F"/>
    <w:rPr>
      <w:rFonts w:eastAsiaTheme="minorEastAsia"/>
      <w:sz w:val="20"/>
      <w:szCs w:val="20"/>
      <w:lang w:eastAsia="en-ZA"/>
    </w:rPr>
  </w:style>
  <w:style w:type="character" w:styleId="FootnoteReference">
    <w:name w:val="footnote reference"/>
    <w:basedOn w:val="DefaultParagraphFont"/>
    <w:uiPriority w:val="99"/>
    <w:rsid w:val="00726E0F"/>
    <w:rPr>
      <w:vertAlign w:val="superscript"/>
    </w:rPr>
  </w:style>
  <w:style w:type="paragraph" w:customStyle="1" w:styleId="bodytext-just">
    <w:name w:val="bodytext - just"/>
    <w:basedOn w:val="Normal"/>
    <w:link w:val="bodytext-justChar"/>
    <w:uiPriority w:val="99"/>
    <w:rsid w:val="00726E0F"/>
    <w:pPr>
      <w:tabs>
        <w:tab w:val="left" w:pos="567"/>
        <w:tab w:val="left" w:leader="dot" w:pos="6804"/>
      </w:tabs>
      <w:spacing w:before="120" w:after="120" w:line="260" w:lineRule="exact"/>
      <w:ind w:right="-108"/>
      <w:jc w:val="both"/>
    </w:pPr>
    <w:rPr>
      <w:rFonts w:ascii="Arial" w:eastAsia="Times New Roman" w:hAnsi="Arial" w:cs="Times New Roman"/>
      <w:sz w:val="21"/>
      <w:szCs w:val="20"/>
    </w:rPr>
  </w:style>
  <w:style w:type="character" w:customStyle="1" w:styleId="EmailStyle481">
    <w:name w:val="EmailStyle481"/>
    <w:basedOn w:val="DefaultParagraphFont"/>
    <w:semiHidden/>
    <w:rsid w:val="00726E0F"/>
    <w:rPr>
      <w:rFonts w:ascii="Arial" w:hAnsi="Arial" w:cs="Arial" w:hint="default"/>
      <w:color w:val="000080"/>
      <w:sz w:val="20"/>
      <w:szCs w:val="20"/>
    </w:rPr>
  </w:style>
  <w:style w:type="paragraph" w:styleId="TOC2">
    <w:name w:val="toc 2"/>
    <w:basedOn w:val="Normal"/>
    <w:next w:val="Normal"/>
    <w:autoRedefine/>
    <w:uiPriority w:val="39"/>
    <w:rsid w:val="00726E0F"/>
    <w:pPr>
      <w:tabs>
        <w:tab w:val="left" w:pos="993"/>
        <w:tab w:val="right" w:leader="dot" w:pos="9628"/>
      </w:tabs>
      <w:spacing w:after="0" w:line="360" w:lineRule="auto"/>
      <w:ind w:left="993" w:hanging="567"/>
    </w:pPr>
    <w:rPr>
      <w:rFonts w:ascii="Arial" w:eastAsia="Times New Roman" w:hAnsi="Arial" w:cs="Times New Roman"/>
      <w:szCs w:val="20"/>
    </w:rPr>
  </w:style>
  <w:style w:type="paragraph" w:customStyle="1" w:styleId="parafullout">
    <w:name w:val="parafullout"/>
    <w:basedOn w:val="Normal"/>
    <w:rsid w:val="00726E0F"/>
    <w:pPr>
      <w:spacing w:before="180" w:after="0" w:line="240" w:lineRule="auto"/>
      <w:jc w:val="both"/>
    </w:pPr>
    <w:rPr>
      <w:rFonts w:ascii="Verdana" w:eastAsia="Times New Roman" w:hAnsi="Verdana" w:cs="Times New Roman"/>
      <w:color w:val="000000"/>
      <w:sz w:val="18"/>
      <w:szCs w:val="18"/>
      <w:lang w:val="en-GB" w:eastAsia="en-GB"/>
    </w:rPr>
  </w:style>
  <w:style w:type="paragraph" w:customStyle="1" w:styleId="bullet">
    <w:name w:val="bullet"/>
    <w:basedOn w:val="Normal"/>
    <w:rsid w:val="00726E0F"/>
    <w:pPr>
      <w:spacing w:before="180" w:after="0" w:line="240" w:lineRule="auto"/>
      <w:ind w:left="567" w:hanging="567"/>
      <w:jc w:val="both"/>
    </w:pPr>
    <w:rPr>
      <w:rFonts w:ascii="Verdana" w:eastAsia="Times New Roman" w:hAnsi="Verdana" w:cs="Times New Roman"/>
      <w:color w:val="000000"/>
      <w:sz w:val="18"/>
      <w:szCs w:val="18"/>
      <w:lang w:val="en-GB" w:eastAsia="en-GB"/>
    </w:rPr>
  </w:style>
  <w:style w:type="paragraph" w:customStyle="1" w:styleId="para1quad">
    <w:name w:val="para1quad"/>
    <w:basedOn w:val="Normal"/>
    <w:rsid w:val="00726E0F"/>
    <w:pPr>
      <w:spacing w:before="120" w:after="0" w:line="240" w:lineRule="auto"/>
      <w:ind w:firstLine="200"/>
      <w:jc w:val="both"/>
    </w:pPr>
    <w:rPr>
      <w:rFonts w:ascii="Verdana" w:eastAsia="Times New Roman" w:hAnsi="Verdana" w:cs="Times New Roman"/>
      <w:color w:val="000000"/>
      <w:sz w:val="18"/>
      <w:szCs w:val="18"/>
      <w:lang w:val="en-GB" w:eastAsia="en-GB"/>
    </w:rPr>
  </w:style>
  <w:style w:type="paragraph" w:customStyle="1" w:styleId="headingtwo">
    <w:name w:val="headingtwo"/>
    <w:basedOn w:val="Normal"/>
    <w:rsid w:val="00726E0F"/>
    <w:pPr>
      <w:spacing w:before="300" w:after="0" w:line="240" w:lineRule="auto"/>
      <w:ind w:left="851" w:hanging="851"/>
      <w:jc w:val="both"/>
    </w:pPr>
    <w:rPr>
      <w:rFonts w:ascii="Verdana" w:eastAsia="Times New Roman" w:hAnsi="Verdana" w:cs="Times New Roman"/>
      <w:b/>
      <w:bCs/>
      <w:color w:val="000000"/>
      <w:sz w:val="18"/>
      <w:szCs w:val="18"/>
      <w:lang w:val="en-GB" w:eastAsia="en-GB"/>
    </w:rPr>
  </w:style>
  <w:style w:type="character" w:styleId="CommentReference">
    <w:name w:val="annotation reference"/>
    <w:basedOn w:val="DefaultParagraphFont"/>
    <w:uiPriority w:val="99"/>
    <w:rsid w:val="00726E0F"/>
    <w:rPr>
      <w:sz w:val="16"/>
      <w:szCs w:val="16"/>
    </w:rPr>
  </w:style>
  <w:style w:type="paragraph" w:styleId="CommentText">
    <w:name w:val="annotation text"/>
    <w:basedOn w:val="Normal"/>
    <w:link w:val="CommentTextChar"/>
    <w:uiPriority w:val="99"/>
    <w:rsid w:val="00726E0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26E0F"/>
    <w:rPr>
      <w:rFonts w:ascii="Times New Roman" w:eastAsia="Times New Roman" w:hAnsi="Times New Roman" w:cs="Times New Roman"/>
      <w:sz w:val="20"/>
      <w:szCs w:val="20"/>
      <w:lang w:eastAsia="en-ZA"/>
    </w:rPr>
  </w:style>
  <w:style w:type="paragraph" w:styleId="CommentSubject">
    <w:name w:val="annotation subject"/>
    <w:basedOn w:val="CommentText"/>
    <w:next w:val="CommentText"/>
    <w:link w:val="CommentSubjectChar"/>
    <w:uiPriority w:val="99"/>
    <w:rsid w:val="00726E0F"/>
    <w:rPr>
      <w:b/>
      <w:bCs/>
    </w:rPr>
  </w:style>
  <w:style w:type="character" w:customStyle="1" w:styleId="CommentSubjectChar">
    <w:name w:val="Comment Subject Char"/>
    <w:basedOn w:val="CommentTextChar"/>
    <w:link w:val="CommentSubject"/>
    <w:uiPriority w:val="99"/>
    <w:rsid w:val="00726E0F"/>
    <w:rPr>
      <w:rFonts w:ascii="Times New Roman" w:eastAsia="Times New Roman" w:hAnsi="Times New Roman" w:cs="Times New Roman"/>
      <w:b/>
      <w:bCs/>
      <w:sz w:val="20"/>
      <w:szCs w:val="20"/>
      <w:lang w:eastAsia="en-ZA"/>
    </w:rPr>
  </w:style>
  <w:style w:type="paragraph" w:customStyle="1" w:styleId="AGHeading1blue">
    <w:name w:val="AG Heading 1 blue"/>
    <w:basedOn w:val="Normal"/>
    <w:link w:val="AGHeading1blueCharChar"/>
    <w:uiPriority w:val="99"/>
    <w:rsid w:val="00726E0F"/>
    <w:pPr>
      <w:spacing w:after="400" w:line="240" w:lineRule="auto"/>
    </w:pPr>
    <w:rPr>
      <w:rFonts w:ascii="Arial Black" w:eastAsia="Times New Roman" w:hAnsi="Arial Black" w:cs="Times New Roman"/>
      <w:caps/>
      <w:color w:val="022B69"/>
      <w:sz w:val="30"/>
      <w:szCs w:val="30"/>
      <w:lang w:eastAsia="en-GB"/>
    </w:rPr>
  </w:style>
  <w:style w:type="character" w:customStyle="1" w:styleId="AGHeading1blueCharChar">
    <w:name w:val="AG Heading 1 blue Char Char"/>
    <w:basedOn w:val="DefaultParagraphFont"/>
    <w:link w:val="AGHeading1blue"/>
    <w:uiPriority w:val="99"/>
    <w:rsid w:val="00726E0F"/>
    <w:rPr>
      <w:rFonts w:ascii="Arial Black" w:eastAsia="Times New Roman" w:hAnsi="Arial Black" w:cs="Times New Roman"/>
      <w:caps/>
      <w:color w:val="022B69"/>
      <w:sz w:val="30"/>
      <w:szCs w:val="30"/>
      <w:lang w:eastAsia="en-GB"/>
    </w:rPr>
  </w:style>
  <w:style w:type="paragraph" w:customStyle="1" w:styleId="AGHeading3Blue">
    <w:name w:val="AG Heading 3 Blue"/>
    <w:basedOn w:val="Normal"/>
    <w:uiPriority w:val="99"/>
    <w:rsid w:val="00726E0F"/>
    <w:pPr>
      <w:snapToGrid w:val="0"/>
      <w:spacing w:before="360" w:after="240" w:line="240" w:lineRule="auto"/>
    </w:pPr>
    <w:rPr>
      <w:rFonts w:ascii="Arial" w:eastAsia="Times New Roman" w:hAnsi="Arial" w:cs="Times New Roman"/>
      <w:b/>
      <w:bCs/>
      <w:i/>
      <w:iCs/>
      <w:color w:val="022B69"/>
      <w:sz w:val="28"/>
      <w:szCs w:val="28"/>
      <w:lang w:val="en-US"/>
    </w:rPr>
  </w:style>
  <w:style w:type="paragraph" w:customStyle="1" w:styleId="AGHeading2Blue">
    <w:name w:val="AG Heading 2 Blue"/>
    <w:basedOn w:val="Normal"/>
    <w:link w:val="AGHeading2BlueChar"/>
    <w:uiPriority w:val="99"/>
    <w:rsid w:val="00726E0F"/>
    <w:pPr>
      <w:spacing w:before="600" w:after="400" w:line="240" w:lineRule="auto"/>
    </w:pPr>
    <w:rPr>
      <w:rFonts w:ascii="Arial Black" w:eastAsia="Times New Roman" w:hAnsi="Arial Black" w:cs="Times New Roman"/>
      <w:iCs/>
      <w:color w:val="022B69"/>
      <w:sz w:val="30"/>
      <w:szCs w:val="30"/>
      <w:lang w:eastAsia="en-GB"/>
    </w:rPr>
  </w:style>
  <w:style w:type="character" w:customStyle="1" w:styleId="AGHeading2BlueChar">
    <w:name w:val="AG Heading 2 Blue Char"/>
    <w:basedOn w:val="DefaultParagraphFont"/>
    <w:link w:val="AGHeading2Blue"/>
    <w:uiPriority w:val="99"/>
    <w:rsid w:val="00726E0F"/>
    <w:rPr>
      <w:rFonts w:ascii="Arial Black" w:eastAsia="Times New Roman" w:hAnsi="Arial Black" w:cs="Times New Roman"/>
      <w:iCs/>
      <w:color w:val="022B69"/>
      <w:sz w:val="30"/>
      <w:szCs w:val="30"/>
      <w:lang w:eastAsia="en-GB"/>
    </w:rPr>
  </w:style>
  <w:style w:type="paragraph" w:customStyle="1" w:styleId="CharCharCharCharCharCharChar">
    <w:name w:val="Char Char Char Char Char Char Char"/>
    <w:basedOn w:val="Normal"/>
    <w:autoRedefine/>
    <w:uiPriority w:val="99"/>
    <w:rsid w:val="00726E0F"/>
    <w:pPr>
      <w:spacing w:before="160" w:after="160" w:line="360" w:lineRule="auto"/>
      <w:jc w:val="both"/>
    </w:pPr>
    <w:rPr>
      <w:rFonts w:ascii="Arial" w:eastAsia="Times New Roman" w:hAnsi="Arial" w:cs="Times New Roman"/>
      <w:iCs/>
      <w:sz w:val="20"/>
      <w:szCs w:val="20"/>
      <w:lang w:val="en-US"/>
    </w:rPr>
  </w:style>
  <w:style w:type="paragraph" w:styleId="TOC3">
    <w:name w:val="toc 3"/>
    <w:basedOn w:val="Normal"/>
    <w:next w:val="Normal"/>
    <w:autoRedefine/>
    <w:uiPriority w:val="99"/>
    <w:rsid w:val="00726E0F"/>
    <w:pPr>
      <w:tabs>
        <w:tab w:val="left" w:pos="1560"/>
        <w:tab w:val="right" w:leader="dot" w:pos="9639"/>
      </w:tabs>
      <w:spacing w:after="0" w:line="360" w:lineRule="auto"/>
      <w:ind w:left="1560" w:hanging="567"/>
    </w:pPr>
    <w:rPr>
      <w:rFonts w:ascii="Arial" w:eastAsia="Times New Roman" w:hAnsi="Arial" w:cs="Times New Roman"/>
      <w:szCs w:val="20"/>
    </w:rPr>
  </w:style>
  <w:style w:type="paragraph" w:styleId="TOC4">
    <w:name w:val="toc 4"/>
    <w:basedOn w:val="Normal"/>
    <w:next w:val="Normal"/>
    <w:autoRedefine/>
    <w:uiPriority w:val="39"/>
    <w:rsid w:val="00726E0F"/>
    <w:pPr>
      <w:tabs>
        <w:tab w:val="right" w:pos="9639"/>
      </w:tabs>
      <w:spacing w:after="0" w:line="360" w:lineRule="auto"/>
      <w:ind w:left="1985" w:hanging="425"/>
    </w:pPr>
    <w:rPr>
      <w:rFonts w:ascii="Arial" w:eastAsia="Times New Roman" w:hAnsi="Arial" w:cs="Times New Roman"/>
      <w:szCs w:val="20"/>
    </w:rPr>
  </w:style>
  <w:style w:type="paragraph" w:customStyle="1" w:styleId="Default">
    <w:name w:val="Default"/>
    <w:rsid w:val="00726E0F"/>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ZA"/>
    </w:rPr>
  </w:style>
  <w:style w:type="character" w:styleId="FollowedHyperlink">
    <w:name w:val="FollowedHyperlink"/>
    <w:basedOn w:val="DefaultParagraphFont"/>
    <w:uiPriority w:val="99"/>
    <w:rsid w:val="00726E0F"/>
    <w:rPr>
      <w:color w:val="800080"/>
      <w:u w:val="single"/>
    </w:rPr>
  </w:style>
  <w:style w:type="character" w:customStyle="1" w:styleId="hcp3">
    <w:name w:val="hcp3"/>
    <w:basedOn w:val="DefaultParagraphFont"/>
    <w:rsid w:val="00726E0F"/>
    <w:rPr>
      <w:b/>
      <w:bCs/>
    </w:rPr>
  </w:style>
  <w:style w:type="paragraph" w:customStyle="1" w:styleId="bulleted">
    <w:name w:val="bulleted"/>
    <w:basedOn w:val="Normal"/>
    <w:rsid w:val="00726E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5">
    <w:name w:val="toc 5"/>
    <w:basedOn w:val="Normal"/>
    <w:next w:val="Normal"/>
    <w:autoRedefine/>
    <w:uiPriority w:val="39"/>
    <w:rsid w:val="00726E0F"/>
    <w:pPr>
      <w:spacing w:after="0" w:line="240" w:lineRule="auto"/>
      <w:ind w:left="960"/>
    </w:pPr>
    <w:rPr>
      <w:rFonts w:ascii="Times New Roman" w:eastAsia="Times New Roman" w:hAnsi="Times New Roman" w:cs="Times New Roman"/>
      <w:sz w:val="24"/>
      <w:szCs w:val="24"/>
      <w:lang w:val="en-US"/>
    </w:rPr>
  </w:style>
  <w:style w:type="paragraph" w:styleId="TOC6">
    <w:name w:val="toc 6"/>
    <w:basedOn w:val="Normal"/>
    <w:next w:val="Normal"/>
    <w:autoRedefine/>
    <w:uiPriority w:val="39"/>
    <w:rsid w:val="00726E0F"/>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39"/>
    <w:rsid w:val="00726E0F"/>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39"/>
    <w:rsid w:val="00726E0F"/>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39"/>
    <w:rsid w:val="00726E0F"/>
    <w:pPr>
      <w:spacing w:after="0" w:line="240" w:lineRule="auto"/>
      <w:ind w:left="1920"/>
    </w:pPr>
    <w:rPr>
      <w:rFonts w:ascii="Times New Roman" w:eastAsia="Times New Roman" w:hAnsi="Times New Roman" w:cs="Times New Roman"/>
      <w:sz w:val="24"/>
      <w:szCs w:val="24"/>
      <w:lang w:val="en-US"/>
    </w:rPr>
  </w:style>
  <w:style w:type="paragraph" w:customStyle="1" w:styleId="AGHeading2">
    <w:name w:val="AG Heading 2"/>
    <w:basedOn w:val="Normal"/>
    <w:next w:val="Normal"/>
    <w:link w:val="AGHeading2Char"/>
    <w:autoRedefine/>
    <w:uiPriority w:val="99"/>
    <w:rsid w:val="00726E0F"/>
    <w:pPr>
      <w:spacing w:after="120" w:line="240" w:lineRule="auto"/>
    </w:pPr>
    <w:rPr>
      <w:rFonts w:ascii="Arial" w:eastAsia="Times New Roman" w:hAnsi="Arial" w:cs="Arial"/>
      <w:b/>
      <w:szCs w:val="24"/>
      <w:lang w:eastAsia="en-GB"/>
    </w:rPr>
  </w:style>
  <w:style w:type="paragraph" w:customStyle="1" w:styleId="AGHeading1">
    <w:name w:val="AG Heading 1"/>
    <w:basedOn w:val="Normal"/>
    <w:next w:val="Normal"/>
    <w:autoRedefine/>
    <w:uiPriority w:val="99"/>
    <w:rsid w:val="00726E0F"/>
    <w:pPr>
      <w:spacing w:after="120" w:line="240" w:lineRule="auto"/>
    </w:pPr>
    <w:rPr>
      <w:rFonts w:ascii="Arial" w:eastAsia="Times New Roman" w:hAnsi="Arial" w:cs="Arial"/>
      <w:b/>
      <w:szCs w:val="24"/>
      <w:lang w:eastAsia="en-GB"/>
    </w:rPr>
  </w:style>
  <w:style w:type="paragraph" w:customStyle="1" w:styleId="p4">
    <w:name w:val="p4"/>
    <w:basedOn w:val="Normal"/>
    <w:uiPriority w:val="99"/>
    <w:rsid w:val="00726E0F"/>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paragraph" w:customStyle="1" w:styleId="NumberedParagraph">
    <w:name w:val="Numbered Paragraph"/>
    <w:basedOn w:val="Normal"/>
    <w:link w:val="NumberedParagraphChar1"/>
    <w:uiPriority w:val="99"/>
    <w:rsid w:val="00726E0F"/>
    <w:pPr>
      <w:tabs>
        <w:tab w:val="right" w:pos="312"/>
        <w:tab w:val="left" w:pos="480"/>
      </w:tabs>
      <w:spacing w:after="0" w:line="280" w:lineRule="exact"/>
      <w:ind w:left="480" w:hanging="480"/>
      <w:jc w:val="both"/>
    </w:pPr>
    <w:rPr>
      <w:rFonts w:ascii="Times New Roman" w:eastAsia="Times New Roman" w:hAnsi="Times New Roman" w:cs="Times New Roman"/>
      <w:kern w:val="8"/>
      <w:sz w:val="24"/>
      <w:szCs w:val="24"/>
      <w:lang w:val="en-US" w:bidi="he-IL"/>
    </w:rPr>
  </w:style>
  <w:style w:type="paragraph" w:customStyle="1" w:styleId="BulletedListundernumpara">
    <w:name w:val="Bulleted List under num para"/>
    <w:basedOn w:val="Normal"/>
    <w:uiPriority w:val="99"/>
    <w:rsid w:val="00726E0F"/>
    <w:pPr>
      <w:numPr>
        <w:numId w:val="1"/>
      </w:numPr>
      <w:spacing w:before="120" w:after="0" w:line="240" w:lineRule="exact"/>
      <w:jc w:val="both"/>
    </w:pPr>
    <w:rPr>
      <w:rFonts w:ascii="Times New Roman" w:eastAsia="Times New Roman" w:hAnsi="Times New Roman" w:cs="Times New Roman"/>
      <w:kern w:val="12"/>
      <w:sz w:val="20"/>
      <w:szCs w:val="20"/>
      <w:lang w:val="en-US" w:bidi="he-IL"/>
    </w:rPr>
  </w:style>
  <w:style w:type="paragraph" w:customStyle="1" w:styleId="GovNormal">
    <w:name w:val="Gov Normal"/>
    <w:basedOn w:val="Normal"/>
    <w:uiPriority w:val="99"/>
    <w:rsid w:val="00726E0F"/>
    <w:pPr>
      <w:tabs>
        <w:tab w:val="right" w:pos="312"/>
        <w:tab w:val="left" w:pos="540"/>
      </w:tabs>
      <w:spacing w:after="0" w:line="280" w:lineRule="exact"/>
      <w:ind w:left="540" w:hanging="540"/>
      <w:jc w:val="both"/>
    </w:pPr>
    <w:rPr>
      <w:rFonts w:ascii="Times New Roman" w:eastAsia="Times New Roman" w:hAnsi="Times New Roman" w:cs="Times New Roman"/>
      <w:kern w:val="8"/>
      <w:sz w:val="24"/>
      <w:szCs w:val="24"/>
      <w:lang w:val="en-US" w:bidi="he-IL"/>
    </w:rPr>
  </w:style>
  <w:style w:type="paragraph" w:customStyle="1" w:styleId="AGbodytextblack">
    <w:name w:val="AG body text black"/>
    <w:basedOn w:val="Normal"/>
    <w:uiPriority w:val="99"/>
    <w:rsid w:val="00726E0F"/>
    <w:pPr>
      <w:spacing w:after="120" w:line="240" w:lineRule="auto"/>
    </w:pPr>
    <w:rPr>
      <w:rFonts w:ascii="Arial" w:eastAsia="Times New Roman" w:hAnsi="Arial" w:cs="Times New Roman"/>
      <w:lang w:eastAsia="en-GB"/>
    </w:rPr>
  </w:style>
  <w:style w:type="numbering" w:styleId="111111">
    <w:name w:val="Outline List 2"/>
    <w:basedOn w:val="NoList"/>
    <w:uiPriority w:val="99"/>
    <w:rsid w:val="00726E0F"/>
    <w:pPr>
      <w:numPr>
        <w:numId w:val="2"/>
      </w:numPr>
    </w:pPr>
  </w:style>
  <w:style w:type="character" w:customStyle="1" w:styleId="FootnoteTextChar8">
    <w:name w:val="Footnote Text Char8"/>
    <w:aliases w:val="ARM footnote Text Char1,Footnote Text Char1 Char1,Footnote Text Char2 Char1,Footnote Text Char11 Char1,Footnote Text Char3 Char1,Footnote Text Char4 Char1,Footnote Text Char5 Char1,Footnote Text Char6 Char1,Footnote Text Char12 Char1"/>
    <w:basedOn w:val="DefaultParagraphFont"/>
    <w:link w:val="FootnoteText"/>
    <w:uiPriority w:val="99"/>
    <w:rsid w:val="00726E0F"/>
    <w:rPr>
      <w:rFonts w:ascii="Times New Roman" w:eastAsia="Times New Roman" w:hAnsi="Times New Roman" w:cs="Times New Roman"/>
      <w:sz w:val="20"/>
      <w:szCs w:val="20"/>
      <w:lang w:eastAsia="en-ZA"/>
    </w:rPr>
  </w:style>
  <w:style w:type="character" w:customStyle="1" w:styleId="NumberedParagraphChar1">
    <w:name w:val="Numbered Paragraph Char1"/>
    <w:basedOn w:val="DefaultParagraphFont"/>
    <w:link w:val="NumberedParagraph"/>
    <w:uiPriority w:val="99"/>
    <w:rsid w:val="00726E0F"/>
    <w:rPr>
      <w:rFonts w:ascii="Times New Roman" w:eastAsia="Times New Roman" w:hAnsi="Times New Roman" w:cs="Times New Roman"/>
      <w:kern w:val="8"/>
      <w:sz w:val="24"/>
      <w:szCs w:val="24"/>
      <w:lang w:val="en-US" w:eastAsia="en-ZA" w:bidi="he-IL"/>
    </w:rPr>
  </w:style>
  <w:style w:type="character" w:customStyle="1" w:styleId="FootnoteTextChar7">
    <w:name w:val="Footnote Text Char7"/>
    <w:aliases w:val="ARM footnote Text Char,Footnote Text Char1 Char,Footnote Text Char2 Char,Footnote Text Char11 Char,Footnote Text Char3 Char,Footnote Text Char4 Char,Footnote Text Char5 Char,Footnote Text Char6 Char,Footnote Text Char12 Char,Cha Char"/>
    <w:uiPriority w:val="99"/>
    <w:rsid w:val="00726E0F"/>
    <w:rPr>
      <w:rFonts w:ascii="Times New Roman" w:eastAsia="Times New Roman" w:hAnsi="Times New Roman" w:cs="Times New Roman"/>
      <w:noProof/>
      <w:sz w:val="20"/>
      <w:szCs w:val="20"/>
      <w:lang w:val="en-ZA"/>
    </w:rPr>
  </w:style>
  <w:style w:type="paragraph" w:customStyle="1" w:styleId="Govi">
    <w:name w:val="Gov (i)"/>
    <w:basedOn w:val="Normal"/>
    <w:uiPriority w:val="99"/>
    <w:rsid w:val="00726E0F"/>
    <w:pPr>
      <w:tabs>
        <w:tab w:val="left" w:pos="1620"/>
      </w:tabs>
      <w:spacing w:after="0" w:line="280" w:lineRule="exact"/>
      <w:ind w:left="1620" w:hanging="540"/>
      <w:jc w:val="both"/>
    </w:pPr>
    <w:rPr>
      <w:rFonts w:ascii="Times New Roman" w:eastAsia="Times New Roman" w:hAnsi="Times New Roman" w:cs="Times New Roman"/>
      <w:kern w:val="8"/>
      <w:sz w:val="24"/>
      <w:szCs w:val="24"/>
      <w:lang w:bidi="he-IL"/>
    </w:rPr>
  </w:style>
  <w:style w:type="character" w:customStyle="1" w:styleId="EmailStyle881">
    <w:name w:val="EmailStyle881"/>
    <w:basedOn w:val="DefaultParagraphFont"/>
    <w:semiHidden/>
    <w:rsid w:val="00726E0F"/>
    <w:rPr>
      <w:rFonts w:ascii="Arial" w:hAnsi="Arial" w:cs="Arial"/>
      <w:b w:val="0"/>
      <w:bCs w:val="0"/>
      <w:i w:val="0"/>
      <w:iCs w:val="0"/>
      <w:strike w:val="0"/>
      <w:color w:val="000080"/>
      <w:sz w:val="20"/>
      <w:szCs w:val="20"/>
      <w:u w:val="none"/>
    </w:rPr>
  </w:style>
  <w:style w:type="paragraph" w:customStyle="1" w:styleId="ac-01">
    <w:name w:val="ac-01"/>
    <w:basedOn w:val="Default"/>
    <w:next w:val="Default"/>
    <w:uiPriority w:val="99"/>
    <w:rsid w:val="00726E0F"/>
    <w:pPr>
      <w:widowControl w:val="0"/>
    </w:pPr>
    <w:rPr>
      <w:rFonts w:eastAsia="MS Mincho"/>
      <w:color w:val="auto"/>
      <w:lang w:val="en-GB" w:eastAsia="ja-JP"/>
    </w:rPr>
  </w:style>
  <w:style w:type="paragraph" w:customStyle="1" w:styleId="Heading4LatinTahoma">
    <w:name w:val="Heading 4 + (Latin) Tahoma"/>
    <w:aliases w:val="11 pt,Not Bold,Italic,Before:  0 pt,After:  6..."/>
    <w:basedOn w:val="Heading3"/>
    <w:uiPriority w:val="99"/>
    <w:rsid w:val="00726E0F"/>
    <w:pPr>
      <w:widowControl w:val="0"/>
      <w:autoSpaceDE w:val="0"/>
      <w:autoSpaceDN w:val="0"/>
      <w:adjustRightInd w:val="0"/>
      <w:spacing w:after="120" w:line="360" w:lineRule="auto"/>
    </w:pPr>
    <w:rPr>
      <w:rFonts w:ascii="Tahoma" w:eastAsia="MS Mincho" w:hAnsi="Tahoma" w:cs="Tahoma"/>
      <w:b w:val="0"/>
      <w:i/>
      <w:iCs/>
      <w:color w:val="auto"/>
      <w:sz w:val="22"/>
      <w:szCs w:val="22"/>
      <w:lang w:eastAsia="en-GB"/>
    </w:rPr>
  </w:style>
  <w:style w:type="character" w:customStyle="1" w:styleId="bodytext-justChar">
    <w:name w:val="bodytext - just Char"/>
    <w:basedOn w:val="DefaultParagraphFont"/>
    <w:link w:val="bodytext-just"/>
    <w:uiPriority w:val="99"/>
    <w:rsid w:val="00726E0F"/>
    <w:rPr>
      <w:rFonts w:ascii="Arial" w:eastAsia="Times New Roman" w:hAnsi="Arial" w:cs="Times New Roman"/>
      <w:sz w:val="21"/>
      <w:szCs w:val="20"/>
      <w:lang w:eastAsia="en-ZA"/>
    </w:rPr>
  </w:style>
  <w:style w:type="character" w:customStyle="1" w:styleId="EmailStyle921">
    <w:name w:val="EmailStyle921"/>
    <w:basedOn w:val="DefaultParagraphFont"/>
    <w:uiPriority w:val="99"/>
    <w:semiHidden/>
    <w:rsid w:val="00726E0F"/>
    <w:rPr>
      <w:rFonts w:ascii="Arial" w:hAnsi="Arial" w:cs="Arial"/>
      <w:color w:val="000080"/>
      <w:sz w:val="20"/>
      <w:szCs w:val="20"/>
      <w:u w:val="none"/>
    </w:rPr>
  </w:style>
  <w:style w:type="paragraph" w:customStyle="1" w:styleId="Char">
    <w:name w:val="Char"/>
    <w:basedOn w:val="Normal"/>
    <w:next w:val="Normal"/>
    <w:uiPriority w:val="99"/>
    <w:semiHidden/>
    <w:rsid w:val="00726E0F"/>
    <w:pPr>
      <w:spacing w:after="160" w:line="240" w:lineRule="exact"/>
      <w:jc w:val="both"/>
    </w:pPr>
    <w:rPr>
      <w:rFonts w:ascii="Verdana" w:eastAsia="Times New Roman" w:hAnsi="Verdana" w:cs="Times New Roman"/>
      <w:sz w:val="20"/>
      <w:szCs w:val="20"/>
      <w:lang w:val="en-US"/>
    </w:rPr>
  </w:style>
  <w:style w:type="paragraph" w:customStyle="1" w:styleId="Char1">
    <w:name w:val="Char1"/>
    <w:basedOn w:val="Normal"/>
    <w:next w:val="Normal"/>
    <w:uiPriority w:val="99"/>
    <w:semiHidden/>
    <w:rsid w:val="00726E0F"/>
    <w:pPr>
      <w:spacing w:after="160" w:line="240" w:lineRule="exact"/>
      <w:jc w:val="both"/>
    </w:pPr>
    <w:rPr>
      <w:rFonts w:ascii="Verdana" w:eastAsia="Times New Roman" w:hAnsi="Verdana" w:cs="Times New Roman"/>
      <w:sz w:val="20"/>
      <w:szCs w:val="20"/>
      <w:lang w:val="en-US"/>
    </w:rPr>
  </w:style>
  <w:style w:type="character" w:customStyle="1" w:styleId="EmailStyle951">
    <w:name w:val="EmailStyle951"/>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961">
    <w:name w:val="EmailStyle961"/>
    <w:basedOn w:val="DefaultParagraphFont"/>
    <w:uiPriority w:val="99"/>
    <w:semiHidden/>
    <w:rsid w:val="00726E0F"/>
    <w:rPr>
      <w:rFonts w:ascii="Arial" w:hAnsi="Arial" w:cs="Arial"/>
      <w:color w:val="000080"/>
      <w:sz w:val="20"/>
      <w:szCs w:val="20"/>
      <w:u w:val="none"/>
    </w:rPr>
  </w:style>
  <w:style w:type="paragraph" w:customStyle="1" w:styleId="CM41">
    <w:name w:val="CM41"/>
    <w:basedOn w:val="Default"/>
    <w:next w:val="Default"/>
    <w:uiPriority w:val="99"/>
    <w:rsid w:val="00726E0F"/>
    <w:rPr>
      <w:rFonts w:ascii="Arial" w:hAnsi="Arial" w:cs="Arial"/>
      <w:color w:val="auto"/>
    </w:rPr>
  </w:style>
  <w:style w:type="paragraph" w:customStyle="1" w:styleId="CM12">
    <w:name w:val="CM12"/>
    <w:basedOn w:val="Default"/>
    <w:next w:val="Default"/>
    <w:uiPriority w:val="99"/>
    <w:rsid w:val="00726E0F"/>
    <w:pPr>
      <w:spacing w:line="251" w:lineRule="atLeast"/>
    </w:pPr>
    <w:rPr>
      <w:rFonts w:ascii="Arial" w:hAnsi="Arial" w:cs="Arial"/>
      <w:color w:val="auto"/>
    </w:rPr>
  </w:style>
  <w:style w:type="paragraph" w:customStyle="1" w:styleId="CM36">
    <w:name w:val="CM36"/>
    <w:basedOn w:val="Default"/>
    <w:next w:val="Default"/>
    <w:uiPriority w:val="99"/>
    <w:rsid w:val="00726E0F"/>
    <w:rPr>
      <w:rFonts w:ascii="Arial" w:hAnsi="Arial" w:cs="Arial"/>
      <w:color w:val="auto"/>
    </w:rPr>
  </w:style>
  <w:style w:type="paragraph" w:customStyle="1" w:styleId="CM34">
    <w:name w:val="CM34"/>
    <w:basedOn w:val="Default"/>
    <w:next w:val="Default"/>
    <w:uiPriority w:val="99"/>
    <w:rsid w:val="00726E0F"/>
    <w:rPr>
      <w:rFonts w:ascii="Arial" w:hAnsi="Arial" w:cs="Arial"/>
      <w:color w:val="auto"/>
    </w:rPr>
  </w:style>
  <w:style w:type="paragraph" w:customStyle="1" w:styleId="CM37">
    <w:name w:val="CM37"/>
    <w:basedOn w:val="Default"/>
    <w:next w:val="Default"/>
    <w:uiPriority w:val="99"/>
    <w:rsid w:val="00726E0F"/>
    <w:rPr>
      <w:rFonts w:ascii="Arial" w:hAnsi="Arial" w:cs="Arial"/>
      <w:color w:val="auto"/>
    </w:rPr>
  </w:style>
  <w:style w:type="paragraph" w:customStyle="1" w:styleId="CM21">
    <w:name w:val="CM21"/>
    <w:basedOn w:val="Default"/>
    <w:next w:val="Default"/>
    <w:uiPriority w:val="99"/>
    <w:rsid w:val="00726E0F"/>
    <w:pPr>
      <w:spacing w:line="206" w:lineRule="atLeast"/>
    </w:pPr>
    <w:rPr>
      <w:rFonts w:ascii="Arial" w:hAnsi="Arial" w:cs="Arial"/>
      <w:color w:val="auto"/>
    </w:rPr>
  </w:style>
  <w:style w:type="paragraph" w:customStyle="1" w:styleId="CM40">
    <w:name w:val="CM40"/>
    <w:basedOn w:val="Default"/>
    <w:next w:val="Default"/>
    <w:uiPriority w:val="99"/>
    <w:rsid w:val="00726E0F"/>
    <w:rPr>
      <w:rFonts w:ascii="Arial" w:hAnsi="Arial" w:cs="Arial"/>
      <w:color w:val="auto"/>
    </w:rPr>
  </w:style>
  <w:style w:type="paragraph" w:styleId="Revision">
    <w:name w:val="Revision"/>
    <w:hidden/>
    <w:uiPriority w:val="99"/>
    <w:semiHidden/>
    <w:rsid w:val="00726E0F"/>
    <w:pPr>
      <w:spacing w:after="0" w:line="240" w:lineRule="auto"/>
    </w:pPr>
    <w:rPr>
      <w:rFonts w:ascii="Times New Roman" w:eastAsia="Times New Roman" w:hAnsi="Times New Roman" w:cs="Times New Roman"/>
      <w:sz w:val="20"/>
      <w:szCs w:val="20"/>
      <w:lang w:eastAsia="en-ZA"/>
    </w:rPr>
  </w:style>
  <w:style w:type="character" w:customStyle="1" w:styleId="EmailStyle1051">
    <w:name w:val="EmailStyle1051"/>
    <w:basedOn w:val="DefaultParagraphFont"/>
    <w:semiHidden/>
    <w:rsid w:val="00726E0F"/>
    <w:rPr>
      <w:rFonts w:ascii="Arial" w:hAnsi="Arial" w:cs="Arial"/>
      <w:color w:val="auto"/>
      <w:sz w:val="20"/>
      <w:szCs w:val="20"/>
    </w:rPr>
  </w:style>
  <w:style w:type="character" w:customStyle="1" w:styleId="EmailStyle1061">
    <w:name w:val="EmailStyle1061"/>
    <w:basedOn w:val="DefaultParagraphFont"/>
    <w:semiHidden/>
    <w:rsid w:val="00726E0F"/>
    <w:rPr>
      <w:rFonts w:ascii="Arial" w:hAnsi="Arial" w:cs="Arial" w:hint="default"/>
      <w:color w:val="000080"/>
      <w:sz w:val="20"/>
      <w:szCs w:val="20"/>
    </w:rPr>
  </w:style>
  <w:style w:type="character" w:customStyle="1" w:styleId="EmailStyle1071">
    <w:name w:val="EmailStyle1071"/>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1081">
    <w:name w:val="EmailStyle1081"/>
    <w:basedOn w:val="DefaultParagraphFont"/>
    <w:uiPriority w:val="99"/>
    <w:semiHidden/>
    <w:rsid w:val="00726E0F"/>
    <w:rPr>
      <w:rFonts w:ascii="Arial" w:hAnsi="Arial" w:cs="Arial"/>
      <w:color w:val="000080"/>
      <w:sz w:val="20"/>
      <w:szCs w:val="20"/>
      <w:u w:val="none"/>
    </w:rPr>
  </w:style>
  <w:style w:type="character" w:customStyle="1" w:styleId="EmailStyle1091">
    <w:name w:val="EmailStyle1091"/>
    <w:basedOn w:val="DefaultParagraphFont"/>
    <w:uiPriority w:val="99"/>
    <w:semiHidden/>
    <w:rsid w:val="00726E0F"/>
    <w:rPr>
      <w:rFonts w:ascii="Arial" w:hAnsi="Arial" w:cs="Arial"/>
      <w:b w:val="0"/>
      <w:bCs w:val="0"/>
      <w:i w:val="0"/>
      <w:iCs w:val="0"/>
      <w:strike w:val="0"/>
      <w:color w:val="000080"/>
      <w:sz w:val="20"/>
      <w:szCs w:val="20"/>
      <w:u w:val="none"/>
    </w:rPr>
  </w:style>
  <w:style w:type="character" w:customStyle="1" w:styleId="EmailStyle1101">
    <w:name w:val="EmailStyle1101"/>
    <w:basedOn w:val="DefaultParagraphFont"/>
    <w:uiPriority w:val="99"/>
    <w:semiHidden/>
    <w:rsid w:val="00726E0F"/>
    <w:rPr>
      <w:rFonts w:ascii="Arial" w:hAnsi="Arial" w:cs="Arial"/>
      <w:color w:val="000080"/>
      <w:sz w:val="20"/>
      <w:szCs w:val="20"/>
      <w:u w:val="none"/>
    </w:rPr>
  </w:style>
  <w:style w:type="paragraph" w:styleId="TOCHeading">
    <w:name w:val="TOC Heading"/>
    <w:basedOn w:val="Heading1"/>
    <w:next w:val="Normal"/>
    <w:uiPriority w:val="99"/>
    <w:unhideWhenUsed/>
    <w:qFormat/>
    <w:rsid w:val="00726E0F"/>
    <w:pPr>
      <w:keepLines/>
      <w:spacing w:before="480" w:line="276" w:lineRule="auto"/>
      <w:jc w:val="left"/>
      <w:outlineLvl w:val="9"/>
    </w:pPr>
    <w:rPr>
      <w:rFonts w:ascii="Cambria" w:hAnsi="Cambria"/>
      <w:bCs/>
      <w:color w:val="365F91"/>
      <w:sz w:val="28"/>
      <w:szCs w:val="28"/>
      <w:lang w:val="en-US"/>
    </w:rPr>
  </w:style>
  <w:style w:type="character" w:customStyle="1" w:styleId="EmailStyle1121">
    <w:name w:val="EmailStyle1121"/>
    <w:basedOn w:val="DefaultParagraphFont"/>
    <w:semiHidden/>
    <w:rsid w:val="00726E0F"/>
    <w:rPr>
      <w:rFonts w:ascii="Arial" w:hAnsi="Arial" w:cs="Arial"/>
      <w:color w:val="auto"/>
      <w:sz w:val="20"/>
      <w:szCs w:val="20"/>
    </w:rPr>
  </w:style>
  <w:style w:type="character" w:customStyle="1" w:styleId="EmailStyle1131">
    <w:name w:val="EmailStyle1131"/>
    <w:basedOn w:val="DefaultParagraphFont"/>
    <w:semiHidden/>
    <w:rsid w:val="00726E0F"/>
    <w:rPr>
      <w:rFonts w:ascii="Arial" w:hAnsi="Arial" w:cs="Arial" w:hint="default"/>
      <w:color w:val="000080"/>
      <w:sz w:val="20"/>
      <w:szCs w:val="20"/>
    </w:rPr>
  </w:style>
  <w:style w:type="character" w:customStyle="1" w:styleId="EmailStyle1141">
    <w:name w:val="EmailStyle1141"/>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1151">
    <w:name w:val="EmailStyle1151"/>
    <w:basedOn w:val="DefaultParagraphFont"/>
    <w:uiPriority w:val="99"/>
    <w:semiHidden/>
    <w:rsid w:val="00726E0F"/>
    <w:rPr>
      <w:rFonts w:ascii="Arial" w:hAnsi="Arial" w:cs="Arial"/>
      <w:color w:val="000080"/>
      <w:sz w:val="20"/>
      <w:szCs w:val="20"/>
      <w:u w:val="none"/>
    </w:rPr>
  </w:style>
  <w:style w:type="character" w:customStyle="1" w:styleId="EmailStyle1161">
    <w:name w:val="EmailStyle1161"/>
    <w:basedOn w:val="DefaultParagraphFont"/>
    <w:semiHidden/>
    <w:rsid w:val="00726E0F"/>
    <w:rPr>
      <w:rFonts w:ascii="Arial" w:hAnsi="Arial" w:cs="Arial"/>
      <w:b w:val="0"/>
      <w:bCs w:val="0"/>
      <w:i w:val="0"/>
      <w:iCs w:val="0"/>
      <w:strike w:val="0"/>
      <w:color w:val="000080"/>
      <w:sz w:val="20"/>
      <w:szCs w:val="20"/>
      <w:u w:val="none"/>
    </w:rPr>
  </w:style>
  <w:style w:type="character" w:styleId="Emphasis">
    <w:name w:val="Emphasis"/>
    <w:basedOn w:val="DefaultParagraphFont"/>
    <w:uiPriority w:val="20"/>
    <w:qFormat/>
    <w:rsid w:val="00726E0F"/>
    <w:rPr>
      <w:i/>
      <w:iCs/>
    </w:rPr>
  </w:style>
  <w:style w:type="paragraph" w:styleId="EndnoteText">
    <w:name w:val="endnote text"/>
    <w:basedOn w:val="Normal"/>
    <w:link w:val="EndnoteTextChar"/>
    <w:unhideWhenUsed/>
    <w:rsid w:val="00726E0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726E0F"/>
    <w:rPr>
      <w:rFonts w:ascii="Times New Roman" w:eastAsia="Times New Roman" w:hAnsi="Times New Roman" w:cs="Times New Roman"/>
      <w:sz w:val="20"/>
      <w:szCs w:val="20"/>
      <w:lang w:eastAsia="en-ZA"/>
    </w:rPr>
  </w:style>
  <w:style w:type="character" w:styleId="EndnoteReference">
    <w:name w:val="endnote reference"/>
    <w:basedOn w:val="DefaultParagraphFont"/>
    <w:unhideWhenUsed/>
    <w:rsid w:val="00726E0F"/>
    <w:rPr>
      <w:vertAlign w:val="superscript"/>
    </w:rPr>
  </w:style>
  <w:style w:type="character" w:customStyle="1" w:styleId="EmailStyle1211">
    <w:name w:val="EmailStyle1211"/>
    <w:basedOn w:val="DefaultParagraphFont"/>
    <w:semiHidden/>
    <w:rsid w:val="00726E0F"/>
    <w:rPr>
      <w:rFonts w:ascii="Arial" w:hAnsi="Arial" w:cs="Arial"/>
      <w:b w:val="0"/>
      <w:bCs w:val="0"/>
      <w:i w:val="0"/>
      <w:iCs w:val="0"/>
      <w:strike w:val="0"/>
      <w:color w:val="000080"/>
      <w:sz w:val="20"/>
      <w:szCs w:val="20"/>
      <w:u w:val="none"/>
    </w:rPr>
  </w:style>
  <w:style w:type="character" w:customStyle="1" w:styleId="ListParagraphChar">
    <w:name w:val="List Paragraph Char"/>
    <w:aliases w:val="List Paragraph 1 Char,footer text Char"/>
    <w:basedOn w:val="DefaultParagraphFont"/>
    <w:link w:val="ListParagraph"/>
    <w:uiPriority w:val="34"/>
    <w:locked/>
    <w:rsid w:val="00726E0F"/>
    <w:rPr>
      <w:rFonts w:eastAsiaTheme="minorEastAsia"/>
      <w:lang w:eastAsia="en-ZA"/>
    </w:rPr>
  </w:style>
  <w:style w:type="character" w:customStyle="1" w:styleId="EmailStyle1231">
    <w:name w:val="EmailStyle1231"/>
    <w:basedOn w:val="DefaultParagraphFont"/>
    <w:semiHidden/>
    <w:rsid w:val="00726E0F"/>
    <w:rPr>
      <w:rFonts w:ascii="Arial" w:hAnsi="Arial" w:cs="Arial"/>
      <w:color w:val="auto"/>
      <w:sz w:val="20"/>
      <w:szCs w:val="20"/>
    </w:rPr>
  </w:style>
  <w:style w:type="character" w:customStyle="1" w:styleId="EmailStyle1241">
    <w:name w:val="EmailStyle1241"/>
    <w:basedOn w:val="DefaultParagraphFont"/>
    <w:semiHidden/>
    <w:rsid w:val="00726E0F"/>
    <w:rPr>
      <w:rFonts w:ascii="Arial" w:hAnsi="Arial" w:cs="Arial" w:hint="default"/>
      <w:color w:val="000080"/>
      <w:sz w:val="20"/>
      <w:szCs w:val="20"/>
    </w:rPr>
  </w:style>
  <w:style w:type="character" w:customStyle="1" w:styleId="EmailStyle1251">
    <w:name w:val="EmailStyle1251"/>
    <w:basedOn w:val="DefaultParagraphFont"/>
    <w:uiPriority w:val="99"/>
    <w:semiHidden/>
    <w:rsid w:val="00726E0F"/>
    <w:rPr>
      <w:rFonts w:ascii="Arial" w:hAnsi="Arial" w:cs="Arial"/>
      <w:color w:val="000080"/>
      <w:sz w:val="20"/>
      <w:szCs w:val="20"/>
      <w:u w:val="none"/>
    </w:rPr>
  </w:style>
  <w:style w:type="character" w:customStyle="1" w:styleId="EmailStyle1261">
    <w:name w:val="EmailStyle1261"/>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1271">
    <w:name w:val="EmailStyle1271"/>
    <w:basedOn w:val="DefaultParagraphFont"/>
    <w:uiPriority w:val="99"/>
    <w:semiHidden/>
    <w:rsid w:val="00726E0F"/>
    <w:rPr>
      <w:rFonts w:ascii="Arial" w:hAnsi="Arial" w:cs="Arial"/>
      <w:color w:val="000080"/>
      <w:sz w:val="20"/>
      <w:szCs w:val="20"/>
      <w:u w:val="none"/>
    </w:rPr>
  </w:style>
  <w:style w:type="character" w:customStyle="1" w:styleId="EmailStyle1281">
    <w:name w:val="EmailStyle1281"/>
    <w:basedOn w:val="DefaultParagraphFont"/>
    <w:semiHidden/>
    <w:rsid w:val="00726E0F"/>
    <w:rPr>
      <w:rFonts w:ascii="Arial" w:hAnsi="Arial" w:cs="Arial"/>
      <w:color w:val="auto"/>
      <w:sz w:val="20"/>
      <w:szCs w:val="20"/>
    </w:rPr>
  </w:style>
  <w:style w:type="character" w:customStyle="1" w:styleId="EmailStyle1291">
    <w:name w:val="EmailStyle1291"/>
    <w:basedOn w:val="DefaultParagraphFont"/>
    <w:semiHidden/>
    <w:rsid w:val="00726E0F"/>
    <w:rPr>
      <w:rFonts w:ascii="Arial" w:hAnsi="Arial" w:cs="Arial" w:hint="default"/>
      <w:color w:val="000080"/>
      <w:sz w:val="20"/>
      <w:szCs w:val="20"/>
    </w:rPr>
  </w:style>
  <w:style w:type="character" w:customStyle="1" w:styleId="EmailStyle1301">
    <w:name w:val="EmailStyle1301"/>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1311">
    <w:name w:val="EmailStyle1311"/>
    <w:basedOn w:val="DefaultParagraphFont"/>
    <w:uiPriority w:val="99"/>
    <w:semiHidden/>
    <w:rsid w:val="00726E0F"/>
    <w:rPr>
      <w:rFonts w:ascii="Arial" w:hAnsi="Arial" w:cs="Arial"/>
      <w:color w:val="000080"/>
      <w:sz w:val="20"/>
      <w:szCs w:val="20"/>
      <w:u w:val="none"/>
    </w:rPr>
  </w:style>
  <w:style w:type="character" w:customStyle="1" w:styleId="EmailStyle1321">
    <w:name w:val="EmailStyle1321"/>
    <w:basedOn w:val="DefaultParagraphFont"/>
    <w:uiPriority w:val="99"/>
    <w:semiHidden/>
    <w:rsid w:val="00726E0F"/>
    <w:rPr>
      <w:rFonts w:ascii="Arial" w:hAnsi="Arial" w:cs="Arial"/>
      <w:b w:val="0"/>
      <w:bCs w:val="0"/>
      <w:i w:val="0"/>
      <w:iCs w:val="0"/>
      <w:strike w:val="0"/>
      <w:color w:val="000080"/>
      <w:sz w:val="20"/>
      <w:szCs w:val="20"/>
      <w:u w:val="none"/>
    </w:rPr>
  </w:style>
  <w:style w:type="character" w:customStyle="1" w:styleId="EmailStyle1331">
    <w:name w:val="EmailStyle1331"/>
    <w:basedOn w:val="DefaultParagraphFont"/>
    <w:uiPriority w:val="99"/>
    <w:semiHidden/>
    <w:rsid w:val="00726E0F"/>
    <w:rPr>
      <w:rFonts w:ascii="Arial" w:hAnsi="Arial" w:cs="Arial"/>
      <w:color w:val="000080"/>
      <w:sz w:val="20"/>
      <w:szCs w:val="20"/>
      <w:u w:val="none"/>
    </w:rPr>
  </w:style>
  <w:style w:type="character" w:customStyle="1" w:styleId="EmailStyle1341">
    <w:name w:val="EmailStyle1341"/>
    <w:basedOn w:val="DefaultParagraphFont"/>
    <w:semiHidden/>
    <w:rsid w:val="00726E0F"/>
    <w:rPr>
      <w:rFonts w:ascii="Arial" w:hAnsi="Arial" w:cs="Arial"/>
      <w:color w:val="auto"/>
      <w:sz w:val="20"/>
      <w:szCs w:val="20"/>
    </w:rPr>
  </w:style>
  <w:style w:type="character" w:customStyle="1" w:styleId="EmailStyle1351">
    <w:name w:val="EmailStyle1351"/>
    <w:basedOn w:val="DefaultParagraphFont"/>
    <w:semiHidden/>
    <w:rsid w:val="00726E0F"/>
    <w:rPr>
      <w:rFonts w:ascii="Arial" w:hAnsi="Arial" w:cs="Arial" w:hint="default"/>
      <w:color w:val="000080"/>
      <w:sz w:val="20"/>
      <w:szCs w:val="20"/>
    </w:rPr>
  </w:style>
  <w:style w:type="character" w:customStyle="1" w:styleId="EmailStyle1361">
    <w:name w:val="EmailStyle1361"/>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1371">
    <w:name w:val="EmailStyle1371"/>
    <w:basedOn w:val="DefaultParagraphFont"/>
    <w:uiPriority w:val="99"/>
    <w:semiHidden/>
    <w:rsid w:val="00726E0F"/>
    <w:rPr>
      <w:rFonts w:ascii="Arial" w:hAnsi="Arial" w:cs="Arial"/>
      <w:color w:val="000080"/>
      <w:sz w:val="20"/>
      <w:szCs w:val="20"/>
      <w:u w:val="none"/>
    </w:rPr>
  </w:style>
  <w:style w:type="character" w:customStyle="1" w:styleId="EmailStyle1381">
    <w:name w:val="EmailStyle1381"/>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1391">
    <w:name w:val="EmailStyle1391"/>
    <w:basedOn w:val="DefaultParagraphFont"/>
    <w:semiHidden/>
    <w:rsid w:val="00726E0F"/>
    <w:rPr>
      <w:rFonts w:ascii="Arial" w:hAnsi="Arial" w:cs="Arial"/>
      <w:b w:val="0"/>
      <w:bCs w:val="0"/>
      <w:i w:val="0"/>
      <w:iCs w:val="0"/>
      <w:strike w:val="0"/>
      <w:color w:val="000080"/>
      <w:sz w:val="20"/>
      <w:szCs w:val="20"/>
      <w:u w:val="none"/>
    </w:rPr>
  </w:style>
  <w:style w:type="paragraph" w:customStyle="1" w:styleId="font5">
    <w:name w:val="font5"/>
    <w:basedOn w:val="Normal"/>
    <w:rsid w:val="00726E0F"/>
    <w:pPr>
      <w:spacing w:before="100" w:beforeAutospacing="1" w:after="100" w:afterAutospacing="1" w:line="240" w:lineRule="auto"/>
    </w:pPr>
    <w:rPr>
      <w:rFonts w:ascii="Arial" w:eastAsia="Times New Roman" w:hAnsi="Arial" w:cs="Arial"/>
      <w:b/>
      <w:bCs/>
      <w:color w:val="FFFFFF"/>
      <w:sz w:val="18"/>
      <w:szCs w:val="18"/>
    </w:rPr>
  </w:style>
  <w:style w:type="paragraph" w:customStyle="1" w:styleId="xl64">
    <w:name w:val="xl64"/>
    <w:basedOn w:val="Normal"/>
    <w:rsid w:val="00726E0F"/>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726E0F"/>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26E0F"/>
    <w:pP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67">
    <w:name w:val="xl67"/>
    <w:basedOn w:val="Normal"/>
    <w:rsid w:val="00726E0F"/>
    <w:pP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68">
    <w:name w:val="xl68"/>
    <w:basedOn w:val="Normal"/>
    <w:rsid w:val="00726E0F"/>
    <w:pP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726E0F"/>
    <w:pPr>
      <w:shd w:val="clear" w:color="000000" w:fill="FFFFFF"/>
      <w:spacing w:before="100" w:beforeAutospacing="1" w:after="100" w:afterAutospacing="1" w:line="240" w:lineRule="auto"/>
      <w:jc w:val="right"/>
    </w:pPr>
    <w:rPr>
      <w:rFonts w:ascii="Arial" w:eastAsia="Times New Roman" w:hAnsi="Arial" w:cs="Arial"/>
      <w:sz w:val="24"/>
      <w:szCs w:val="24"/>
    </w:rPr>
  </w:style>
  <w:style w:type="paragraph" w:customStyle="1" w:styleId="xl70">
    <w:name w:val="xl70"/>
    <w:basedOn w:val="Normal"/>
    <w:rsid w:val="00726E0F"/>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726E0F"/>
    <w:pP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72">
    <w:name w:val="xl72"/>
    <w:basedOn w:val="Normal"/>
    <w:rsid w:val="00726E0F"/>
    <w:pP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726E0F"/>
    <w:pPr>
      <w:shd w:val="clear" w:color="000000" w:fill="FFFFFF"/>
      <w:spacing w:before="100" w:beforeAutospacing="1" w:after="100" w:afterAutospacing="1" w:line="240" w:lineRule="auto"/>
    </w:pPr>
    <w:rPr>
      <w:rFonts w:ascii="Arial" w:eastAsia="Times New Roman" w:hAnsi="Arial" w:cs="Arial"/>
      <w:color w:val="000000"/>
      <w:sz w:val="14"/>
      <w:szCs w:val="14"/>
    </w:rPr>
  </w:style>
  <w:style w:type="paragraph" w:customStyle="1" w:styleId="xl74">
    <w:name w:val="xl74"/>
    <w:basedOn w:val="Normal"/>
    <w:rsid w:val="00726E0F"/>
    <w:pPr>
      <w:shd w:val="clear" w:color="000000" w:fill="FFFFFF"/>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75">
    <w:name w:val="xl75"/>
    <w:basedOn w:val="Normal"/>
    <w:rsid w:val="00726E0F"/>
    <w:pPr>
      <w:pBdr>
        <w:left w:val="single" w:sz="8" w:space="0" w:color="auto"/>
        <w:right w:val="single" w:sz="8" w:space="0" w:color="auto"/>
      </w:pBdr>
      <w:shd w:val="clear" w:color="000000" w:fill="003B7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726E0F"/>
    <w:pPr>
      <w:pBdr>
        <w:top w:val="single" w:sz="4" w:space="0" w:color="auto"/>
        <w:left w:val="single" w:sz="4" w:space="0" w:color="auto"/>
        <w:right w:val="single" w:sz="4" w:space="0" w:color="auto"/>
      </w:pBdr>
      <w:shd w:val="clear" w:color="000000" w:fill="003B7B"/>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77">
    <w:name w:val="xl77"/>
    <w:basedOn w:val="Normal"/>
    <w:rsid w:val="00726E0F"/>
    <w:pPr>
      <w:pBdr>
        <w:left w:val="single" w:sz="4" w:space="0" w:color="auto"/>
        <w:right w:val="single" w:sz="4" w:space="0" w:color="auto"/>
      </w:pBdr>
      <w:shd w:val="clear" w:color="000000" w:fill="003B7B"/>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78">
    <w:name w:val="xl78"/>
    <w:basedOn w:val="Normal"/>
    <w:rsid w:val="00726E0F"/>
    <w:pPr>
      <w:pBdr>
        <w:left w:val="single" w:sz="4" w:space="0" w:color="auto"/>
        <w:right w:val="single" w:sz="4" w:space="0" w:color="auto"/>
      </w:pBdr>
      <w:shd w:val="clear" w:color="000000" w:fill="003B7B"/>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79">
    <w:name w:val="xl79"/>
    <w:basedOn w:val="Normal"/>
    <w:rsid w:val="00726E0F"/>
    <w:pPr>
      <w:pBdr>
        <w:left w:val="single" w:sz="4" w:space="0" w:color="auto"/>
        <w:bottom w:val="single" w:sz="4" w:space="0" w:color="auto"/>
        <w:right w:val="single" w:sz="4" w:space="0" w:color="auto"/>
      </w:pBdr>
      <w:shd w:val="clear" w:color="000000" w:fill="003B7B"/>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80">
    <w:name w:val="xl80"/>
    <w:basedOn w:val="Normal"/>
    <w:rsid w:val="00726E0F"/>
    <w:pPr>
      <w:pBdr>
        <w:left w:val="single" w:sz="8" w:space="0" w:color="auto"/>
        <w:right w:val="single" w:sz="8" w:space="0" w:color="auto"/>
      </w:pBdr>
      <w:shd w:val="clear" w:color="000000" w:fill="003B7B"/>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81">
    <w:name w:val="xl81"/>
    <w:basedOn w:val="Normal"/>
    <w:rsid w:val="00726E0F"/>
    <w:pPr>
      <w:pBdr>
        <w:left w:val="single" w:sz="8" w:space="0" w:color="auto"/>
        <w:right w:val="single" w:sz="8" w:space="0" w:color="auto"/>
      </w:pBdr>
      <w:shd w:val="clear" w:color="000000" w:fill="003B7B"/>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82">
    <w:name w:val="xl82"/>
    <w:basedOn w:val="Normal"/>
    <w:rsid w:val="00726E0F"/>
    <w:pPr>
      <w:pBdr>
        <w:left w:val="single" w:sz="8" w:space="0" w:color="auto"/>
        <w:bottom w:val="single" w:sz="8" w:space="0" w:color="auto"/>
        <w:right w:val="single" w:sz="8" w:space="0" w:color="auto"/>
      </w:pBdr>
      <w:shd w:val="clear" w:color="000000" w:fill="003B7B"/>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83">
    <w:name w:val="xl83"/>
    <w:basedOn w:val="Normal"/>
    <w:rsid w:val="00726E0F"/>
    <w:pPr>
      <w:pBdr>
        <w:top w:val="single" w:sz="8" w:space="0" w:color="auto"/>
        <w:left w:val="single" w:sz="8" w:space="0" w:color="auto"/>
        <w:right w:val="single" w:sz="8" w:space="0" w:color="auto"/>
      </w:pBdr>
      <w:shd w:val="clear" w:color="000000" w:fill="003B7B"/>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Normal"/>
    <w:rsid w:val="00726E0F"/>
    <w:pPr>
      <w:pBdr>
        <w:left w:val="single" w:sz="8" w:space="0" w:color="auto"/>
        <w:bottom w:val="single" w:sz="8" w:space="0" w:color="auto"/>
        <w:right w:val="single" w:sz="8" w:space="0" w:color="auto"/>
      </w:pBdr>
      <w:shd w:val="clear" w:color="000000" w:fill="003B7B"/>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85">
    <w:name w:val="xl85"/>
    <w:basedOn w:val="Normal"/>
    <w:rsid w:val="00726E0F"/>
    <w:pPr>
      <w:pBdr>
        <w:top w:val="single" w:sz="8" w:space="0" w:color="auto"/>
        <w:left w:val="single" w:sz="8" w:space="0" w:color="auto"/>
        <w:right w:val="single" w:sz="8" w:space="0" w:color="auto"/>
      </w:pBdr>
      <w:shd w:val="clear" w:color="000000" w:fill="003B7B"/>
      <w:spacing w:before="100" w:beforeAutospacing="1" w:after="100" w:afterAutospacing="1" w:line="240" w:lineRule="auto"/>
    </w:pPr>
    <w:rPr>
      <w:rFonts w:ascii="Arial" w:eastAsia="Times New Roman" w:hAnsi="Arial" w:cs="Arial"/>
      <w:sz w:val="24"/>
      <w:szCs w:val="24"/>
    </w:rPr>
  </w:style>
  <w:style w:type="paragraph" w:customStyle="1" w:styleId="1HeadDLDSmall">
    <w:name w:val="1 HeadDLDSmall"/>
    <w:basedOn w:val="Normal"/>
    <w:link w:val="1HeadDLDSmallChar"/>
    <w:qFormat/>
    <w:rsid w:val="00726E0F"/>
    <w:pPr>
      <w:tabs>
        <w:tab w:val="left" w:pos="709"/>
        <w:tab w:val="left" w:pos="2493"/>
        <w:tab w:val="left" w:pos="3377"/>
        <w:tab w:val="left" w:pos="4353"/>
      </w:tabs>
      <w:spacing w:before="60" w:after="0" w:line="240" w:lineRule="auto"/>
    </w:pPr>
    <w:rPr>
      <w:rFonts w:ascii="Arial" w:eastAsia="Times New Roman" w:hAnsi="Arial" w:cs="Arial"/>
      <w:b/>
      <w:color w:val="2E2E2E"/>
      <w:sz w:val="20"/>
      <w:szCs w:val="20"/>
    </w:rPr>
  </w:style>
  <w:style w:type="paragraph" w:customStyle="1" w:styleId="1ParNorm">
    <w:name w:val="1 ParNorm"/>
    <w:basedOn w:val="Normal"/>
    <w:link w:val="1ParNormChar"/>
    <w:uiPriority w:val="99"/>
    <w:qFormat/>
    <w:rsid w:val="00726E0F"/>
    <w:pPr>
      <w:tabs>
        <w:tab w:val="left" w:pos="720"/>
        <w:tab w:val="left" w:pos="2493"/>
        <w:tab w:val="left" w:pos="3377"/>
        <w:tab w:val="left" w:pos="4353"/>
      </w:tabs>
      <w:spacing w:before="60" w:after="0" w:line="240" w:lineRule="auto"/>
    </w:pPr>
    <w:rPr>
      <w:rFonts w:ascii="Arial" w:eastAsia="Times New Roman" w:hAnsi="Arial" w:cs="Arial"/>
      <w:color w:val="2E2E2E"/>
      <w:sz w:val="20"/>
      <w:szCs w:val="20"/>
    </w:rPr>
  </w:style>
  <w:style w:type="character" w:customStyle="1" w:styleId="1HeadDLDSmallChar">
    <w:name w:val="1 HeadDLDSmall Char"/>
    <w:basedOn w:val="DefaultParagraphFont"/>
    <w:link w:val="1HeadDLDSmall"/>
    <w:rsid w:val="00726E0F"/>
    <w:rPr>
      <w:rFonts w:ascii="Arial" w:eastAsia="Times New Roman" w:hAnsi="Arial" w:cs="Arial"/>
      <w:b/>
      <w:color w:val="2E2E2E"/>
      <w:sz w:val="20"/>
      <w:szCs w:val="20"/>
      <w:lang w:eastAsia="en-ZA"/>
    </w:rPr>
  </w:style>
  <w:style w:type="character" w:customStyle="1" w:styleId="1ParNormChar">
    <w:name w:val="1 ParNorm Char"/>
    <w:basedOn w:val="DefaultParagraphFont"/>
    <w:link w:val="1ParNorm"/>
    <w:uiPriority w:val="99"/>
    <w:rsid w:val="00726E0F"/>
    <w:rPr>
      <w:rFonts w:ascii="Arial" w:eastAsia="Times New Roman" w:hAnsi="Arial" w:cs="Arial"/>
      <w:color w:val="2E2E2E"/>
      <w:sz w:val="20"/>
      <w:szCs w:val="20"/>
      <w:lang w:eastAsia="en-ZA"/>
    </w:rPr>
  </w:style>
  <w:style w:type="paragraph" w:styleId="NoSpacing">
    <w:name w:val="No Spacing"/>
    <w:uiPriority w:val="1"/>
    <w:qFormat/>
    <w:rsid w:val="00726E0F"/>
    <w:pPr>
      <w:spacing w:after="0" w:line="240" w:lineRule="auto"/>
    </w:pPr>
    <w:rPr>
      <w:rFonts w:ascii="Times New Roman" w:eastAsia="Times New Roman" w:hAnsi="Times New Roman" w:cs="Times New Roman"/>
      <w:sz w:val="20"/>
      <w:szCs w:val="20"/>
      <w:lang w:eastAsia="en-ZA"/>
    </w:rPr>
  </w:style>
  <w:style w:type="paragraph" w:styleId="Subtitle">
    <w:name w:val="Subtitle"/>
    <w:basedOn w:val="Normal"/>
    <w:next w:val="Normal"/>
    <w:link w:val="SubtitleChar"/>
    <w:uiPriority w:val="99"/>
    <w:qFormat/>
    <w:rsid w:val="00726E0F"/>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726E0F"/>
    <w:rPr>
      <w:rFonts w:ascii="Cambria" w:eastAsia="Times New Roman" w:hAnsi="Cambria" w:cs="Times New Roman"/>
      <w:i/>
      <w:iCs/>
      <w:color w:val="4F81BD"/>
      <w:spacing w:val="15"/>
      <w:sz w:val="24"/>
      <w:szCs w:val="24"/>
      <w:lang w:eastAsia="en-ZA"/>
    </w:rPr>
  </w:style>
  <w:style w:type="character" w:styleId="Strong">
    <w:name w:val="Strong"/>
    <w:basedOn w:val="DefaultParagraphFont"/>
    <w:uiPriority w:val="22"/>
    <w:qFormat/>
    <w:rsid w:val="00726E0F"/>
    <w:rPr>
      <w:rFonts w:cs="Times New Roman"/>
      <w:b/>
      <w:bCs/>
    </w:rPr>
  </w:style>
  <w:style w:type="paragraph" w:customStyle="1" w:styleId="FindingHeading1">
    <w:name w:val="Finding Heading 1"/>
    <w:basedOn w:val="Normal"/>
    <w:uiPriority w:val="99"/>
    <w:rsid w:val="00726E0F"/>
    <w:pPr>
      <w:numPr>
        <w:numId w:val="3"/>
      </w:numPr>
      <w:spacing w:before="120" w:after="120" w:line="240" w:lineRule="auto"/>
      <w:outlineLvl w:val="0"/>
    </w:pPr>
    <w:rPr>
      <w:rFonts w:ascii="Arial" w:eastAsia="Times New Roman" w:hAnsi="Arial" w:cs="Times New Roman"/>
      <w:b/>
      <w:szCs w:val="20"/>
      <w:lang w:val="en-US"/>
    </w:rPr>
  </w:style>
  <w:style w:type="paragraph" w:customStyle="1" w:styleId="FindingHeading2">
    <w:name w:val="Finding Heading 2"/>
    <w:basedOn w:val="FindingHeading1"/>
    <w:next w:val="Normal"/>
    <w:uiPriority w:val="99"/>
    <w:rsid w:val="00726E0F"/>
    <w:pPr>
      <w:numPr>
        <w:ilvl w:val="1"/>
      </w:numPr>
      <w:outlineLvl w:val="1"/>
    </w:pPr>
  </w:style>
  <w:style w:type="paragraph" w:customStyle="1" w:styleId="lg-a-1">
    <w:name w:val="lg-a-1"/>
    <w:basedOn w:val="Normal"/>
    <w:uiPriority w:val="99"/>
    <w:rsid w:val="00726E0F"/>
    <w:pPr>
      <w:spacing w:before="180" w:after="0" w:line="240" w:lineRule="auto"/>
      <w:ind w:left="1361" w:hanging="1361"/>
      <w:jc w:val="both"/>
    </w:pPr>
    <w:rPr>
      <w:rFonts w:ascii="Verdana" w:eastAsia="Times New Roman" w:hAnsi="Verdana" w:cs="Times New Roman"/>
      <w:color w:val="000000"/>
      <w:sz w:val="18"/>
      <w:szCs w:val="18"/>
      <w:lang w:val="en-GB" w:eastAsia="en-GB"/>
    </w:rPr>
  </w:style>
  <w:style w:type="paragraph" w:styleId="DocumentMap">
    <w:name w:val="Document Map"/>
    <w:basedOn w:val="Normal"/>
    <w:link w:val="DocumentMapChar"/>
    <w:uiPriority w:val="99"/>
    <w:rsid w:val="00726E0F"/>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uiPriority w:val="99"/>
    <w:rsid w:val="00726E0F"/>
    <w:rPr>
      <w:rFonts w:ascii="Tahoma" w:eastAsia="Times New Roman" w:hAnsi="Tahoma" w:cs="Tahoma"/>
      <w:sz w:val="20"/>
      <w:szCs w:val="20"/>
      <w:shd w:val="clear" w:color="auto" w:fill="000080"/>
      <w:lang w:val="en-US" w:eastAsia="en-ZA"/>
    </w:rPr>
  </w:style>
  <w:style w:type="paragraph" w:customStyle="1" w:styleId="lg-section">
    <w:name w:val="lg-section"/>
    <w:basedOn w:val="Normal"/>
    <w:uiPriority w:val="99"/>
    <w:rsid w:val="00726E0F"/>
    <w:pPr>
      <w:spacing w:before="300" w:after="0" w:line="240" w:lineRule="auto"/>
      <w:ind w:firstLine="403"/>
      <w:jc w:val="both"/>
    </w:pPr>
    <w:rPr>
      <w:rFonts w:ascii="Verdana" w:eastAsia="Times New Roman" w:hAnsi="Verdana" w:cs="Times New Roman"/>
      <w:color w:val="000000"/>
      <w:sz w:val="18"/>
      <w:szCs w:val="18"/>
      <w:lang w:val="en-GB" w:eastAsia="en-GB"/>
    </w:rPr>
  </w:style>
  <w:style w:type="paragraph" w:styleId="PlainText">
    <w:name w:val="Plain Text"/>
    <w:basedOn w:val="Normal"/>
    <w:link w:val="PlainTextChar"/>
    <w:rsid w:val="00726E0F"/>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726E0F"/>
    <w:rPr>
      <w:rFonts w:ascii="Consolas" w:eastAsia="Times New Roman" w:hAnsi="Consolas" w:cs="Times New Roman"/>
      <w:sz w:val="21"/>
      <w:szCs w:val="21"/>
      <w:lang w:eastAsia="en-ZA"/>
    </w:rPr>
  </w:style>
  <w:style w:type="paragraph" w:customStyle="1" w:styleId="lg-para4">
    <w:name w:val="lg-para4"/>
    <w:basedOn w:val="Normal"/>
    <w:rsid w:val="00726E0F"/>
    <w:pPr>
      <w:spacing w:before="180" w:after="0" w:line="240" w:lineRule="auto"/>
      <w:ind w:firstLine="799"/>
      <w:jc w:val="both"/>
    </w:pPr>
    <w:rPr>
      <w:rFonts w:ascii="Verdana" w:eastAsia="Times New Roman" w:hAnsi="Verdana" w:cs="Times New Roman"/>
      <w:color w:val="000000"/>
      <w:sz w:val="18"/>
      <w:szCs w:val="18"/>
      <w:lang w:val="en-GB" w:eastAsia="en-GB"/>
    </w:rPr>
  </w:style>
  <w:style w:type="paragraph" w:customStyle="1" w:styleId="StyleArial11ptAfter18pt1">
    <w:name w:val="Style Arial 11 pt After:  18 pt1"/>
    <w:basedOn w:val="Normal"/>
    <w:uiPriority w:val="99"/>
    <w:rsid w:val="00726E0F"/>
    <w:pPr>
      <w:numPr>
        <w:numId w:val="4"/>
      </w:numPr>
      <w:spacing w:after="360" w:line="240" w:lineRule="auto"/>
      <w:ind w:left="360"/>
    </w:pPr>
    <w:rPr>
      <w:rFonts w:ascii="Arial" w:eastAsia="Times New Roman" w:hAnsi="Arial" w:cs="Times New Roman"/>
      <w:szCs w:val="20"/>
      <w:lang w:eastAsia="en-GB"/>
    </w:rPr>
  </w:style>
  <w:style w:type="paragraph" w:customStyle="1" w:styleId="listparagraph0">
    <w:name w:val="listparagraph"/>
    <w:basedOn w:val="Normal"/>
    <w:uiPriority w:val="99"/>
    <w:rsid w:val="00726E0F"/>
    <w:pPr>
      <w:spacing w:after="0" w:line="240" w:lineRule="auto"/>
      <w:ind w:left="720"/>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99"/>
    <w:qFormat/>
    <w:rsid w:val="00726E0F"/>
    <w:pPr>
      <w:autoSpaceDE w:val="0"/>
      <w:autoSpaceDN w:val="0"/>
      <w:adjustRightInd w:val="0"/>
      <w:spacing w:after="0" w:line="240" w:lineRule="auto"/>
    </w:pPr>
    <w:rPr>
      <w:rFonts w:ascii="Arial" w:eastAsia="Times New Roman" w:hAnsi="Arial" w:cs="Arial"/>
      <w:sz w:val="24"/>
      <w:szCs w:val="24"/>
      <w:lang w:val="en-US"/>
    </w:rPr>
  </w:style>
  <w:style w:type="character" w:customStyle="1" w:styleId="TitleChar">
    <w:name w:val="Title Char"/>
    <w:basedOn w:val="DefaultParagraphFont"/>
    <w:link w:val="Title"/>
    <w:uiPriority w:val="99"/>
    <w:rsid w:val="00726E0F"/>
    <w:rPr>
      <w:rFonts w:ascii="Arial" w:eastAsia="Times New Roman" w:hAnsi="Arial" w:cs="Arial"/>
      <w:sz w:val="24"/>
      <w:szCs w:val="24"/>
      <w:lang w:val="en-US" w:eastAsia="en-ZA"/>
    </w:rPr>
  </w:style>
  <w:style w:type="paragraph" w:customStyle="1" w:styleId="Bullets1BW">
    <w:name w:val="Bullets1 BW"/>
    <w:basedOn w:val="Normal"/>
    <w:uiPriority w:val="99"/>
    <w:rsid w:val="00726E0F"/>
    <w:pPr>
      <w:numPr>
        <w:numId w:val="5"/>
      </w:numPr>
      <w:spacing w:before="120" w:after="120" w:line="360" w:lineRule="auto"/>
      <w:jc w:val="both"/>
    </w:pPr>
    <w:rPr>
      <w:rFonts w:ascii="Arial" w:eastAsia="Calibri" w:hAnsi="Arial" w:cs="Arial"/>
      <w:sz w:val="20"/>
      <w:szCs w:val="20"/>
    </w:rPr>
  </w:style>
  <w:style w:type="character" w:customStyle="1" w:styleId="Bullets1Char">
    <w:name w:val="Bullets 1 Char"/>
    <w:basedOn w:val="DefaultParagraphFont"/>
    <w:link w:val="Bullets1"/>
    <w:locked/>
    <w:rsid w:val="00726E0F"/>
    <w:rPr>
      <w:rFonts w:ascii="Arial" w:hAnsi="Arial" w:cs="Arial"/>
    </w:rPr>
  </w:style>
  <w:style w:type="paragraph" w:customStyle="1" w:styleId="Bullets1">
    <w:name w:val="Bullets 1"/>
    <w:basedOn w:val="Normal"/>
    <w:link w:val="Bullets1Char"/>
    <w:rsid w:val="00726E0F"/>
    <w:pPr>
      <w:spacing w:before="120" w:after="120" w:line="360" w:lineRule="auto"/>
      <w:ind w:left="360" w:hanging="360"/>
      <w:jc w:val="both"/>
    </w:pPr>
    <w:rPr>
      <w:rFonts w:ascii="Arial" w:eastAsiaTheme="minorHAnsi" w:hAnsi="Arial" w:cs="Arial"/>
      <w:lang w:eastAsia="en-US"/>
    </w:rPr>
  </w:style>
  <w:style w:type="paragraph" w:customStyle="1" w:styleId="lg-i-a-1">
    <w:name w:val="lg-i-a-1"/>
    <w:basedOn w:val="Normal"/>
    <w:rsid w:val="00726E0F"/>
    <w:pPr>
      <w:spacing w:before="180" w:after="0" w:line="240" w:lineRule="auto"/>
      <w:ind w:left="1758" w:hanging="1758"/>
      <w:jc w:val="both"/>
    </w:pPr>
    <w:rPr>
      <w:rFonts w:ascii="Verdana" w:eastAsia="Times New Roman" w:hAnsi="Verdana" w:cs="Times New Roman"/>
      <w:color w:val="000000"/>
      <w:sz w:val="18"/>
      <w:szCs w:val="18"/>
      <w:lang w:val="en-GB" w:eastAsia="en-GB"/>
    </w:rPr>
  </w:style>
  <w:style w:type="character" w:styleId="IntenseReference">
    <w:name w:val="Intense Reference"/>
    <w:basedOn w:val="DefaultParagraphFont"/>
    <w:uiPriority w:val="32"/>
    <w:qFormat/>
    <w:rsid w:val="00726E0F"/>
    <w:rPr>
      <w:b/>
      <w:bCs/>
      <w:smallCaps/>
      <w:color w:val="C0504D"/>
      <w:spacing w:val="5"/>
      <w:u w:val="single"/>
    </w:rPr>
  </w:style>
  <w:style w:type="character" w:customStyle="1" w:styleId="AGHeading2Char">
    <w:name w:val="AG Heading 2 Char"/>
    <w:basedOn w:val="DefaultParagraphFont"/>
    <w:link w:val="AGHeading2"/>
    <w:uiPriority w:val="99"/>
    <w:locked/>
    <w:rsid w:val="00726E0F"/>
    <w:rPr>
      <w:rFonts w:ascii="Arial" w:eastAsia="Times New Roman" w:hAnsi="Arial" w:cs="Arial"/>
      <w:b/>
      <w:szCs w:val="24"/>
      <w:lang w:eastAsia="en-GB"/>
    </w:rPr>
  </w:style>
  <w:style w:type="paragraph" w:customStyle="1" w:styleId="StyleArial11ptAfter18pt">
    <w:name w:val="Style Arial 11 pt After:  18 pt"/>
    <w:basedOn w:val="Normal"/>
    <w:uiPriority w:val="99"/>
    <w:rsid w:val="00726E0F"/>
    <w:pPr>
      <w:numPr>
        <w:numId w:val="6"/>
      </w:numPr>
      <w:spacing w:after="360" w:line="240" w:lineRule="auto"/>
    </w:pPr>
    <w:rPr>
      <w:rFonts w:ascii="Arial" w:eastAsia="Times New Roman" w:hAnsi="Arial" w:cs="Times New Roman"/>
      <w:sz w:val="20"/>
      <w:szCs w:val="20"/>
      <w:lang w:eastAsia="en-GB"/>
    </w:rPr>
  </w:style>
  <w:style w:type="paragraph" w:customStyle="1" w:styleId="ManagementReportMajorSection">
    <w:name w:val="Management Report Major Section"/>
    <w:basedOn w:val="Heading2"/>
    <w:link w:val="ManagementReportMajorSectionChar"/>
    <w:uiPriority w:val="99"/>
    <w:rsid w:val="00726E0F"/>
    <w:pPr>
      <w:widowControl w:val="0"/>
      <w:autoSpaceDE w:val="0"/>
      <w:autoSpaceDN w:val="0"/>
      <w:adjustRightInd w:val="0"/>
      <w:spacing w:before="240" w:after="60"/>
    </w:pPr>
    <w:rPr>
      <w:rFonts w:eastAsia="MS Mincho" w:cs="Arial"/>
      <w:bCs/>
      <w:sz w:val="22"/>
      <w:szCs w:val="28"/>
      <w:lang w:eastAsia="en-GB"/>
    </w:rPr>
  </w:style>
  <w:style w:type="character" w:customStyle="1" w:styleId="ManagementReportMajorSectionChar">
    <w:name w:val="Management Report Major Section Char"/>
    <w:basedOn w:val="DefaultParagraphFont"/>
    <w:link w:val="ManagementReportMajorSection"/>
    <w:uiPriority w:val="99"/>
    <w:locked/>
    <w:rsid w:val="00726E0F"/>
    <w:rPr>
      <w:rFonts w:ascii="Arial" w:eastAsia="MS Mincho" w:hAnsi="Arial" w:cs="Arial"/>
      <w:b/>
      <w:bCs/>
      <w:szCs w:val="28"/>
      <w:lang w:val="en-GB" w:eastAsia="en-GB"/>
    </w:rPr>
  </w:style>
  <w:style w:type="paragraph" w:customStyle="1" w:styleId="ProcedureText">
    <w:name w:val="Procedure Text"/>
    <w:autoRedefine/>
    <w:uiPriority w:val="99"/>
    <w:rsid w:val="00726E0F"/>
    <w:pPr>
      <w:spacing w:before="120" w:after="0" w:line="360" w:lineRule="auto"/>
    </w:pPr>
    <w:rPr>
      <w:rFonts w:ascii="Arial" w:eastAsia="Times New Roman" w:hAnsi="Arial" w:cs="Arial"/>
      <w:sz w:val="20"/>
      <w:szCs w:val="20"/>
      <w:lang w:eastAsia="en-ZA"/>
    </w:rPr>
  </w:style>
  <w:style w:type="paragraph" w:customStyle="1" w:styleId="lg-para3">
    <w:name w:val="lg-para3"/>
    <w:basedOn w:val="Normal"/>
    <w:rsid w:val="00726E0F"/>
    <w:pPr>
      <w:spacing w:before="120" w:after="0" w:line="240" w:lineRule="auto"/>
      <w:ind w:firstLine="601"/>
      <w:jc w:val="both"/>
    </w:pPr>
    <w:rPr>
      <w:rFonts w:ascii="Verdana" w:eastAsia="Times New Roman" w:hAnsi="Verdana" w:cs="Verdana"/>
      <w:color w:val="000000"/>
      <w:sz w:val="18"/>
      <w:szCs w:val="18"/>
      <w:lang w:val="en-GB" w:eastAsia="en-GB"/>
    </w:rPr>
  </w:style>
  <w:style w:type="paragraph" w:customStyle="1" w:styleId="NormalTahoma">
    <w:name w:val="Normal Tahoma"/>
    <w:basedOn w:val="Normal"/>
    <w:uiPriority w:val="99"/>
    <w:rsid w:val="00726E0F"/>
    <w:pPr>
      <w:spacing w:before="120" w:after="120" w:line="360" w:lineRule="auto"/>
      <w:ind w:left="993" w:hanging="993"/>
      <w:jc w:val="both"/>
    </w:pPr>
    <w:rPr>
      <w:rFonts w:ascii="Tahoma" w:eastAsia="Times New Roman" w:hAnsi="Tahoma" w:cs="Tahoma"/>
      <w:sz w:val="24"/>
      <w:szCs w:val="24"/>
      <w:lang w:val="en-US"/>
    </w:rPr>
  </w:style>
  <w:style w:type="paragraph" w:styleId="NormalIndent">
    <w:name w:val="Normal Indent"/>
    <w:aliases w:val="WP Normal Indent,Normal + Arial,Bold,Left:  1.27 cm,WP Normal Indent + Arial,Left,Left:  0 cm,Hanging:  1...,...,Centered,Line spacing:  1.5 lines"/>
    <w:basedOn w:val="Normal"/>
    <w:link w:val="NormalIndentChar"/>
    <w:uiPriority w:val="99"/>
    <w:rsid w:val="00726E0F"/>
    <w:pPr>
      <w:spacing w:after="0" w:line="240" w:lineRule="auto"/>
      <w:ind w:left="851"/>
      <w:jc w:val="both"/>
    </w:pPr>
    <w:rPr>
      <w:rFonts w:ascii="Arial" w:eastAsia="Times New Roman" w:hAnsi="Arial" w:cs="Times New Roman"/>
      <w:sz w:val="16"/>
      <w:szCs w:val="16"/>
      <w:lang w:val="en-GB"/>
    </w:rPr>
  </w:style>
  <w:style w:type="character" w:customStyle="1" w:styleId="NormalIndentChar">
    <w:name w:val="Normal Indent Char"/>
    <w:aliases w:val="WP Normal Indent Char,Normal + Arial Char,Bold Char,Left:  1.27 cm Char,WP Normal Indent + Arial Char,Left Char,Left:  0 cm Char,Hanging:  1... Char,... Char,Centered Char,Line spacing:  1.5 lines Char"/>
    <w:basedOn w:val="DefaultParagraphFont"/>
    <w:link w:val="NormalIndent"/>
    <w:uiPriority w:val="99"/>
    <w:locked/>
    <w:rsid w:val="00726E0F"/>
    <w:rPr>
      <w:rFonts w:ascii="Arial" w:eastAsia="Times New Roman" w:hAnsi="Arial" w:cs="Times New Roman"/>
      <w:sz w:val="16"/>
      <w:szCs w:val="16"/>
      <w:lang w:val="en-GB" w:eastAsia="en-ZA"/>
    </w:rPr>
  </w:style>
  <w:style w:type="paragraph" w:styleId="BodyTextIndent2">
    <w:name w:val="Body Text Indent 2"/>
    <w:basedOn w:val="Normal"/>
    <w:link w:val="BodyTextIndent2Char"/>
    <w:uiPriority w:val="99"/>
    <w:rsid w:val="00726E0F"/>
    <w:pPr>
      <w:spacing w:after="120" w:line="480" w:lineRule="auto"/>
      <w:ind w:left="283"/>
    </w:pPr>
    <w:rPr>
      <w:rFonts w:ascii="Arial" w:eastAsia="Times New Roman" w:hAnsi="Arial" w:cs="Times New Roman"/>
      <w:sz w:val="20"/>
      <w:szCs w:val="24"/>
      <w:lang w:eastAsia="en-GB"/>
    </w:rPr>
  </w:style>
  <w:style w:type="character" w:customStyle="1" w:styleId="BodyTextIndent2Char">
    <w:name w:val="Body Text Indent 2 Char"/>
    <w:basedOn w:val="DefaultParagraphFont"/>
    <w:link w:val="BodyTextIndent2"/>
    <w:uiPriority w:val="99"/>
    <w:rsid w:val="00726E0F"/>
    <w:rPr>
      <w:rFonts w:ascii="Arial" w:eastAsia="Times New Roman" w:hAnsi="Arial" w:cs="Times New Roman"/>
      <w:sz w:val="20"/>
      <w:szCs w:val="24"/>
      <w:lang w:eastAsia="en-GB"/>
    </w:rPr>
  </w:style>
  <w:style w:type="paragraph" w:customStyle="1" w:styleId="RHead2">
    <w:name w:val="RHead 2"/>
    <w:basedOn w:val="Normal"/>
    <w:uiPriority w:val="99"/>
    <w:rsid w:val="00726E0F"/>
    <w:pPr>
      <w:widowControl w:val="0"/>
      <w:tabs>
        <w:tab w:val="left" w:pos="454"/>
        <w:tab w:val="left" w:pos="680"/>
        <w:tab w:val="left" w:pos="1020"/>
        <w:tab w:val="left" w:pos="1361"/>
      </w:tabs>
      <w:snapToGrid w:val="0"/>
      <w:spacing w:after="0" w:line="280" w:lineRule="atLeast"/>
    </w:pPr>
    <w:rPr>
      <w:rFonts w:ascii="Times New Roman" w:eastAsia="Times New Roman" w:hAnsi="Times New Roman" w:cs="Times New Roman"/>
      <w:b/>
      <w:caps/>
      <w:color w:val="000000"/>
      <w:sz w:val="24"/>
      <w:szCs w:val="20"/>
      <w:lang w:val="en-US"/>
    </w:rPr>
  </w:style>
  <w:style w:type="table" w:customStyle="1" w:styleId="TableGrid1">
    <w:name w:val="Table Grid1"/>
    <w:uiPriority w:val="99"/>
    <w:rsid w:val="00726E0F"/>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ul">
    <w:name w:val="1 Bul"/>
    <w:basedOn w:val="Normal"/>
    <w:link w:val="1BulChar"/>
    <w:uiPriority w:val="99"/>
    <w:qFormat/>
    <w:rsid w:val="00726E0F"/>
    <w:pPr>
      <w:numPr>
        <w:numId w:val="7"/>
      </w:numPr>
      <w:tabs>
        <w:tab w:val="left" w:pos="2493"/>
        <w:tab w:val="left" w:pos="3377"/>
        <w:tab w:val="left" w:pos="4353"/>
      </w:tabs>
      <w:spacing w:after="0" w:line="240" w:lineRule="auto"/>
    </w:pPr>
    <w:rPr>
      <w:rFonts w:ascii="Arial" w:eastAsia="Times New Roman" w:hAnsi="Arial" w:cs="Arial"/>
      <w:color w:val="2E2E2E"/>
      <w:sz w:val="20"/>
      <w:szCs w:val="20"/>
      <w:lang w:val="en-GB"/>
    </w:rPr>
  </w:style>
  <w:style w:type="character" w:customStyle="1" w:styleId="1BulChar">
    <w:name w:val="1 Bul Char"/>
    <w:basedOn w:val="DefaultParagraphFont"/>
    <w:link w:val="1Bul"/>
    <w:uiPriority w:val="99"/>
    <w:locked/>
    <w:rsid w:val="00726E0F"/>
    <w:rPr>
      <w:rFonts w:ascii="Arial" w:eastAsia="Times New Roman" w:hAnsi="Arial" w:cs="Arial"/>
      <w:color w:val="2E2E2E"/>
      <w:sz w:val="20"/>
      <w:szCs w:val="20"/>
      <w:lang w:val="en-GB" w:eastAsia="en-ZA"/>
    </w:rPr>
  </w:style>
  <w:style w:type="character" w:customStyle="1" w:styleId="EmailStyle2041">
    <w:name w:val="EmailStyle2041"/>
    <w:basedOn w:val="DefaultParagraphFont"/>
    <w:semiHidden/>
    <w:rsid w:val="00726E0F"/>
    <w:rPr>
      <w:rFonts w:ascii="Arial" w:hAnsi="Arial" w:cs="Arial"/>
      <w:color w:val="auto"/>
      <w:sz w:val="20"/>
      <w:szCs w:val="20"/>
    </w:rPr>
  </w:style>
  <w:style w:type="character" w:customStyle="1" w:styleId="EmailStyle2051">
    <w:name w:val="EmailStyle2051"/>
    <w:basedOn w:val="DefaultParagraphFont"/>
    <w:semiHidden/>
    <w:rsid w:val="00726E0F"/>
    <w:rPr>
      <w:rFonts w:ascii="Arial" w:hAnsi="Arial" w:cs="Arial" w:hint="default"/>
      <w:color w:val="000080"/>
      <w:sz w:val="20"/>
      <w:szCs w:val="20"/>
    </w:rPr>
  </w:style>
  <w:style w:type="character" w:customStyle="1" w:styleId="EmailStyle2061">
    <w:name w:val="EmailStyle2061"/>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071">
    <w:name w:val="EmailStyle2071"/>
    <w:basedOn w:val="DefaultParagraphFont"/>
    <w:uiPriority w:val="99"/>
    <w:semiHidden/>
    <w:rsid w:val="00726E0F"/>
    <w:rPr>
      <w:rFonts w:ascii="Arial" w:hAnsi="Arial" w:cs="Arial"/>
      <w:color w:val="000080"/>
      <w:sz w:val="20"/>
      <w:szCs w:val="20"/>
      <w:u w:val="none"/>
    </w:rPr>
  </w:style>
  <w:style w:type="character" w:customStyle="1" w:styleId="EmailStyle2081">
    <w:name w:val="EmailStyle2081"/>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091">
    <w:name w:val="EmailStyle2091"/>
    <w:basedOn w:val="DefaultParagraphFont"/>
    <w:uiPriority w:val="99"/>
    <w:semiHidden/>
    <w:rsid w:val="00726E0F"/>
    <w:rPr>
      <w:rFonts w:ascii="Arial" w:hAnsi="Arial" w:cs="Arial"/>
      <w:color w:val="000080"/>
      <w:sz w:val="20"/>
      <w:szCs w:val="20"/>
      <w:u w:val="none"/>
    </w:rPr>
  </w:style>
  <w:style w:type="character" w:customStyle="1" w:styleId="EmailStyle2101">
    <w:name w:val="EmailStyle2101"/>
    <w:basedOn w:val="DefaultParagraphFont"/>
    <w:semiHidden/>
    <w:rsid w:val="00726E0F"/>
    <w:rPr>
      <w:rFonts w:ascii="Arial" w:hAnsi="Arial" w:cs="Arial"/>
      <w:color w:val="auto"/>
      <w:sz w:val="20"/>
      <w:szCs w:val="20"/>
    </w:rPr>
  </w:style>
  <w:style w:type="character" w:customStyle="1" w:styleId="EmailStyle2111">
    <w:name w:val="EmailStyle2111"/>
    <w:basedOn w:val="DefaultParagraphFont"/>
    <w:semiHidden/>
    <w:rsid w:val="00726E0F"/>
    <w:rPr>
      <w:rFonts w:ascii="Arial" w:hAnsi="Arial" w:cs="Arial" w:hint="default"/>
      <w:color w:val="000080"/>
      <w:sz w:val="20"/>
      <w:szCs w:val="20"/>
    </w:rPr>
  </w:style>
  <w:style w:type="character" w:customStyle="1" w:styleId="EmailStyle2121">
    <w:name w:val="EmailStyle2121"/>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131">
    <w:name w:val="EmailStyle2131"/>
    <w:basedOn w:val="DefaultParagraphFont"/>
    <w:uiPriority w:val="99"/>
    <w:semiHidden/>
    <w:rsid w:val="00726E0F"/>
    <w:rPr>
      <w:rFonts w:ascii="Arial" w:hAnsi="Arial" w:cs="Arial"/>
      <w:color w:val="000080"/>
      <w:sz w:val="20"/>
      <w:szCs w:val="20"/>
      <w:u w:val="none"/>
    </w:rPr>
  </w:style>
  <w:style w:type="character" w:customStyle="1" w:styleId="EmailStyle2141">
    <w:name w:val="EmailStyle2141"/>
    <w:basedOn w:val="DefaultParagraphFont"/>
    <w:uiPriority w:val="99"/>
    <w:semiHidden/>
    <w:rsid w:val="00726E0F"/>
    <w:rPr>
      <w:rFonts w:ascii="Arial" w:hAnsi="Arial" w:cs="Arial"/>
      <w:b w:val="0"/>
      <w:bCs w:val="0"/>
      <w:i w:val="0"/>
      <w:iCs w:val="0"/>
      <w:strike w:val="0"/>
      <w:color w:val="000080"/>
      <w:sz w:val="20"/>
      <w:szCs w:val="20"/>
      <w:u w:val="none"/>
    </w:rPr>
  </w:style>
  <w:style w:type="character" w:customStyle="1" w:styleId="EmailStyle2151">
    <w:name w:val="EmailStyle2151"/>
    <w:basedOn w:val="DefaultParagraphFont"/>
    <w:uiPriority w:val="99"/>
    <w:semiHidden/>
    <w:rsid w:val="00726E0F"/>
    <w:rPr>
      <w:rFonts w:ascii="Arial" w:hAnsi="Arial" w:cs="Arial"/>
      <w:color w:val="000080"/>
      <w:sz w:val="20"/>
      <w:szCs w:val="20"/>
      <w:u w:val="none"/>
    </w:rPr>
  </w:style>
  <w:style w:type="character" w:customStyle="1" w:styleId="EmailStyle2161">
    <w:name w:val="EmailStyle2161"/>
    <w:basedOn w:val="DefaultParagraphFont"/>
    <w:semiHidden/>
    <w:rsid w:val="00726E0F"/>
    <w:rPr>
      <w:rFonts w:ascii="Arial" w:hAnsi="Arial" w:cs="Arial"/>
      <w:color w:val="auto"/>
      <w:sz w:val="20"/>
      <w:szCs w:val="20"/>
    </w:rPr>
  </w:style>
  <w:style w:type="character" w:customStyle="1" w:styleId="EmailStyle2171">
    <w:name w:val="EmailStyle2171"/>
    <w:basedOn w:val="DefaultParagraphFont"/>
    <w:semiHidden/>
    <w:rsid w:val="00726E0F"/>
    <w:rPr>
      <w:rFonts w:ascii="Arial" w:hAnsi="Arial" w:cs="Arial" w:hint="default"/>
      <w:color w:val="000080"/>
      <w:sz w:val="20"/>
      <w:szCs w:val="20"/>
    </w:rPr>
  </w:style>
  <w:style w:type="character" w:customStyle="1" w:styleId="EmailStyle2181">
    <w:name w:val="EmailStyle2181"/>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191">
    <w:name w:val="EmailStyle2191"/>
    <w:basedOn w:val="DefaultParagraphFont"/>
    <w:uiPriority w:val="99"/>
    <w:semiHidden/>
    <w:rsid w:val="00726E0F"/>
    <w:rPr>
      <w:rFonts w:ascii="Arial" w:hAnsi="Arial" w:cs="Arial"/>
      <w:color w:val="000080"/>
      <w:sz w:val="20"/>
      <w:szCs w:val="20"/>
      <w:u w:val="none"/>
    </w:rPr>
  </w:style>
  <w:style w:type="character" w:customStyle="1" w:styleId="EmailStyle2201">
    <w:name w:val="EmailStyle2201"/>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211">
    <w:name w:val="EmailStyle2211"/>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221">
    <w:name w:val="EmailStyle2221"/>
    <w:basedOn w:val="DefaultParagraphFont"/>
    <w:semiHidden/>
    <w:rsid w:val="00726E0F"/>
    <w:rPr>
      <w:rFonts w:ascii="Arial" w:hAnsi="Arial" w:cs="Arial"/>
      <w:color w:val="auto"/>
      <w:sz w:val="20"/>
      <w:szCs w:val="20"/>
    </w:rPr>
  </w:style>
  <w:style w:type="character" w:customStyle="1" w:styleId="EmailStyle2231">
    <w:name w:val="EmailStyle2231"/>
    <w:basedOn w:val="DefaultParagraphFont"/>
    <w:semiHidden/>
    <w:rsid w:val="00726E0F"/>
    <w:rPr>
      <w:rFonts w:ascii="Arial" w:hAnsi="Arial" w:cs="Arial" w:hint="default"/>
      <w:color w:val="000080"/>
      <w:sz w:val="20"/>
      <w:szCs w:val="20"/>
    </w:rPr>
  </w:style>
  <w:style w:type="character" w:customStyle="1" w:styleId="EmailStyle2241">
    <w:name w:val="EmailStyle2241"/>
    <w:basedOn w:val="DefaultParagraphFont"/>
    <w:uiPriority w:val="99"/>
    <w:semiHidden/>
    <w:rsid w:val="00726E0F"/>
    <w:rPr>
      <w:rFonts w:ascii="Arial" w:hAnsi="Arial" w:cs="Arial"/>
      <w:color w:val="000080"/>
      <w:sz w:val="20"/>
      <w:szCs w:val="20"/>
      <w:u w:val="none"/>
    </w:rPr>
  </w:style>
  <w:style w:type="character" w:customStyle="1" w:styleId="EmailStyle2251">
    <w:name w:val="EmailStyle2251"/>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261">
    <w:name w:val="EmailStyle2261"/>
    <w:basedOn w:val="DefaultParagraphFont"/>
    <w:uiPriority w:val="99"/>
    <w:semiHidden/>
    <w:rsid w:val="00726E0F"/>
    <w:rPr>
      <w:rFonts w:ascii="Arial" w:hAnsi="Arial" w:cs="Arial"/>
      <w:color w:val="000080"/>
      <w:sz w:val="20"/>
      <w:szCs w:val="20"/>
      <w:u w:val="none"/>
    </w:rPr>
  </w:style>
  <w:style w:type="character" w:customStyle="1" w:styleId="EmailStyle2271">
    <w:name w:val="EmailStyle2271"/>
    <w:basedOn w:val="DefaultParagraphFont"/>
    <w:semiHidden/>
    <w:rsid w:val="00726E0F"/>
    <w:rPr>
      <w:rFonts w:ascii="Arial" w:hAnsi="Arial" w:cs="Arial"/>
      <w:color w:val="auto"/>
      <w:sz w:val="20"/>
      <w:szCs w:val="20"/>
    </w:rPr>
  </w:style>
  <w:style w:type="character" w:customStyle="1" w:styleId="EmailStyle2281">
    <w:name w:val="EmailStyle2281"/>
    <w:basedOn w:val="DefaultParagraphFont"/>
    <w:semiHidden/>
    <w:rsid w:val="00726E0F"/>
    <w:rPr>
      <w:rFonts w:ascii="Arial" w:hAnsi="Arial" w:cs="Arial" w:hint="default"/>
      <w:color w:val="000080"/>
      <w:sz w:val="20"/>
      <w:szCs w:val="20"/>
    </w:rPr>
  </w:style>
  <w:style w:type="character" w:customStyle="1" w:styleId="EmailStyle2291">
    <w:name w:val="EmailStyle2291"/>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301">
    <w:name w:val="EmailStyle2301"/>
    <w:basedOn w:val="DefaultParagraphFont"/>
    <w:uiPriority w:val="99"/>
    <w:semiHidden/>
    <w:rsid w:val="00726E0F"/>
    <w:rPr>
      <w:rFonts w:ascii="Arial" w:hAnsi="Arial" w:cs="Arial"/>
      <w:color w:val="000080"/>
      <w:sz w:val="20"/>
      <w:szCs w:val="20"/>
      <w:u w:val="none"/>
    </w:rPr>
  </w:style>
  <w:style w:type="character" w:customStyle="1" w:styleId="EmailStyle2311">
    <w:name w:val="EmailStyle2311"/>
    <w:basedOn w:val="DefaultParagraphFont"/>
    <w:uiPriority w:val="99"/>
    <w:semiHidden/>
    <w:rsid w:val="00726E0F"/>
    <w:rPr>
      <w:rFonts w:ascii="Arial" w:hAnsi="Arial" w:cs="Arial"/>
      <w:b w:val="0"/>
      <w:bCs w:val="0"/>
      <w:i w:val="0"/>
      <w:iCs w:val="0"/>
      <w:strike w:val="0"/>
      <w:color w:val="000080"/>
      <w:sz w:val="20"/>
      <w:szCs w:val="20"/>
      <w:u w:val="none"/>
    </w:rPr>
  </w:style>
  <w:style w:type="character" w:customStyle="1" w:styleId="EmailStyle2321">
    <w:name w:val="EmailStyle2321"/>
    <w:basedOn w:val="DefaultParagraphFont"/>
    <w:uiPriority w:val="99"/>
    <w:semiHidden/>
    <w:rsid w:val="00726E0F"/>
    <w:rPr>
      <w:rFonts w:ascii="Arial" w:hAnsi="Arial" w:cs="Arial"/>
      <w:color w:val="000080"/>
      <w:sz w:val="20"/>
      <w:szCs w:val="20"/>
      <w:u w:val="none"/>
    </w:rPr>
  </w:style>
  <w:style w:type="character" w:customStyle="1" w:styleId="EmailStyle2331">
    <w:name w:val="EmailStyle2331"/>
    <w:basedOn w:val="DefaultParagraphFont"/>
    <w:semiHidden/>
    <w:rsid w:val="00726E0F"/>
    <w:rPr>
      <w:rFonts w:ascii="Arial" w:hAnsi="Arial" w:cs="Arial"/>
      <w:color w:val="auto"/>
      <w:sz w:val="20"/>
      <w:szCs w:val="20"/>
    </w:rPr>
  </w:style>
  <w:style w:type="character" w:customStyle="1" w:styleId="EmailStyle2341">
    <w:name w:val="EmailStyle2341"/>
    <w:basedOn w:val="DefaultParagraphFont"/>
    <w:semiHidden/>
    <w:rsid w:val="00726E0F"/>
    <w:rPr>
      <w:rFonts w:ascii="Arial" w:hAnsi="Arial" w:cs="Arial" w:hint="default"/>
      <w:color w:val="000080"/>
      <w:sz w:val="20"/>
      <w:szCs w:val="20"/>
    </w:rPr>
  </w:style>
  <w:style w:type="character" w:customStyle="1" w:styleId="EmailStyle2351">
    <w:name w:val="EmailStyle2351"/>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361">
    <w:name w:val="EmailStyle2361"/>
    <w:basedOn w:val="DefaultParagraphFont"/>
    <w:uiPriority w:val="99"/>
    <w:semiHidden/>
    <w:rsid w:val="00726E0F"/>
    <w:rPr>
      <w:rFonts w:ascii="Arial" w:hAnsi="Arial" w:cs="Arial"/>
      <w:color w:val="000080"/>
      <w:sz w:val="20"/>
      <w:szCs w:val="20"/>
      <w:u w:val="none"/>
    </w:rPr>
  </w:style>
  <w:style w:type="character" w:customStyle="1" w:styleId="EmailStyle2371">
    <w:name w:val="EmailStyle2371"/>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381">
    <w:name w:val="EmailStyle2381"/>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39">
    <w:name w:val="EmailStyle239"/>
    <w:basedOn w:val="DefaultParagraphFont"/>
    <w:semiHidden/>
    <w:rsid w:val="00726E0F"/>
    <w:rPr>
      <w:rFonts w:ascii="Arial" w:hAnsi="Arial" w:cs="Arial"/>
      <w:color w:val="auto"/>
      <w:sz w:val="20"/>
      <w:szCs w:val="20"/>
    </w:rPr>
  </w:style>
  <w:style w:type="character" w:customStyle="1" w:styleId="EmailStyle240">
    <w:name w:val="EmailStyle240"/>
    <w:basedOn w:val="DefaultParagraphFont"/>
    <w:semiHidden/>
    <w:rsid w:val="00726E0F"/>
    <w:rPr>
      <w:rFonts w:ascii="Arial" w:hAnsi="Arial" w:cs="Arial" w:hint="default"/>
      <w:color w:val="000080"/>
      <w:sz w:val="20"/>
      <w:szCs w:val="20"/>
    </w:rPr>
  </w:style>
  <w:style w:type="character" w:customStyle="1" w:styleId="EmailStyle241">
    <w:name w:val="EmailStyle241"/>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42">
    <w:name w:val="EmailStyle242"/>
    <w:basedOn w:val="DefaultParagraphFont"/>
    <w:uiPriority w:val="99"/>
    <w:semiHidden/>
    <w:rsid w:val="00726E0F"/>
    <w:rPr>
      <w:rFonts w:ascii="Arial" w:hAnsi="Arial" w:cs="Arial"/>
      <w:color w:val="000080"/>
      <w:sz w:val="20"/>
      <w:szCs w:val="20"/>
      <w:u w:val="none"/>
    </w:rPr>
  </w:style>
  <w:style w:type="character" w:customStyle="1" w:styleId="EmailStyle243">
    <w:name w:val="EmailStyle243"/>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44">
    <w:name w:val="EmailStyle244"/>
    <w:basedOn w:val="DefaultParagraphFont"/>
    <w:uiPriority w:val="99"/>
    <w:semiHidden/>
    <w:rsid w:val="00726E0F"/>
    <w:rPr>
      <w:rFonts w:ascii="Arial" w:hAnsi="Arial" w:cs="Arial"/>
      <w:color w:val="000080"/>
      <w:sz w:val="20"/>
      <w:szCs w:val="20"/>
      <w:u w:val="none"/>
    </w:rPr>
  </w:style>
  <w:style w:type="character" w:customStyle="1" w:styleId="EmailStyle245">
    <w:name w:val="EmailStyle245"/>
    <w:basedOn w:val="DefaultParagraphFont"/>
    <w:semiHidden/>
    <w:rsid w:val="00726E0F"/>
    <w:rPr>
      <w:rFonts w:ascii="Arial" w:hAnsi="Arial" w:cs="Arial"/>
      <w:color w:val="auto"/>
      <w:sz w:val="20"/>
      <w:szCs w:val="20"/>
    </w:rPr>
  </w:style>
  <w:style w:type="character" w:customStyle="1" w:styleId="EmailStyle246">
    <w:name w:val="EmailStyle246"/>
    <w:basedOn w:val="DefaultParagraphFont"/>
    <w:semiHidden/>
    <w:rsid w:val="00726E0F"/>
    <w:rPr>
      <w:rFonts w:ascii="Arial" w:hAnsi="Arial" w:cs="Arial" w:hint="default"/>
      <w:color w:val="000080"/>
      <w:sz w:val="20"/>
      <w:szCs w:val="20"/>
    </w:rPr>
  </w:style>
  <w:style w:type="character" w:customStyle="1" w:styleId="EmailStyle247">
    <w:name w:val="EmailStyle247"/>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48">
    <w:name w:val="EmailStyle248"/>
    <w:basedOn w:val="DefaultParagraphFont"/>
    <w:uiPriority w:val="99"/>
    <w:semiHidden/>
    <w:rsid w:val="00726E0F"/>
    <w:rPr>
      <w:rFonts w:ascii="Arial" w:hAnsi="Arial" w:cs="Arial"/>
      <w:color w:val="000080"/>
      <w:sz w:val="20"/>
      <w:szCs w:val="20"/>
      <w:u w:val="none"/>
    </w:rPr>
  </w:style>
  <w:style w:type="character" w:customStyle="1" w:styleId="EmailStyle249">
    <w:name w:val="EmailStyle249"/>
    <w:basedOn w:val="DefaultParagraphFont"/>
    <w:uiPriority w:val="99"/>
    <w:semiHidden/>
    <w:rsid w:val="00726E0F"/>
    <w:rPr>
      <w:rFonts w:ascii="Arial" w:hAnsi="Arial" w:cs="Arial"/>
      <w:b w:val="0"/>
      <w:bCs w:val="0"/>
      <w:i w:val="0"/>
      <w:iCs w:val="0"/>
      <w:strike w:val="0"/>
      <w:color w:val="000080"/>
      <w:sz w:val="20"/>
      <w:szCs w:val="20"/>
      <w:u w:val="none"/>
    </w:rPr>
  </w:style>
  <w:style w:type="character" w:customStyle="1" w:styleId="EmailStyle250">
    <w:name w:val="EmailStyle250"/>
    <w:basedOn w:val="DefaultParagraphFont"/>
    <w:uiPriority w:val="99"/>
    <w:semiHidden/>
    <w:rsid w:val="00726E0F"/>
    <w:rPr>
      <w:rFonts w:ascii="Arial" w:hAnsi="Arial" w:cs="Arial"/>
      <w:color w:val="000080"/>
      <w:sz w:val="20"/>
      <w:szCs w:val="20"/>
      <w:u w:val="none"/>
    </w:rPr>
  </w:style>
  <w:style w:type="character" w:customStyle="1" w:styleId="EmailStyle251">
    <w:name w:val="EmailStyle251"/>
    <w:basedOn w:val="DefaultParagraphFont"/>
    <w:semiHidden/>
    <w:rsid w:val="00726E0F"/>
    <w:rPr>
      <w:rFonts w:ascii="Arial" w:hAnsi="Arial" w:cs="Arial"/>
      <w:color w:val="auto"/>
      <w:sz w:val="20"/>
      <w:szCs w:val="20"/>
    </w:rPr>
  </w:style>
  <w:style w:type="character" w:customStyle="1" w:styleId="EmailStyle252">
    <w:name w:val="EmailStyle252"/>
    <w:basedOn w:val="DefaultParagraphFont"/>
    <w:semiHidden/>
    <w:rsid w:val="00726E0F"/>
    <w:rPr>
      <w:rFonts w:ascii="Arial" w:hAnsi="Arial" w:cs="Arial" w:hint="default"/>
      <w:color w:val="000080"/>
      <w:sz w:val="20"/>
      <w:szCs w:val="20"/>
    </w:rPr>
  </w:style>
  <w:style w:type="character" w:customStyle="1" w:styleId="EmailStyle253">
    <w:name w:val="EmailStyle253"/>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54">
    <w:name w:val="EmailStyle254"/>
    <w:basedOn w:val="DefaultParagraphFont"/>
    <w:uiPriority w:val="99"/>
    <w:semiHidden/>
    <w:rsid w:val="00726E0F"/>
    <w:rPr>
      <w:rFonts w:ascii="Arial" w:hAnsi="Arial" w:cs="Arial"/>
      <w:color w:val="000080"/>
      <w:sz w:val="20"/>
      <w:szCs w:val="20"/>
      <w:u w:val="none"/>
    </w:rPr>
  </w:style>
  <w:style w:type="character" w:customStyle="1" w:styleId="EmailStyle255">
    <w:name w:val="EmailStyle255"/>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56">
    <w:name w:val="EmailStyle256"/>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57">
    <w:name w:val="EmailStyle257"/>
    <w:basedOn w:val="DefaultParagraphFont"/>
    <w:semiHidden/>
    <w:rsid w:val="00726E0F"/>
    <w:rPr>
      <w:rFonts w:ascii="Arial" w:hAnsi="Arial" w:cs="Arial"/>
      <w:color w:val="auto"/>
      <w:sz w:val="20"/>
      <w:szCs w:val="20"/>
    </w:rPr>
  </w:style>
  <w:style w:type="character" w:customStyle="1" w:styleId="EmailStyle258">
    <w:name w:val="EmailStyle258"/>
    <w:basedOn w:val="DefaultParagraphFont"/>
    <w:semiHidden/>
    <w:rsid w:val="00726E0F"/>
    <w:rPr>
      <w:rFonts w:ascii="Arial" w:hAnsi="Arial" w:cs="Arial" w:hint="default"/>
      <w:color w:val="000080"/>
      <w:sz w:val="20"/>
      <w:szCs w:val="20"/>
    </w:rPr>
  </w:style>
  <w:style w:type="character" w:customStyle="1" w:styleId="EmailStyle259">
    <w:name w:val="EmailStyle259"/>
    <w:basedOn w:val="DefaultParagraphFont"/>
    <w:uiPriority w:val="99"/>
    <w:semiHidden/>
    <w:rsid w:val="00726E0F"/>
    <w:rPr>
      <w:rFonts w:ascii="Arial" w:hAnsi="Arial" w:cs="Arial"/>
      <w:color w:val="000080"/>
      <w:sz w:val="20"/>
      <w:szCs w:val="20"/>
      <w:u w:val="none"/>
    </w:rPr>
  </w:style>
  <w:style w:type="character" w:customStyle="1" w:styleId="EmailStyle260">
    <w:name w:val="EmailStyle260"/>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61">
    <w:name w:val="EmailStyle261"/>
    <w:basedOn w:val="DefaultParagraphFont"/>
    <w:uiPriority w:val="99"/>
    <w:semiHidden/>
    <w:rsid w:val="00726E0F"/>
    <w:rPr>
      <w:rFonts w:ascii="Arial" w:hAnsi="Arial" w:cs="Arial"/>
      <w:color w:val="000080"/>
      <w:sz w:val="20"/>
      <w:szCs w:val="20"/>
      <w:u w:val="none"/>
    </w:rPr>
  </w:style>
  <w:style w:type="character" w:customStyle="1" w:styleId="EmailStyle262">
    <w:name w:val="EmailStyle262"/>
    <w:basedOn w:val="DefaultParagraphFont"/>
    <w:semiHidden/>
    <w:rsid w:val="00726E0F"/>
    <w:rPr>
      <w:rFonts w:ascii="Arial" w:hAnsi="Arial" w:cs="Arial"/>
      <w:color w:val="auto"/>
      <w:sz w:val="20"/>
      <w:szCs w:val="20"/>
    </w:rPr>
  </w:style>
  <w:style w:type="character" w:customStyle="1" w:styleId="EmailStyle263">
    <w:name w:val="EmailStyle263"/>
    <w:basedOn w:val="DefaultParagraphFont"/>
    <w:semiHidden/>
    <w:rsid w:val="00726E0F"/>
    <w:rPr>
      <w:rFonts w:ascii="Arial" w:hAnsi="Arial" w:cs="Arial" w:hint="default"/>
      <w:color w:val="000080"/>
      <w:sz w:val="20"/>
      <w:szCs w:val="20"/>
    </w:rPr>
  </w:style>
  <w:style w:type="character" w:customStyle="1" w:styleId="EmailStyle264">
    <w:name w:val="EmailStyle264"/>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65">
    <w:name w:val="EmailStyle265"/>
    <w:basedOn w:val="DefaultParagraphFont"/>
    <w:uiPriority w:val="99"/>
    <w:semiHidden/>
    <w:rsid w:val="00726E0F"/>
    <w:rPr>
      <w:rFonts w:ascii="Arial" w:hAnsi="Arial" w:cs="Arial"/>
      <w:color w:val="000080"/>
      <w:sz w:val="20"/>
      <w:szCs w:val="20"/>
      <w:u w:val="none"/>
    </w:rPr>
  </w:style>
  <w:style w:type="character" w:customStyle="1" w:styleId="EmailStyle266">
    <w:name w:val="EmailStyle266"/>
    <w:basedOn w:val="DefaultParagraphFont"/>
    <w:uiPriority w:val="99"/>
    <w:semiHidden/>
    <w:rsid w:val="00726E0F"/>
    <w:rPr>
      <w:rFonts w:ascii="Arial" w:hAnsi="Arial" w:cs="Arial"/>
      <w:b w:val="0"/>
      <w:bCs w:val="0"/>
      <w:i w:val="0"/>
      <w:iCs w:val="0"/>
      <w:strike w:val="0"/>
      <w:color w:val="000080"/>
      <w:sz w:val="20"/>
      <w:szCs w:val="20"/>
      <w:u w:val="none"/>
    </w:rPr>
  </w:style>
  <w:style w:type="character" w:customStyle="1" w:styleId="EmailStyle267">
    <w:name w:val="EmailStyle267"/>
    <w:basedOn w:val="DefaultParagraphFont"/>
    <w:uiPriority w:val="99"/>
    <w:semiHidden/>
    <w:rsid w:val="00726E0F"/>
    <w:rPr>
      <w:rFonts w:ascii="Arial" w:hAnsi="Arial" w:cs="Arial"/>
      <w:color w:val="000080"/>
      <w:sz w:val="20"/>
      <w:szCs w:val="20"/>
      <w:u w:val="none"/>
    </w:rPr>
  </w:style>
  <w:style w:type="character" w:customStyle="1" w:styleId="EmailStyle268">
    <w:name w:val="EmailStyle268"/>
    <w:basedOn w:val="DefaultParagraphFont"/>
    <w:semiHidden/>
    <w:rsid w:val="00726E0F"/>
    <w:rPr>
      <w:rFonts w:ascii="Arial" w:hAnsi="Arial" w:cs="Arial"/>
      <w:color w:val="auto"/>
      <w:sz w:val="20"/>
      <w:szCs w:val="20"/>
    </w:rPr>
  </w:style>
  <w:style w:type="character" w:customStyle="1" w:styleId="EmailStyle269">
    <w:name w:val="EmailStyle269"/>
    <w:basedOn w:val="DefaultParagraphFont"/>
    <w:semiHidden/>
    <w:rsid w:val="00726E0F"/>
    <w:rPr>
      <w:rFonts w:ascii="Arial" w:hAnsi="Arial" w:cs="Arial" w:hint="default"/>
      <w:color w:val="000080"/>
      <w:sz w:val="20"/>
      <w:szCs w:val="20"/>
    </w:rPr>
  </w:style>
  <w:style w:type="character" w:customStyle="1" w:styleId="EmailStyle270">
    <w:name w:val="EmailStyle270"/>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71">
    <w:name w:val="EmailStyle271"/>
    <w:basedOn w:val="DefaultParagraphFont"/>
    <w:uiPriority w:val="99"/>
    <w:semiHidden/>
    <w:rsid w:val="00726E0F"/>
    <w:rPr>
      <w:rFonts w:ascii="Arial" w:hAnsi="Arial" w:cs="Arial"/>
      <w:color w:val="000080"/>
      <w:sz w:val="20"/>
      <w:szCs w:val="20"/>
      <w:u w:val="none"/>
    </w:rPr>
  </w:style>
  <w:style w:type="character" w:customStyle="1" w:styleId="EmailStyle272">
    <w:name w:val="EmailStyle272"/>
    <w:basedOn w:val="DefaultParagraphFont"/>
    <w:semiHidden/>
    <w:rsid w:val="00726E0F"/>
    <w:rPr>
      <w:rFonts w:ascii="Arial" w:hAnsi="Arial" w:cs="Arial"/>
      <w:b w:val="0"/>
      <w:bCs w:val="0"/>
      <w:i w:val="0"/>
      <w:iCs w:val="0"/>
      <w:strike w:val="0"/>
      <w:color w:val="000080"/>
      <w:sz w:val="20"/>
      <w:szCs w:val="20"/>
      <w:u w:val="none"/>
    </w:rPr>
  </w:style>
  <w:style w:type="character" w:customStyle="1" w:styleId="EmailStyle273">
    <w:name w:val="EmailStyle273"/>
    <w:basedOn w:val="DefaultParagraphFont"/>
    <w:semiHidden/>
    <w:rsid w:val="00726E0F"/>
    <w:rPr>
      <w:rFonts w:ascii="Arial" w:hAnsi="Arial" w:cs="Arial"/>
      <w:b w:val="0"/>
      <w:bCs w:val="0"/>
      <w:i w:val="0"/>
      <w:iCs w:val="0"/>
      <w:strike w:val="0"/>
      <w:color w:val="000080"/>
      <w:sz w:val="20"/>
      <w:szCs w:val="20"/>
      <w:u w:val="none"/>
    </w:rPr>
  </w:style>
  <w:style w:type="paragraph" w:customStyle="1" w:styleId="dfspar">
    <w:name w:val="dfspar"/>
    <w:basedOn w:val="Normal"/>
    <w:uiPriority w:val="99"/>
    <w:rsid w:val="00726E0F"/>
    <w:pPr>
      <w:spacing w:before="100" w:beforeAutospacing="1" w:after="100" w:afterAutospacing="1" w:line="240" w:lineRule="auto"/>
      <w:jc w:val="both"/>
    </w:pPr>
    <w:rPr>
      <w:rFonts w:ascii="Times New Roman" w:eastAsia="Arial Unicode MS"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67045343">
      <w:bodyDiv w:val="1"/>
      <w:marLeft w:val="0"/>
      <w:marRight w:val="0"/>
      <w:marTop w:val="0"/>
      <w:marBottom w:val="0"/>
      <w:divBdr>
        <w:top w:val="none" w:sz="0" w:space="0" w:color="auto"/>
        <w:left w:val="none" w:sz="0" w:space="0" w:color="auto"/>
        <w:bottom w:val="none" w:sz="0" w:space="0" w:color="auto"/>
        <w:right w:val="none" w:sz="0" w:space="0" w:color="auto"/>
      </w:divBdr>
      <w:divsChild>
        <w:div w:id="1606110833">
          <w:marLeft w:val="547"/>
          <w:marRight w:val="0"/>
          <w:marTop w:val="0"/>
          <w:marBottom w:val="0"/>
          <w:divBdr>
            <w:top w:val="none" w:sz="0" w:space="0" w:color="auto"/>
            <w:left w:val="none" w:sz="0" w:space="0" w:color="auto"/>
            <w:bottom w:val="none" w:sz="0" w:space="0" w:color="auto"/>
            <w:right w:val="none" w:sz="0" w:space="0" w:color="auto"/>
          </w:divBdr>
        </w:div>
        <w:div w:id="1200508258">
          <w:marLeft w:val="547"/>
          <w:marRight w:val="0"/>
          <w:marTop w:val="0"/>
          <w:marBottom w:val="0"/>
          <w:divBdr>
            <w:top w:val="none" w:sz="0" w:space="0" w:color="auto"/>
            <w:left w:val="none" w:sz="0" w:space="0" w:color="auto"/>
            <w:bottom w:val="none" w:sz="0" w:space="0" w:color="auto"/>
            <w:right w:val="none" w:sz="0" w:space="0" w:color="auto"/>
          </w:divBdr>
        </w:div>
        <w:div w:id="649138151">
          <w:marLeft w:val="547"/>
          <w:marRight w:val="0"/>
          <w:marTop w:val="0"/>
          <w:marBottom w:val="0"/>
          <w:divBdr>
            <w:top w:val="none" w:sz="0" w:space="0" w:color="auto"/>
            <w:left w:val="none" w:sz="0" w:space="0" w:color="auto"/>
            <w:bottom w:val="none" w:sz="0" w:space="0" w:color="auto"/>
            <w:right w:val="none" w:sz="0" w:space="0" w:color="auto"/>
          </w:divBdr>
        </w:div>
        <w:div w:id="281159125">
          <w:marLeft w:val="547"/>
          <w:marRight w:val="0"/>
          <w:marTop w:val="0"/>
          <w:marBottom w:val="0"/>
          <w:divBdr>
            <w:top w:val="none" w:sz="0" w:space="0" w:color="auto"/>
            <w:left w:val="none" w:sz="0" w:space="0" w:color="auto"/>
            <w:bottom w:val="none" w:sz="0" w:space="0" w:color="auto"/>
            <w:right w:val="none" w:sz="0" w:space="0" w:color="auto"/>
          </w:divBdr>
        </w:div>
        <w:div w:id="426460777">
          <w:marLeft w:val="547"/>
          <w:marRight w:val="0"/>
          <w:marTop w:val="0"/>
          <w:marBottom w:val="0"/>
          <w:divBdr>
            <w:top w:val="none" w:sz="0" w:space="0" w:color="auto"/>
            <w:left w:val="none" w:sz="0" w:space="0" w:color="auto"/>
            <w:bottom w:val="none" w:sz="0" w:space="0" w:color="auto"/>
            <w:right w:val="none" w:sz="0" w:space="0" w:color="auto"/>
          </w:divBdr>
        </w:div>
        <w:div w:id="249852235">
          <w:marLeft w:val="547"/>
          <w:marRight w:val="0"/>
          <w:marTop w:val="0"/>
          <w:marBottom w:val="0"/>
          <w:divBdr>
            <w:top w:val="none" w:sz="0" w:space="0" w:color="auto"/>
            <w:left w:val="none" w:sz="0" w:space="0" w:color="auto"/>
            <w:bottom w:val="none" w:sz="0" w:space="0" w:color="auto"/>
            <w:right w:val="none" w:sz="0" w:space="0" w:color="auto"/>
          </w:divBdr>
        </w:div>
        <w:div w:id="1384283508">
          <w:marLeft w:val="547"/>
          <w:marRight w:val="0"/>
          <w:marTop w:val="0"/>
          <w:marBottom w:val="0"/>
          <w:divBdr>
            <w:top w:val="none" w:sz="0" w:space="0" w:color="auto"/>
            <w:left w:val="none" w:sz="0" w:space="0" w:color="auto"/>
            <w:bottom w:val="none" w:sz="0" w:space="0" w:color="auto"/>
            <w:right w:val="none" w:sz="0" w:space="0" w:color="auto"/>
          </w:divBdr>
        </w:div>
      </w:divsChild>
    </w:div>
    <w:div w:id="173692870">
      <w:bodyDiv w:val="1"/>
      <w:marLeft w:val="0"/>
      <w:marRight w:val="0"/>
      <w:marTop w:val="0"/>
      <w:marBottom w:val="0"/>
      <w:divBdr>
        <w:top w:val="none" w:sz="0" w:space="0" w:color="auto"/>
        <w:left w:val="none" w:sz="0" w:space="0" w:color="auto"/>
        <w:bottom w:val="none" w:sz="0" w:space="0" w:color="auto"/>
        <w:right w:val="none" w:sz="0" w:space="0" w:color="auto"/>
      </w:divBdr>
    </w:div>
    <w:div w:id="281038209">
      <w:bodyDiv w:val="1"/>
      <w:marLeft w:val="0"/>
      <w:marRight w:val="0"/>
      <w:marTop w:val="0"/>
      <w:marBottom w:val="0"/>
      <w:divBdr>
        <w:top w:val="none" w:sz="0" w:space="0" w:color="auto"/>
        <w:left w:val="none" w:sz="0" w:space="0" w:color="auto"/>
        <w:bottom w:val="none" w:sz="0" w:space="0" w:color="auto"/>
        <w:right w:val="none" w:sz="0" w:space="0" w:color="auto"/>
      </w:divBdr>
    </w:div>
    <w:div w:id="643778019">
      <w:bodyDiv w:val="1"/>
      <w:marLeft w:val="0"/>
      <w:marRight w:val="0"/>
      <w:marTop w:val="0"/>
      <w:marBottom w:val="0"/>
      <w:divBdr>
        <w:top w:val="none" w:sz="0" w:space="0" w:color="auto"/>
        <w:left w:val="none" w:sz="0" w:space="0" w:color="auto"/>
        <w:bottom w:val="none" w:sz="0" w:space="0" w:color="auto"/>
        <w:right w:val="none" w:sz="0" w:space="0" w:color="auto"/>
      </w:divBdr>
    </w:div>
    <w:div w:id="737021721">
      <w:bodyDiv w:val="1"/>
      <w:marLeft w:val="0"/>
      <w:marRight w:val="0"/>
      <w:marTop w:val="0"/>
      <w:marBottom w:val="0"/>
      <w:divBdr>
        <w:top w:val="none" w:sz="0" w:space="0" w:color="auto"/>
        <w:left w:val="none" w:sz="0" w:space="0" w:color="auto"/>
        <w:bottom w:val="none" w:sz="0" w:space="0" w:color="auto"/>
        <w:right w:val="none" w:sz="0" w:space="0" w:color="auto"/>
      </w:divBdr>
      <w:divsChild>
        <w:div w:id="228077963">
          <w:marLeft w:val="1166"/>
          <w:marRight w:val="0"/>
          <w:marTop w:val="67"/>
          <w:marBottom w:val="0"/>
          <w:divBdr>
            <w:top w:val="none" w:sz="0" w:space="0" w:color="auto"/>
            <w:left w:val="none" w:sz="0" w:space="0" w:color="auto"/>
            <w:bottom w:val="none" w:sz="0" w:space="0" w:color="auto"/>
            <w:right w:val="none" w:sz="0" w:space="0" w:color="auto"/>
          </w:divBdr>
        </w:div>
      </w:divsChild>
    </w:div>
    <w:div w:id="956832464">
      <w:bodyDiv w:val="1"/>
      <w:marLeft w:val="0"/>
      <w:marRight w:val="0"/>
      <w:marTop w:val="0"/>
      <w:marBottom w:val="0"/>
      <w:divBdr>
        <w:top w:val="none" w:sz="0" w:space="0" w:color="auto"/>
        <w:left w:val="none" w:sz="0" w:space="0" w:color="auto"/>
        <w:bottom w:val="none" w:sz="0" w:space="0" w:color="auto"/>
        <w:right w:val="none" w:sz="0" w:space="0" w:color="auto"/>
      </w:divBdr>
    </w:div>
    <w:div w:id="1135833478">
      <w:bodyDiv w:val="1"/>
      <w:marLeft w:val="0"/>
      <w:marRight w:val="0"/>
      <w:marTop w:val="0"/>
      <w:marBottom w:val="0"/>
      <w:divBdr>
        <w:top w:val="none" w:sz="0" w:space="0" w:color="auto"/>
        <w:left w:val="none" w:sz="0" w:space="0" w:color="auto"/>
        <w:bottom w:val="none" w:sz="0" w:space="0" w:color="auto"/>
        <w:right w:val="none" w:sz="0" w:space="0" w:color="auto"/>
      </w:divBdr>
    </w:div>
    <w:div w:id="1338462179">
      <w:bodyDiv w:val="1"/>
      <w:marLeft w:val="0"/>
      <w:marRight w:val="0"/>
      <w:marTop w:val="0"/>
      <w:marBottom w:val="0"/>
      <w:divBdr>
        <w:top w:val="none" w:sz="0" w:space="0" w:color="auto"/>
        <w:left w:val="none" w:sz="0" w:space="0" w:color="auto"/>
        <w:bottom w:val="none" w:sz="0" w:space="0" w:color="auto"/>
        <w:right w:val="none" w:sz="0" w:space="0" w:color="auto"/>
      </w:divBdr>
    </w:div>
    <w:div w:id="1366560132">
      <w:bodyDiv w:val="1"/>
      <w:marLeft w:val="0"/>
      <w:marRight w:val="0"/>
      <w:marTop w:val="0"/>
      <w:marBottom w:val="0"/>
      <w:divBdr>
        <w:top w:val="none" w:sz="0" w:space="0" w:color="auto"/>
        <w:left w:val="none" w:sz="0" w:space="0" w:color="auto"/>
        <w:bottom w:val="none" w:sz="0" w:space="0" w:color="auto"/>
        <w:right w:val="none" w:sz="0" w:space="0" w:color="auto"/>
      </w:divBdr>
    </w:div>
    <w:div w:id="1500001036">
      <w:bodyDiv w:val="1"/>
      <w:marLeft w:val="0"/>
      <w:marRight w:val="0"/>
      <w:marTop w:val="0"/>
      <w:marBottom w:val="0"/>
      <w:divBdr>
        <w:top w:val="none" w:sz="0" w:space="0" w:color="auto"/>
        <w:left w:val="none" w:sz="0" w:space="0" w:color="auto"/>
        <w:bottom w:val="none" w:sz="0" w:space="0" w:color="auto"/>
        <w:right w:val="none" w:sz="0" w:space="0" w:color="auto"/>
      </w:divBdr>
    </w:div>
    <w:div w:id="1562054870">
      <w:bodyDiv w:val="1"/>
      <w:marLeft w:val="0"/>
      <w:marRight w:val="0"/>
      <w:marTop w:val="0"/>
      <w:marBottom w:val="0"/>
      <w:divBdr>
        <w:top w:val="none" w:sz="0" w:space="0" w:color="auto"/>
        <w:left w:val="none" w:sz="0" w:space="0" w:color="auto"/>
        <w:bottom w:val="none" w:sz="0" w:space="0" w:color="auto"/>
        <w:right w:val="none" w:sz="0" w:space="0" w:color="auto"/>
      </w:divBdr>
    </w:div>
    <w:div w:id="1564370397">
      <w:bodyDiv w:val="1"/>
      <w:marLeft w:val="0"/>
      <w:marRight w:val="0"/>
      <w:marTop w:val="0"/>
      <w:marBottom w:val="0"/>
      <w:divBdr>
        <w:top w:val="none" w:sz="0" w:space="0" w:color="auto"/>
        <w:left w:val="none" w:sz="0" w:space="0" w:color="auto"/>
        <w:bottom w:val="none" w:sz="0" w:space="0" w:color="auto"/>
        <w:right w:val="none" w:sz="0" w:space="0" w:color="auto"/>
      </w:divBdr>
    </w:div>
    <w:div w:id="1606038386">
      <w:bodyDiv w:val="1"/>
      <w:marLeft w:val="0"/>
      <w:marRight w:val="0"/>
      <w:marTop w:val="0"/>
      <w:marBottom w:val="0"/>
      <w:divBdr>
        <w:top w:val="none" w:sz="0" w:space="0" w:color="auto"/>
        <w:left w:val="none" w:sz="0" w:space="0" w:color="auto"/>
        <w:bottom w:val="none" w:sz="0" w:space="0" w:color="auto"/>
        <w:right w:val="none" w:sz="0" w:space="0" w:color="auto"/>
      </w:divBdr>
    </w:div>
    <w:div w:id="1821918655">
      <w:bodyDiv w:val="1"/>
      <w:marLeft w:val="0"/>
      <w:marRight w:val="0"/>
      <w:marTop w:val="0"/>
      <w:marBottom w:val="0"/>
      <w:divBdr>
        <w:top w:val="none" w:sz="0" w:space="0" w:color="auto"/>
        <w:left w:val="none" w:sz="0" w:space="0" w:color="auto"/>
        <w:bottom w:val="none" w:sz="0" w:space="0" w:color="auto"/>
        <w:right w:val="none" w:sz="0" w:space="0" w:color="auto"/>
      </w:divBdr>
    </w:div>
    <w:div w:id="195370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F877-3CA9-4135-A6FD-6F0F2512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9500</Words>
  <Characters>54153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 Mohale</dc:creator>
  <cp:lastModifiedBy>PUMZA</cp:lastModifiedBy>
  <cp:revision>2</cp:revision>
  <dcterms:created xsi:type="dcterms:W3CDTF">2016-11-10T09:00:00Z</dcterms:created>
  <dcterms:modified xsi:type="dcterms:W3CDTF">2016-11-10T09:00:00Z</dcterms:modified>
</cp:coreProperties>
</file>