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C2B" w:rsidRPr="007914F7" w:rsidRDefault="00063915" w:rsidP="007A2DB4">
      <w:pPr>
        <w:jc w:val="both"/>
        <w:rPr>
          <w:rFonts w:cs="Arial"/>
          <w:color w:val="auto"/>
          <w:sz w:val="22"/>
          <w:szCs w:val="22"/>
        </w:rPr>
      </w:pPr>
      <w:r>
        <w:rPr>
          <w:rFonts w:cs="Arial"/>
          <w:color w:val="auto"/>
          <w:sz w:val="22"/>
          <w:szCs w:val="22"/>
        </w:rPr>
        <w:t>1</w:t>
      </w:r>
      <w:r w:rsidR="00BA5CF9">
        <w:rPr>
          <w:rFonts w:cs="Arial"/>
          <w:color w:val="auto"/>
          <w:sz w:val="22"/>
          <w:szCs w:val="22"/>
        </w:rPr>
        <w:t>9</w:t>
      </w:r>
      <w:r>
        <w:rPr>
          <w:rFonts w:cs="Arial"/>
          <w:color w:val="auto"/>
          <w:sz w:val="22"/>
          <w:szCs w:val="22"/>
        </w:rPr>
        <w:t xml:space="preserve"> September</w:t>
      </w:r>
      <w:r w:rsidR="005A0C2B" w:rsidRPr="007914F7">
        <w:rPr>
          <w:rFonts w:cs="Arial"/>
          <w:color w:val="auto"/>
          <w:sz w:val="22"/>
          <w:szCs w:val="22"/>
        </w:rPr>
        <w:t xml:space="preserve"> 2016 </w:t>
      </w:r>
    </w:p>
    <w:p w:rsidR="005A0C2B" w:rsidRPr="007914F7" w:rsidRDefault="005A0C2B" w:rsidP="007A2DB4">
      <w:pPr>
        <w:pStyle w:val="ResearchTitle"/>
        <w:rPr>
          <w:rFonts w:cs="Arial"/>
          <w:b w:val="0"/>
          <w:color w:val="auto"/>
          <w:sz w:val="22"/>
        </w:rPr>
      </w:pPr>
    </w:p>
    <w:p w:rsidR="00906A2D" w:rsidRDefault="00906A2D" w:rsidP="00063915">
      <w:pPr>
        <w:rPr>
          <w:rFonts w:cs="Arial"/>
          <w:b/>
          <w:color w:val="833C0B"/>
          <w:spacing w:val="-10"/>
          <w:kern w:val="28"/>
          <w:sz w:val="24"/>
          <w:szCs w:val="24"/>
          <w:lang w:val="en-ZA" w:eastAsia="en-US"/>
        </w:rPr>
      </w:pPr>
      <w:r>
        <w:rPr>
          <w:rFonts w:cs="Arial"/>
          <w:b/>
          <w:color w:val="833C0B"/>
          <w:spacing w:val="-10"/>
          <w:kern w:val="28"/>
          <w:sz w:val="24"/>
          <w:szCs w:val="24"/>
          <w:lang w:val="en-ZA" w:eastAsia="en-US"/>
        </w:rPr>
        <w:t>Background Notes for NCOP Debate: The Impact of Crime i</w:t>
      </w:r>
      <w:r w:rsidRPr="00063915">
        <w:rPr>
          <w:rFonts w:cs="Arial"/>
          <w:b/>
          <w:color w:val="833C0B"/>
          <w:spacing w:val="-10"/>
          <w:kern w:val="28"/>
          <w:sz w:val="24"/>
          <w:szCs w:val="24"/>
          <w:lang w:val="en-ZA" w:eastAsia="en-US"/>
        </w:rPr>
        <w:t>n South Africa</w:t>
      </w:r>
      <w:r>
        <w:rPr>
          <w:rFonts w:cs="Arial"/>
          <w:b/>
          <w:color w:val="833C0B"/>
          <w:spacing w:val="-10"/>
          <w:kern w:val="28"/>
          <w:sz w:val="24"/>
          <w:szCs w:val="24"/>
          <w:lang w:val="en-ZA" w:eastAsia="en-US"/>
        </w:rPr>
        <w:t>. Moving With Utmost Speed to Address the Causes and Effects o</w:t>
      </w:r>
      <w:r w:rsidRPr="00063915">
        <w:rPr>
          <w:rFonts w:cs="Arial"/>
          <w:b/>
          <w:color w:val="833C0B"/>
          <w:spacing w:val="-10"/>
          <w:kern w:val="28"/>
          <w:sz w:val="24"/>
          <w:szCs w:val="24"/>
          <w:lang w:val="en-ZA" w:eastAsia="en-US"/>
        </w:rPr>
        <w:t xml:space="preserve">f Crime </w:t>
      </w:r>
      <w:r w:rsidR="00D00CB1">
        <w:rPr>
          <w:rFonts w:cs="Arial"/>
          <w:b/>
          <w:color w:val="833C0B"/>
          <w:spacing w:val="-10"/>
          <w:kern w:val="28"/>
          <w:sz w:val="24"/>
          <w:szCs w:val="24"/>
          <w:lang w:val="en-ZA" w:eastAsia="en-US"/>
        </w:rPr>
        <w:t>in</w:t>
      </w:r>
      <w:bookmarkStart w:id="0" w:name="_GoBack"/>
      <w:bookmarkEnd w:id="0"/>
      <w:r w:rsidR="00D00CB1" w:rsidRPr="00063915">
        <w:rPr>
          <w:rFonts w:cs="Arial"/>
          <w:b/>
          <w:color w:val="833C0B"/>
          <w:spacing w:val="-10"/>
          <w:kern w:val="28"/>
          <w:sz w:val="24"/>
          <w:szCs w:val="24"/>
          <w:lang w:val="en-ZA" w:eastAsia="en-US"/>
        </w:rPr>
        <w:t xml:space="preserve"> </w:t>
      </w:r>
      <w:r w:rsidRPr="00063915">
        <w:rPr>
          <w:rFonts w:cs="Arial"/>
          <w:b/>
          <w:color w:val="833C0B"/>
          <w:spacing w:val="-10"/>
          <w:kern w:val="28"/>
          <w:sz w:val="24"/>
          <w:szCs w:val="24"/>
          <w:lang w:val="en-ZA" w:eastAsia="en-US"/>
        </w:rPr>
        <w:t>Communities</w:t>
      </w:r>
    </w:p>
    <w:p w:rsidR="00E3671C" w:rsidRPr="00906A2D" w:rsidRDefault="00E3671C" w:rsidP="00063915">
      <w:pPr>
        <w:rPr>
          <w:rFonts w:cs="Arial"/>
          <w:sz w:val="22"/>
          <w:szCs w:val="22"/>
          <w:lang w:val="en-ZA" w:eastAsia="en-US"/>
        </w:rPr>
      </w:pPr>
    </w:p>
    <w:tbl>
      <w:tblPr>
        <w:tblW w:w="7857" w:type="dxa"/>
        <w:tblInd w:w="90" w:type="dxa"/>
        <w:tblBorders>
          <w:top w:val="single" w:sz="8" w:space="0" w:color="538135"/>
          <w:bottom w:val="single" w:sz="6" w:space="0" w:color="538135"/>
        </w:tblBorders>
        <w:tblLook w:val="04A0"/>
      </w:tblPr>
      <w:tblGrid>
        <w:gridCol w:w="7857"/>
      </w:tblGrid>
      <w:tr w:rsidR="005A0C2B" w:rsidRPr="00B42DA5" w:rsidTr="00B42DA5">
        <w:trPr>
          <w:trHeight w:val="2448"/>
        </w:trPr>
        <w:tc>
          <w:tcPr>
            <w:tcW w:w="7857" w:type="dxa"/>
            <w:shd w:val="clear" w:color="auto" w:fill="auto"/>
          </w:tcPr>
          <w:p w:rsidR="005A0C2B" w:rsidRPr="007914F7" w:rsidRDefault="005A0C2B" w:rsidP="007A2DB4">
            <w:pPr>
              <w:pStyle w:val="ReseachMainHeading"/>
              <w:rPr>
                <w:rFonts w:cs="Arial"/>
                <w:color w:val="385623"/>
                <w:sz w:val="22"/>
              </w:rPr>
            </w:pPr>
          </w:p>
          <w:p w:rsidR="005A0C2B" w:rsidRPr="007914F7" w:rsidRDefault="005A0C2B" w:rsidP="00DD75A6">
            <w:pPr>
              <w:pStyle w:val="TOC1"/>
            </w:pPr>
            <w:r w:rsidRPr="007914F7">
              <w:t>Table of Contents</w:t>
            </w:r>
          </w:p>
          <w:p w:rsidR="00B42DA5" w:rsidRDefault="00BE6BFA" w:rsidP="00DD75A6">
            <w:pPr>
              <w:pStyle w:val="TOC1"/>
              <w:rPr>
                <w:rFonts w:asciiTheme="minorHAnsi" w:eastAsiaTheme="minorEastAsia" w:hAnsiTheme="minorHAnsi" w:cstheme="minorBidi"/>
                <w:color w:val="auto"/>
                <w:lang w:val="en-US"/>
              </w:rPr>
            </w:pPr>
            <w:r w:rsidRPr="00BE6BFA">
              <w:fldChar w:fldCharType="begin"/>
            </w:r>
            <w:r w:rsidR="005A0C2B" w:rsidRPr="007914F7">
              <w:instrText xml:space="preserve"> TOC \o "1-3" \h \z \u </w:instrText>
            </w:r>
            <w:r w:rsidRPr="00BE6BFA">
              <w:fldChar w:fldCharType="separate"/>
            </w:r>
            <w:hyperlink w:anchor="_Toc462048805" w:history="1">
              <w:r w:rsidR="00B42DA5" w:rsidRPr="00D454B7">
                <w:rPr>
                  <w:rStyle w:val="Hyperlink"/>
                  <w:color w:val="023160" w:themeColor="hyperlink" w:themeShade="80"/>
                </w:rPr>
                <w:t>1.</w:t>
              </w:r>
              <w:r w:rsidR="00B42DA5">
                <w:rPr>
                  <w:rFonts w:asciiTheme="minorHAnsi" w:eastAsiaTheme="minorEastAsia" w:hAnsiTheme="minorHAnsi" w:cstheme="minorBidi"/>
                  <w:color w:val="auto"/>
                  <w:lang w:val="en-US"/>
                </w:rPr>
                <w:tab/>
              </w:r>
              <w:r w:rsidR="00B42DA5" w:rsidRPr="00B42DA5">
                <w:rPr>
                  <w:rStyle w:val="Hyperlink"/>
                  <w:color w:val="023160" w:themeColor="hyperlink" w:themeShade="80"/>
                </w:rPr>
                <w:t>SOUTH AFRICA’S NATIONAL DEVELOPMENT PLAN (NDP): BUILDING SAFER COMMUNITIES</w:t>
              </w:r>
              <w:r w:rsidR="00B42DA5">
                <w:rPr>
                  <w:webHidden/>
                </w:rPr>
                <w:tab/>
              </w:r>
              <w:r>
                <w:rPr>
                  <w:webHidden/>
                </w:rPr>
                <w:fldChar w:fldCharType="begin"/>
              </w:r>
              <w:r w:rsidR="00B42DA5">
                <w:rPr>
                  <w:webHidden/>
                </w:rPr>
                <w:instrText xml:space="preserve"> PAGEREF _Toc462048805 \h </w:instrText>
              </w:r>
              <w:r>
                <w:rPr>
                  <w:webHidden/>
                </w:rPr>
              </w:r>
              <w:r>
                <w:rPr>
                  <w:webHidden/>
                </w:rPr>
                <w:fldChar w:fldCharType="separate"/>
              </w:r>
              <w:r w:rsidR="00B42DA5">
                <w:rPr>
                  <w:webHidden/>
                </w:rPr>
                <w:t>1</w:t>
              </w:r>
              <w:r>
                <w:rPr>
                  <w:webHidden/>
                </w:rPr>
                <w:fldChar w:fldCharType="end"/>
              </w:r>
            </w:hyperlink>
          </w:p>
          <w:p w:rsidR="00B42DA5" w:rsidRDefault="00BE6BFA" w:rsidP="00DD75A6">
            <w:pPr>
              <w:pStyle w:val="TOC1"/>
              <w:rPr>
                <w:rFonts w:asciiTheme="minorHAnsi" w:eastAsiaTheme="minorEastAsia" w:hAnsiTheme="minorHAnsi" w:cstheme="minorBidi"/>
                <w:color w:val="auto"/>
                <w:lang w:val="en-US"/>
              </w:rPr>
            </w:pPr>
            <w:hyperlink w:anchor="_Toc462048806" w:history="1">
              <w:r w:rsidR="00B42DA5" w:rsidRPr="00D454B7">
                <w:rPr>
                  <w:rStyle w:val="Hyperlink"/>
                  <w:color w:val="023160" w:themeColor="hyperlink" w:themeShade="80"/>
                </w:rPr>
                <w:t>2.</w:t>
              </w:r>
              <w:r w:rsidR="00B42DA5">
                <w:rPr>
                  <w:rFonts w:asciiTheme="minorHAnsi" w:eastAsiaTheme="minorEastAsia" w:hAnsiTheme="minorHAnsi" w:cstheme="minorBidi"/>
                  <w:color w:val="auto"/>
                  <w:lang w:val="en-US"/>
                </w:rPr>
                <w:tab/>
              </w:r>
              <w:r w:rsidR="00B42DA5" w:rsidRPr="00D454B7">
                <w:rPr>
                  <w:rStyle w:val="Hyperlink"/>
                  <w:color w:val="023160" w:themeColor="hyperlink" w:themeShade="80"/>
                </w:rPr>
                <w:t>NATIONAL 2015/16 CRIME STATISTICS</w:t>
              </w:r>
              <w:r w:rsidR="00B42DA5">
                <w:rPr>
                  <w:webHidden/>
                </w:rPr>
                <w:tab/>
              </w:r>
              <w:r>
                <w:rPr>
                  <w:webHidden/>
                </w:rPr>
                <w:fldChar w:fldCharType="begin"/>
              </w:r>
              <w:r w:rsidR="00B42DA5">
                <w:rPr>
                  <w:webHidden/>
                </w:rPr>
                <w:instrText xml:space="preserve"> PAGEREF _Toc462048806 \h </w:instrText>
              </w:r>
              <w:r>
                <w:rPr>
                  <w:webHidden/>
                </w:rPr>
              </w:r>
              <w:r>
                <w:rPr>
                  <w:webHidden/>
                </w:rPr>
                <w:fldChar w:fldCharType="separate"/>
              </w:r>
              <w:r w:rsidR="00B42DA5">
                <w:rPr>
                  <w:webHidden/>
                </w:rPr>
                <w:t>1</w:t>
              </w:r>
              <w:r>
                <w:rPr>
                  <w:webHidden/>
                </w:rPr>
                <w:fldChar w:fldCharType="end"/>
              </w:r>
            </w:hyperlink>
          </w:p>
          <w:p w:rsidR="00B42DA5" w:rsidRDefault="00BE6BFA" w:rsidP="00DD75A6">
            <w:pPr>
              <w:pStyle w:val="TOC1"/>
              <w:rPr>
                <w:rFonts w:asciiTheme="minorHAnsi" w:eastAsiaTheme="minorEastAsia" w:hAnsiTheme="minorHAnsi" w:cstheme="minorBidi"/>
                <w:color w:val="auto"/>
                <w:lang w:val="en-US"/>
              </w:rPr>
            </w:pPr>
            <w:hyperlink w:anchor="_Toc462048807" w:history="1">
              <w:r w:rsidR="00B42DA5" w:rsidRPr="00D454B7">
                <w:rPr>
                  <w:rStyle w:val="Hyperlink"/>
                  <w:color w:val="023160" w:themeColor="hyperlink" w:themeShade="80"/>
                </w:rPr>
                <w:t>3.</w:t>
              </w:r>
              <w:r w:rsidR="00B42DA5">
                <w:rPr>
                  <w:rFonts w:asciiTheme="minorHAnsi" w:eastAsiaTheme="minorEastAsia" w:hAnsiTheme="minorHAnsi" w:cstheme="minorBidi"/>
                  <w:color w:val="auto"/>
                  <w:lang w:val="en-US"/>
                </w:rPr>
                <w:tab/>
              </w:r>
              <w:r w:rsidR="00B42DA5" w:rsidRPr="00D454B7">
                <w:rPr>
                  <w:rStyle w:val="Hyperlink"/>
                  <w:color w:val="023160" w:themeColor="hyperlink" w:themeShade="80"/>
                </w:rPr>
                <w:t>CRIME TRENDS – MAIN Causes / Factors</w:t>
              </w:r>
              <w:r w:rsidR="00B42DA5">
                <w:rPr>
                  <w:webHidden/>
                </w:rPr>
                <w:tab/>
              </w:r>
              <w:r>
                <w:rPr>
                  <w:webHidden/>
                </w:rPr>
                <w:fldChar w:fldCharType="begin"/>
              </w:r>
              <w:r w:rsidR="00B42DA5">
                <w:rPr>
                  <w:webHidden/>
                </w:rPr>
                <w:instrText xml:space="preserve"> PAGEREF _Toc462048807 \h </w:instrText>
              </w:r>
              <w:r>
                <w:rPr>
                  <w:webHidden/>
                </w:rPr>
              </w:r>
              <w:r>
                <w:rPr>
                  <w:webHidden/>
                </w:rPr>
                <w:fldChar w:fldCharType="separate"/>
              </w:r>
              <w:r w:rsidR="00B42DA5">
                <w:rPr>
                  <w:webHidden/>
                </w:rPr>
                <w:t>3</w:t>
              </w:r>
              <w:r>
                <w:rPr>
                  <w:webHidden/>
                </w:rPr>
                <w:fldChar w:fldCharType="end"/>
              </w:r>
            </w:hyperlink>
          </w:p>
          <w:p w:rsidR="00B42DA5" w:rsidRDefault="00BE6BFA" w:rsidP="00DD75A6">
            <w:pPr>
              <w:pStyle w:val="TOC1"/>
              <w:rPr>
                <w:rFonts w:asciiTheme="minorHAnsi" w:eastAsiaTheme="minorEastAsia" w:hAnsiTheme="minorHAnsi" w:cstheme="minorBidi"/>
                <w:color w:val="auto"/>
                <w:lang w:val="en-US"/>
              </w:rPr>
            </w:pPr>
            <w:hyperlink w:anchor="_Toc462048808" w:history="1">
              <w:r w:rsidR="00B42DA5" w:rsidRPr="00D454B7">
                <w:rPr>
                  <w:rStyle w:val="Hyperlink"/>
                  <w:bCs/>
                  <w:color w:val="023160" w:themeColor="hyperlink" w:themeShade="80"/>
                </w:rPr>
                <w:t>4.</w:t>
              </w:r>
              <w:r w:rsidR="00B42DA5">
                <w:rPr>
                  <w:rFonts w:asciiTheme="minorHAnsi" w:eastAsiaTheme="minorEastAsia" w:hAnsiTheme="minorHAnsi" w:cstheme="minorBidi"/>
                  <w:color w:val="auto"/>
                  <w:lang w:val="en-US"/>
                </w:rPr>
                <w:tab/>
              </w:r>
              <w:r w:rsidR="00B42DA5" w:rsidRPr="00D454B7">
                <w:rPr>
                  <w:rStyle w:val="Hyperlink"/>
                  <w:bCs/>
                  <w:color w:val="023160" w:themeColor="hyperlink" w:themeShade="80"/>
                </w:rPr>
                <w:t>RECOMMENDED STEPS TO ADDRESS CRIME AND BUILD SAFER COMMUNITIES</w:t>
              </w:r>
              <w:r w:rsidR="00B42DA5">
                <w:rPr>
                  <w:webHidden/>
                </w:rPr>
                <w:tab/>
              </w:r>
              <w:r>
                <w:rPr>
                  <w:webHidden/>
                </w:rPr>
                <w:fldChar w:fldCharType="begin"/>
              </w:r>
              <w:r w:rsidR="00B42DA5">
                <w:rPr>
                  <w:webHidden/>
                </w:rPr>
                <w:instrText xml:space="preserve"> PAGEREF _Toc462048808 \h </w:instrText>
              </w:r>
              <w:r>
                <w:rPr>
                  <w:webHidden/>
                </w:rPr>
              </w:r>
              <w:r>
                <w:rPr>
                  <w:webHidden/>
                </w:rPr>
                <w:fldChar w:fldCharType="separate"/>
              </w:r>
              <w:r w:rsidR="00B42DA5">
                <w:rPr>
                  <w:webHidden/>
                </w:rPr>
                <w:t>4</w:t>
              </w:r>
              <w:r>
                <w:rPr>
                  <w:webHidden/>
                </w:rPr>
                <w:fldChar w:fldCharType="end"/>
              </w:r>
            </w:hyperlink>
          </w:p>
          <w:p w:rsidR="00B42DA5" w:rsidRDefault="00BE6BFA" w:rsidP="00DD75A6">
            <w:pPr>
              <w:pStyle w:val="TOC1"/>
              <w:rPr>
                <w:rFonts w:asciiTheme="minorHAnsi" w:eastAsiaTheme="minorEastAsia" w:hAnsiTheme="minorHAnsi" w:cstheme="minorBidi"/>
                <w:color w:val="auto"/>
                <w:lang w:val="en-US"/>
              </w:rPr>
            </w:pPr>
            <w:hyperlink w:anchor="_Toc462048809" w:history="1">
              <w:r w:rsidR="00B42DA5" w:rsidRPr="00D454B7">
                <w:rPr>
                  <w:rStyle w:val="Hyperlink"/>
                  <w:bCs/>
                  <w:color w:val="023160" w:themeColor="hyperlink" w:themeShade="80"/>
                </w:rPr>
                <w:t>5.</w:t>
              </w:r>
              <w:r w:rsidR="00B42DA5">
                <w:rPr>
                  <w:rFonts w:asciiTheme="minorHAnsi" w:eastAsiaTheme="minorEastAsia" w:hAnsiTheme="minorHAnsi" w:cstheme="minorBidi"/>
                  <w:color w:val="auto"/>
                  <w:lang w:val="en-US"/>
                </w:rPr>
                <w:tab/>
              </w:r>
              <w:r w:rsidR="00B42DA5" w:rsidRPr="00D454B7">
                <w:rPr>
                  <w:rStyle w:val="Hyperlink"/>
                  <w:bCs/>
                  <w:color w:val="023160" w:themeColor="hyperlink" w:themeShade="80"/>
                </w:rPr>
                <w:t>CONCLUSION</w:t>
              </w:r>
              <w:r w:rsidR="00B42DA5">
                <w:rPr>
                  <w:webHidden/>
                </w:rPr>
                <w:tab/>
              </w:r>
              <w:r>
                <w:rPr>
                  <w:webHidden/>
                </w:rPr>
                <w:fldChar w:fldCharType="begin"/>
              </w:r>
              <w:r w:rsidR="00B42DA5">
                <w:rPr>
                  <w:webHidden/>
                </w:rPr>
                <w:instrText xml:space="preserve"> PAGEREF _Toc462048809 \h </w:instrText>
              </w:r>
              <w:r>
                <w:rPr>
                  <w:webHidden/>
                </w:rPr>
              </w:r>
              <w:r>
                <w:rPr>
                  <w:webHidden/>
                </w:rPr>
                <w:fldChar w:fldCharType="separate"/>
              </w:r>
              <w:r w:rsidR="00B42DA5">
                <w:rPr>
                  <w:webHidden/>
                </w:rPr>
                <w:t>5</w:t>
              </w:r>
              <w:r>
                <w:rPr>
                  <w:webHidden/>
                </w:rPr>
                <w:fldChar w:fldCharType="end"/>
              </w:r>
            </w:hyperlink>
          </w:p>
          <w:p w:rsidR="00B42DA5" w:rsidRDefault="00BE6BFA" w:rsidP="00DD75A6">
            <w:pPr>
              <w:pStyle w:val="TOC1"/>
              <w:rPr>
                <w:rFonts w:asciiTheme="minorHAnsi" w:eastAsiaTheme="minorEastAsia" w:hAnsiTheme="minorHAnsi" w:cstheme="minorBidi"/>
                <w:color w:val="auto"/>
                <w:lang w:val="en-US"/>
              </w:rPr>
            </w:pPr>
            <w:hyperlink w:anchor="_Toc462048810" w:history="1">
              <w:r w:rsidR="00B42DA5" w:rsidRPr="00D454B7">
                <w:rPr>
                  <w:rStyle w:val="Hyperlink"/>
                  <w:bCs/>
                  <w:color w:val="023160" w:themeColor="hyperlink" w:themeShade="80"/>
                </w:rPr>
                <w:t>6.</w:t>
              </w:r>
              <w:r w:rsidR="00B42DA5">
                <w:rPr>
                  <w:rFonts w:asciiTheme="minorHAnsi" w:eastAsiaTheme="minorEastAsia" w:hAnsiTheme="minorHAnsi" w:cstheme="minorBidi"/>
                  <w:color w:val="auto"/>
                  <w:lang w:val="en-US"/>
                </w:rPr>
                <w:tab/>
              </w:r>
              <w:r w:rsidR="00B42DA5" w:rsidRPr="00D454B7">
                <w:rPr>
                  <w:rStyle w:val="Hyperlink"/>
                  <w:bCs/>
                  <w:color w:val="023160" w:themeColor="hyperlink" w:themeShade="80"/>
                </w:rPr>
                <w:t>SOURCES</w:t>
              </w:r>
              <w:r w:rsidR="00B42DA5">
                <w:rPr>
                  <w:webHidden/>
                </w:rPr>
                <w:tab/>
              </w:r>
              <w:r>
                <w:rPr>
                  <w:webHidden/>
                </w:rPr>
                <w:fldChar w:fldCharType="begin"/>
              </w:r>
              <w:r w:rsidR="00B42DA5">
                <w:rPr>
                  <w:webHidden/>
                </w:rPr>
                <w:instrText xml:space="preserve"> PAGEREF _Toc462048810 \h </w:instrText>
              </w:r>
              <w:r>
                <w:rPr>
                  <w:webHidden/>
                </w:rPr>
              </w:r>
              <w:r>
                <w:rPr>
                  <w:webHidden/>
                </w:rPr>
                <w:fldChar w:fldCharType="separate"/>
              </w:r>
              <w:r w:rsidR="00B42DA5">
                <w:rPr>
                  <w:webHidden/>
                </w:rPr>
                <w:t>6</w:t>
              </w:r>
              <w:r>
                <w:rPr>
                  <w:webHidden/>
                </w:rPr>
                <w:fldChar w:fldCharType="end"/>
              </w:r>
            </w:hyperlink>
          </w:p>
          <w:p w:rsidR="00480DFE" w:rsidRPr="007914F7" w:rsidRDefault="00BE6BFA" w:rsidP="00480DFE">
            <w:pPr>
              <w:pStyle w:val="ResearchTitle"/>
              <w:rPr>
                <w:rFonts w:cs="Arial"/>
                <w:sz w:val="22"/>
              </w:rPr>
            </w:pPr>
            <w:r w:rsidRPr="007914F7">
              <w:rPr>
                <w:rFonts w:cs="Arial"/>
                <w:sz w:val="22"/>
              </w:rPr>
              <w:fldChar w:fldCharType="end"/>
            </w:r>
          </w:p>
        </w:tc>
      </w:tr>
    </w:tbl>
    <w:p w:rsidR="005A0C2B" w:rsidRPr="00C9370C" w:rsidRDefault="005A0C2B" w:rsidP="000E2317">
      <w:pPr>
        <w:jc w:val="both"/>
        <w:rPr>
          <w:rFonts w:cs="Arial"/>
          <w:sz w:val="22"/>
          <w:szCs w:val="22"/>
        </w:rPr>
      </w:pPr>
    </w:p>
    <w:p w:rsidR="0065683B" w:rsidRPr="006F4016" w:rsidRDefault="0065683B" w:rsidP="0065683B">
      <w:pPr>
        <w:pStyle w:val="Heading1"/>
        <w:numPr>
          <w:ilvl w:val="0"/>
          <w:numId w:val="39"/>
        </w:numPr>
        <w:ind w:hanging="720"/>
        <w:rPr>
          <w:b w:val="0"/>
          <w:color w:val="385623" w:themeColor="accent6" w:themeShade="80"/>
          <w:szCs w:val="22"/>
        </w:rPr>
      </w:pPr>
      <w:bookmarkStart w:id="1" w:name="_Toc462048805"/>
      <w:r w:rsidRPr="006F4016">
        <w:rPr>
          <w:bCs/>
          <w:color w:val="385623" w:themeColor="accent6" w:themeShade="80"/>
        </w:rPr>
        <w:t>SOUTH AFRICA’S NATIONAL DEVELOPMENT PLAN (NDP): BUILDING SAFER COMMUNITIES</w:t>
      </w:r>
      <w:bookmarkEnd w:id="1"/>
    </w:p>
    <w:p w:rsidR="0065683B" w:rsidRPr="006F4016" w:rsidRDefault="0065683B" w:rsidP="00C9370C">
      <w:pPr>
        <w:pStyle w:val="ResearchTitle"/>
        <w:rPr>
          <w:rFonts w:cs="Arial"/>
          <w:b w:val="0"/>
          <w:color w:val="auto"/>
          <w:sz w:val="22"/>
        </w:rPr>
      </w:pPr>
    </w:p>
    <w:p w:rsidR="0065683B" w:rsidRPr="00B1206E" w:rsidRDefault="0065683B" w:rsidP="0065683B">
      <w:pPr>
        <w:jc w:val="both"/>
        <w:rPr>
          <w:color w:val="auto"/>
          <w:sz w:val="22"/>
          <w:szCs w:val="22"/>
        </w:rPr>
      </w:pPr>
      <w:r w:rsidRPr="0065683B">
        <w:rPr>
          <w:rFonts w:cs="Arial"/>
          <w:color w:val="auto"/>
          <w:sz w:val="22"/>
          <w:szCs w:val="22"/>
        </w:rPr>
        <w:t xml:space="preserve">Outcome of 3 of South Africa’s National Development Plan (NDP) envisions a South Africa where everyone is and feels safe. The NDP’s </w:t>
      </w:r>
      <w:r>
        <w:rPr>
          <w:bCs/>
          <w:color w:val="auto"/>
          <w:sz w:val="22"/>
          <w:szCs w:val="22"/>
        </w:rPr>
        <w:t>o</w:t>
      </w:r>
      <w:r w:rsidRPr="0065683B">
        <w:rPr>
          <w:bCs/>
          <w:color w:val="auto"/>
          <w:sz w:val="22"/>
          <w:szCs w:val="22"/>
        </w:rPr>
        <w:t xml:space="preserve">bjective is </w:t>
      </w:r>
      <w:r w:rsidRPr="0065683B">
        <w:rPr>
          <w:rFonts w:cs="Arial"/>
          <w:color w:val="auto"/>
          <w:sz w:val="22"/>
          <w:szCs w:val="22"/>
        </w:rPr>
        <w:t>to build safer communities i</w:t>
      </w:r>
      <w:r w:rsidRPr="0065683B">
        <w:rPr>
          <w:color w:val="auto"/>
          <w:sz w:val="22"/>
          <w:szCs w:val="22"/>
        </w:rPr>
        <w:t>n South Africa by 2030 where people would no longer fear crime</w:t>
      </w:r>
      <w:r>
        <w:rPr>
          <w:color w:val="auto"/>
          <w:sz w:val="22"/>
          <w:szCs w:val="22"/>
        </w:rPr>
        <w:t xml:space="preserve">, but </w:t>
      </w:r>
      <w:r w:rsidRPr="0065683B">
        <w:rPr>
          <w:color w:val="auto"/>
          <w:sz w:val="22"/>
          <w:szCs w:val="22"/>
        </w:rPr>
        <w:t>feel</w:t>
      </w:r>
      <w:r>
        <w:rPr>
          <w:color w:val="auto"/>
          <w:sz w:val="22"/>
          <w:szCs w:val="22"/>
        </w:rPr>
        <w:t xml:space="preserve"> and be</w:t>
      </w:r>
      <w:r w:rsidRPr="0065683B">
        <w:rPr>
          <w:color w:val="auto"/>
          <w:sz w:val="22"/>
          <w:szCs w:val="22"/>
        </w:rPr>
        <w:t xml:space="preserve"> safe at home, school and at work. </w:t>
      </w:r>
      <w:r>
        <w:rPr>
          <w:color w:val="auto"/>
          <w:sz w:val="22"/>
          <w:szCs w:val="22"/>
        </w:rPr>
        <w:t xml:space="preserve">The NDP further recognises that achieving safer communities is only possible with a professional police </w:t>
      </w:r>
      <w:r w:rsidR="00233B93">
        <w:rPr>
          <w:color w:val="auto"/>
          <w:sz w:val="22"/>
          <w:szCs w:val="22"/>
        </w:rPr>
        <w:t>servic</w:t>
      </w:r>
      <w:r>
        <w:rPr>
          <w:color w:val="auto"/>
          <w:sz w:val="22"/>
          <w:szCs w:val="22"/>
        </w:rPr>
        <w:t>e</w:t>
      </w:r>
      <w:r w:rsidR="00E640B3">
        <w:rPr>
          <w:color w:val="auto"/>
          <w:sz w:val="22"/>
          <w:szCs w:val="22"/>
        </w:rPr>
        <w:t xml:space="preserve"> which is</w:t>
      </w:r>
      <w:r>
        <w:rPr>
          <w:color w:val="auto"/>
          <w:sz w:val="22"/>
          <w:szCs w:val="22"/>
        </w:rPr>
        <w:t xml:space="preserve"> free of corruption and value</w:t>
      </w:r>
      <w:r w:rsidR="00E640B3">
        <w:rPr>
          <w:color w:val="auto"/>
          <w:sz w:val="22"/>
          <w:szCs w:val="22"/>
        </w:rPr>
        <w:t>s</w:t>
      </w:r>
      <w:r>
        <w:rPr>
          <w:color w:val="auto"/>
          <w:sz w:val="22"/>
          <w:szCs w:val="22"/>
        </w:rPr>
        <w:t xml:space="preserve"> respect for human </w:t>
      </w:r>
      <w:r w:rsidR="00233B93">
        <w:rPr>
          <w:color w:val="auto"/>
          <w:sz w:val="22"/>
          <w:szCs w:val="22"/>
        </w:rPr>
        <w:t xml:space="preserve">rights. By 2030 the NDP envisions that the </w:t>
      </w:r>
      <w:r w:rsidRPr="0065683B">
        <w:rPr>
          <w:color w:val="auto"/>
          <w:sz w:val="22"/>
          <w:szCs w:val="22"/>
        </w:rPr>
        <w:t xml:space="preserve">police service is a well-resourced professional institution staffed by highly skilled officers who value their work, serve the community, safeguard lives and property without discrimination, protect the peaceful against violence, and respect </w:t>
      </w:r>
      <w:r w:rsidR="00233B93">
        <w:rPr>
          <w:color w:val="auto"/>
          <w:sz w:val="22"/>
          <w:szCs w:val="22"/>
        </w:rPr>
        <w:t>everyone’s</w:t>
      </w:r>
      <w:r w:rsidRPr="0065683B">
        <w:rPr>
          <w:color w:val="auto"/>
          <w:sz w:val="22"/>
          <w:szCs w:val="22"/>
        </w:rPr>
        <w:t xml:space="preserve"> rights to equality and justice.</w:t>
      </w:r>
    </w:p>
    <w:p w:rsidR="0065683B" w:rsidRPr="00B1206E" w:rsidRDefault="0065683B" w:rsidP="00C9370C">
      <w:pPr>
        <w:pStyle w:val="ResearchTitle"/>
        <w:rPr>
          <w:rFonts w:cs="Arial"/>
          <w:b w:val="0"/>
          <w:color w:val="auto"/>
          <w:sz w:val="22"/>
        </w:rPr>
      </w:pPr>
    </w:p>
    <w:p w:rsidR="00480DFE" w:rsidRPr="006F4016" w:rsidRDefault="0096417D" w:rsidP="00C9370C">
      <w:pPr>
        <w:pStyle w:val="Heading1"/>
        <w:numPr>
          <w:ilvl w:val="0"/>
          <w:numId w:val="39"/>
        </w:numPr>
        <w:ind w:hanging="720"/>
        <w:rPr>
          <w:color w:val="385623" w:themeColor="accent6" w:themeShade="80"/>
          <w:szCs w:val="22"/>
        </w:rPr>
      </w:pPr>
      <w:bookmarkStart w:id="2" w:name="_Toc462048806"/>
      <w:r w:rsidRPr="006F4016">
        <w:rPr>
          <w:color w:val="385623" w:themeColor="accent6" w:themeShade="80"/>
        </w:rPr>
        <w:t>NATIONAL 2015/16 CRIME STATISTICS</w:t>
      </w:r>
      <w:bookmarkEnd w:id="2"/>
    </w:p>
    <w:p w:rsidR="00326F6A" w:rsidRPr="00326F6A" w:rsidRDefault="00343441" w:rsidP="00326F6A">
      <w:pPr>
        <w:pStyle w:val="arcticletext"/>
        <w:spacing w:line="280" w:lineRule="exact"/>
        <w:jc w:val="both"/>
        <w:rPr>
          <w:rFonts w:ascii="Arial" w:hAnsi="Arial" w:cs="Arial"/>
          <w:sz w:val="22"/>
          <w:szCs w:val="22"/>
        </w:rPr>
      </w:pPr>
      <w:r>
        <w:rPr>
          <w:rFonts w:ascii="Arial" w:hAnsi="Arial" w:cs="Arial"/>
          <w:b/>
          <w:sz w:val="22"/>
          <w:szCs w:val="22"/>
        </w:rPr>
        <w:t>2.1</w:t>
      </w:r>
      <w:r>
        <w:rPr>
          <w:rFonts w:ascii="Arial" w:hAnsi="Arial" w:cs="Arial"/>
          <w:b/>
          <w:sz w:val="22"/>
          <w:szCs w:val="22"/>
        </w:rPr>
        <w:tab/>
      </w:r>
      <w:r w:rsidR="006F4016">
        <w:rPr>
          <w:rFonts w:ascii="Arial" w:hAnsi="Arial" w:cs="Arial"/>
          <w:b/>
          <w:sz w:val="22"/>
          <w:szCs w:val="22"/>
        </w:rPr>
        <w:t>CONTACT CRIMES</w:t>
      </w:r>
    </w:p>
    <w:p w:rsidR="00C1366F" w:rsidRPr="00C1366F" w:rsidRDefault="00C1366F" w:rsidP="00C1366F">
      <w:pPr>
        <w:pStyle w:val="arcticletext"/>
        <w:spacing w:line="280" w:lineRule="exact"/>
        <w:jc w:val="both"/>
        <w:rPr>
          <w:rFonts w:ascii="Arial" w:hAnsi="Arial" w:cs="Arial"/>
          <w:sz w:val="22"/>
          <w:szCs w:val="22"/>
        </w:rPr>
      </w:pPr>
      <w:r w:rsidRPr="00C1366F">
        <w:rPr>
          <w:rFonts w:ascii="Arial" w:hAnsi="Arial" w:cs="Arial"/>
          <w:sz w:val="22"/>
          <w:szCs w:val="22"/>
        </w:rPr>
        <w:t>The South African Police Service’s Annual National Crime Statistics was released in September 2016. The statistics for 2015/16 revealed an increase in contact crimes which include murder, assault with the intention to do grievous bodily harm, and robbery with aggravating circumstances</w:t>
      </w:r>
      <w:r w:rsidR="00CC3FA9">
        <w:rPr>
          <w:rFonts w:ascii="Arial" w:hAnsi="Arial" w:cs="Arial"/>
          <w:sz w:val="22"/>
          <w:szCs w:val="22"/>
        </w:rPr>
        <w:t xml:space="preserve">, while reported </w:t>
      </w:r>
      <w:r w:rsidR="00CC3FA9" w:rsidRPr="00C1366F">
        <w:rPr>
          <w:rFonts w:ascii="Arial" w:hAnsi="Arial" w:cs="Arial"/>
          <w:sz w:val="22"/>
          <w:szCs w:val="22"/>
        </w:rPr>
        <w:t xml:space="preserve">sexual crimes </w:t>
      </w:r>
      <w:r w:rsidR="00CC3FA9">
        <w:rPr>
          <w:rFonts w:ascii="Arial" w:hAnsi="Arial" w:cs="Arial"/>
          <w:sz w:val="22"/>
          <w:szCs w:val="22"/>
        </w:rPr>
        <w:t xml:space="preserve">decreased. </w:t>
      </w:r>
    </w:p>
    <w:p w:rsidR="00C77E7A" w:rsidRDefault="00C1366F" w:rsidP="00AB777B">
      <w:pPr>
        <w:pStyle w:val="arcticletext"/>
        <w:numPr>
          <w:ilvl w:val="0"/>
          <w:numId w:val="44"/>
        </w:numPr>
        <w:spacing w:line="280" w:lineRule="exact"/>
        <w:ind w:hanging="720"/>
        <w:jc w:val="both"/>
        <w:rPr>
          <w:rFonts w:ascii="Arial" w:hAnsi="Arial" w:cs="Arial"/>
          <w:sz w:val="22"/>
          <w:szCs w:val="22"/>
        </w:rPr>
      </w:pPr>
      <w:r w:rsidRPr="00C1366F">
        <w:rPr>
          <w:rFonts w:ascii="Arial" w:hAnsi="Arial" w:cs="Arial"/>
          <w:sz w:val="22"/>
          <w:szCs w:val="22"/>
        </w:rPr>
        <w:t xml:space="preserve">The </w:t>
      </w:r>
      <w:r w:rsidRPr="00C77E7A">
        <w:rPr>
          <w:rFonts w:ascii="Arial" w:hAnsi="Arial" w:cs="Arial"/>
          <w:b/>
          <w:sz w:val="22"/>
          <w:szCs w:val="22"/>
        </w:rPr>
        <w:t>national murder rate has increased four years</w:t>
      </w:r>
      <w:r w:rsidR="00C77E7A" w:rsidRPr="00C77E7A">
        <w:rPr>
          <w:rFonts w:ascii="Arial" w:hAnsi="Arial" w:cs="Arial"/>
          <w:b/>
          <w:sz w:val="22"/>
          <w:szCs w:val="22"/>
        </w:rPr>
        <w:t xml:space="preserve"> in a row</w:t>
      </w:r>
      <w:r w:rsidRPr="00C1366F">
        <w:rPr>
          <w:rFonts w:ascii="Arial" w:hAnsi="Arial" w:cs="Arial"/>
          <w:sz w:val="22"/>
          <w:szCs w:val="22"/>
        </w:rPr>
        <w:t>.</w:t>
      </w:r>
    </w:p>
    <w:p w:rsidR="00C9370C" w:rsidRPr="00C77E7A" w:rsidRDefault="00C1366F" w:rsidP="00AB777B">
      <w:pPr>
        <w:pStyle w:val="arcticletext"/>
        <w:numPr>
          <w:ilvl w:val="0"/>
          <w:numId w:val="44"/>
        </w:numPr>
        <w:spacing w:line="280" w:lineRule="exact"/>
        <w:ind w:hanging="720"/>
        <w:jc w:val="both"/>
        <w:rPr>
          <w:rFonts w:ascii="Arial" w:hAnsi="Arial" w:cs="Arial"/>
          <w:b/>
          <w:sz w:val="22"/>
          <w:szCs w:val="22"/>
        </w:rPr>
      </w:pPr>
      <w:r w:rsidRPr="00C1366F">
        <w:rPr>
          <w:rFonts w:ascii="Arial" w:hAnsi="Arial" w:cs="Arial"/>
          <w:sz w:val="22"/>
          <w:szCs w:val="22"/>
        </w:rPr>
        <w:t xml:space="preserve">In the 2015/16 financial year </w:t>
      </w:r>
      <w:r w:rsidR="00C77E7A">
        <w:rPr>
          <w:rFonts w:ascii="Arial" w:hAnsi="Arial" w:cs="Arial"/>
          <w:sz w:val="22"/>
          <w:szCs w:val="22"/>
        </w:rPr>
        <w:t xml:space="preserve">the </w:t>
      </w:r>
      <w:r w:rsidRPr="00C77E7A">
        <w:rPr>
          <w:rFonts w:ascii="Arial" w:hAnsi="Arial" w:cs="Arial"/>
          <w:b/>
          <w:sz w:val="22"/>
          <w:szCs w:val="22"/>
        </w:rPr>
        <w:t xml:space="preserve">murder </w:t>
      </w:r>
      <w:r w:rsidR="00C77E7A" w:rsidRPr="00C77E7A">
        <w:rPr>
          <w:rFonts w:ascii="Arial" w:hAnsi="Arial" w:cs="Arial"/>
          <w:b/>
          <w:sz w:val="22"/>
          <w:szCs w:val="22"/>
        </w:rPr>
        <w:t xml:space="preserve">rate </w:t>
      </w:r>
      <w:r w:rsidRPr="00C77E7A">
        <w:rPr>
          <w:rFonts w:ascii="Arial" w:hAnsi="Arial" w:cs="Arial"/>
          <w:b/>
          <w:sz w:val="22"/>
          <w:szCs w:val="22"/>
        </w:rPr>
        <w:t xml:space="preserve">increased by 4.9% to 18 673 murders </w:t>
      </w:r>
      <w:r w:rsidR="00C77E7A">
        <w:rPr>
          <w:rFonts w:ascii="Arial" w:hAnsi="Arial" w:cs="Arial"/>
          <w:b/>
          <w:sz w:val="22"/>
          <w:szCs w:val="22"/>
        </w:rPr>
        <w:t xml:space="preserve">(up from </w:t>
      </w:r>
      <w:r w:rsidRPr="00C77E7A">
        <w:rPr>
          <w:rFonts w:ascii="Arial" w:hAnsi="Arial" w:cs="Arial"/>
          <w:b/>
          <w:sz w:val="22"/>
          <w:szCs w:val="22"/>
        </w:rPr>
        <w:t>17,805</w:t>
      </w:r>
      <w:r w:rsidRPr="00C1366F">
        <w:rPr>
          <w:rFonts w:ascii="Arial" w:hAnsi="Arial" w:cs="Arial"/>
          <w:sz w:val="22"/>
          <w:szCs w:val="22"/>
        </w:rPr>
        <w:t xml:space="preserve"> in the previous year</w:t>
      </w:r>
      <w:r w:rsidR="00C77E7A">
        <w:rPr>
          <w:rFonts w:ascii="Arial" w:hAnsi="Arial" w:cs="Arial"/>
          <w:sz w:val="22"/>
          <w:szCs w:val="22"/>
        </w:rPr>
        <w:t xml:space="preserve">), </w:t>
      </w:r>
      <w:r w:rsidRPr="00C1366F">
        <w:rPr>
          <w:rFonts w:ascii="Arial" w:hAnsi="Arial" w:cs="Arial"/>
          <w:sz w:val="22"/>
          <w:szCs w:val="22"/>
        </w:rPr>
        <w:t>translat</w:t>
      </w:r>
      <w:r w:rsidR="00C77E7A">
        <w:rPr>
          <w:rFonts w:ascii="Arial" w:hAnsi="Arial" w:cs="Arial"/>
          <w:sz w:val="22"/>
          <w:szCs w:val="22"/>
        </w:rPr>
        <w:t>ing</w:t>
      </w:r>
      <w:r w:rsidRPr="00C1366F">
        <w:rPr>
          <w:rFonts w:ascii="Arial" w:hAnsi="Arial" w:cs="Arial"/>
          <w:sz w:val="22"/>
          <w:szCs w:val="22"/>
        </w:rPr>
        <w:t xml:space="preserve"> to </w:t>
      </w:r>
      <w:r w:rsidRPr="00C77E7A">
        <w:rPr>
          <w:rFonts w:ascii="Arial" w:hAnsi="Arial" w:cs="Arial"/>
          <w:b/>
          <w:sz w:val="22"/>
          <w:szCs w:val="22"/>
        </w:rPr>
        <w:t>51</w:t>
      </w:r>
      <w:r w:rsidR="00C9370C" w:rsidRPr="00C77E7A">
        <w:rPr>
          <w:rFonts w:ascii="Arial" w:hAnsi="Arial" w:cs="Arial"/>
          <w:b/>
          <w:sz w:val="22"/>
          <w:szCs w:val="22"/>
        </w:rPr>
        <w:t xml:space="preserve"> people killed every day.</w:t>
      </w:r>
    </w:p>
    <w:p w:rsidR="007C6F16" w:rsidRDefault="00C77E7A" w:rsidP="004206F8">
      <w:pPr>
        <w:pStyle w:val="arcticletext"/>
        <w:numPr>
          <w:ilvl w:val="0"/>
          <w:numId w:val="44"/>
        </w:numPr>
        <w:spacing w:line="280" w:lineRule="exact"/>
        <w:ind w:hanging="720"/>
        <w:jc w:val="both"/>
        <w:rPr>
          <w:rFonts w:ascii="Arial" w:hAnsi="Arial" w:cs="Arial"/>
          <w:sz w:val="22"/>
          <w:szCs w:val="22"/>
        </w:rPr>
      </w:pPr>
      <w:r>
        <w:rPr>
          <w:rFonts w:ascii="Arial" w:hAnsi="Arial" w:cs="Arial"/>
          <w:b/>
          <w:sz w:val="22"/>
          <w:szCs w:val="22"/>
        </w:rPr>
        <w:lastRenderedPageBreak/>
        <w:t>M</w:t>
      </w:r>
      <w:r w:rsidR="00C1366F" w:rsidRPr="00C77E7A">
        <w:rPr>
          <w:rFonts w:ascii="Arial" w:hAnsi="Arial" w:cs="Arial"/>
          <w:b/>
          <w:sz w:val="22"/>
          <w:szCs w:val="22"/>
        </w:rPr>
        <w:t>ost murders (59%) were committed indoors, most likely by people who were known to the victims and often duri</w:t>
      </w:r>
      <w:r w:rsidR="004206F8" w:rsidRPr="00C77E7A">
        <w:rPr>
          <w:rFonts w:ascii="Arial" w:hAnsi="Arial" w:cs="Arial"/>
          <w:b/>
          <w:sz w:val="22"/>
          <w:szCs w:val="22"/>
        </w:rPr>
        <w:t>ng domestic violence disputes and/or the use of alcohol</w:t>
      </w:r>
      <w:r w:rsidR="004206F8">
        <w:rPr>
          <w:rFonts w:ascii="Arial" w:hAnsi="Arial" w:cs="Arial"/>
          <w:sz w:val="22"/>
          <w:szCs w:val="22"/>
        </w:rPr>
        <w:t xml:space="preserve">. </w:t>
      </w:r>
    </w:p>
    <w:p w:rsidR="004206F8" w:rsidRDefault="00E640B3" w:rsidP="004206F8">
      <w:pPr>
        <w:pStyle w:val="arcticletext"/>
        <w:numPr>
          <w:ilvl w:val="0"/>
          <w:numId w:val="44"/>
        </w:numPr>
        <w:spacing w:line="280" w:lineRule="exact"/>
        <w:ind w:hanging="720"/>
        <w:jc w:val="both"/>
        <w:rPr>
          <w:rFonts w:ascii="Arial" w:hAnsi="Arial" w:cs="Arial"/>
          <w:sz w:val="22"/>
          <w:szCs w:val="22"/>
        </w:rPr>
      </w:pPr>
      <w:r>
        <w:rPr>
          <w:rFonts w:ascii="Arial" w:hAnsi="Arial" w:cs="Arial"/>
          <w:sz w:val="22"/>
          <w:szCs w:val="22"/>
        </w:rPr>
        <w:t>T</w:t>
      </w:r>
      <w:r w:rsidR="004206F8">
        <w:rPr>
          <w:rFonts w:ascii="Arial" w:hAnsi="Arial" w:cs="Arial"/>
          <w:sz w:val="22"/>
          <w:szCs w:val="22"/>
        </w:rPr>
        <w:t xml:space="preserve">here has been an </w:t>
      </w:r>
      <w:r w:rsidR="004206F8" w:rsidRPr="00C77E7A">
        <w:rPr>
          <w:rFonts w:ascii="Arial" w:hAnsi="Arial" w:cs="Arial"/>
          <w:b/>
          <w:sz w:val="22"/>
          <w:szCs w:val="22"/>
        </w:rPr>
        <w:t>increase in the number of murders linked to robberies and other forms of theft</w:t>
      </w:r>
      <w:r w:rsidR="004206F8">
        <w:rPr>
          <w:rFonts w:ascii="Arial" w:hAnsi="Arial" w:cs="Arial"/>
          <w:sz w:val="22"/>
          <w:szCs w:val="22"/>
        </w:rPr>
        <w:t xml:space="preserve"> (</w:t>
      </w:r>
      <w:r w:rsidR="00C77E7A">
        <w:rPr>
          <w:rFonts w:ascii="Arial" w:hAnsi="Arial" w:cs="Arial"/>
          <w:sz w:val="22"/>
          <w:szCs w:val="22"/>
        </w:rPr>
        <w:t>linked</w:t>
      </w:r>
      <w:r w:rsidR="004206F8">
        <w:rPr>
          <w:rFonts w:ascii="Arial" w:hAnsi="Arial" w:cs="Arial"/>
          <w:sz w:val="22"/>
          <w:szCs w:val="22"/>
        </w:rPr>
        <w:t xml:space="preserve"> to organised crime/ syndicates).</w:t>
      </w:r>
    </w:p>
    <w:p w:rsidR="004206F8" w:rsidRPr="00C77E7A" w:rsidRDefault="00AB777B" w:rsidP="004206F8">
      <w:pPr>
        <w:pStyle w:val="arcticletext"/>
        <w:numPr>
          <w:ilvl w:val="0"/>
          <w:numId w:val="44"/>
        </w:numPr>
        <w:spacing w:line="280" w:lineRule="exact"/>
        <w:ind w:hanging="720"/>
        <w:jc w:val="both"/>
        <w:rPr>
          <w:rFonts w:ascii="Arial" w:hAnsi="Arial" w:cs="Arial"/>
          <w:b/>
          <w:sz w:val="22"/>
          <w:szCs w:val="22"/>
        </w:rPr>
      </w:pPr>
      <w:r w:rsidRPr="00C77E7A">
        <w:rPr>
          <w:rFonts w:ascii="Arial" w:hAnsi="Arial" w:cs="Arial"/>
          <w:b/>
          <w:sz w:val="22"/>
          <w:szCs w:val="22"/>
        </w:rPr>
        <w:t>Car hijackings increased by 14.3%</w:t>
      </w:r>
    </w:p>
    <w:p w:rsidR="00AB777B" w:rsidRDefault="00AB777B" w:rsidP="004206F8">
      <w:pPr>
        <w:pStyle w:val="arcticletext"/>
        <w:numPr>
          <w:ilvl w:val="0"/>
          <w:numId w:val="44"/>
        </w:numPr>
        <w:spacing w:line="280" w:lineRule="exact"/>
        <w:ind w:hanging="720"/>
        <w:jc w:val="both"/>
        <w:rPr>
          <w:rFonts w:ascii="Arial" w:hAnsi="Arial" w:cs="Arial"/>
          <w:sz w:val="22"/>
          <w:szCs w:val="22"/>
        </w:rPr>
      </w:pPr>
      <w:r w:rsidRPr="00C77E7A">
        <w:rPr>
          <w:rFonts w:ascii="Arial" w:hAnsi="Arial" w:cs="Arial"/>
          <w:b/>
          <w:sz w:val="22"/>
          <w:szCs w:val="22"/>
        </w:rPr>
        <w:t>Violent protests increased from 2 289 to 3 542</w:t>
      </w:r>
      <w:r w:rsidR="00C77E7A">
        <w:rPr>
          <w:rFonts w:ascii="Arial" w:hAnsi="Arial" w:cs="Arial"/>
          <w:b/>
          <w:sz w:val="22"/>
          <w:szCs w:val="22"/>
        </w:rPr>
        <w:t xml:space="preserve"> </w:t>
      </w:r>
      <w:r w:rsidR="00C77E7A">
        <w:rPr>
          <w:rFonts w:ascii="Arial" w:hAnsi="Arial" w:cs="Arial"/>
          <w:sz w:val="22"/>
          <w:szCs w:val="22"/>
        </w:rPr>
        <w:t>(linked to dissatisfaction over service delivery).</w:t>
      </w:r>
    </w:p>
    <w:p w:rsidR="00AB777B" w:rsidRDefault="00AB777B" w:rsidP="004206F8">
      <w:pPr>
        <w:pStyle w:val="arcticletext"/>
        <w:numPr>
          <w:ilvl w:val="0"/>
          <w:numId w:val="44"/>
        </w:numPr>
        <w:spacing w:line="280" w:lineRule="exact"/>
        <w:ind w:hanging="720"/>
        <w:jc w:val="both"/>
        <w:rPr>
          <w:rFonts w:ascii="Arial" w:hAnsi="Arial" w:cs="Arial"/>
          <w:sz w:val="22"/>
          <w:szCs w:val="22"/>
        </w:rPr>
      </w:pPr>
      <w:r w:rsidRPr="00C77E7A">
        <w:rPr>
          <w:rFonts w:ascii="Arial" w:hAnsi="Arial" w:cs="Arial"/>
          <w:b/>
          <w:sz w:val="22"/>
          <w:szCs w:val="22"/>
        </w:rPr>
        <w:t>Sexual offence crimes reporting decreased by 3.2% in seven provinces, but remain unacceptably high</w:t>
      </w:r>
      <w:r w:rsidR="00BB2177" w:rsidRPr="00C77E7A">
        <w:rPr>
          <w:rFonts w:ascii="Arial" w:hAnsi="Arial" w:cs="Arial"/>
          <w:b/>
          <w:sz w:val="22"/>
          <w:szCs w:val="22"/>
        </w:rPr>
        <w:t>, at approximately 150 sexual offences per day</w:t>
      </w:r>
      <w:r>
        <w:rPr>
          <w:rFonts w:ascii="Arial" w:hAnsi="Arial" w:cs="Arial"/>
          <w:sz w:val="22"/>
          <w:szCs w:val="22"/>
        </w:rPr>
        <w:t xml:space="preserve">. According to the ISS the decrease in reporting </w:t>
      </w:r>
      <w:r w:rsidR="00BB2177">
        <w:rPr>
          <w:rFonts w:ascii="Arial" w:hAnsi="Arial" w:cs="Arial"/>
          <w:sz w:val="22"/>
          <w:szCs w:val="22"/>
        </w:rPr>
        <w:t xml:space="preserve">sexual offence </w:t>
      </w:r>
      <w:r>
        <w:rPr>
          <w:rFonts w:ascii="Arial" w:hAnsi="Arial" w:cs="Arial"/>
          <w:sz w:val="22"/>
          <w:szCs w:val="22"/>
        </w:rPr>
        <w:t>does not show a decrease in the commission of this crime category as only 1 in 13 rapes are reported</w:t>
      </w:r>
      <w:r w:rsidR="00C77E7A">
        <w:rPr>
          <w:rFonts w:ascii="Arial" w:hAnsi="Arial" w:cs="Arial"/>
          <w:sz w:val="22"/>
          <w:szCs w:val="22"/>
        </w:rPr>
        <w:t xml:space="preserve"> </w:t>
      </w:r>
      <w:r w:rsidR="00347481">
        <w:rPr>
          <w:rFonts w:ascii="Arial" w:hAnsi="Arial" w:cs="Arial"/>
          <w:sz w:val="22"/>
          <w:szCs w:val="22"/>
        </w:rPr>
        <w:t xml:space="preserve">by </w:t>
      </w:r>
      <w:r w:rsidR="00C77E7A">
        <w:rPr>
          <w:rFonts w:ascii="Arial" w:hAnsi="Arial" w:cs="Arial"/>
          <w:sz w:val="22"/>
          <w:szCs w:val="22"/>
        </w:rPr>
        <w:t xml:space="preserve">approximately </w:t>
      </w:r>
      <w:r w:rsidR="00347481">
        <w:rPr>
          <w:rFonts w:ascii="Arial" w:hAnsi="Arial" w:cs="Arial"/>
          <w:sz w:val="22"/>
          <w:szCs w:val="22"/>
        </w:rPr>
        <w:t xml:space="preserve">46% of victims due to fears of stigmatisation and secondary victimisation. </w:t>
      </w:r>
    </w:p>
    <w:p w:rsidR="006F4016" w:rsidRPr="006F4016" w:rsidRDefault="006F4016" w:rsidP="006F4016">
      <w:pPr>
        <w:pStyle w:val="arcticletext"/>
        <w:spacing w:line="280" w:lineRule="exact"/>
        <w:jc w:val="both"/>
        <w:rPr>
          <w:rFonts w:ascii="Arial" w:hAnsi="Arial" w:cs="Arial"/>
          <w:b/>
          <w:sz w:val="22"/>
          <w:szCs w:val="22"/>
        </w:rPr>
      </w:pPr>
      <w:r>
        <w:rPr>
          <w:rFonts w:ascii="Arial" w:hAnsi="Arial" w:cs="Arial"/>
          <w:b/>
          <w:sz w:val="22"/>
          <w:szCs w:val="22"/>
        </w:rPr>
        <w:t>2.2</w:t>
      </w:r>
      <w:r>
        <w:rPr>
          <w:rFonts w:ascii="Arial" w:hAnsi="Arial" w:cs="Arial"/>
          <w:b/>
          <w:sz w:val="22"/>
          <w:szCs w:val="22"/>
        </w:rPr>
        <w:tab/>
      </w:r>
      <w:r w:rsidRPr="006F4016">
        <w:rPr>
          <w:rFonts w:ascii="Arial" w:hAnsi="Arial" w:cs="Arial"/>
          <w:b/>
          <w:sz w:val="22"/>
          <w:szCs w:val="22"/>
        </w:rPr>
        <w:t xml:space="preserve">PROVINCIAL </w:t>
      </w:r>
      <w:r w:rsidR="00EB6A94">
        <w:rPr>
          <w:rFonts w:ascii="Arial" w:hAnsi="Arial" w:cs="Arial"/>
          <w:b/>
          <w:sz w:val="22"/>
          <w:szCs w:val="22"/>
        </w:rPr>
        <w:t>CONTACT CRIME AND MURDER</w:t>
      </w:r>
      <w:r w:rsidRPr="006F4016">
        <w:rPr>
          <w:rFonts w:ascii="Arial" w:hAnsi="Arial" w:cs="Arial"/>
          <w:b/>
          <w:sz w:val="22"/>
          <w:szCs w:val="22"/>
        </w:rPr>
        <w:t xml:space="preserve"> RATES </w:t>
      </w:r>
    </w:p>
    <w:p w:rsidR="00B42DA5" w:rsidRDefault="00B42DA5" w:rsidP="00B42DA5">
      <w:pPr>
        <w:pStyle w:val="arcticletext"/>
        <w:numPr>
          <w:ilvl w:val="0"/>
          <w:numId w:val="49"/>
        </w:numPr>
        <w:tabs>
          <w:tab w:val="left" w:pos="720"/>
        </w:tabs>
        <w:spacing w:line="280" w:lineRule="exact"/>
        <w:ind w:hanging="1350"/>
        <w:jc w:val="both"/>
        <w:rPr>
          <w:rFonts w:ascii="Arial" w:hAnsi="Arial" w:cs="Arial"/>
          <w:sz w:val="22"/>
          <w:szCs w:val="22"/>
        </w:rPr>
      </w:pPr>
      <w:r>
        <w:rPr>
          <w:rFonts w:ascii="Arial" w:hAnsi="Arial" w:cs="Arial"/>
          <w:sz w:val="22"/>
          <w:szCs w:val="22"/>
        </w:rPr>
        <w:t xml:space="preserve">Only three provinces showed a decrease in contact crimes, </w:t>
      </w:r>
    </w:p>
    <w:p w:rsidR="00B42DA5" w:rsidRDefault="00B42DA5" w:rsidP="00B42DA5">
      <w:pPr>
        <w:pStyle w:val="arcticletext"/>
        <w:numPr>
          <w:ilvl w:val="0"/>
          <w:numId w:val="49"/>
        </w:numPr>
        <w:tabs>
          <w:tab w:val="left" w:pos="720"/>
          <w:tab w:val="left" w:pos="990"/>
        </w:tabs>
        <w:spacing w:line="280" w:lineRule="exact"/>
        <w:ind w:left="720" w:hanging="630"/>
        <w:jc w:val="both"/>
        <w:rPr>
          <w:rFonts w:ascii="Arial" w:hAnsi="Arial" w:cs="Arial"/>
          <w:sz w:val="22"/>
          <w:szCs w:val="22"/>
        </w:rPr>
      </w:pPr>
      <w:r>
        <w:rPr>
          <w:rFonts w:ascii="Arial" w:hAnsi="Arial" w:cs="Arial"/>
          <w:sz w:val="22"/>
          <w:szCs w:val="22"/>
        </w:rPr>
        <w:t xml:space="preserve">The murder rate increased in all provinces except the Northern Cape where it decreased by 9.9%. </w:t>
      </w:r>
    </w:p>
    <w:p w:rsidR="00B42DA5" w:rsidRDefault="00B42DA5" w:rsidP="00B42DA5">
      <w:pPr>
        <w:pStyle w:val="arcticletext"/>
        <w:numPr>
          <w:ilvl w:val="0"/>
          <w:numId w:val="49"/>
        </w:numPr>
        <w:tabs>
          <w:tab w:val="left" w:pos="720"/>
          <w:tab w:val="left" w:pos="990"/>
        </w:tabs>
        <w:spacing w:line="280" w:lineRule="exact"/>
        <w:ind w:left="720" w:hanging="630"/>
        <w:jc w:val="both"/>
        <w:rPr>
          <w:rFonts w:ascii="Arial" w:hAnsi="Arial" w:cs="Arial"/>
          <w:sz w:val="22"/>
          <w:szCs w:val="22"/>
        </w:rPr>
      </w:pPr>
      <w:r>
        <w:rPr>
          <w:rFonts w:ascii="Arial" w:hAnsi="Arial" w:cs="Arial"/>
          <w:sz w:val="22"/>
          <w:szCs w:val="22"/>
        </w:rPr>
        <w:t xml:space="preserve">KwaZulu-Natal had the highest number of murders, followed by Gauteng, the Eastern Cape and the Western Cape. </w:t>
      </w:r>
    </w:p>
    <w:p w:rsidR="004206F8" w:rsidRDefault="00B42DA5" w:rsidP="00B42DA5">
      <w:pPr>
        <w:pStyle w:val="arcticletext"/>
        <w:numPr>
          <w:ilvl w:val="0"/>
          <w:numId w:val="49"/>
        </w:numPr>
        <w:tabs>
          <w:tab w:val="left" w:pos="720"/>
          <w:tab w:val="left" w:pos="990"/>
        </w:tabs>
        <w:spacing w:line="280" w:lineRule="exact"/>
        <w:ind w:left="720" w:hanging="630"/>
        <w:jc w:val="both"/>
        <w:rPr>
          <w:rFonts w:ascii="Arial" w:hAnsi="Arial" w:cs="Arial"/>
          <w:sz w:val="22"/>
          <w:szCs w:val="22"/>
        </w:rPr>
      </w:pPr>
      <w:r>
        <w:rPr>
          <w:rFonts w:ascii="Arial" w:hAnsi="Arial" w:cs="Arial"/>
          <w:sz w:val="22"/>
          <w:szCs w:val="22"/>
        </w:rPr>
        <w:t>The province with the highest increase in murder rate was Limpopo, followed by the Eastern Cape and the North West.</w:t>
      </w:r>
    </w:p>
    <w:tbl>
      <w:tblPr>
        <w:tblStyle w:val="TableGrid"/>
        <w:tblW w:w="8815" w:type="dxa"/>
        <w:tblLook w:val="04A0"/>
      </w:tblPr>
      <w:tblGrid>
        <w:gridCol w:w="2909"/>
        <w:gridCol w:w="2909"/>
        <w:gridCol w:w="2997"/>
      </w:tblGrid>
      <w:tr w:rsidR="00EB6A94" w:rsidRPr="00B42DA5" w:rsidTr="00CC3FA9">
        <w:tc>
          <w:tcPr>
            <w:tcW w:w="2909" w:type="dxa"/>
            <w:shd w:val="clear" w:color="auto" w:fill="DBDBDB" w:themeFill="accent3" w:themeFillTint="66"/>
          </w:tcPr>
          <w:p w:rsidR="00EB6A94" w:rsidRPr="00B42DA5" w:rsidRDefault="00EB6A94" w:rsidP="00B42DA5">
            <w:pPr>
              <w:pStyle w:val="arcticletext"/>
              <w:spacing w:line="280" w:lineRule="exact"/>
              <w:ind w:left="720"/>
              <w:jc w:val="center"/>
              <w:rPr>
                <w:rFonts w:ascii="Arial" w:hAnsi="Arial" w:cs="Arial"/>
                <w:b/>
                <w:sz w:val="22"/>
                <w:szCs w:val="22"/>
              </w:rPr>
            </w:pPr>
            <w:r w:rsidRPr="00B42DA5">
              <w:rPr>
                <w:rFonts w:ascii="Arial" w:hAnsi="Arial" w:cs="Arial"/>
                <w:b/>
                <w:sz w:val="22"/>
                <w:szCs w:val="22"/>
              </w:rPr>
              <w:t>PROVINCE</w:t>
            </w:r>
          </w:p>
        </w:tc>
        <w:tc>
          <w:tcPr>
            <w:tcW w:w="2909" w:type="dxa"/>
            <w:shd w:val="clear" w:color="auto" w:fill="DBDBDB" w:themeFill="accent3" w:themeFillTint="66"/>
          </w:tcPr>
          <w:p w:rsidR="00EB6A94" w:rsidRPr="00B42DA5" w:rsidRDefault="00EB6A94" w:rsidP="00B42DA5">
            <w:pPr>
              <w:jc w:val="center"/>
              <w:rPr>
                <w:rFonts w:cs="Arial"/>
                <w:b/>
                <w:sz w:val="22"/>
                <w:szCs w:val="22"/>
              </w:rPr>
            </w:pPr>
            <w:r w:rsidRPr="00B42DA5">
              <w:rPr>
                <w:rFonts w:cs="Arial"/>
                <w:b/>
                <w:sz w:val="22"/>
                <w:szCs w:val="22"/>
              </w:rPr>
              <w:t>CONTACT CRIMES</w:t>
            </w:r>
          </w:p>
        </w:tc>
        <w:tc>
          <w:tcPr>
            <w:tcW w:w="2997" w:type="dxa"/>
            <w:shd w:val="clear" w:color="auto" w:fill="DBDBDB" w:themeFill="accent3" w:themeFillTint="66"/>
          </w:tcPr>
          <w:p w:rsidR="00EB6A94" w:rsidRPr="00B42DA5" w:rsidRDefault="00EB6A94" w:rsidP="00B42DA5">
            <w:pPr>
              <w:jc w:val="center"/>
              <w:rPr>
                <w:rFonts w:cs="Arial"/>
                <w:b/>
                <w:sz w:val="22"/>
                <w:szCs w:val="22"/>
              </w:rPr>
            </w:pPr>
            <w:r w:rsidRPr="00B42DA5">
              <w:rPr>
                <w:rFonts w:cs="Arial"/>
                <w:b/>
                <w:sz w:val="22"/>
                <w:szCs w:val="22"/>
              </w:rPr>
              <w:t>MURDER</w:t>
            </w:r>
          </w:p>
        </w:tc>
      </w:tr>
      <w:tr w:rsidR="00EB6A94" w:rsidRPr="00B42DA5" w:rsidTr="00B42DA5">
        <w:tc>
          <w:tcPr>
            <w:tcW w:w="2909" w:type="dxa"/>
          </w:tcPr>
          <w:p w:rsidR="00EB6A94" w:rsidRPr="00B42DA5" w:rsidRDefault="00EB6A94" w:rsidP="00EB6A94">
            <w:pPr>
              <w:pStyle w:val="arcticletext"/>
              <w:numPr>
                <w:ilvl w:val="0"/>
                <w:numId w:val="42"/>
              </w:numPr>
              <w:tabs>
                <w:tab w:val="left" w:pos="720"/>
              </w:tabs>
              <w:spacing w:line="280" w:lineRule="exact"/>
              <w:ind w:left="720"/>
              <w:jc w:val="both"/>
              <w:rPr>
                <w:rFonts w:ascii="Arial" w:hAnsi="Arial" w:cs="Arial"/>
                <w:sz w:val="22"/>
                <w:szCs w:val="22"/>
              </w:rPr>
            </w:pPr>
            <w:r w:rsidRPr="00B42DA5">
              <w:rPr>
                <w:rFonts w:ascii="Arial" w:hAnsi="Arial" w:cs="Arial"/>
                <w:sz w:val="22"/>
                <w:szCs w:val="22"/>
              </w:rPr>
              <w:t xml:space="preserve">Eastern Cape </w:t>
            </w:r>
          </w:p>
        </w:tc>
        <w:tc>
          <w:tcPr>
            <w:tcW w:w="2909" w:type="dxa"/>
          </w:tcPr>
          <w:p w:rsidR="00EB6A94" w:rsidRPr="00B42DA5" w:rsidRDefault="00EB6A94" w:rsidP="00EB6A94">
            <w:pPr>
              <w:jc w:val="both"/>
              <w:rPr>
                <w:rFonts w:cs="Arial"/>
                <w:sz w:val="22"/>
                <w:szCs w:val="22"/>
              </w:rPr>
            </w:pPr>
            <w:r w:rsidRPr="00B42DA5">
              <w:rPr>
                <w:rFonts w:cs="Arial"/>
                <w:sz w:val="22"/>
                <w:szCs w:val="22"/>
              </w:rPr>
              <w:t xml:space="preserve">67 258 (2.4% </w:t>
            </w:r>
            <w:r w:rsidRPr="00B42DA5">
              <w:rPr>
                <w:rFonts w:cs="Arial"/>
                <w:b/>
                <w:sz w:val="22"/>
                <w:szCs w:val="22"/>
              </w:rPr>
              <w:t>decrease</w:t>
            </w:r>
            <w:r w:rsidRPr="00B42DA5">
              <w:rPr>
                <w:rFonts w:cs="Arial"/>
                <w:sz w:val="22"/>
                <w:szCs w:val="22"/>
              </w:rPr>
              <w:t xml:space="preserve">) </w:t>
            </w:r>
          </w:p>
        </w:tc>
        <w:tc>
          <w:tcPr>
            <w:tcW w:w="2997" w:type="dxa"/>
          </w:tcPr>
          <w:p w:rsidR="00EB6A94" w:rsidRPr="00B42DA5" w:rsidRDefault="00B42DA5" w:rsidP="00B42DA5">
            <w:pPr>
              <w:spacing w:line="240" w:lineRule="auto"/>
              <w:rPr>
                <w:rFonts w:cs="Arial"/>
                <w:b/>
                <w:sz w:val="22"/>
                <w:szCs w:val="22"/>
              </w:rPr>
            </w:pPr>
            <w:r w:rsidRPr="00B42DA5">
              <w:rPr>
                <w:rFonts w:cs="Arial"/>
                <w:color w:val="auto"/>
                <w:spacing w:val="0"/>
                <w:sz w:val="22"/>
                <w:szCs w:val="22"/>
                <w:lang w:val="en-US" w:eastAsia="en-US"/>
              </w:rPr>
              <w:t>3 649 (</w:t>
            </w:r>
            <w:r w:rsidR="00EB6A94" w:rsidRPr="00B42DA5">
              <w:rPr>
                <w:rFonts w:cs="Arial"/>
                <w:b/>
                <w:sz w:val="22"/>
                <w:szCs w:val="22"/>
              </w:rPr>
              <w:t>9.9% increase</w:t>
            </w:r>
          </w:p>
        </w:tc>
      </w:tr>
      <w:tr w:rsidR="00EB6A94" w:rsidRPr="00B42DA5" w:rsidTr="00B42DA5">
        <w:tc>
          <w:tcPr>
            <w:tcW w:w="2909" w:type="dxa"/>
          </w:tcPr>
          <w:p w:rsidR="00EB6A94" w:rsidRPr="00B42DA5" w:rsidRDefault="00EB6A94" w:rsidP="00EB6A94">
            <w:pPr>
              <w:pStyle w:val="arcticletext"/>
              <w:numPr>
                <w:ilvl w:val="0"/>
                <w:numId w:val="42"/>
              </w:numPr>
              <w:tabs>
                <w:tab w:val="left" w:pos="720"/>
              </w:tabs>
              <w:spacing w:line="280" w:lineRule="exact"/>
              <w:ind w:left="720"/>
              <w:jc w:val="both"/>
              <w:rPr>
                <w:rFonts w:ascii="Arial" w:hAnsi="Arial" w:cs="Arial"/>
                <w:sz w:val="22"/>
                <w:szCs w:val="22"/>
              </w:rPr>
            </w:pPr>
            <w:r w:rsidRPr="00B42DA5">
              <w:rPr>
                <w:rFonts w:ascii="Arial" w:hAnsi="Arial" w:cs="Arial"/>
                <w:sz w:val="22"/>
                <w:szCs w:val="22"/>
              </w:rPr>
              <w:t xml:space="preserve">Western Cape </w:t>
            </w:r>
          </w:p>
        </w:tc>
        <w:tc>
          <w:tcPr>
            <w:tcW w:w="2909" w:type="dxa"/>
          </w:tcPr>
          <w:p w:rsidR="00EB6A94" w:rsidRPr="00B42DA5" w:rsidRDefault="00EB6A94" w:rsidP="00EB6A94">
            <w:pPr>
              <w:jc w:val="both"/>
              <w:rPr>
                <w:rFonts w:cs="Arial"/>
                <w:sz w:val="22"/>
                <w:szCs w:val="22"/>
              </w:rPr>
            </w:pPr>
            <w:r w:rsidRPr="00B42DA5">
              <w:rPr>
                <w:rFonts w:cs="Arial"/>
                <w:sz w:val="22"/>
                <w:szCs w:val="22"/>
              </w:rPr>
              <w:t>116 858 (0.6% increase)</w:t>
            </w:r>
          </w:p>
        </w:tc>
        <w:tc>
          <w:tcPr>
            <w:tcW w:w="2997" w:type="dxa"/>
          </w:tcPr>
          <w:p w:rsidR="00EB6A94" w:rsidRPr="00B42DA5" w:rsidRDefault="00B42DA5" w:rsidP="00B42DA5">
            <w:pPr>
              <w:spacing w:line="240" w:lineRule="auto"/>
              <w:rPr>
                <w:rFonts w:cs="Arial"/>
                <w:sz w:val="22"/>
                <w:szCs w:val="22"/>
              </w:rPr>
            </w:pPr>
            <w:r w:rsidRPr="00B42DA5">
              <w:rPr>
                <w:rFonts w:cs="Arial"/>
                <w:color w:val="auto"/>
                <w:spacing w:val="0"/>
                <w:sz w:val="22"/>
                <w:szCs w:val="22"/>
                <w:lang w:val="en-US" w:eastAsia="en-US"/>
              </w:rPr>
              <w:t>3 224 (</w:t>
            </w:r>
            <w:r w:rsidR="00EB6A94" w:rsidRPr="00B42DA5">
              <w:rPr>
                <w:rFonts w:cs="Arial"/>
                <w:sz w:val="22"/>
                <w:szCs w:val="22"/>
              </w:rPr>
              <w:t>1.2% increase</w:t>
            </w:r>
            <w:r w:rsidRPr="00B42DA5">
              <w:rPr>
                <w:rFonts w:cs="Arial"/>
                <w:sz w:val="22"/>
                <w:szCs w:val="22"/>
              </w:rPr>
              <w:t>)</w:t>
            </w:r>
          </w:p>
        </w:tc>
      </w:tr>
      <w:tr w:rsidR="00EB6A94" w:rsidRPr="00B42DA5" w:rsidTr="00B42DA5">
        <w:tc>
          <w:tcPr>
            <w:tcW w:w="2909" w:type="dxa"/>
          </w:tcPr>
          <w:p w:rsidR="00EB6A94" w:rsidRPr="00B42DA5" w:rsidRDefault="00EB6A94" w:rsidP="00EB6A94">
            <w:pPr>
              <w:pStyle w:val="arcticletext"/>
              <w:numPr>
                <w:ilvl w:val="0"/>
                <w:numId w:val="42"/>
              </w:numPr>
              <w:tabs>
                <w:tab w:val="left" w:pos="720"/>
              </w:tabs>
              <w:spacing w:line="280" w:lineRule="exact"/>
              <w:ind w:left="720"/>
              <w:jc w:val="both"/>
              <w:rPr>
                <w:rFonts w:ascii="Arial" w:hAnsi="Arial" w:cs="Arial"/>
                <w:sz w:val="22"/>
                <w:szCs w:val="22"/>
              </w:rPr>
            </w:pPr>
            <w:r w:rsidRPr="00B42DA5">
              <w:rPr>
                <w:rFonts w:ascii="Arial" w:hAnsi="Arial" w:cs="Arial"/>
                <w:sz w:val="22"/>
                <w:szCs w:val="22"/>
              </w:rPr>
              <w:t xml:space="preserve">KwaZulu-Natal </w:t>
            </w:r>
          </w:p>
        </w:tc>
        <w:tc>
          <w:tcPr>
            <w:tcW w:w="2909" w:type="dxa"/>
          </w:tcPr>
          <w:p w:rsidR="00EB6A94" w:rsidRPr="00B42DA5" w:rsidRDefault="00EB6A94" w:rsidP="00EB6A94">
            <w:pPr>
              <w:jc w:val="both"/>
              <w:rPr>
                <w:rFonts w:cs="Arial"/>
                <w:sz w:val="22"/>
                <w:szCs w:val="22"/>
              </w:rPr>
            </w:pPr>
            <w:r w:rsidRPr="00B42DA5">
              <w:rPr>
                <w:rFonts w:cs="Arial"/>
                <w:sz w:val="22"/>
                <w:szCs w:val="22"/>
              </w:rPr>
              <w:t>97 870 (0.99</w:t>
            </w:r>
            <w:r w:rsidRPr="00B42DA5">
              <w:rPr>
                <w:rFonts w:cs="Arial"/>
                <w:b/>
                <w:sz w:val="22"/>
                <w:szCs w:val="22"/>
              </w:rPr>
              <w:t>% decrease</w:t>
            </w:r>
            <w:r w:rsidRPr="00B42DA5">
              <w:rPr>
                <w:rFonts w:cs="Arial"/>
                <w:sz w:val="22"/>
                <w:szCs w:val="22"/>
              </w:rPr>
              <w:t>)</w:t>
            </w:r>
          </w:p>
        </w:tc>
        <w:tc>
          <w:tcPr>
            <w:tcW w:w="2997" w:type="dxa"/>
          </w:tcPr>
          <w:p w:rsidR="00EB6A94" w:rsidRPr="00B42DA5" w:rsidRDefault="00B42DA5" w:rsidP="00B42DA5">
            <w:pPr>
              <w:spacing w:line="240" w:lineRule="auto"/>
              <w:rPr>
                <w:rFonts w:cs="Arial"/>
                <w:sz w:val="22"/>
                <w:szCs w:val="22"/>
              </w:rPr>
            </w:pPr>
            <w:r w:rsidRPr="00B42DA5">
              <w:rPr>
                <w:rFonts w:cs="Arial"/>
                <w:color w:val="auto"/>
                <w:spacing w:val="0"/>
                <w:sz w:val="22"/>
                <w:szCs w:val="22"/>
                <w:lang w:val="en-US" w:eastAsia="en-US"/>
              </w:rPr>
              <w:t>3 929 (</w:t>
            </w:r>
            <w:r w:rsidR="00EB6A94" w:rsidRPr="00CC3FA9">
              <w:rPr>
                <w:rFonts w:cs="Arial"/>
                <w:b/>
                <w:sz w:val="22"/>
                <w:szCs w:val="22"/>
              </w:rPr>
              <w:t>3.1%</w:t>
            </w:r>
            <w:r w:rsidR="00EB6A94" w:rsidRPr="00B42DA5">
              <w:rPr>
                <w:rFonts w:cs="Arial"/>
                <w:sz w:val="22"/>
                <w:szCs w:val="22"/>
              </w:rPr>
              <w:t xml:space="preserve"> </w:t>
            </w:r>
            <w:r w:rsidR="00EB6A94" w:rsidRPr="00B42DA5">
              <w:rPr>
                <w:rFonts w:cs="Arial"/>
                <w:b/>
                <w:sz w:val="22"/>
                <w:szCs w:val="22"/>
              </w:rPr>
              <w:t>increase</w:t>
            </w:r>
            <w:r w:rsidRPr="00B42DA5">
              <w:rPr>
                <w:rFonts w:cs="Arial"/>
                <w:b/>
                <w:sz w:val="22"/>
                <w:szCs w:val="22"/>
              </w:rPr>
              <w:t>)</w:t>
            </w:r>
          </w:p>
        </w:tc>
      </w:tr>
      <w:tr w:rsidR="00EB6A94" w:rsidRPr="00B42DA5" w:rsidTr="00B42DA5">
        <w:tc>
          <w:tcPr>
            <w:tcW w:w="2909" w:type="dxa"/>
          </w:tcPr>
          <w:p w:rsidR="00EB6A94" w:rsidRPr="00B42DA5" w:rsidRDefault="00EB6A94" w:rsidP="00EB6A94">
            <w:pPr>
              <w:pStyle w:val="arcticletext"/>
              <w:numPr>
                <w:ilvl w:val="0"/>
                <w:numId w:val="42"/>
              </w:numPr>
              <w:tabs>
                <w:tab w:val="left" w:pos="720"/>
              </w:tabs>
              <w:spacing w:line="280" w:lineRule="exact"/>
              <w:ind w:left="720"/>
              <w:jc w:val="both"/>
              <w:rPr>
                <w:rFonts w:ascii="Arial" w:hAnsi="Arial" w:cs="Arial"/>
                <w:sz w:val="22"/>
                <w:szCs w:val="22"/>
              </w:rPr>
            </w:pPr>
            <w:r w:rsidRPr="00B42DA5">
              <w:rPr>
                <w:rFonts w:ascii="Arial" w:hAnsi="Arial" w:cs="Arial"/>
                <w:sz w:val="22"/>
                <w:szCs w:val="22"/>
              </w:rPr>
              <w:t xml:space="preserve">Free State </w:t>
            </w:r>
          </w:p>
        </w:tc>
        <w:tc>
          <w:tcPr>
            <w:tcW w:w="2909" w:type="dxa"/>
          </w:tcPr>
          <w:p w:rsidR="00EB6A94" w:rsidRPr="00B42DA5" w:rsidRDefault="00EB6A94" w:rsidP="00EB6A94">
            <w:pPr>
              <w:jc w:val="both"/>
              <w:rPr>
                <w:rFonts w:cs="Arial"/>
                <w:sz w:val="22"/>
                <w:szCs w:val="22"/>
              </w:rPr>
            </w:pPr>
            <w:r w:rsidRPr="00B42DA5">
              <w:rPr>
                <w:rFonts w:cs="Arial"/>
                <w:sz w:val="22"/>
                <w:szCs w:val="22"/>
              </w:rPr>
              <w:t xml:space="preserve">41 100 (2.99% </w:t>
            </w:r>
            <w:r w:rsidRPr="00B42DA5">
              <w:rPr>
                <w:rFonts w:cs="Arial"/>
                <w:b/>
                <w:sz w:val="22"/>
                <w:szCs w:val="22"/>
              </w:rPr>
              <w:t>decrease</w:t>
            </w:r>
            <w:r w:rsidRPr="00B42DA5">
              <w:rPr>
                <w:rFonts w:cs="Arial"/>
                <w:sz w:val="22"/>
                <w:szCs w:val="22"/>
              </w:rPr>
              <w:t>)</w:t>
            </w:r>
          </w:p>
        </w:tc>
        <w:tc>
          <w:tcPr>
            <w:tcW w:w="2997" w:type="dxa"/>
          </w:tcPr>
          <w:p w:rsidR="00EB6A94" w:rsidRPr="00B42DA5" w:rsidRDefault="00B42DA5" w:rsidP="00B42DA5">
            <w:pPr>
              <w:spacing w:line="240" w:lineRule="auto"/>
              <w:rPr>
                <w:rFonts w:cs="Arial"/>
                <w:sz w:val="22"/>
                <w:szCs w:val="22"/>
              </w:rPr>
            </w:pPr>
            <w:r w:rsidRPr="00B42DA5">
              <w:rPr>
                <w:rFonts w:cs="Arial"/>
                <w:color w:val="auto"/>
                <w:spacing w:val="0"/>
                <w:sz w:val="22"/>
                <w:szCs w:val="22"/>
                <w:lang w:val="en-US" w:eastAsia="en-US"/>
              </w:rPr>
              <w:t>993 (</w:t>
            </w:r>
            <w:r w:rsidR="00EB6A94" w:rsidRPr="00CC3FA9">
              <w:rPr>
                <w:rFonts w:cs="Arial"/>
                <w:b/>
                <w:sz w:val="22"/>
                <w:szCs w:val="22"/>
              </w:rPr>
              <w:t>5.3%</w:t>
            </w:r>
            <w:r w:rsidR="00EB6A94" w:rsidRPr="00B42DA5">
              <w:rPr>
                <w:rFonts w:cs="Arial"/>
                <w:sz w:val="22"/>
                <w:szCs w:val="22"/>
              </w:rPr>
              <w:t xml:space="preserve"> </w:t>
            </w:r>
            <w:r w:rsidR="00EB6A94" w:rsidRPr="00B42DA5">
              <w:rPr>
                <w:rFonts w:cs="Arial"/>
                <w:b/>
                <w:sz w:val="22"/>
                <w:szCs w:val="22"/>
              </w:rPr>
              <w:t>increase</w:t>
            </w:r>
            <w:r w:rsidRPr="00B42DA5">
              <w:rPr>
                <w:rFonts w:cs="Arial"/>
                <w:b/>
                <w:sz w:val="22"/>
                <w:szCs w:val="22"/>
              </w:rPr>
              <w:t>)</w:t>
            </w:r>
          </w:p>
        </w:tc>
      </w:tr>
      <w:tr w:rsidR="00EB6A94" w:rsidRPr="00B42DA5" w:rsidTr="00CC3FA9">
        <w:tc>
          <w:tcPr>
            <w:tcW w:w="2909" w:type="dxa"/>
            <w:shd w:val="clear" w:color="auto" w:fill="EDEDED" w:themeFill="accent3" w:themeFillTint="33"/>
          </w:tcPr>
          <w:p w:rsidR="00EB6A94" w:rsidRPr="00B42DA5" w:rsidRDefault="00EB6A94" w:rsidP="00EB6A94">
            <w:pPr>
              <w:pStyle w:val="arcticletext"/>
              <w:numPr>
                <w:ilvl w:val="0"/>
                <w:numId w:val="42"/>
              </w:numPr>
              <w:tabs>
                <w:tab w:val="left" w:pos="720"/>
              </w:tabs>
              <w:spacing w:line="280" w:lineRule="exact"/>
              <w:ind w:left="720"/>
              <w:jc w:val="both"/>
              <w:rPr>
                <w:rFonts w:ascii="Arial" w:hAnsi="Arial" w:cs="Arial"/>
                <w:sz w:val="22"/>
                <w:szCs w:val="22"/>
              </w:rPr>
            </w:pPr>
            <w:r w:rsidRPr="00B42DA5">
              <w:rPr>
                <w:rFonts w:ascii="Arial" w:hAnsi="Arial" w:cs="Arial"/>
                <w:sz w:val="22"/>
                <w:szCs w:val="22"/>
              </w:rPr>
              <w:t xml:space="preserve">Northern Cape </w:t>
            </w:r>
          </w:p>
        </w:tc>
        <w:tc>
          <w:tcPr>
            <w:tcW w:w="2909" w:type="dxa"/>
            <w:shd w:val="clear" w:color="auto" w:fill="EDEDED" w:themeFill="accent3" w:themeFillTint="33"/>
          </w:tcPr>
          <w:p w:rsidR="00EB6A94" w:rsidRPr="00B42DA5" w:rsidRDefault="00EB6A94" w:rsidP="00EB6A94">
            <w:pPr>
              <w:jc w:val="both"/>
              <w:rPr>
                <w:rFonts w:cs="Arial"/>
                <w:sz w:val="22"/>
                <w:szCs w:val="22"/>
              </w:rPr>
            </w:pPr>
            <w:r w:rsidRPr="00B42DA5">
              <w:rPr>
                <w:rFonts w:cs="Arial"/>
                <w:sz w:val="22"/>
                <w:szCs w:val="22"/>
              </w:rPr>
              <w:t>18 971 (0.5% increase)</w:t>
            </w:r>
          </w:p>
        </w:tc>
        <w:tc>
          <w:tcPr>
            <w:tcW w:w="2997" w:type="dxa"/>
            <w:shd w:val="clear" w:color="auto" w:fill="EDEDED" w:themeFill="accent3" w:themeFillTint="33"/>
          </w:tcPr>
          <w:p w:rsidR="00EB6A94" w:rsidRPr="00B42DA5" w:rsidRDefault="00CC3FA9" w:rsidP="00CC3FA9">
            <w:pPr>
              <w:spacing w:line="240" w:lineRule="auto"/>
              <w:rPr>
                <w:rFonts w:cs="Arial"/>
                <w:b/>
                <w:sz w:val="22"/>
                <w:szCs w:val="22"/>
              </w:rPr>
            </w:pPr>
            <w:r w:rsidRPr="00B42DA5">
              <w:rPr>
                <w:rFonts w:cs="Arial"/>
                <w:color w:val="auto"/>
                <w:spacing w:val="0"/>
                <w:sz w:val="22"/>
                <w:szCs w:val="22"/>
                <w:lang w:val="en-US" w:eastAsia="en-US"/>
              </w:rPr>
              <w:t xml:space="preserve">372 </w:t>
            </w:r>
            <w:r w:rsidR="00B42DA5" w:rsidRPr="00B42DA5">
              <w:rPr>
                <w:rFonts w:cs="Arial"/>
                <w:color w:val="auto"/>
                <w:spacing w:val="0"/>
                <w:sz w:val="22"/>
                <w:szCs w:val="22"/>
                <w:lang w:val="en-US" w:eastAsia="en-US"/>
              </w:rPr>
              <w:t>(</w:t>
            </w:r>
            <w:r w:rsidR="00EB6A94" w:rsidRPr="00B42DA5">
              <w:rPr>
                <w:rFonts w:cs="Arial"/>
                <w:b/>
                <w:sz w:val="22"/>
                <w:szCs w:val="22"/>
              </w:rPr>
              <w:t>9.9% decrease</w:t>
            </w:r>
            <w:r w:rsidR="00B42DA5" w:rsidRPr="00B42DA5">
              <w:rPr>
                <w:rFonts w:cs="Arial"/>
                <w:b/>
                <w:sz w:val="22"/>
                <w:szCs w:val="22"/>
              </w:rPr>
              <w:t>)</w:t>
            </w:r>
          </w:p>
        </w:tc>
      </w:tr>
      <w:tr w:rsidR="00EB6A94" w:rsidRPr="00B42DA5" w:rsidTr="00B42DA5">
        <w:tc>
          <w:tcPr>
            <w:tcW w:w="2909" w:type="dxa"/>
          </w:tcPr>
          <w:p w:rsidR="00EB6A94" w:rsidRPr="00B42DA5" w:rsidRDefault="00EB6A94" w:rsidP="00EB6A94">
            <w:pPr>
              <w:pStyle w:val="arcticletext"/>
              <w:numPr>
                <w:ilvl w:val="0"/>
                <w:numId w:val="42"/>
              </w:numPr>
              <w:tabs>
                <w:tab w:val="left" w:pos="720"/>
              </w:tabs>
              <w:spacing w:line="280" w:lineRule="exact"/>
              <w:ind w:left="720"/>
              <w:jc w:val="both"/>
              <w:rPr>
                <w:rFonts w:ascii="Arial" w:hAnsi="Arial" w:cs="Arial"/>
                <w:sz w:val="22"/>
                <w:szCs w:val="22"/>
              </w:rPr>
            </w:pPr>
            <w:r w:rsidRPr="00B42DA5">
              <w:rPr>
                <w:rFonts w:ascii="Arial" w:hAnsi="Arial" w:cs="Arial"/>
                <w:sz w:val="22"/>
                <w:szCs w:val="22"/>
              </w:rPr>
              <w:t xml:space="preserve">Gauteng </w:t>
            </w:r>
          </w:p>
        </w:tc>
        <w:tc>
          <w:tcPr>
            <w:tcW w:w="2909" w:type="dxa"/>
          </w:tcPr>
          <w:p w:rsidR="00EB6A94" w:rsidRPr="00B42DA5" w:rsidRDefault="00EB6A94" w:rsidP="00EB6A94">
            <w:pPr>
              <w:jc w:val="both"/>
              <w:rPr>
                <w:rFonts w:cs="Arial"/>
                <w:sz w:val="22"/>
                <w:szCs w:val="22"/>
              </w:rPr>
            </w:pPr>
            <w:r w:rsidRPr="00B42DA5">
              <w:rPr>
                <w:rFonts w:cs="Arial"/>
                <w:sz w:val="22"/>
                <w:szCs w:val="22"/>
              </w:rPr>
              <w:t>172 814 (3.3% increase)</w:t>
            </w:r>
          </w:p>
        </w:tc>
        <w:tc>
          <w:tcPr>
            <w:tcW w:w="2997" w:type="dxa"/>
          </w:tcPr>
          <w:p w:rsidR="00EB6A94" w:rsidRPr="00B42DA5" w:rsidRDefault="00B42DA5" w:rsidP="00B42DA5">
            <w:pPr>
              <w:spacing w:line="240" w:lineRule="auto"/>
              <w:rPr>
                <w:rFonts w:cs="Arial"/>
                <w:sz w:val="22"/>
                <w:szCs w:val="22"/>
              </w:rPr>
            </w:pPr>
            <w:r w:rsidRPr="00B42DA5">
              <w:rPr>
                <w:rFonts w:cs="Arial"/>
                <w:color w:val="auto"/>
                <w:spacing w:val="0"/>
                <w:sz w:val="22"/>
                <w:szCs w:val="22"/>
                <w:lang w:val="en-US" w:eastAsia="en-US"/>
              </w:rPr>
              <w:t>3 842 (</w:t>
            </w:r>
            <w:r w:rsidR="00EB6A94" w:rsidRPr="00B42DA5">
              <w:rPr>
                <w:rFonts w:cs="Arial"/>
                <w:sz w:val="22"/>
                <w:szCs w:val="22"/>
              </w:rPr>
              <w:t>4.7% increase</w:t>
            </w:r>
            <w:r w:rsidRPr="00B42DA5">
              <w:rPr>
                <w:rFonts w:cs="Arial"/>
                <w:sz w:val="22"/>
                <w:szCs w:val="22"/>
              </w:rPr>
              <w:t>)</w:t>
            </w:r>
          </w:p>
        </w:tc>
      </w:tr>
      <w:tr w:rsidR="00EB6A94" w:rsidRPr="00B42DA5" w:rsidTr="00B42DA5">
        <w:tc>
          <w:tcPr>
            <w:tcW w:w="2909" w:type="dxa"/>
          </w:tcPr>
          <w:p w:rsidR="00EB6A94" w:rsidRPr="00B42DA5" w:rsidRDefault="00EB6A94" w:rsidP="00EB6A94">
            <w:pPr>
              <w:pStyle w:val="arcticletext"/>
              <w:numPr>
                <w:ilvl w:val="0"/>
                <w:numId w:val="42"/>
              </w:numPr>
              <w:tabs>
                <w:tab w:val="left" w:pos="720"/>
              </w:tabs>
              <w:spacing w:line="280" w:lineRule="exact"/>
              <w:ind w:left="720"/>
              <w:jc w:val="both"/>
              <w:rPr>
                <w:rFonts w:ascii="Arial" w:hAnsi="Arial" w:cs="Arial"/>
                <w:sz w:val="22"/>
                <w:szCs w:val="22"/>
              </w:rPr>
            </w:pPr>
            <w:r w:rsidRPr="00B42DA5">
              <w:rPr>
                <w:rFonts w:ascii="Arial" w:hAnsi="Arial" w:cs="Arial"/>
                <w:sz w:val="22"/>
                <w:szCs w:val="22"/>
              </w:rPr>
              <w:t xml:space="preserve">North-West </w:t>
            </w:r>
          </w:p>
        </w:tc>
        <w:tc>
          <w:tcPr>
            <w:tcW w:w="2909" w:type="dxa"/>
          </w:tcPr>
          <w:p w:rsidR="00EB6A94" w:rsidRPr="00B42DA5" w:rsidRDefault="00EB6A94" w:rsidP="00EB6A94">
            <w:pPr>
              <w:jc w:val="both"/>
              <w:rPr>
                <w:rFonts w:cs="Arial"/>
                <w:sz w:val="22"/>
                <w:szCs w:val="22"/>
              </w:rPr>
            </w:pPr>
            <w:r w:rsidRPr="00B42DA5">
              <w:rPr>
                <w:rFonts w:cs="Arial"/>
                <w:sz w:val="22"/>
                <w:szCs w:val="22"/>
              </w:rPr>
              <w:t>35 224 (0.4% increase)</w:t>
            </w:r>
          </w:p>
        </w:tc>
        <w:tc>
          <w:tcPr>
            <w:tcW w:w="2997" w:type="dxa"/>
          </w:tcPr>
          <w:p w:rsidR="00EB6A94" w:rsidRPr="00B42DA5" w:rsidRDefault="00CC3FA9" w:rsidP="00CC3FA9">
            <w:pPr>
              <w:spacing w:line="240" w:lineRule="auto"/>
              <w:rPr>
                <w:rFonts w:cs="Arial"/>
                <w:sz w:val="22"/>
                <w:szCs w:val="22"/>
              </w:rPr>
            </w:pPr>
            <w:r w:rsidRPr="00B42DA5">
              <w:rPr>
                <w:rFonts w:cs="Arial"/>
                <w:color w:val="auto"/>
                <w:spacing w:val="0"/>
                <w:sz w:val="22"/>
                <w:szCs w:val="22"/>
                <w:lang w:val="en-US" w:eastAsia="en-US"/>
              </w:rPr>
              <w:t xml:space="preserve">907 </w:t>
            </w:r>
            <w:r>
              <w:rPr>
                <w:rFonts w:cs="Arial"/>
                <w:color w:val="auto"/>
                <w:spacing w:val="0"/>
                <w:sz w:val="22"/>
                <w:szCs w:val="22"/>
                <w:lang w:val="en-US" w:eastAsia="en-US"/>
              </w:rPr>
              <w:t>(</w:t>
            </w:r>
            <w:r w:rsidR="00EB6A94" w:rsidRPr="00B42DA5">
              <w:rPr>
                <w:rFonts w:cs="Arial"/>
                <w:sz w:val="22"/>
                <w:szCs w:val="22"/>
              </w:rPr>
              <w:t>6.3% increase</w:t>
            </w:r>
            <w:r w:rsidR="00B42DA5" w:rsidRPr="00B42DA5">
              <w:rPr>
                <w:rFonts w:cs="Arial"/>
                <w:sz w:val="22"/>
                <w:szCs w:val="22"/>
              </w:rPr>
              <w:t>)</w:t>
            </w:r>
          </w:p>
        </w:tc>
      </w:tr>
      <w:tr w:rsidR="00EB6A94" w:rsidRPr="00B42DA5" w:rsidTr="00B42DA5">
        <w:trPr>
          <w:trHeight w:val="604"/>
        </w:trPr>
        <w:tc>
          <w:tcPr>
            <w:tcW w:w="2909" w:type="dxa"/>
          </w:tcPr>
          <w:p w:rsidR="00EB6A94" w:rsidRPr="00B42DA5" w:rsidRDefault="00EB6A94" w:rsidP="00EB6A94">
            <w:pPr>
              <w:pStyle w:val="arcticletext"/>
              <w:numPr>
                <w:ilvl w:val="0"/>
                <w:numId w:val="42"/>
              </w:numPr>
              <w:tabs>
                <w:tab w:val="left" w:pos="720"/>
              </w:tabs>
              <w:spacing w:line="280" w:lineRule="exact"/>
              <w:ind w:left="720"/>
              <w:jc w:val="both"/>
              <w:rPr>
                <w:rFonts w:ascii="Arial" w:hAnsi="Arial" w:cs="Arial"/>
                <w:sz w:val="22"/>
                <w:szCs w:val="22"/>
              </w:rPr>
            </w:pPr>
            <w:r w:rsidRPr="00B42DA5">
              <w:rPr>
                <w:rFonts w:ascii="Arial" w:hAnsi="Arial" w:cs="Arial"/>
                <w:sz w:val="22"/>
                <w:szCs w:val="22"/>
              </w:rPr>
              <w:t xml:space="preserve">Mpumalanga </w:t>
            </w:r>
          </w:p>
        </w:tc>
        <w:tc>
          <w:tcPr>
            <w:tcW w:w="2909" w:type="dxa"/>
          </w:tcPr>
          <w:p w:rsidR="00EB6A94" w:rsidRPr="00B42DA5" w:rsidRDefault="00EB6A94" w:rsidP="00EB6A94">
            <w:pPr>
              <w:jc w:val="both"/>
              <w:rPr>
                <w:rFonts w:cs="Arial"/>
                <w:sz w:val="22"/>
                <w:szCs w:val="22"/>
              </w:rPr>
            </w:pPr>
            <w:r w:rsidRPr="00B42DA5">
              <w:rPr>
                <w:rFonts w:cs="Arial"/>
                <w:sz w:val="22"/>
                <w:szCs w:val="22"/>
              </w:rPr>
              <w:t>32 737 (2.7% increase)</w:t>
            </w:r>
          </w:p>
        </w:tc>
        <w:tc>
          <w:tcPr>
            <w:tcW w:w="2997" w:type="dxa"/>
          </w:tcPr>
          <w:p w:rsidR="00EB6A94" w:rsidRPr="00B42DA5" w:rsidRDefault="00B42DA5" w:rsidP="00B42DA5">
            <w:pPr>
              <w:spacing w:line="240" w:lineRule="auto"/>
              <w:rPr>
                <w:rFonts w:cs="Arial"/>
                <w:sz w:val="22"/>
                <w:szCs w:val="22"/>
              </w:rPr>
            </w:pPr>
            <w:r w:rsidRPr="00B42DA5">
              <w:rPr>
                <w:rFonts w:cs="Arial"/>
                <w:color w:val="auto"/>
                <w:spacing w:val="0"/>
                <w:sz w:val="22"/>
                <w:szCs w:val="22"/>
                <w:lang w:val="en-US" w:eastAsia="en-US"/>
              </w:rPr>
              <w:t>859 (</w:t>
            </w:r>
            <w:r w:rsidR="00EB6A94" w:rsidRPr="00B42DA5">
              <w:rPr>
                <w:rFonts w:cs="Arial"/>
                <w:sz w:val="22"/>
                <w:szCs w:val="22"/>
              </w:rPr>
              <w:t>3.4% increase</w:t>
            </w:r>
            <w:r w:rsidRPr="00B42DA5">
              <w:rPr>
                <w:rFonts w:cs="Arial"/>
                <w:sz w:val="22"/>
                <w:szCs w:val="22"/>
              </w:rPr>
              <w:t>)</w:t>
            </w:r>
          </w:p>
        </w:tc>
      </w:tr>
      <w:tr w:rsidR="00EB6A94" w:rsidRPr="00B42DA5" w:rsidTr="00CC3FA9">
        <w:tc>
          <w:tcPr>
            <w:tcW w:w="2909" w:type="dxa"/>
            <w:shd w:val="clear" w:color="auto" w:fill="EDEDED" w:themeFill="accent3" w:themeFillTint="33"/>
          </w:tcPr>
          <w:p w:rsidR="00EB6A94" w:rsidRPr="00B42DA5" w:rsidRDefault="00EB6A94" w:rsidP="00EB6A94">
            <w:pPr>
              <w:pStyle w:val="arcticletext"/>
              <w:numPr>
                <w:ilvl w:val="0"/>
                <w:numId w:val="42"/>
              </w:numPr>
              <w:tabs>
                <w:tab w:val="left" w:pos="720"/>
              </w:tabs>
              <w:spacing w:line="280" w:lineRule="exact"/>
              <w:ind w:left="720"/>
              <w:jc w:val="both"/>
              <w:rPr>
                <w:rFonts w:ascii="Arial" w:hAnsi="Arial" w:cs="Arial"/>
                <w:sz w:val="22"/>
                <w:szCs w:val="22"/>
              </w:rPr>
            </w:pPr>
            <w:r w:rsidRPr="00B42DA5">
              <w:rPr>
                <w:rFonts w:ascii="Arial" w:hAnsi="Arial" w:cs="Arial"/>
                <w:sz w:val="22"/>
                <w:szCs w:val="22"/>
              </w:rPr>
              <w:t xml:space="preserve">Limpopo </w:t>
            </w:r>
          </w:p>
        </w:tc>
        <w:tc>
          <w:tcPr>
            <w:tcW w:w="2909" w:type="dxa"/>
            <w:shd w:val="clear" w:color="auto" w:fill="EDEDED" w:themeFill="accent3" w:themeFillTint="33"/>
          </w:tcPr>
          <w:p w:rsidR="00EB6A94" w:rsidRPr="00B42DA5" w:rsidRDefault="00EB6A94" w:rsidP="00EB6A94">
            <w:pPr>
              <w:jc w:val="both"/>
              <w:rPr>
                <w:rFonts w:cs="Arial"/>
                <w:sz w:val="22"/>
                <w:szCs w:val="22"/>
              </w:rPr>
            </w:pPr>
            <w:r w:rsidRPr="00B42DA5">
              <w:rPr>
                <w:rFonts w:cs="Arial"/>
                <w:sz w:val="22"/>
                <w:szCs w:val="22"/>
              </w:rPr>
              <w:t>40 391 (6.4% increase)</w:t>
            </w:r>
          </w:p>
        </w:tc>
        <w:tc>
          <w:tcPr>
            <w:tcW w:w="2997" w:type="dxa"/>
            <w:shd w:val="clear" w:color="auto" w:fill="EDEDED" w:themeFill="accent3" w:themeFillTint="33"/>
          </w:tcPr>
          <w:p w:rsidR="00EB6A94" w:rsidRPr="00B42DA5" w:rsidRDefault="00B42DA5" w:rsidP="00B42DA5">
            <w:pPr>
              <w:spacing w:line="240" w:lineRule="auto"/>
              <w:rPr>
                <w:rFonts w:cs="Arial"/>
                <w:b/>
                <w:sz w:val="22"/>
                <w:szCs w:val="22"/>
              </w:rPr>
            </w:pPr>
            <w:r w:rsidRPr="00B42DA5">
              <w:rPr>
                <w:rFonts w:cs="Arial"/>
                <w:color w:val="auto"/>
                <w:spacing w:val="0"/>
                <w:sz w:val="22"/>
                <w:szCs w:val="22"/>
                <w:lang w:val="en-US" w:eastAsia="en-US"/>
              </w:rPr>
              <w:t>898 (</w:t>
            </w:r>
            <w:r w:rsidR="00EB6A94" w:rsidRPr="00B42DA5">
              <w:rPr>
                <w:rFonts w:cs="Arial"/>
                <w:b/>
                <w:sz w:val="22"/>
                <w:szCs w:val="22"/>
              </w:rPr>
              <w:t>15.6% increase</w:t>
            </w:r>
            <w:r w:rsidRPr="00B42DA5">
              <w:rPr>
                <w:rFonts w:cs="Arial"/>
                <w:b/>
                <w:sz w:val="22"/>
                <w:szCs w:val="22"/>
              </w:rPr>
              <w:t>)</w:t>
            </w:r>
          </w:p>
        </w:tc>
      </w:tr>
    </w:tbl>
    <w:p w:rsidR="00326F6A" w:rsidRPr="00B42DA5" w:rsidRDefault="00326F6A" w:rsidP="000E2317">
      <w:pPr>
        <w:jc w:val="both"/>
        <w:rPr>
          <w:rFonts w:cs="Arial"/>
          <w:sz w:val="22"/>
          <w:szCs w:val="22"/>
        </w:rPr>
      </w:pPr>
    </w:p>
    <w:p w:rsidR="00B42DA5" w:rsidRDefault="00B42DA5">
      <w:pPr>
        <w:spacing w:line="240" w:lineRule="auto"/>
        <w:rPr>
          <w:rFonts w:cs="Arial"/>
          <w:b/>
          <w:caps/>
          <w:color w:val="385623" w:themeColor="accent6" w:themeShade="80"/>
          <w:spacing w:val="0"/>
          <w:sz w:val="22"/>
          <w:szCs w:val="22"/>
          <w:lang w:val="en-ZA" w:eastAsia="en-US"/>
        </w:rPr>
      </w:pPr>
      <w:bookmarkStart w:id="3" w:name="_Toc457544321"/>
      <w:bookmarkEnd w:id="3"/>
      <w:r>
        <w:rPr>
          <w:rFonts w:cs="Arial"/>
          <w:color w:val="385623" w:themeColor="accent6" w:themeShade="80"/>
          <w:szCs w:val="22"/>
        </w:rPr>
        <w:br w:type="page"/>
      </w:r>
    </w:p>
    <w:p w:rsidR="009A3A64" w:rsidRDefault="00480DFE" w:rsidP="004772DB">
      <w:pPr>
        <w:pStyle w:val="Heading1"/>
        <w:numPr>
          <w:ilvl w:val="0"/>
          <w:numId w:val="39"/>
        </w:numPr>
        <w:ind w:hanging="720"/>
        <w:rPr>
          <w:rFonts w:cs="Arial"/>
          <w:color w:val="385623" w:themeColor="accent6" w:themeShade="80"/>
          <w:szCs w:val="22"/>
        </w:rPr>
      </w:pPr>
      <w:bookmarkStart w:id="4" w:name="_Toc462048807"/>
      <w:r w:rsidRPr="00B42DA5">
        <w:rPr>
          <w:rFonts w:cs="Arial"/>
          <w:color w:val="385623" w:themeColor="accent6" w:themeShade="80"/>
          <w:szCs w:val="22"/>
        </w:rPr>
        <w:lastRenderedPageBreak/>
        <w:t>CRIME TRENDS</w:t>
      </w:r>
      <w:r w:rsidR="00AB777B" w:rsidRPr="00B42DA5">
        <w:rPr>
          <w:rFonts w:cs="Arial"/>
          <w:color w:val="385623" w:themeColor="accent6" w:themeShade="80"/>
          <w:szCs w:val="22"/>
        </w:rPr>
        <w:t xml:space="preserve"> – </w:t>
      </w:r>
      <w:r w:rsidR="00C77E7A" w:rsidRPr="00B42DA5">
        <w:rPr>
          <w:rFonts w:cs="Arial"/>
          <w:color w:val="385623" w:themeColor="accent6" w:themeShade="80"/>
          <w:szCs w:val="22"/>
        </w:rPr>
        <w:t xml:space="preserve">MAIN </w:t>
      </w:r>
      <w:r w:rsidR="00AB777B" w:rsidRPr="00B42DA5">
        <w:rPr>
          <w:rFonts w:cs="Arial"/>
          <w:color w:val="385623" w:themeColor="accent6" w:themeShade="80"/>
          <w:szCs w:val="22"/>
        </w:rPr>
        <w:t>Causes / Factors</w:t>
      </w:r>
      <w:bookmarkEnd w:id="4"/>
    </w:p>
    <w:p w:rsidR="00B42DA5" w:rsidRPr="00B42DA5" w:rsidRDefault="00B42DA5" w:rsidP="00B42DA5">
      <w:pPr>
        <w:rPr>
          <w:lang w:val="en-ZA" w:eastAsia="en-US"/>
        </w:rPr>
      </w:pPr>
    </w:p>
    <w:p w:rsidR="00956400" w:rsidRPr="00B42DA5" w:rsidRDefault="004772DB" w:rsidP="00AB777B">
      <w:pPr>
        <w:pStyle w:val="td-post-sub-title"/>
        <w:numPr>
          <w:ilvl w:val="0"/>
          <w:numId w:val="45"/>
        </w:numPr>
        <w:ind w:hanging="720"/>
        <w:jc w:val="both"/>
        <w:rPr>
          <w:rFonts w:ascii="Arial" w:hAnsi="Arial" w:cs="Arial"/>
          <w:b/>
          <w:sz w:val="22"/>
          <w:szCs w:val="22"/>
          <w:lang w:val="en-ZA"/>
        </w:rPr>
      </w:pPr>
      <w:r w:rsidRPr="00B42DA5">
        <w:rPr>
          <w:rFonts w:ascii="Arial" w:hAnsi="Arial" w:cs="Arial"/>
          <w:b/>
          <w:sz w:val="22"/>
          <w:szCs w:val="22"/>
          <w:lang w:val="en-ZA"/>
        </w:rPr>
        <w:t>G</w:t>
      </w:r>
      <w:r w:rsidR="00CD2502" w:rsidRPr="00B42DA5">
        <w:rPr>
          <w:rFonts w:ascii="Arial" w:hAnsi="Arial" w:cs="Arial"/>
          <w:b/>
          <w:sz w:val="22"/>
          <w:szCs w:val="22"/>
          <w:lang w:val="en-ZA"/>
        </w:rPr>
        <w:t>ang violence</w:t>
      </w:r>
      <w:r w:rsidR="00326F6A" w:rsidRPr="00B42DA5">
        <w:rPr>
          <w:rFonts w:ascii="Arial" w:hAnsi="Arial" w:cs="Arial"/>
          <w:b/>
          <w:sz w:val="22"/>
          <w:szCs w:val="22"/>
          <w:lang w:val="en-ZA"/>
        </w:rPr>
        <w:t xml:space="preserve"> </w:t>
      </w:r>
    </w:p>
    <w:p w:rsidR="00343441" w:rsidRPr="00CD2502" w:rsidRDefault="00343441" w:rsidP="00343441">
      <w:pPr>
        <w:pStyle w:val="td-post-sub-title"/>
        <w:spacing w:line="280" w:lineRule="exact"/>
        <w:jc w:val="both"/>
        <w:rPr>
          <w:rFonts w:ascii="Arial" w:hAnsi="Arial" w:cs="Arial"/>
          <w:sz w:val="22"/>
          <w:szCs w:val="22"/>
        </w:rPr>
      </w:pPr>
      <w:r>
        <w:rPr>
          <w:rFonts w:ascii="Arial" w:hAnsi="Arial" w:cs="Arial"/>
          <w:sz w:val="22"/>
          <w:szCs w:val="22"/>
        </w:rPr>
        <w:t>T</w:t>
      </w:r>
      <w:r w:rsidRPr="00CD2502">
        <w:rPr>
          <w:rFonts w:ascii="Arial" w:hAnsi="Arial" w:cs="Arial"/>
          <w:sz w:val="22"/>
          <w:szCs w:val="22"/>
        </w:rPr>
        <w:t xml:space="preserve">he United Nation’s Global Study on Homicide </w:t>
      </w:r>
      <w:r>
        <w:rPr>
          <w:rFonts w:ascii="Arial" w:hAnsi="Arial" w:cs="Arial"/>
          <w:sz w:val="22"/>
          <w:szCs w:val="22"/>
        </w:rPr>
        <w:t>places</w:t>
      </w:r>
      <w:r w:rsidRPr="00CD2502">
        <w:rPr>
          <w:rFonts w:ascii="Arial" w:hAnsi="Arial" w:cs="Arial"/>
          <w:sz w:val="22"/>
          <w:szCs w:val="22"/>
        </w:rPr>
        <w:t xml:space="preserve"> Cape Town as one of the murder capitals of the world</w:t>
      </w:r>
      <w:r>
        <w:rPr>
          <w:rFonts w:ascii="Arial" w:hAnsi="Arial" w:cs="Arial"/>
          <w:sz w:val="22"/>
          <w:szCs w:val="22"/>
        </w:rPr>
        <w:t>, while</w:t>
      </w:r>
      <w:r w:rsidRPr="00CD2502">
        <w:rPr>
          <w:rFonts w:ascii="Arial" w:hAnsi="Arial" w:cs="Arial"/>
          <w:sz w:val="22"/>
          <w:szCs w:val="22"/>
        </w:rPr>
        <w:t xml:space="preserve"> a Mexican NGO places Cape Town at number 20 world</w:t>
      </w:r>
      <w:r>
        <w:rPr>
          <w:rFonts w:ascii="Arial" w:hAnsi="Arial" w:cs="Arial"/>
          <w:sz w:val="22"/>
          <w:szCs w:val="22"/>
        </w:rPr>
        <w:t>-</w:t>
      </w:r>
      <w:r w:rsidRPr="00CD2502">
        <w:rPr>
          <w:rFonts w:ascii="Arial" w:hAnsi="Arial" w:cs="Arial"/>
          <w:sz w:val="22"/>
          <w:szCs w:val="22"/>
        </w:rPr>
        <w:t xml:space="preserve">wide. </w:t>
      </w:r>
      <w:r>
        <w:rPr>
          <w:rFonts w:ascii="Arial" w:hAnsi="Arial" w:cs="Arial"/>
          <w:sz w:val="22"/>
          <w:szCs w:val="22"/>
        </w:rPr>
        <w:t>I</w:t>
      </w:r>
      <w:r w:rsidRPr="00CD2502">
        <w:rPr>
          <w:rFonts w:ascii="Arial" w:hAnsi="Arial" w:cs="Arial"/>
          <w:sz w:val="22"/>
          <w:szCs w:val="22"/>
        </w:rPr>
        <w:t>n 2006 the city averaged five murders per day</w:t>
      </w:r>
      <w:r w:rsidR="00E640B3">
        <w:rPr>
          <w:rFonts w:ascii="Arial" w:hAnsi="Arial" w:cs="Arial"/>
          <w:sz w:val="22"/>
          <w:szCs w:val="22"/>
        </w:rPr>
        <w:t>.</w:t>
      </w:r>
      <w:r w:rsidRPr="00CD2502">
        <w:rPr>
          <w:rFonts w:ascii="Arial" w:hAnsi="Arial" w:cs="Arial"/>
          <w:sz w:val="22"/>
          <w:szCs w:val="22"/>
        </w:rPr>
        <w:t xml:space="preserve"> </w:t>
      </w:r>
      <w:r w:rsidR="00E640B3">
        <w:rPr>
          <w:rFonts w:ascii="Arial" w:hAnsi="Arial" w:cs="Arial"/>
          <w:sz w:val="22"/>
          <w:szCs w:val="22"/>
        </w:rPr>
        <w:t>W</w:t>
      </w:r>
      <w:r w:rsidRPr="00CD2502">
        <w:rPr>
          <w:rFonts w:ascii="Arial" w:hAnsi="Arial" w:cs="Arial"/>
          <w:sz w:val="22"/>
          <w:szCs w:val="22"/>
        </w:rPr>
        <w:t xml:space="preserve">hile murder rates have decreased since 2006, the </w:t>
      </w:r>
      <w:r>
        <w:rPr>
          <w:rFonts w:ascii="Arial" w:hAnsi="Arial" w:cs="Arial"/>
          <w:sz w:val="22"/>
          <w:szCs w:val="22"/>
        </w:rPr>
        <w:t xml:space="preserve">murder </w:t>
      </w:r>
      <w:r w:rsidRPr="00CD2502">
        <w:rPr>
          <w:rFonts w:ascii="Arial" w:hAnsi="Arial" w:cs="Arial"/>
          <w:sz w:val="22"/>
          <w:szCs w:val="22"/>
        </w:rPr>
        <w:t xml:space="preserve">rate </w:t>
      </w:r>
      <w:r>
        <w:rPr>
          <w:rFonts w:ascii="Arial" w:hAnsi="Arial" w:cs="Arial"/>
          <w:sz w:val="22"/>
          <w:szCs w:val="22"/>
        </w:rPr>
        <w:t xml:space="preserve">remains </w:t>
      </w:r>
      <w:r w:rsidRPr="00CD2502">
        <w:rPr>
          <w:rFonts w:ascii="Arial" w:hAnsi="Arial" w:cs="Arial"/>
          <w:sz w:val="22"/>
          <w:szCs w:val="22"/>
        </w:rPr>
        <w:t>unacceptably high.</w:t>
      </w:r>
    </w:p>
    <w:p w:rsidR="00CD2502" w:rsidRPr="00326F6A" w:rsidRDefault="00956400" w:rsidP="00326F6A">
      <w:pPr>
        <w:pStyle w:val="td-post-sub-title"/>
        <w:spacing w:line="280" w:lineRule="exact"/>
        <w:jc w:val="both"/>
        <w:rPr>
          <w:rFonts w:ascii="Arial" w:hAnsi="Arial" w:cs="Arial"/>
          <w:sz w:val="22"/>
          <w:szCs w:val="22"/>
        </w:rPr>
      </w:pPr>
      <w:r w:rsidRPr="00326F6A">
        <w:rPr>
          <w:rFonts w:ascii="Arial" w:hAnsi="Arial" w:cs="Arial"/>
          <w:sz w:val="22"/>
          <w:szCs w:val="22"/>
        </w:rPr>
        <w:t xml:space="preserve">Earlier in 2016 </w:t>
      </w:r>
      <w:r w:rsidR="00896AA8" w:rsidRPr="00326F6A">
        <w:rPr>
          <w:rFonts w:ascii="Arial" w:hAnsi="Arial" w:cs="Arial"/>
          <w:sz w:val="22"/>
          <w:szCs w:val="22"/>
        </w:rPr>
        <w:t xml:space="preserve">Johannesburg </w:t>
      </w:r>
      <w:r w:rsidR="00CD2502" w:rsidRPr="00326F6A">
        <w:rPr>
          <w:rFonts w:ascii="Arial" w:hAnsi="Arial" w:cs="Arial"/>
          <w:sz w:val="22"/>
          <w:szCs w:val="22"/>
        </w:rPr>
        <w:t xml:space="preserve">was named </w:t>
      </w:r>
      <w:r w:rsidRPr="00326F6A">
        <w:rPr>
          <w:rFonts w:ascii="Arial" w:hAnsi="Arial" w:cs="Arial"/>
          <w:sz w:val="22"/>
          <w:szCs w:val="22"/>
        </w:rPr>
        <w:t xml:space="preserve">as the most dangerous city </w:t>
      </w:r>
      <w:r w:rsidR="00896AA8" w:rsidRPr="00326F6A">
        <w:rPr>
          <w:rFonts w:ascii="Arial" w:hAnsi="Arial" w:cs="Arial"/>
          <w:sz w:val="22"/>
          <w:szCs w:val="22"/>
        </w:rPr>
        <w:t xml:space="preserve">in </w:t>
      </w:r>
      <w:r w:rsidRPr="00326F6A">
        <w:rPr>
          <w:rFonts w:ascii="Arial" w:hAnsi="Arial" w:cs="Arial"/>
          <w:sz w:val="22"/>
          <w:szCs w:val="22"/>
        </w:rPr>
        <w:t>South Africa</w:t>
      </w:r>
      <w:r w:rsidR="00CD2502" w:rsidRPr="00326F6A">
        <w:rPr>
          <w:rFonts w:ascii="Arial" w:hAnsi="Arial" w:cs="Arial"/>
          <w:sz w:val="22"/>
          <w:szCs w:val="22"/>
        </w:rPr>
        <w:t>. G</w:t>
      </w:r>
      <w:r w:rsidR="00896AA8" w:rsidRPr="00326F6A">
        <w:rPr>
          <w:rFonts w:ascii="Arial" w:hAnsi="Arial" w:cs="Arial"/>
          <w:sz w:val="22"/>
          <w:szCs w:val="22"/>
        </w:rPr>
        <w:t xml:space="preserve">lobally, </w:t>
      </w:r>
      <w:r w:rsidRPr="00326F6A">
        <w:rPr>
          <w:rFonts w:ascii="Arial" w:hAnsi="Arial" w:cs="Arial"/>
          <w:sz w:val="22"/>
          <w:szCs w:val="22"/>
        </w:rPr>
        <w:t xml:space="preserve">Cape Town is </w:t>
      </w:r>
      <w:r w:rsidR="00896AA8" w:rsidRPr="00326F6A">
        <w:rPr>
          <w:rFonts w:ascii="Arial" w:hAnsi="Arial" w:cs="Arial"/>
          <w:sz w:val="22"/>
          <w:szCs w:val="22"/>
        </w:rPr>
        <w:t xml:space="preserve">regarded as the </w:t>
      </w:r>
      <w:r w:rsidRPr="00326F6A">
        <w:rPr>
          <w:rFonts w:ascii="Arial" w:hAnsi="Arial" w:cs="Arial"/>
          <w:sz w:val="22"/>
          <w:szCs w:val="22"/>
        </w:rPr>
        <w:t xml:space="preserve">gang capital of South Africa, </w:t>
      </w:r>
      <w:r w:rsidR="00CD2502" w:rsidRPr="00326F6A">
        <w:rPr>
          <w:rFonts w:ascii="Arial" w:hAnsi="Arial" w:cs="Arial"/>
          <w:sz w:val="22"/>
          <w:szCs w:val="22"/>
        </w:rPr>
        <w:t xml:space="preserve">with the most notorious gangs the “Hard Livings” headquartered in </w:t>
      </w:r>
      <w:proofErr w:type="spellStart"/>
      <w:r w:rsidR="00CD2502" w:rsidRPr="00326F6A">
        <w:rPr>
          <w:rFonts w:ascii="Arial" w:hAnsi="Arial" w:cs="Arial"/>
          <w:sz w:val="22"/>
          <w:szCs w:val="22"/>
        </w:rPr>
        <w:t>Manenberg</w:t>
      </w:r>
      <w:proofErr w:type="spellEnd"/>
      <w:r w:rsidR="00CD2502" w:rsidRPr="00326F6A">
        <w:rPr>
          <w:rFonts w:ascii="Arial" w:hAnsi="Arial" w:cs="Arial"/>
          <w:sz w:val="22"/>
          <w:szCs w:val="22"/>
        </w:rPr>
        <w:t xml:space="preserve">, the “Americans” in </w:t>
      </w:r>
      <w:r w:rsidR="00CD2502" w:rsidRPr="00326F6A">
        <w:rPr>
          <w:rFonts w:ascii="Arial" w:hAnsi="Arial" w:cs="Arial"/>
          <w:color w:val="000000"/>
          <w:sz w:val="22"/>
          <w:szCs w:val="22"/>
        </w:rPr>
        <w:t xml:space="preserve">Lavender Hill and the “Numbers” gang in Pollsmoor prison. </w:t>
      </w:r>
    </w:p>
    <w:p w:rsidR="00956400" w:rsidRDefault="00896AA8" w:rsidP="00326F6A">
      <w:pPr>
        <w:pStyle w:val="td-post-sub-title"/>
        <w:spacing w:line="280" w:lineRule="exact"/>
        <w:jc w:val="both"/>
      </w:pPr>
      <w:r w:rsidRPr="00CD2502">
        <w:rPr>
          <w:rFonts w:ascii="Arial" w:hAnsi="Arial" w:cs="Arial"/>
          <w:sz w:val="22"/>
          <w:szCs w:val="22"/>
        </w:rPr>
        <w:t xml:space="preserve">The main causes of murder and drug-related crimes in Cape Town are attributed to </w:t>
      </w:r>
      <w:proofErr w:type="spellStart"/>
      <w:r w:rsidRPr="00CD2502">
        <w:rPr>
          <w:rFonts w:ascii="Arial" w:hAnsi="Arial" w:cs="Arial"/>
          <w:sz w:val="22"/>
          <w:szCs w:val="22"/>
        </w:rPr>
        <w:t>gangsterism</w:t>
      </w:r>
      <w:proofErr w:type="spellEnd"/>
      <w:r w:rsidRPr="00CD2502">
        <w:rPr>
          <w:rFonts w:ascii="Arial" w:hAnsi="Arial" w:cs="Arial"/>
          <w:sz w:val="22"/>
          <w:szCs w:val="22"/>
        </w:rPr>
        <w:t xml:space="preserve">, especially on the Cape Flats in places like </w:t>
      </w:r>
      <w:proofErr w:type="spellStart"/>
      <w:r w:rsidRPr="00CD2502">
        <w:rPr>
          <w:rFonts w:ascii="Arial" w:hAnsi="Arial" w:cs="Arial"/>
          <w:sz w:val="22"/>
          <w:szCs w:val="22"/>
        </w:rPr>
        <w:t>Manen</w:t>
      </w:r>
      <w:r w:rsidR="00326F6A">
        <w:rPr>
          <w:rFonts w:ascii="Arial" w:hAnsi="Arial" w:cs="Arial"/>
          <w:sz w:val="22"/>
          <w:szCs w:val="22"/>
        </w:rPr>
        <w:t>be</w:t>
      </w:r>
      <w:r w:rsidRPr="00CD2502">
        <w:rPr>
          <w:rFonts w:ascii="Arial" w:hAnsi="Arial" w:cs="Arial"/>
          <w:sz w:val="22"/>
          <w:szCs w:val="22"/>
        </w:rPr>
        <w:t>rg</w:t>
      </w:r>
      <w:proofErr w:type="spellEnd"/>
      <w:r w:rsidRPr="00CD2502">
        <w:rPr>
          <w:rFonts w:ascii="Arial" w:hAnsi="Arial" w:cs="Arial"/>
          <w:sz w:val="22"/>
          <w:szCs w:val="22"/>
        </w:rPr>
        <w:t>, Lavender Hill, Hanover Park, Delft and Mitchells Plain as well as in the prisons. According</w:t>
      </w:r>
      <w:r>
        <w:rPr>
          <w:rFonts w:ascii="Arial" w:hAnsi="Arial" w:cs="Arial"/>
          <w:sz w:val="22"/>
          <w:szCs w:val="22"/>
        </w:rPr>
        <w:t xml:space="preserve"> to the Institute </w:t>
      </w:r>
      <w:r w:rsidRPr="00CD2502">
        <w:rPr>
          <w:rFonts w:ascii="Arial" w:hAnsi="Arial" w:cs="Arial"/>
          <w:sz w:val="22"/>
          <w:szCs w:val="22"/>
        </w:rPr>
        <w:t xml:space="preserve">for Security Studies </w:t>
      </w:r>
      <w:r w:rsidR="00326F6A">
        <w:rPr>
          <w:rFonts w:ascii="Arial" w:hAnsi="Arial" w:cs="Arial"/>
          <w:sz w:val="22"/>
          <w:szCs w:val="22"/>
        </w:rPr>
        <w:t xml:space="preserve">(ISS), </w:t>
      </w:r>
      <w:r w:rsidR="00956400" w:rsidRPr="00CD2502">
        <w:rPr>
          <w:rFonts w:ascii="Arial" w:hAnsi="Arial" w:cs="Arial"/>
          <w:sz w:val="22"/>
          <w:szCs w:val="22"/>
        </w:rPr>
        <w:t xml:space="preserve">Mitchells Plain </w:t>
      </w:r>
      <w:r w:rsidRPr="00CD2502">
        <w:rPr>
          <w:rFonts w:ascii="Arial" w:hAnsi="Arial" w:cs="Arial"/>
          <w:sz w:val="22"/>
          <w:szCs w:val="22"/>
        </w:rPr>
        <w:t xml:space="preserve">has for many years </w:t>
      </w:r>
      <w:r w:rsidR="00956400" w:rsidRPr="00CD2502">
        <w:rPr>
          <w:rFonts w:ascii="Arial" w:hAnsi="Arial" w:cs="Arial"/>
          <w:sz w:val="22"/>
          <w:szCs w:val="22"/>
        </w:rPr>
        <w:t>experienced the highest violence and proper</w:t>
      </w:r>
      <w:r w:rsidRPr="00CD2502">
        <w:rPr>
          <w:rFonts w:ascii="Arial" w:hAnsi="Arial" w:cs="Arial"/>
          <w:sz w:val="22"/>
          <w:szCs w:val="22"/>
        </w:rPr>
        <w:t xml:space="preserve">ty crime rates in the country. </w:t>
      </w:r>
      <w:r w:rsidR="00BA5CF9">
        <w:rPr>
          <w:rFonts w:ascii="Arial" w:hAnsi="Arial" w:cs="Arial"/>
          <w:sz w:val="22"/>
          <w:szCs w:val="22"/>
        </w:rPr>
        <w:t xml:space="preserve">On 12 September 2016 newspapers </w:t>
      </w:r>
      <w:r w:rsidR="00CD2502" w:rsidRPr="00CD2502">
        <w:rPr>
          <w:rFonts w:ascii="Arial" w:hAnsi="Arial" w:cs="Arial"/>
          <w:sz w:val="22"/>
          <w:szCs w:val="22"/>
        </w:rPr>
        <w:t xml:space="preserve">reported that teens in Mitchells Plain and Delft </w:t>
      </w:r>
      <w:r w:rsidR="00EA4E78">
        <w:rPr>
          <w:rFonts w:ascii="Arial" w:hAnsi="Arial" w:cs="Arial"/>
          <w:sz w:val="22"/>
          <w:szCs w:val="22"/>
        </w:rPr>
        <w:t>we</w:t>
      </w:r>
      <w:r w:rsidR="00EA4E78" w:rsidRPr="00CD2502">
        <w:rPr>
          <w:rFonts w:ascii="Arial" w:hAnsi="Arial" w:cs="Arial"/>
          <w:sz w:val="22"/>
          <w:szCs w:val="22"/>
        </w:rPr>
        <w:t xml:space="preserve">re </w:t>
      </w:r>
      <w:r w:rsidR="00CD2502" w:rsidRPr="00CD2502">
        <w:rPr>
          <w:rFonts w:ascii="Arial" w:hAnsi="Arial" w:cs="Arial"/>
          <w:sz w:val="22"/>
          <w:szCs w:val="22"/>
        </w:rPr>
        <w:t xml:space="preserve">fleeing for the lives and have gone into hiding as gangs go on a deadly recruiting spree, with the only option </w:t>
      </w:r>
      <w:r w:rsidR="00E640B3">
        <w:rPr>
          <w:rFonts w:ascii="Arial" w:hAnsi="Arial" w:cs="Arial"/>
          <w:sz w:val="22"/>
          <w:szCs w:val="22"/>
        </w:rPr>
        <w:t xml:space="preserve">being to </w:t>
      </w:r>
      <w:r w:rsidR="00CD2502" w:rsidRPr="00CD2502">
        <w:rPr>
          <w:rFonts w:ascii="Arial" w:hAnsi="Arial" w:cs="Arial"/>
          <w:sz w:val="22"/>
          <w:szCs w:val="22"/>
        </w:rPr>
        <w:t>join a gang or be killed.</w:t>
      </w:r>
      <w:r w:rsidR="00BA5CF9">
        <w:rPr>
          <w:rStyle w:val="FootnoteReference"/>
          <w:rFonts w:ascii="Arial" w:hAnsi="Arial" w:cs="Arial"/>
          <w:sz w:val="22"/>
          <w:szCs w:val="22"/>
        </w:rPr>
        <w:footnoteReference w:id="1"/>
      </w:r>
      <w:r w:rsidR="00CD2502" w:rsidRPr="00CD2502">
        <w:rPr>
          <w:rFonts w:ascii="Arial" w:hAnsi="Arial" w:cs="Arial"/>
          <w:sz w:val="22"/>
          <w:szCs w:val="22"/>
        </w:rPr>
        <w:t xml:space="preserve"> In a period of 30 days as many teens have been killed in these areas.</w:t>
      </w:r>
      <w:r w:rsidR="00CD2502">
        <w:rPr>
          <w:rFonts w:ascii="Arial" w:hAnsi="Arial" w:cs="Arial"/>
          <w:sz w:val="22"/>
          <w:szCs w:val="22"/>
        </w:rPr>
        <w:t xml:space="preserve"> These developments coupled with t</w:t>
      </w:r>
      <w:r w:rsidR="00956400" w:rsidRPr="00CD2502">
        <w:rPr>
          <w:rFonts w:ascii="Arial" w:hAnsi="Arial" w:cs="Arial"/>
          <w:sz w:val="22"/>
          <w:szCs w:val="22"/>
        </w:rPr>
        <w:t>he recent surge in gang violence</w:t>
      </w:r>
      <w:r w:rsidRPr="00CD2502">
        <w:rPr>
          <w:rFonts w:ascii="Arial" w:hAnsi="Arial" w:cs="Arial"/>
          <w:sz w:val="22"/>
          <w:szCs w:val="22"/>
        </w:rPr>
        <w:t xml:space="preserve"> </w:t>
      </w:r>
      <w:r w:rsidR="00CD2502">
        <w:rPr>
          <w:rFonts w:ascii="Arial" w:hAnsi="Arial" w:cs="Arial"/>
          <w:sz w:val="22"/>
          <w:szCs w:val="22"/>
        </w:rPr>
        <w:t xml:space="preserve">on the Cape Flats calls for urgent </w:t>
      </w:r>
      <w:r w:rsidR="00CD2502" w:rsidRPr="00CD2502">
        <w:rPr>
          <w:rFonts w:ascii="Arial" w:hAnsi="Arial" w:cs="Arial"/>
          <w:sz w:val="22"/>
          <w:szCs w:val="22"/>
        </w:rPr>
        <w:t xml:space="preserve">in-depth multi-disciplinary interventions in </w:t>
      </w:r>
      <w:r w:rsidR="00956400" w:rsidRPr="00CD2502">
        <w:rPr>
          <w:rFonts w:ascii="Arial" w:hAnsi="Arial" w:cs="Arial"/>
          <w:sz w:val="22"/>
          <w:szCs w:val="22"/>
        </w:rPr>
        <w:t>Mitchells Plain and surrounding areas</w:t>
      </w:r>
      <w:r w:rsidR="00CD2502" w:rsidRPr="00CD2502">
        <w:rPr>
          <w:rFonts w:ascii="Arial" w:hAnsi="Arial" w:cs="Arial"/>
          <w:sz w:val="22"/>
          <w:szCs w:val="22"/>
        </w:rPr>
        <w:t xml:space="preserve">. </w:t>
      </w:r>
    </w:p>
    <w:p w:rsidR="00326F6A" w:rsidRPr="00326F6A" w:rsidRDefault="004772DB" w:rsidP="00AB777B">
      <w:pPr>
        <w:pStyle w:val="td-post-sub-title"/>
        <w:numPr>
          <w:ilvl w:val="0"/>
          <w:numId w:val="45"/>
        </w:numPr>
        <w:ind w:hanging="720"/>
        <w:jc w:val="both"/>
        <w:rPr>
          <w:rFonts w:ascii="Arial" w:hAnsi="Arial" w:cs="Arial"/>
          <w:b/>
          <w:sz w:val="22"/>
          <w:szCs w:val="22"/>
          <w:lang w:val="en-ZA"/>
        </w:rPr>
      </w:pPr>
      <w:r>
        <w:rPr>
          <w:rFonts w:ascii="Arial" w:hAnsi="Arial" w:cs="Arial"/>
          <w:b/>
          <w:sz w:val="22"/>
          <w:szCs w:val="22"/>
          <w:lang w:val="en-ZA"/>
        </w:rPr>
        <w:t>H</w:t>
      </w:r>
      <w:r w:rsidR="00326F6A" w:rsidRPr="00326F6A">
        <w:rPr>
          <w:rFonts w:ascii="Arial" w:hAnsi="Arial" w:cs="Arial"/>
          <w:b/>
          <w:sz w:val="22"/>
          <w:szCs w:val="22"/>
          <w:lang w:val="en-ZA"/>
        </w:rPr>
        <w:t>igh unemployment rates</w:t>
      </w:r>
    </w:p>
    <w:p w:rsidR="00956400" w:rsidRPr="00326F6A" w:rsidRDefault="00CD2502" w:rsidP="00326F6A">
      <w:pPr>
        <w:pStyle w:val="NormalWeb"/>
        <w:spacing w:line="280" w:lineRule="exact"/>
        <w:jc w:val="both"/>
        <w:rPr>
          <w:rFonts w:ascii="Arial" w:hAnsi="Arial" w:cs="Arial"/>
          <w:sz w:val="22"/>
          <w:szCs w:val="22"/>
        </w:rPr>
      </w:pPr>
      <w:proofErr w:type="spellStart"/>
      <w:r w:rsidRPr="00326F6A">
        <w:rPr>
          <w:rFonts w:ascii="Arial" w:hAnsi="Arial" w:cs="Arial"/>
          <w:sz w:val="22"/>
          <w:szCs w:val="22"/>
        </w:rPr>
        <w:t>Nyanga</w:t>
      </w:r>
      <w:proofErr w:type="spellEnd"/>
      <w:r w:rsidRPr="00326F6A">
        <w:rPr>
          <w:rFonts w:ascii="Arial" w:hAnsi="Arial" w:cs="Arial"/>
          <w:sz w:val="22"/>
          <w:szCs w:val="22"/>
        </w:rPr>
        <w:t xml:space="preserve"> is regarded as </w:t>
      </w:r>
      <w:r w:rsidR="00956400" w:rsidRPr="00326F6A">
        <w:rPr>
          <w:rFonts w:ascii="Arial" w:hAnsi="Arial" w:cs="Arial"/>
          <w:sz w:val="22"/>
          <w:szCs w:val="22"/>
        </w:rPr>
        <w:t>the murder capital of South Africa</w:t>
      </w:r>
      <w:r w:rsidRPr="00326F6A">
        <w:rPr>
          <w:rFonts w:ascii="Arial" w:hAnsi="Arial" w:cs="Arial"/>
          <w:sz w:val="22"/>
          <w:szCs w:val="22"/>
        </w:rPr>
        <w:t xml:space="preserve">, despite the fact that the </w:t>
      </w:r>
      <w:r w:rsidR="00956400" w:rsidRPr="00326F6A">
        <w:rPr>
          <w:rFonts w:ascii="Arial" w:hAnsi="Arial" w:cs="Arial"/>
          <w:sz w:val="22"/>
          <w:szCs w:val="22"/>
        </w:rPr>
        <w:t xml:space="preserve">area </w:t>
      </w:r>
      <w:r w:rsidRPr="00326F6A">
        <w:rPr>
          <w:rFonts w:ascii="Arial" w:hAnsi="Arial" w:cs="Arial"/>
          <w:sz w:val="22"/>
          <w:szCs w:val="22"/>
        </w:rPr>
        <w:t xml:space="preserve">is </w:t>
      </w:r>
      <w:r w:rsidR="00956400" w:rsidRPr="00326F6A">
        <w:rPr>
          <w:rFonts w:ascii="Arial" w:hAnsi="Arial" w:cs="Arial"/>
          <w:sz w:val="22"/>
          <w:szCs w:val="22"/>
        </w:rPr>
        <w:t>not known for gang violence.</w:t>
      </w:r>
      <w:r w:rsidR="00326F6A" w:rsidRPr="00326F6A">
        <w:rPr>
          <w:rFonts w:ascii="Arial" w:hAnsi="Arial" w:cs="Arial"/>
          <w:sz w:val="22"/>
          <w:szCs w:val="22"/>
        </w:rPr>
        <w:t xml:space="preserve"> According to the ISS the </w:t>
      </w:r>
      <w:r w:rsidR="00956400" w:rsidRPr="00326F6A">
        <w:rPr>
          <w:rFonts w:ascii="Arial" w:hAnsi="Arial" w:cs="Arial"/>
          <w:sz w:val="22"/>
          <w:szCs w:val="22"/>
        </w:rPr>
        <w:t xml:space="preserve">residential areas of </w:t>
      </w:r>
      <w:proofErr w:type="spellStart"/>
      <w:r w:rsidR="00956400" w:rsidRPr="00326F6A">
        <w:rPr>
          <w:rFonts w:ascii="Arial" w:hAnsi="Arial" w:cs="Arial"/>
          <w:sz w:val="22"/>
          <w:szCs w:val="22"/>
        </w:rPr>
        <w:t>Nyanga</w:t>
      </w:r>
      <w:proofErr w:type="spellEnd"/>
      <w:r w:rsidR="00956400" w:rsidRPr="00326F6A">
        <w:rPr>
          <w:rFonts w:ascii="Arial" w:hAnsi="Arial" w:cs="Arial"/>
          <w:sz w:val="22"/>
          <w:szCs w:val="22"/>
        </w:rPr>
        <w:t xml:space="preserve">, </w:t>
      </w:r>
      <w:proofErr w:type="spellStart"/>
      <w:r w:rsidR="00956400" w:rsidRPr="00326F6A">
        <w:rPr>
          <w:rFonts w:ascii="Arial" w:hAnsi="Arial" w:cs="Arial"/>
          <w:sz w:val="22"/>
          <w:szCs w:val="22"/>
        </w:rPr>
        <w:t>Khayelitsha</w:t>
      </w:r>
      <w:proofErr w:type="spellEnd"/>
      <w:r w:rsidR="00956400" w:rsidRPr="00326F6A">
        <w:rPr>
          <w:rFonts w:ascii="Arial" w:hAnsi="Arial" w:cs="Arial"/>
          <w:sz w:val="22"/>
          <w:szCs w:val="22"/>
        </w:rPr>
        <w:t xml:space="preserve">, </w:t>
      </w:r>
      <w:proofErr w:type="spellStart"/>
      <w:r w:rsidR="00956400" w:rsidRPr="00326F6A">
        <w:rPr>
          <w:rFonts w:ascii="Arial" w:hAnsi="Arial" w:cs="Arial"/>
          <w:sz w:val="22"/>
          <w:szCs w:val="22"/>
        </w:rPr>
        <w:t>Gugulethu</w:t>
      </w:r>
      <w:proofErr w:type="spellEnd"/>
      <w:r w:rsidR="00956400" w:rsidRPr="00326F6A">
        <w:rPr>
          <w:rFonts w:ascii="Arial" w:hAnsi="Arial" w:cs="Arial"/>
          <w:sz w:val="22"/>
          <w:szCs w:val="22"/>
        </w:rPr>
        <w:t xml:space="preserve"> and Harare </w:t>
      </w:r>
      <w:r w:rsidR="00326F6A" w:rsidRPr="00326F6A">
        <w:rPr>
          <w:rFonts w:ascii="Arial" w:hAnsi="Arial" w:cs="Arial"/>
          <w:sz w:val="22"/>
          <w:szCs w:val="22"/>
        </w:rPr>
        <w:t>have the highest</w:t>
      </w:r>
      <w:r w:rsidR="00956400" w:rsidRPr="00326F6A">
        <w:rPr>
          <w:rFonts w:ascii="Arial" w:hAnsi="Arial" w:cs="Arial"/>
          <w:sz w:val="22"/>
          <w:szCs w:val="22"/>
        </w:rPr>
        <w:t xml:space="preserve"> murder</w:t>
      </w:r>
      <w:r w:rsidR="00326F6A" w:rsidRPr="00326F6A">
        <w:rPr>
          <w:rFonts w:ascii="Arial" w:hAnsi="Arial" w:cs="Arial"/>
          <w:sz w:val="22"/>
          <w:szCs w:val="22"/>
        </w:rPr>
        <w:t xml:space="preserve"> rates in Cape Town and </w:t>
      </w:r>
      <w:r w:rsidR="00956400" w:rsidRPr="00326F6A">
        <w:rPr>
          <w:rFonts w:ascii="Arial" w:hAnsi="Arial" w:cs="Arial"/>
          <w:sz w:val="22"/>
          <w:szCs w:val="22"/>
        </w:rPr>
        <w:t>have experienced abnormally high murder rates for more than a decade.</w:t>
      </w:r>
      <w:r w:rsidR="00326F6A" w:rsidRPr="00326F6A">
        <w:rPr>
          <w:rFonts w:ascii="Arial" w:hAnsi="Arial" w:cs="Arial"/>
          <w:sz w:val="22"/>
          <w:szCs w:val="22"/>
        </w:rPr>
        <w:t xml:space="preserve"> In </w:t>
      </w:r>
      <w:proofErr w:type="spellStart"/>
      <w:r w:rsidR="00326F6A" w:rsidRPr="00326F6A">
        <w:rPr>
          <w:rFonts w:ascii="Arial" w:hAnsi="Arial" w:cs="Arial"/>
          <w:sz w:val="22"/>
          <w:szCs w:val="22"/>
        </w:rPr>
        <w:t>Nyanga</w:t>
      </w:r>
      <w:proofErr w:type="spellEnd"/>
      <w:r w:rsidR="00326F6A" w:rsidRPr="00326F6A">
        <w:rPr>
          <w:rFonts w:ascii="Arial" w:hAnsi="Arial" w:cs="Arial"/>
          <w:sz w:val="22"/>
          <w:szCs w:val="22"/>
        </w:rPr>
        <w:t xml:space="preserve"> an important </w:t>
      </w:r>
      <w:r w:rsidR="00E640B3">
        <w:rPr>
          <w:rFonts w:ascii="Arial" w:hAnsi="Arial" w:cs="Arial"/>
          <w:sz w:val="22"/>
          <w:szCs w:val="22"/>
        </w:rPr>
        <w:t xml:space="preserve">contributor </w:t>
      </w:r>
      <w:r w:rsidR="00326F6A" w:rsidRPr="00326F6A">
        <w:rPr>
          <w:rFonts w:ascii="Arial" w:hAnsi="Arial" w:cs="Arial"/>
          <w:sz w:val="22"/>
          <w:szCs w:val="22"/>
        </w:rPr>
        <w:t xml:space="preserve">to the high murder </w:t>
      </w:r>
      <w:r w:rsidR="00956400" w:rsidRPr="00326F6A">
        <w:rPr>
          <w:rFonts w:ascii="Arial" w:hAnsi="Arial" w:cs="Arial"/>
          <w:sz w:val="22"/>
          <w:szCs w:val="22"/>
        </w:rPr>
        <w:t xml:space="preserve">rate is the very high unemployment rate </w:t>
      </w:r>
      <w:r w:rsidR="00326F6A" w:rsidRPr="00326F6A">
        <w:rPr>
          <w:rFonts w:ascii="Arial" w:hAnsi="Arial" w:cs="Arial"/>
          <w:sz w:val="22"/>
          <w:szCs w:val="22"/>
        </w:rPr>
        <w:t xml:space="preserve">of </w:t>
      </w:r>
      <w:r w:rsidR="00956400" w:rsidRPr="00326F6A">
        <w:rPr>
          <w:rFonts w:ascii="Arial" w:hAnsi="Arial" w:cs="Arial"/>
          <w:sz w:val="22"/>
          <w:szCs w:val="22"/>
        </w:rPr>
        <w:t xml:space="preserve">45%. This is </w:t>
      </w:r>
      <w:r w:rsidR="00326F6A" w:rsidRPr="00326F6A">
        <w:rPr>
          <w:rFonts w:ascii="Arial" w:hAnsi="Arial" w:cs="Arial"/>
          <w:sz w:val="22"/>
          <w:szCs w:val="22"/>
        </w:rPr>
        <w:t>slightly higher tha</w:t>
      </w:r>
      <w:r w:rsidR="00E640B3">
        <w:rPr>
          <w:rFonts w:ascii="Arial" w:hAnsi="Arial" w:cs="Arial"/>
          <w:sz w:val="22"/>
          <w:szCs w:val="22"/>
        </w:rPr>
        <w:t>n</w:t>
      </w:r>
      <w:r w:rsidR="00326F6A" w:rsidRPr="00326F6A">
        <w:rPr>
          <w:rFonts w:ascii="Arial" w:hAnsi="Arial" w:cs="Arial"/>
          <w:sz w:val="22"/>
          <w:szCs w:val="22"/>
        </w:rPr>
        <w:t xml:space="preserve"> the unemployment rate in</w:t>
      </w:r>
      <w:r w:rsidR="00956400" w:rsidRPr="00326F6A">
        <w:rPr>
          <w:rFonts w:ascii="Arial" w:hAnsi="Arial" w:cs="Arial"/>
          <w:sz w:val="22"/>
          <w:szCs w:val="22"/>
        </w:rPr>
        <w:t xml:space="preserve"> Lavender Hill, and much higher</w:t>
      </w:r>
      <w:r w:rsidR="00326F6A" w:rsidRPr="00326F6A">
        <w:rPr>
          <w:rFonts w:ascii="Arial" w:hAnsi="Arial" w:cs="Arial"/>
          <w:sz w:val="22"/>
          <w:szCs w:val="22"/>
        </w:rPr>
        <w:t xml:space="preserve"> </w:t>
      </w:r>
      <w:r w:rsidR="00956400" w:rsidRPr="00326F6A">
        <w:rPr>
          <w:rFonts w:ascii="Arial" w:hAnsi="Arial" w:cs="Arial"/>
          <w:sz w:val="22"/>
          <w:szCs w:val="22"/>
        </w:rPr>
        <w:t xml:space="preserve">than </w:t>
      </w:r>
      <w:r w:rsidR="00326F6A" w:rsidRPr="00326F6A">
        <w:rPr>
          <w:rFonts w:ascii="Arial" w:hAnsi="Arial" w:cs="Arial"/>
          <w:sz w:val="22"/>
          <w:szCs w:val="22"/>
        </w:rPr>
        <w:t xml:space="preserve">the unemployment rates for </w:t>
      </w:r>
      <w:r w:rsidR="00956400" w:rsidRPr="00326F6A">
        <w:rPr>
          <w:rFonts w:ascii="Arial" w:hAnsi="Arial" w:cs="Arial"/>
          <w:sz w:val="22"/>
          <w:szCs w:val="22"/>
        </w:rPr>
        <w:t xml:space="preserve">Mitchell’s Plain, </w:t>
      </w:r>
      <w:proofErr w:type="spellStart"/>
      <w:r w:rsidR="00956400" w:rsidRPr="00326F6A">
        <w:rPr>
          <w:rFonts w:ascii="Arial" w:hAnsi="Arial" w:cs="Arial"/>
          <w:sz w:val="22"/>
          <w:szCs w:val="22"/>
        </w:rPr>
        <w:t>Manenberg</w:t>
      </w:r>
      <w:proofErr w:type="spellEnd"/>
      <w:r w:rsidR="00956400" w:rsidRPr="00326F6A">
        <w:rPr>
          <w:rFonts w:ascii="Arial" w:hAnsi="Arial" w:cs="Arial"/>
          <w:sz w:val="22"/>
          <w:szCs w:val="22"/>
        </w:rPr>
        <w:t xml:space="preserve"> and </w:t>
      </w:r>
      <w:proofErr w:type="spellStart"/>
      <w:r w:rsidR="00956400" w:rsidRPr="00326F6A">
        <w:rPr>
          <w:rFonts w:ascii="Arial" w:hAnsi="Arial" w:cs="Arial"/>
          <w:sz w:val="22"/>
          <w:szCs w:val="22"/>
        </w:rPr>
        <w:t>Khayelitsha</w:t>
      </w:r>
      <w:proofErr w:type="spellEnd"/>
      <w:r w:rsidR="00956400" w:rsidRPr="00326F6A">
        <w:rPr>
          <w:rFonts w:ascii="Arial" w:hAnsi="Arial" w:cs="Arial"/>
          <w:sz w:val="22"/>
          <w:szCs w:val="22"/>
        </w:rPr>
        <w:t>.</w:t>
      </w:r>
    </w:p>
    <w:p w:rsidR="00956400" w:rsidRPr="00C77E7A" w:rsidRDefault="00C77E7A" w:rsidP="00C77E7A">
      <w:pPr>
        <w:pStyle w:val="td-post-sub-title"/>
        <w:numPr>
          <w:ilvl w:val="0"/>
          <w:numId w:val="45"/>
        </w:numPr>
        <w:ind w:hanging="720"/>
        <w:jc w:val="both"/>
        <w:rPr>
          <w:rFonts w:ascii="Arial" w:hAnsi="Arial" w:cs="Arial"/>
          <w:b/>
          <w:sz w:val="22"/>
          <w:szCs w:val="22"/>
          <w:lang w:val="en-ZA"/>
        </w:rPr>
      </w:pPr>
      <w:r w:rsidRPr="00C77E7A">
        <w:rPr>
          <w:rFonts w:ascii="Arial" w:hAnsi="Arial" w:cs="Arial"/>
          <w:b/>
          <w:sz w:val="22"/>
          <w:szCs w:val="22"/>
          <w:lang w:val="en-ZA"/>
        </w:rPr>
        <w:t>Alcohol / Drug Abuse</w:t>
      </w:r>
    </w:p>
    <w:p w:rsidR="00C77E7A" w:rsidRPr="004772DB" w:rsidRDefault="00C77E7A" w:rsidP="004772DB">
      <w:pPr>
        <w:pStyle w:val="NormalWeb"/>
        <w:spacing w:line="280" w:lineRule="exact"/>
        <w:jc w:val="both"/>
        <w:rPr>
          <w:rFonts w:ascii="Arial" w:hAnsi="Arial" w:cs="Arial"/>
          <w:sz w:val="22"/>
          <w:szCs w:val="22"/>
        </w:rPr>
      </w:pPr>
      <w:r w:rsidRPr="004772DB">
        <w:rPr>
          <w:rFonts w:ascii="Arial" w:hAnsi="Arial" w:cs="Arial"/>
          <w:sz w:val="22"/>
          <w:szCs w:val="22"/>
          <w:lang w:val="en-ZA"/>
        </w:rPr>
        <w:t>Most murders (59%) were committed indoors, most likely by people who were known to the victims and often during domestic violence disputes and/or the use of alcohol.</w:t>
      </w:r>
    </w:p>
    <w:p w:rsidR="00C77E7A" w:rsidRPr="007A36BE" w:rsidRDefault="00C77E7A" w:rsidP="00C77E7A">
      <w:pPr>
        <w:pStyle w:val="td-post-sub-title"/>
        <w:numPr>
          <w:ilvl w:val="0"/>
          <w:numId w:val="45"/>
        </w:numPr>
        <w:ind w:hanging="720"/>
        <w:jc w:val="both"/>
        <w:rPr>
          <w:rFonts w:ascii="Arial" w:hAnsi="Arial" w:cs="Arial"/>
          <w:b/>
          <w:sz w:val="22"/>
          <w:szCs w:val="22"/>
          <w:lang w:val="en-ZA"/>
        </w:rPr>
      </w:pPr>
      <w:r w:rsidRPr="007A36BE">
        <w:rPr>
          <w:rFonts w:ascii="Arial" w:hAnsi="Arial" w:cs="Arial"/>
          <w:b/>
          <w:sz w:val="22"/>
          <w:szCs w:val="22"/>
          <w:lang w:val="en-ZA"/>
        </w:rPr>
        <w:t xml:space="preserve">Culture of violence </w:t>
      </w:r>
    </w:p>
    <w:p w:rsidR="00C77E7A" w:rsidRDefault="00C77E7A" w:rsidP="00C77E7A">
      <w:pPr>
        <w:pStyle w:val="NormalWeb"/>
        <w:spacing w:line="280" w:lineRule="exact"/>
        <w:jc w:val="both"/>
        <w:rPr>
          <w:rFonts w:ascii="Arial" w:hAnsi="Arial" w:cs="Arial"/>
          <w:sz w:val="22"/>
          <w:szCs w:val="22"/>
        </w:rPr>
      </w:pPr>
      <w:r w:rsidRPr="007A36BE">
        <w:rPr>
          <w:rFonts w:ascii="Arial" w:hAnsi="Arial" w:cs="Arial"/>
          <w:sz w:val="22"/>
          <w:szCs w:val="22"/>
        </w:rPr>
        <w:t xml:space="preserve">According to the Police Minister, South Africa struggles with a “prevalent culture of violence”. Other commentators have referred to a prevalence of “perverted masculinities” </w:t>
      </w:r>
      <w:r w:rsidRPr="007A36BE">
        <w:rPr>
          <w:rFonts w:ascii="Arial" w:hAnsi="Arial" w:cs="Arial"/>
          <w:sz w:val="22"/>
          <w:szCs w:val="22"/>
        </w:rPr>
        <w:lastRenderedPageBreak/>
        <w:t>and an inherited culture which sees violence as an accepted and natural means of solving conflict</w:t>
      </w:r>
      <w:r w:rsidR="00E30EAD" w:rsidRPr="007A36BE">
        <w:rPr>
          <w:rFonts w:ascii="Arial" w:hAnsi="Arial" w:cs="Arial"/>
          <w:sz w:val="22"/>
          <w:szCs w:val="22"/>
        </w:rPr>
        <w:t>,</w:t>
      </w:r>
      <w:r w:rsidRPr="007A36BE">
        <w:rPr>
          <w:rFonts w:ascii="Arial" w:hAnsi="Arial" w:cs="Arial"/>
          <w:sz w:val="22"/>
          <w:szCs w:val="22"/>
        </w:rPr>
        <w:t xml:space="preserve"> often from a very young age.</w:t>
      </w:r>
      <w:r w:rsidRPr="007A36BE">
        <w:rPr>
          <w:rStyle w:val="FootnoteReference"/>
          <w:rFonts w:ascii="Arial" w:hAnsi="Arial" w:cs="Arial"/>
          <w:sz w:val="22"/>
          <w:szCs w:val="22"/>
        </w:rPr>
        <w:footnoteReference w:id="2"/>
      </w:r>
    </w:p>
    <w:p w:rsidR="004772DB" w:rsidRPr="004772DB" w:rsidRDefault="004772DB" w:rsidP="004772DB">
      <w:pPr>
        <w:pStyle w:val="td-post-sub-title"/>
        <w:numPr>
          <w:ilvl w:val="0"/>
          <w:numId w:val="45"/>
        </w:numPr>
        <w:ind w:hanging="720"/>
        <w:jc w:val="both"/>
        <w:rPr>
          <w:rFonts w:ascii="Arial" w:hAnsi="Arial" w:cs="Arial"/>
          <w:b/>
          <w:sz w:val="22"/>
          <w:szCs w:val="22"/>
          <w:lang w:val="en-ZA"/>
        </w:rPr>
      </w:pPr>
      <w:r w:rsidRPr="004772DB">
        <w:rPr>
          <w:rFonts w:ascii="Arial" w:hAnsi="Arial" w:cs="Arial"/>
          <w:b/>
          <w:sz w:val="22"/>
          <w:szCs w:val="22"/>
          <w:lang w:val="en-ZA"/>
        </w:rPr>
        <w:t>Inequality</w:t>
      </w:r>
    </w:p>
    <w:p w:rsidR="00243DC5" w:rsidRDefault="004772DB" w:rsidP="00243DC5">
      <w:pPr>
        <w:pStyle w:val="NormalWeb"/>
        <w:numPr>
          <w:ilvl w:val="0"/>
          <w:numId w:val="48"/>
        </w:numPr>
        <w:spacing w:line="280" w:lineRule="exact"/>
        <w:jc w:val="both"/>
        <w:rPr>
          <w:rFonts w:ascii="Arial" w:hAnsi="Arial" w:cs="Arial"/>
          <w:sz w:val="22"/>
          <w:szCs w:val="22"/>
        </w:rPr>
      </w:pPr>
      <w:r w:rsidRPr="00243DC5">
        <w:rPr>
          <w:rFonts w:ascii="Arial" w:hAnsi="Arial" w:cs="Arial"/>
          <w:sz w:val="22"/>
          <w:szCs w:val="22"/>
        </w:rPr>
        <w:t>Studies have shown a link between inequality and violence and crime. Inequality in South Africa is also linked to high unemployment rates and perceived inequalities in the rendering of services to communities. In the South African context this often relates to dissatisfaction over services delivery by municipalities</w:t>
      </w:r>
      <w:r w:rsidR="006F4016" w:rsidRPr="00243DC5">
        <w:rPr>
          <w:rFonts w:ascii="Arial" w:hAnsi="Arial" w:cs="Arial"/>
          <w:sz w:val="22"/>
          <w:szCs w:val="22"/>
        </w:rPr>
        <w:t xml:space="preserve"> and other government departments</w:t>
      </w:r>
      <w:r w:rsidRPr="00243DC5">
        <w:rPr>
          <w:rFonts w:ascii="Arial" w:hAnsi="Arial" w:cs="Arial"/>
          <w:sz w:val="22"/>
          <w:szCs w:val="22"/>
        </w:rPr>
        <w:t xml:space="preserve"> which causes frustration and anger to spill over into violent protests.</w:t>
      </w:r>
      <w:r w:rsidR="00B1206E" w:rsidRPr="00243DC5">
        <w:rPr>
          <w:rFonts w:ascii="Arial" w:hAnsi="Arial" w:cs="Arial"/>
          <w:sz w:val="22"/>
          <w:szCs w:val="22"/>
        </w:rPr>
        <w:t xml:space="preserve"> </w:t>
      </w:r>
    </w:p>
    <w:p w:rsidR="004772DB" w:rsidRPr="004772DB" w:rsidRDefault="00B1206E" w:rsidP="00243DC5">
      <w:pPr>
        <w:pStyle w:val="NormalWeb"/>
        <w:numPr>
          <w:ilvl w:val="0"/>
          <w:numId w:val="48"/>
        </w:numPr>
        <w:spacing w:line="280" w:lineRule="exact"/>
        <w:jc w:val="both"/>
        <w:rPr>
          <w:rFonts w:ascii="Arial" w:hAnsi="Arial" w:cs="Arial"/>
          <w:sz w:val="22"/>
          <w:szCs w:val="22"/>
        </w:rPr>
      </w:pPr>
      <w:r w:rsidRPr="00243DC5">
        <w:rPr>
          <w:rFonts w:ascii="Arial" w:hAnsi="Arial" w:cs="Arial"/>
          <w:sz w:val="22"/>
          <w:szCs w:val="22"/>
        </w:rPr>
        <w:t xml:space="preserve">The Khayelitsha Commission </w:t>
      </w:r>
      <w:r w:rsidR="00243DC5" w:rsidRPr="00243DC5">
        <w:rPr>
          <w:rFonts w:ascii="Arial" w:hAnsi="Arial" w:cs="Arial"/>
          <w:sz w:val="22"/>
          <w:szCs w:val="22"/>
        </w:rPr>
        <w:t>Report shows that when the police do not respond adequately to communities’ dissatisfaction with police services, it can lead to a lack of trust in the police and vigilantism against alleged perpetrators as community members take the law into their own hands</w:t>
      </w:r>
      <w:r w:rsidR="00243DC5">
        <w:rPr>
          <w:rFonts w:ascii="Arial" w:hAnsi="Arial" w:cs="Arial"/>
          <w:sz w:val="22"/>
          <w:szCs w:val="22"/>
        </w:rPr>
        <w:t>. The Khayelitsha Report also found that “Apartheid” style allocation of policing resources persisted as the police stations with the most serious crimes were often the most under-resourced compared to police stations in predominantly white areas with less crime.</w:t>
      </w:r>
      <w:r w:rsidR="00243DC5">
        <w:rPr>
          <w:rStyle w:val="FootnoteReference"/>
          <w:rFonts w:ascii="Arial" w:hAnsi="Arial" w:cs="Arial"/>
          <w:sz w:val="22"/>
          <w:szCs w:val="22"/>
        </w:rPr>
        <w:footnoteReference w:id="3"/>
      </w:r>
    </w:p>
    <w:p w:rsidR="004772DB" w:rsidRPr="006F4016" w:rsidRDefault="004772DB" w:rsidP="006F4016">
      <w:pPr>
        <w:rPr>
          <w:rFonts w:cs="Arial"/>
          <w:sz w:val="22"/>
          <w:szCs w:val="22"/>
          <w:lang w:val="en-ZA"/>
        </w:rPr>
      </w:pPr>
    </w:p>
    <w:p w:rsidR="00480DFE" w:rsidRPr="006F4016" w:rsidRDefault="004772DB" w:rsidP="004772DB">
      <w:pPr>
        <w:pStyle w:val="Heading1"/>
        <w:numPr>
          <w:ilvl w:val="0"/>
          <w:numId w:val="39"/>
        </w:numPr>
        <w:ind w:hanging="720"/>
        <w:rPr>
          <w:bCs/>
          <w:color w:val="385623" w:themeColor="accent6" w:themeShade="80"/>
        </w:rPr>
      </w:pPr>
      <w:bookmarkStart w:id="5" w:name="_Toc462048808"/>
      <w:r w:rsidRPr="006F4016">
        <w:rPr>
          <w:bCs/>
          <w:color w:val="385623" w:themeColor="accent6" w:themeShade="80"/>
        </w:rPr>
        <w:t>RECOMMENDED STEPS TO ADDRESS CRIME AND BUILD SAFER COMMUNITIES</w:t>
      </w:r>
      <w:bookmarkEnd w:id="5"/>
    </w:p>
    <w:p w:rsidR="00BB2177" w:rsidRPr="006F4016" w:rsidRDefault="00BB2177" w:rsidP="00BB2177">
      <w:pPr>
        <w:rPr>
          <w:sz w:val="22"/>
          <w:szCs w:val="22"/>
          <w:lang w:val="en-ZA" w:eastAsia="en-US"/>
        </w:rPr>
      </w:pPr>
    </w:p>
    <w:p w:rsidR="00343441" w:rsidRPr="00BB2177" w:rsidRDefault="00B1206E" w:rsidP="00C9370C">
      <w:pPr>
        <w:pStyle w:val="ListParagraph"/>
        <w:numPr>
          <w:ilvl w:val="0"/>
          <w:numId w:val="43"/>
        </w:numPr>
        <w:ind w:hanging="720"/>
        <w:rPr>
          <w:rFonts w:ascii="Arial" w:hAnsi="Arial" w:cs="Arial"/>
        </w:rPr>
      </w:pPr>
      <w:r>
        <w:rPr>
          <w:rFonts w:ascii="Arial" w:hAnsi="Arial" w:cs="Arial"/>
        </w:rPr>
        <w:t>I</w:t>
      </w:r>
      <w:r w:rsidR="00343441" w:rsidRPr="00BB2177">
        <w:rPr>
          <w:rFonts w:ascii="Arial" w:hAnsi="Arial" w:cs="Arial"/>
        </w:rPr>
        <w:t>n-depth multi-disciplinary interventions are needed in areas plagued by gang violence.</w:t>
      </w:r>
    </w:p>
    <w:p w:rsidR="00C9370C" w:rsidRPr="00BB2177" w:rsidRDefault="00C9370C" w:rsidP="00C9370C">
      <w:pPr>
        <w:pStyle w:val="ListParagraph"/>
        <w:numPr>
          <w:ilvl w:val="0"/>
          <w:numId w:val="43"/>
        </w:numPr>
        <w:ind w:hanging="720"/>
        <w:rPr>
          <w:rFonts w:ascii="Arial" w:hAnsi="Arial" w:cs="Arial"/>
        </w:rPr>
      </w:pPr>
      <w:r w:rsidRPr="00BB2177">
        <w:rPr>
          <w:rFonts w:ascii="Arial" w:hAnsi="Arial" w:cs="Arial"/>
        </w:rPr>
        <w:t>Invest in at-risk youth</w:t>
      </w:r>
      <w:r w:rsidRPr="00BB2177">
        <w:rPr>
          <w:rStyle w:val="FootnoteReference"/>
          <w:rFonts w:ascii="Arial" w:hAnsi="Arial" w:cs="Arial"/>
        </w:rPr>
        <w:footnoteReference w:id="4"/>
      </w:r>
      <w:r w:rsidR="00BB2177">
        <w:rPr>
          <w:rFonts w:ascii="Arial" w:hAnsi="Arial" w:cs="Arial"/>
        </w:rPr>
        <w:t xml:space="preserve"> - including through education, job creation and opportunities a</w:t>
      </w:r>
      <w:r w:rsidR="00E640B3">
        <w:rPr>
          <w:rFonts w:ascii="Arial" w:hAnsi="Arial" w:cs="Arial"/>
        </w:rPr>
        <w:t>s</w:t>
      </w:r>
      <w:r w:rsidR="00BB2177">
        <w:rPr>
          <w:rFonts w:ascii="Arial" w:hAnsi="Arial" w:cs="Arial"/>
        </w:rPr>
        <w:t xml:space="preserve"> </w:t>
      </w:r>
      <w:r w:rsidR="00E640B3">
        <w:rPr>
          <w:rFonts w:ascii="Arial" w:hAnsi="Arial" w:cs="Arial"/>
        </w:rPr>
        <w:t xml:space="preserve">well as </w:t>
      </w:r>
      <w:r w:rsidR="00BB2177">
        <w:rPr>
          <w:rFonts w:ascii="Arial" w:hAnsi="Arial" w:cs="Arial"/>
        </w:rPr>
        <w:t>mentoring.</w:t>
      </w:r>
    </w:p>
    <w:p w:rsidR="00C9370C" w:rsidRPr="00BB2177" w:rsidRDefault="00C9370C" w:rsidP="00FF54A7">
      <w:pPr>
        <w:pStyle w:val="ListParagraph"/>
        <w:numPr>
          <w:ilvl w:val="0"/>
          <w:numId w:val="43"/>
        </w:numPr>
        <w:ind w:hanging="720"/>
        <w:jc w:val="both"/>
        <w:rPr>
          <w:rFonts w:ascii="Arial" w:hAnsi="Arial" w:cs="Arial"/>
        </w:rPr>
      </w:pPr>
      <w:r w:rsidRPr="00BB2177">
        <w:rPr>
          <w:rFonts w:ascii="Arial" w:hAnsi="Arial" w:cs="Arial"/>
        </w:rPr>
        <w:t>Keep children safe and support parents</w:t>
      </w:r>
      <w:r w:rsidR="004772DB">
        <w:rPr>
          <w:rFonts w:ascii="Arial" w:hAnsi="Arial" w:cs="Arial"/>
        </w:rPr>
        <w:t xml:space="preserve"> – reinforce through educational campaigns the importance of parental responsibility to ensure their children’s whereabouts are known at all times. </w:t>
      </w:r>
    </w:p>
    <w:p w:rsidR="00C9370C" w:rsidRDefault="00C9370C" w:rsidP="00FF54A7">
      <w:pPr>
        <w:pStyle w:val="ListParagraph"/>
        <w:numPr>
          <w:ilvl w:val="0"/>
          <w:numId w:val="43"/>
        </w:numPr>
        <w:ind w:hanging="720"/>
        <w:jc w:val="both"/>
        <w:rPr>
          <w:rFonts w:ascii="Arial" w:hAnsi="Arial" w:cs="Arial"/>
        </w:rPr>
      </w:pPr>
      <w:r w:rsidRPr="00BB2177">
        <w:rPr>
          <w:rFonts w:ascii="Arial" w:hAnsi="Arial" w:cs="Arial"/>
        </w:rPr>
        <w:t>Less alcohol, guns and drugs</w:t>
      </w:r>
      <w:r w:rsidR="00BB2177">
        <w:rPr>
          <w:rFonts w:ascii="Arial" w:hAnsi="Arial" w:cs="Arial"/>
        </w:rPr>
        <w:t xml:space="preserve"> – enforce stricter by-laws on </w:t>
      </w:r>
      <w:r w:rsidR="004772DB">
        <w:rPr>
          <w:rFonts w:ascii="Arial" w:hAnsi="Arial" w:cs="Arial"/>
        </w:rPr>
        <w:t xml:space="preserve">the </w:t>
      </w:r>
      <w:r w:rsidR="00BB2177">
        <w:rPr>
          <w:rFonts w:ascii="Arial" w:hAnsi="Arial" w:cs="Arial"/>
        </w:rPr>
        <w:t xml:space="preserve">establishment </w:t>
      </w:r>
      <w:r w:rsidR="004772DB">
        <w:rPr>
          <w:rFonts w:ascii="Arial" w:hAnsi="Arial" w:cs="Arial"/>
        </w:rPr>
        <w:t xml:space="preserve">and location </w:t>
      </w:r>
      <w:r w:rsidR="00BB2177">
        <w:rPr>
          <w:rFonts w:ascii="Arial" w:hAnsi="Arial" w:cs="Arial"/>
        </w:rPr>
        <w:t>of shebeens and liquor outlets in communities</w:t>
      </w:r>
      <w:r w:rsidR="004772DB">
        <w:rPr>
          <w:rFonts w:ascii="Arial" w:hAnsi="Arial" w:cs="Arial"/>
        </w:rPr>
        <w:t xml:space="preserve"> to curb </w:t>
      </w:r>
      <w:r w:rsidR="00BB2177">
        <w:rPr>
          <w:rFonts w:ascii="Arial" w:hAnsi="Arial" w:cs="Arial"/>
        </w:rPr>
        <w:t xml:space="preserve">under-age drinking and </w:t>
      </w:r>
      <w:r w:rsidR="004772DB">
        <w:rPr>
          <w:rFonts w:ascii="Arial" w:hAnsi="Arial" w:cs="Arial"/>
        </w:rPr>
        <w:t xml:space="preserve">the sale of </w:t>
      </w:r>
      <w:r w:rsidR="00BB2177">
        <w:rPr>
          <w:rFonts w:ascii="Arial" w:hAnsi="Arial" w:cs="Arial"/>
        </w:rPr>
        <w:t>alcohol to minors.</w:t>
      </w:r>
    </w:p>
    <w:p w:rsidR="00BB2177" w:rsidRDefault="00BB2177" w:rsidP="00FF54A7">
      <w:pPr>
        <w:pStyle w:val="ListParagraph"/>
        <w:numPr>
          <w:ilvl w:val="0"/>
          <w:numId w:val="43"/>
        </w:numPr>
        <w:ind w:hanging="720"/>
        <w:jc w:val="both"/>
        <w:rPr>
          <w:rFonts w:ascii="Arial" w:hAnsi="Arial" w:cs="Arial"/>
        </w:rPr>
      </w:pPr>
      <w:r>
        <w:rPr>
          <w:rFonts w:ascii="Arial" w:hAnsi="Arial" w:cs="Arial"/>
        </w:rPr>
        <w:t>Police to improve relationships with communities to foster trust so that people will come forward with information, this can be done through inter alia sports, adopt-a-school and adopt-a-cop p</w:t>
      </w:r>
      <w:r w:rsidR="004772DB">
        <w:rPr>
          <w:rFonts w:ascii="Arial" w:hAnsi="Arial" w:cs="Arial"/>
        </w:rPr>
        <w:t>r</w:t>
      </w:r>
      <w:r>
        <w:rPr>
          <w:rFonts w:ascii="Arial" w:hAnsi="Arial" w:cs="Arial"/>
        </w:rPr>
        <w:t>ogrammes.</w:t>
      </w:r>
    </w:p>
    <w:p w:rsidR="00BB2177" w:rsidRDefault="00BB2177" w:rsidP="00FF54A7">
      <w:pPr>
        <w:pStyle w:val="ListParagraph"/>
        <w:numPr>
          <w:ilvl w:val="0"/>
          <w:numId w:val="43"/>
        </w:numPr>
        <w:ind w:hanging="720"/>
        <w:jc w:val="both"/>
        <w:rPr>
          <w:rFonts w:ascii="Arial" w:hAnsi="Arial" w:cs="Arial"/>
        </w:rPr>
      </w:pPr>
      <w:r>
        <w:rPr>
          <w:rFonts w:ascii="Arial" w:hAnsi="Arial" w:cs="Arial"/>
        </w:rPr>
        <w:t xml:space="preserve">Deal decisively and transparently with disciplinary action against abusive and corrupt police officials to improve relationships between the police and communities. </w:t>
      </w:r>
    </w:p>
    <w:p w:rsidR="00BB2177" w:rsidRDefault="00BA5CF9" w:rsidP="00FF54A7">
      <w:pPr>
        <w:pStyle w:val="ListParagraph"/>
        <w:numPr>
          <w:ilvl w:val="0"/>
          <w:numId w:val="43"/>
        </w:numPr>
        <w:ind w:hanging="720"/>
        <w:jc w:val="both"/>
        <w:rPr>
          <w:rFonts w:ascii="Arial" w:hAnsi="Arial" w:cs="Arial"/>
        </w:rPr>
      </w:pPr>
      <w:r>
        <w:rPr>
          <w:rFonts w:ascii="Arial" w:hAnsi="Arial" w:cs="Arial"/>
        </w:rPr>
        <w:t xml:space="preserve">Have regular </w:t>
      </w:r>
      <w:proofErr w:type="spellStart"/>
      <w:r w:rsidRPr="00B42DA5">
        <w:rPr>
          <w:rFonts w:ascii="Arial" w:hAnsi="Arial" w:cs="Arial"/>
          <w:i/>
        </w:rPr>
        <w:t>i</w:t>
      </w:r>
      <w:r w:rsidR="00B42DA5">
        <w:rPr>
          <w:rFonts w:ascii="Arial" w:hAnsi="Arial" w:cs="Arial"/>
          <w:i/>
        </w:rPr>
        <w:t>zi</w:t>
      </w:r>
      <w:r w:rsidRPr="00B42DA5">
        <w:rPr>
          <w:rFonts w:ascii="Arial" w:hAnsi="Arial" w:cs="Arial"/>
          <w:i/>
        </w:rPr>
        <w:t>mbizos</w:t>
      </w:r>
      <w:proofErr w:type="spellEnd"/>
      <w:r>
        <w:rPr>
          <w:rFonts w:ascii="Arial" w:hAnsi="Arial" w:cs="Arial"/>
        </w:rPr>
        <w:t xml:space="preserve"> in communities</w:t>
      </w:r>
      <w:r>
        <w:rPr>
          <w:rStyle w:val="FootnoteReference"/>
          <w:rFonts w:ascii="Arial" w:hAnsi="Arial" w:cs="Arial"/>
        </w:rPr>
        <w:footnoteReference w:id="5"/>
      </w:r>
      <w:r>
        <w:rPr>
          <w:rFonts w:ascii="Arial" w:hAnsi="Arial" w:cs="Arial"/>
        </w:rPr>
        <w:t xml:space="preserve"> and l</w:t>
      </w:r>
      <w:r w:rsidR="00BB2177">
        <w:rPr>
          <w:rFonts w:ascii="Arial" w:hAnsi="Arial" w:cs="Arial"/>
        </w:rPr>
        <w:t xml:space="preserve">isten to community complaints about police inaction or slow response times and put actions in place to address this, </w:t>
      </w:r>
      <w:r w:rsidR="00BB2177">
        <w:rPr>
          <w:rFonts w:ascii="Arial" w:hAnsi="Arial" w:cs="Arial"/>
        </w:rPr>
        <w:lastRenderedPageBreak/>
        <w:t xml:space="preserve">including placing </w:t>
      </w:r>
      <w:r w:rsidR="00BB2177" w:rsidRPr="00B1206E">
        <w:rPr>
          <w:rFonts w:ascii="Arial" w:hAnsi="Arial" w:cs="Arial"/>
          <w:b/>
        </w:rPr>
        <w:t>more visible police</w:t>
      </w:r>
      <w:r w:rsidR="00BB2177">
        <w:rPr>
          <w:rFonts w:ascii="Arial" w:hAnsi="Arial" w:cs="Arial"/>
        </w:rPr>
        <w:t xml:space="preserve"> on patrol</w:t>
      </w:r>
      <w:r w:rsidR="00B1206E">
        <w:rPr>
          <w:rFonts w:ascii="Arial" w:hAnsi="Arial" w:cs="Arial"/>
        </w:rPr>
        <w:t xml:space="preserve"> and </w:t>
      </w:r>
      <w:r w:rsidR="00B1206E" w:rsidRPr="00B1206E">
        <w:rPr>
          <w:rFonts w:ascii="Arial" w:hAnsi="Arial" w:cs="Arial"/>
          <w:b/>
        </w:rPr>
        <w:t>improving police response times</w:t>
      </w:r>
      <w:r w:rsidR="00BB2177">
        <w:rPr>
          <w:rFonts w:ascii="Arial" w:hAnsi="Arial" w:cs="Arial"/>
        </w:rPr>
        <w:t xml:space="preserve">. </w:t>
      </w:r>
    </w:p>
    <w:p w:rsidR="005E3086" w:rsidRDefault="005E3086" w:rsidP="00FF54A7">
      <w:pPr>
        <w:pStyle w:val="ListParagraph"/>
        <w:numPr>
          <w:ilvl w:val="0"/>
          <w:numId w:val="43"/>
        </w:numPr>
        <w:ind w:hanging="720"/>
        <w:jc w:val="both"/>
        <w:rPr>
          <w:rFonts w:ascii="Arial" w:hAnsi="Arial" w:cs="Arial"/>
        </w:rPr>
      </w:pPr>
      <w:r>
        <w:rPr>
          <w:rFonts w:ascii="Arial" w:hAnsi="Arial" w:cs="Arial"/>
        </w:rPr>
        <w:t>Improve street lighting and infrastructure in townships to provide greater access to police vehicles to patrol communities.</w:t>
      </w:r>
    </w:p>
    <w:p w:rsidR="005E3086" w:rsidRDefault="005E3086" w:rsidP="00FF54A7">
      <w:pPr>
        <w:pStyle w:val="ListParagraph"/>
        <w:numPr>
          <w:ilvl w:val="0"/>
          <w:numId w:val="43"/>
        </w:numPr>
        <w:ind w:hanging="720"/>
        <w:jc w:val="both"/>
        <w:rPr>
          <w:rFonts w:ascii="Arial" w:hAnsi="Arial" w:cs="Arial"/>
        </w:rPr>
      </w:pPr>
      <w:r>
        <w:rPr>
          <w:rFonts w:ascii="Arial" w:hAnsi="Arial" w:cs="Arial"/>
        </w:rPr>
        <w:t>Allocate appropriate vehicles to police stations in accordance with the size of the population and type of terrain.</w:t>
      </w:r>
    </w:p>
    <w:p w:rsidR="00FF54A7" w:rsidRDefault="00FF54A7" w:rsidP="00FF54A7">
      <w:pPr>
        <w:pStyle w:val="ListParagraph"/>
        <w:numPr>
          <w:ilvl w:val="0"/>
          <w:numId w:val="43"/>
        </w:numPr>
        <w:ind w:hanging="720"/>
        <w:jc w:val="both"/>
        <w:rPr>
          <w:rFonts w:ascii="Arial" w:hAnsi="Arial" w:cs="Arial"/>
        </w:rPr>
      </w:pPr>
      <w:r>
        <w:rPr>
          <w:rFonts w:ascii="Arial" w:hAnsi="Arial" w:cs="Arial"/>
        </w:rPr>
        <w:t>Police, Department of Justice and Social Development to improve responses and actions to address domestic violence that will have lasting effects, including addressing the financial reasons why women in particular choose to stay in abusive relationships.</w:t>
      </w:r>
    </w:p>
    <w:p w:rsidR="00FF54A7" w:rsidRDefault="00FF54A7" w:rsidP="00FF54A7">
      <w:pPr>
        <w:pStyle w:val="ListParagraph"/>
        <w:numPr>
          <w:ilvl w:val="0"/>
          <w:numId w:val="43"/>
        </w:numPr>
        <w:ind w:hanging="720"/>
        <w:jc w:val="both"/>
        <w:rPr>
          <w:rFonts w:ascii="Arial" w:hAnsi="Arial" w:cs="Arial"/>
        </w:rPr>
      </w:pPr>
      <w:r>
        <w:rPr>
          <w:rFonts w:ascii="Arial" w:hAnsi="Arial" w:cs="Arial"/>
        </w:rPr>
        <w:t>Address drug-related crime holistically</w:t>
      </w:r>
      <w:r w:rsidR="00B1206E">
        <w:rPr>
          <w:rFonts w:ascii="Arial" w:hAnsi="Arial" w:cs="Arial"/>
        </w:rPr>
        <w:t xml:space="preserve"> as set out in the Drug Master Plan</w:t>
      </w:r>
      <w:r>
        <w:rPr>
          <w:rFonts w:ascii="Arial" w:hAnsi="Arial" w:cs="Arial"/>
        </w:rPr>
        <w:t xml:space="preserve">, including </w:t>
      </w:r>
      <w:r w:rsidR="00B1206E">
        <w:rPr>
          <w:rFonts w:ascii="Arial" w:hAnsi="Arial" w:cs="Arial"/>
        </w:rPr>
        <w:t xml:space="preserve">through </w:t>
      </w:r>
      <w:r>
        <w:rPr>
          <w:rFonts w:ascii="Arial" w:hAnsi="Arial" w:cs="Arial"/>
        </w:rPr>
        <w:t xml:space="preserve">drug rehabilitation and alternative sentencing options other than imprisonment. </w:t>
      </w:r>
    </w:p>
    <w:p w:rsidR="00FF54A7" w:rsidRDefault="00FF54A7" w:rsidP="00FF54A7">
      <w:pPr>
        <w:pStyle w:val="ListParagraph"/>
        <w:numPr>
          <w:ilvl w:val="0"/>
          <w:numId w:val="43"/>
        </w:numPr>
        <w:ind w:hanging="720"/>
        <w:jc w:val="both"/>
        <w:rPr>
          <w:rFonts w:ascii="Arial" w:hAnsi="Arial" w:cs="Arial"/>
        </w:rPr>
      </w:pPr>
      <w:r>
        <w:rPr>
          <w:rFonts w:ascii="Arial" w:hAnsi="Arial" w:cs="Arial"/>
        </w:rPr>
        <w:t>Police must improve crime intelligence capabilities</w:t>
      </w:r>
      <w:r w:rsidR="00B1206E">
        <w:rPr>
          <w:rFonts w:ascii="Arial" w:hAnsi="Arial" w:cs="Arial"/>
        </w:rPr>
        <w:t xml:space="preserve"> and forensics</w:t>
      </w:r>
      <w:r>
        <w:rPr>
          <w:rFonts w:ascii="Arial" w:hAnsi="Arial" w:cs="Arial"/>
        </w:rPr>
        <w:t>, especially in relation to detecting and solving organised crime.</w:t>
      </w:r>
    </w:p>
    <w:p w:rsidR="00B1206E" w:rsidRDefault="00B1206E" w:rsidP="00FF54A7">
      <w:pPr>
        <w:pStyle w:val="ListParagraph"/>
        <w:numPr>
          <w:ilvl w:val="0"/>
          <w:numId w:val="43"/>
        </w:numPr>
        <w:ind w:hanging="720"/>
        <w:jc w:val="both"/>
        <w:rPr>
          <w:rFonts w:ascii="Arial" w:hAnsi="Arial" w:cs="Arial"/>
        </w:rPr>
      </w:pPr>
      <w:r>
        <w:rPr>
          <w:rFonts w:ascii="Arial" w:hAnsi="Arial" w:cs="Arial"/>
        </w:rPr>
        <w:t>Reinstate SAPS gang units to deal decisively with gang violence in communities.</w:t>
      </w:r>
    </w:p>
    <w:p w:rsidR="00B1206E" w:rsidRDefault="00B1206E" w:rsidP="00FF54A7">
      <w:pPr>
        <w:pStyle w:val="ListParagraph"/>
        <w:numPr>
          <w:ilvl w:val="0"/>
          <w:numId w:val="43"/>
        </w:numPr>
        <w:ind w:hanging="720"/>
        <w:jc w:val="both"/>
        <w:rPr>
          <w:rFonts w:ascii="Arial" w:hAnsi="Arial" w:cs="Arial"/>
        </w:rPr>
      </w:pPr>
      <w:r>
        <w:rPr>
          <w:rFonts w:ascii="Arial" w:hAnsi="Arial" w:cs="Arial"/>
        </w:rPr>
        <w:t xml:space="preserve">SAPS must improve co-operation with other crime-fighting agencies, academia and civil society organisations like the Independent Police Investigative Directorate, Business </w:t>
      </w:r>
      <w:proofErr w:type="gramStart"/>
      <w:r>
        <w:rPr>
          <w:rFonts w:ascii="Arial" w:hAnsi="Arial" w:cs="Arial"/>
        </w:rPr>
        <w:t>Against</w:t>
      </w:r>
      <w:proofErr w:type="gramEnd"/>
      <w:r>
        <w:rPr>
          <w:rFonts w:ascii="Arial" w:hAnsi="Arial" w:cs="Arial"/>
        </w:rPr>
        <w:t xml:space="preserve"> Crime, the ISS and universities.</w:t>
      </w:r>
    </w:p>
    <w:p w:rsidR="00243DC5" w:rsidRDefault="00243DC5" w:rsidP="00243DC5">
      <w:pPr>
        <w:pStyle w:val="ListParagraph"/>
        <w:numPr>
          <w:ilvl w:val="0"/>
          <w:numId w:val="43"/>
        </w:numPr>
        <w:jc w:val="both"/>
        <w:rPr>
          <w:rFonts w:ascii="Arial" w:hAnsi="Arial" w:cs="Arial"/>
        </w:rPr>
      </w:pPr>
      <w:r>
        <w:rPr>
          <w:rFonts w:ascii="Arial" w:hAnsi="Arial" w:cs="Arial"/>
        </w:rPr>
        <w:t xml:space="preserve">Apply some of the recommendations of the Khayelitsha Report more broadly, e.g. alternative </w:t>
      </w:r>
      <w:r w:rsidRPr="00243DC5">
        <w:rPr>
          <w:rFonts w:ascii="Arial" w:hAnsi="Arial" w:cs="Arial"/>
        </w:rPr>
        <w:t>ways to improve police responsiveness through better reporting options (such as social media groups); and structures such as neighbourhood watches, Community Policing Forums</w:t>
      </w:r>
      <w:r>
        <w:rPr>
          <w:rFonts w:ascii="Arial" w:hAnsi="Arial" w:cs="Arial"/>
        </w:rPr>
        <w:t xml:space="preserve"> </w:t>
      </w:r>
      <w:r w:rsidRPr="00243DC5">
        <w:rPr>
          <w:rFonts w:ascii="Arial" w:hAnsi="Arial" w:cs="Arial"/>
        </w:rPr>
        <w:t>and Street Committees.</w:t>
      </w:r>
    </w:p>
    <w:p w:rsidR="00C9370C" w:rsidRPr="00343441" w:rsidRDefault="00C9370C" w:rsidP="00480DFE">
      <w:pPr>
        <w:rPr>
          <w:sz w:val="22"/>
          <w:szCs w:val="22"/>
          <w:lang w:val="en-ZA" w:eastAsia="en-US"/>
        </w:rPr>
      </w:pPr>
    </w:p>
    <w:p w:rsidR="00B36AB4" w:rsidRDefault="00B36AB4" w:rsidP="004772DB">
      <w:pPr>
        <w:pStyle w:val="Heading1"/>
        <w:numPr>
          <w:ilvl w:val="0"/>
          <w:numId w:val="39"/>
        </w:numPr>
        <w:ind w:hanging="720"/>
        <w:rPr>
          <w:bCs/>
          <w:color w:val="385623" w:themeColor="accent6" w:themeShade="80"/>
        </w:rPr>
      </w:pPr>
      <w:bookmarkStart w:id="6" w:name="_Toc462048809"/>
      <w:r w:rsidRPr="006F4016">
        <w:rPr>
          <w:bCs/>
          <w:color w:val="385623" w:themeColor="accent6" w:themeShade="80"/>
        </w:rPr>
        <w:t>CONCLUSION</w:t>
      </w:r>
      <w:bookmarkEnd w:id="6"/>
    </w:p>
    <w:p w:rsidR="00B1206E" w:rsidRPr="00B1206E" w:rsidRDefault="00B1206E" w:rsidP="00B1206E">
      <w:pPr>
        <w:rPr>
          <w:sz w:val="22"/>
          <w:szCs w:val="22"/>
          <w:lang w:val="en-ZA" w:eastAsia="en-US"/>
        </w:rPr>
      </w:pPr>
    </w:p>
    <w:p w:rsidR="00B1206E" w:rsidRDefault="00B1206E" w:rsidP="00B1206E">
      <w:pPr>
        <w:jc w:val="both"/>
        <w:rPr>
          <w:rFonts w:cs="Arial"/>
          <w:sz w:val="22"/>
          <w:szCs w:val="22"/>
        </w:rPr>
      </w:pPr>
      <w:r w:rsidRPr="00B1206E">
        <w:rPr>
          <w:rFonts w:cs="Arial"/>
          <w:sz w:val="22"/>
          <w:szCs w:val="22"/>
        </w:rPr>
        <w:t xml:space="preserve">The undertaking by SAPS to release quarterly crime statistics is welcomed as this </w:t>
      </w:r>
      <w:r>
        <w:rPr>
          <w:rFonts w:cs="Arial"/>
          <w:sz w:val="22"/>
          <w:szCs w:val="22"/>
        </w:rPr>
        <w:t xml:space="preserve">will foster a more rapid response to emerging crime trends and allocate resources where they are most needed. This will also contribute in the long run to building a more professional police force that </w:t>
      </w:r>
      <w:r w:rsidR="00E640B3">
        <w:rPr>
          <w:rFonts w:cs="Arial"/>
          <w:sz w:val="22"/>
          <w:szCs w:val="22"/>
        </w:rPr>
        <w:t xml:space="preserve">is </w:t>
      </w:r>
      <w:r>
        <w:rPr>
          <w:rFonts w:cs="Arial"/>
          <w:sz w:val="22"/>
          <w:szCs w:val="22"/>
        </w:rPr>
        <w:t xml:space="preserve">better able and equipped to deal with crimes in communities and build the safer communities envisaged in the NDP. </w:t>
      </w:r>
    </w:p>
    <w:p w:rsidR="00B42DA5" w:rsidRDefault="00B42DA5">
      <w:pPr>
        <w:spacing w:line="240" w:lineRule="auto"/>
        <w:rPr>
          <w:rFonts w:cs="Arial"/>
          <w:sz w:val="22"/>
          <w:szCs w:val="22"/>
        </w:rPr>
      </w:pPr>
      <w:r>
        <w:rPr>
          <w:rFonts w:cs="Arial"/>
          <w:sz w:val="22"/>
          <w:szCs w:val="22"/>
        </w:rPr>
        <w:br w:type="page"/>
      </w:r>
    </w:p>
    <w:p w:rsidR="0099688F" w:rsidRPr="00BA5CF9" w:rsidRDefault="000369F9" w:rsidP="00BA5CF9">
      <w:pPr>
        <w:pStyle w:val="Heading1"/>
        <w:numPr>
          <w:ilvl w:val="0"/>
          <w:numId w:val="39"/>
        </w:numPr>
        <w:ind w:hanging="720"/>
        <w:rPr>
          <w:bCs/>
          <w:color w:val="385623" w:themeColor="accent6" w:themeShade="80"/>
        </w:rPr>
      </w:pPr>
      <w:bookmarkStart w:id="7" w:name="_Toc462048810"/>
      <w:r w:rsidRPr="00BA5CF9">
        <w:rPr>
          <w:bCs/>
          <w:color w:val="385623" w:themeColor="accent6" w:themeShade="80"/>
        </w:rPr>
        <w:lastRenderedPageBreak/>
        <w:t>SOURCES</w:t>
      </w:r>
      <w:bookmarkEnd w:id="7"/>
    </w:p>
    <w:p w:rsidR="009B07DB" w:rsidRDefault="009B07DB" w:rsidP="00CC1695">
      <w:pPr>
        <w:pStyle w:val="FootnoteText"/>
        <w:spacing w:line="240" w:lineRule="auto"/>
        <w:jc w:val="both"/>
        <w:rPr>
          <w:rFonts w:cs="Arial"/>
          <w:sz w:val="22"/>
          <w:szCs w:val="22"/>
        </w:rPr>
      </w:pPr>
    </w:p>
    <w:p w:rsidR="00B43C3B" w:rsidRDefault="00B43C3B" w:rsidP="00CC1695">
      <w:pPr>
        <w:pStyle w:val="FootnoteText"/>
        <w:spacing w:line="240" w:lineRule="auto"/>
        <w:jc w:val="both"/>
        <w:rPr>
          <w:rFonts w:cs="Arial"/>
          <w:sz w:val="22"/>
          <w:szCs w:val="22"/>
        </w:rPr>
      </w:pPr>
      <w:r>
        <w:rPr>
          <w:rFonts w:cs="Arial"/>
          <w:sz w:val="22"/>
          <w:szCs w:val="22"/>
        </w:rPr>
        <w:t>Department of Monitoring and Evaluation (2016). National Development Plan. Vision 2030.</w:t>
      </w:r>
    </w:p>
    <w:p w:rsidR="00B43C3B" w:rsidRDefault="00B43C3B" w:rsidP="00CC1695">
      <w:pPr>
        <w:pStyle w:val="FootnoteText"/>
        <w:spacing w:line="240" w:lineRule="auto"/>
        <w:jc w:val="both"/>
        <w:rPr>
          <w:rFonts w:cs="Arial"/>
          <w:sz w:val="22"/>
          <w:szCs w:val="22"/>
        </w:rPr>
      </w:pPr>
    </w:p>
    <w:p w:rsidR="00824312" w:rsidRDefault="00BA5CF9" w:rsidP="00CC1695">
      <w:pPr>
        <w:pStyle w:val="FootnoteText"/>
        <w:spacing w:line="240" w:lineRule="auto"/>
        <w:jc w:val="both"/>
        <w:rPr>
          <w:rFonts w:cs="Arial"/>
          <w:sz w:val="22"/>
          <w:szCs w:val="22"/>
        </w:rPr>
      </w:pPr>
      <w:r w:rsidRPr="00BA5CF9">
        <w:rPr>
          <w:rFonts w:cs="Arial"/>
          <w:sz w:val="22"/>
          <w:szCs w:val="22"/>
        </w:rPr>
        <w:t>Institute for Security Studies (2016). Murder rate across South Africa. Crimehub. Available at https://www.issafrica.org/crimehub/media-room/videos-and-infographics/murder-rate-across-south-africa. Accessed 19 September 2016.</w:t>
      </w:r>
      <w:r w:rsidR="00824312">
        <w:rPr>
          <w:rFonts w:cs="Arial"/>
          <w:sz w:val="22"/>
          <w:szCs w:val="22"/>
        </w:rPr>
        <w:t>Jeranji, T (2016). Lavender Hill. Top cops talk to Locals. People’s Post. 29 March 2016.</w:t>
      </w:r>
    </w:p>
    <w:p w:rsidR="00824312" w:rsidRDefault="00824312" w:rsidP="00CC1695">
      <w:pPr>
        <w:pStyle w:val="FootnoteText"/>
        <w:spacing w:line="240" w:lineRule="auto"/>
        <w:jc w:val="both"/>
        <w:rPr>
          <w:rFonts w:cs="Arial"/>
          <w:sz w:val="22"/>
          <w:szCs w:val="22"/>
        </w:rPr>
      </w:pPr>
    </w:p>
    <w:p w:rsidR="00B43C3B" w:rsidRDefault="00B43C3B" w:rsidP="00CC1695">
      <w:pPr>
        <w:pStyle w:val="FootnoteText"/>
        <w:spacing w:line="240" w:lineRule="auto"/>
        <w:jc w:val="both"/>
        <w:rPr>
          <w:rFonts w:cs="Arial"/>
          <w:sz w:val="22"/>
          <w:szCs w:val="22"/>
        </w:rPr>
      </w:pPr>
      <w:r>
        <w:rPr>
          <w:rFonts w:cs="Arial"/>
          <w:sz w:val="22"/>
          <w:szCs w:val="22"/>
        </w:rPr>
        <w:t xml:space="preserve">National Treasury (2016). </w:t>
      </w:r>
      <w:r w:rsidRPr="00B43C3B">
        <w:rPr>
          <w:rFonts w:cs="Arial"/>
          <w:sz w:val="22"/>
          <w:szCs w:val="22"/>
        </w:rPr>
        <w:t>The Medium Term Strategic Framework 2014 - 2019</w:t>
      </w:r>
    </w:p>
    <w:p w:rsidR="00824312" w:rsidRDefault="00824312" w:rsidP="00CC1695">
      <w:pPr>
        <w:pStyle w:val="FootnoteText"/>
        <w:spacing w:line="240" w:lineRule="auto"/>
        <w:jc w:val="both"/>
        <w:rPr>
          <w:rFonts w:cs="Arial"/>
          <w:sz w:val="22"/>
          <w:szCs w:val="22"/>
        </w:rPr>
      </w:pPr>
    </w:p>
    <w:p w:rsidR="00CC1695" w:rsidRDefault="00CC1695" w:rsidP="00CC1695">
      <w:pPr>
        <w:pStyle w:val="FootnoteText"/>
        <w:spacing w:line="240" w:lineRule="auto"/>
        <w:jc w:val="both"/>
        <w:rPr>
          <w:rFonts w:cs="Arial"/>
          <w:sz w:val="22"/>
          <w:szCs w:val="22"/>
        </w:rPr>
      </w:pPr>
      <w:proofErr w:type="spellStart"/>
      <w:r>
        <w:rPr>
          <w:rFonts w:cs="Arial"/>
          <w:sz w:val="22"/>
          <w:szCs w:val="22"/>
        </w:rPr>
        <w:t>Nkalane</w:t>
      </w:r>
      <w:proofErr w:type="spellEnd"/>
      <w:r>
        <w:rPr>
          <w:rFonts w:cs="Arial"/>
          <w:sz w:val="22"/>
          <w:szCs w:val="22"/>
        </w:rPr>
        <w:t xml:space="preserve">, </w:t>
      </w:r>
      <w:proofErr w:type="spellStart"/>
      <w:r>
        <w:rPr>
          <w:rFonts w:cs="Arial"/>
          <w:sz w:val="22"/>
          <w:szCs w:val="22"/>
        </w:rPr>
        <w:t>Mzantsi</w:t>
      </w:r>
      <w:proofErr w:type="spellEnd"/>
      <w:r>
        <w:rPr>
          <w:rFonts w:cs="Arial"/>
          <w:sz w:val="22"/>
          <w:szCs w:val="22"/>
        </w:rPr>
        <w:t xml:space="preserve"> and </w:t>
      </w:r>
      <w:proofErr w:type="spellStart"/>
      <w:r>
        <w:rPr>
          <w:rFonts w:cs="Arial"/>
          <w:sz w:val="22"/>
          <w:szCs w:val="22"/>
        </w:rPr>
        <w:t>Villette</w:t>
      </w:r>
      <w:proofErr w:type="spellEnd"/>
      <w:r>
        <w:rPr>
          <w:rFonts w:cs="Arial"/>
          <w:sz w:val="22"/>
          <w:szCs w:val="22"/>
        </w:rPr>
        <w:t xml:space="preserve"> (2016). Teens flee city as gangs threaten. Cape Times 12 September 2016.</w:t>
      </w:r>
    </w:p>
    <w:p w:rsidR="00CC1695" w:rsidRDefault="00CC1695" w:rsidP="00CC1695">
      <w:pPr>
        <w:pStyle w:val="FootnoteText"/>
        <w:spacing w:line="240" w:lineRule="auto"/>
        <w:jc w:val="both"/>
        <w:rPr>
          <w:rFonts w:cs="Arial"/>
          <w:sz w:val="22"/>
          <w:szCs w:val="22"/>
        </w:rPr>
      </w:pPr>
    </w:p>
    <w:p w:rsidR="008C3ACF" w:rsidRDefault="008C3ACF" w:rsidP="00CC1695">
      <w:pPr>
        <w:pStyle w:val="FootnoteText"/>
        <w:spacing w:line="240" w:lineRule="auto"/>
        <w:jc w:val="both"/>
        <w:rPr>
          <w:rFonts w:cs="Arial"/>
          <w:sz w:val="22"/>
          <w:szCs w:val="22"/>
        </w:rPr>
      </w:pPr>
      <w:r>
        <w:rPr>
          <w:rFonts w:cs="Arial"/>
          <w:sz w:val="22"/>
          <w:szCs w:val="22"/>
        </w:rPr>
        <w:t xml:space="preserve">South African Police Service (2016). </w:t>
      </w:r>
      <w:r w:rsidRPr="008C3ACF">
        <w:rPr>
          <w:rFonts w:cs="Arial"/>
          <w:sz w:val="22"/>
          <w:szCs w:val="22"/>
        </w:rPr>
        <w:t>Crime situation in South Africa</w:t>
      </w:r>
      <w:r w:rsidR="00CC1695">
        <w:rPr>
          <w:rFonts w:cs="Arial"/>
          <w:sz w:val="22"/>
          <w:szCs w:val="22"/>
        </w:rPr>
        <w:t xml:space="preserve"> </w:t>
      </w:r>
      <w:r w:rsidR="00CC1695" w:rsidRPr="00CC1695">
        <w:rPr>
          <w:rFonts w:cs="Arial"/>
          <w:sz w:val="22"/>
          <w:szCs w:val="22"/>
        </w:rPr>
        <w:t>Crime situation in South Africa</w:t>
      </w:r>
      <w:r w:rsidR="00CC1695">
        <w:rPr>
          <w:rFonts w:cs="Arial"/>
          <w:sz w:val="22"/>
          <w:szCs w:val="22"/>
        </w:rPr>
        <w:t xml:space="preserve"> </w:t>
      </w:r>
      <w:r w:rsidR="00CC1695" w:rsidRPr="00CC1695">
        <w:rPr>
          <w:rFonts w:cs="Arial"/>
          <w:sz w:val="22"/>
          <w:szCs w:val="22"/>
        </w:rPr>
        <w:t>1 April 2015 -31 March 2016</w:t>
      </w:r>
      <w:r w:rsidR="00CC1695">
        <w:rPr>
          <w:rFonts w:cs="Arial"/>
          <w:sz w:val="22"/>
          <w:szCs w:val="22"/>
        </w:rPr>
        <w:t xml:space="preserve">. Available at </w:t>
      </w:r>
      <w:r w:rsidR="00CC1695" w:rsidRPr="00CC1695">
        <w:rPr>
          <w:rFonts w:cs="Arial"/>
          <w:sz w:val="22"/>
          <w:szCs w:val="22"/>
        </w:rPr>
        <w:t>http://www.saps.gov.za/services/final-crime-stats-release-02september2016.pdf</w:t>
      </w:r>
      <w:r w:rsidR="00CC1695">
        <w:rPr>
          <w:rFonts w:cs="Arial"/>
          <w:sz w:val="22"/>
          <w:szCs w:val="22"/>
        </w:rPr>
        <w:t>. Accessed 16 September 2016.</w:t>
      </w:r>
    </w:p>
    <w:p w:rsidR="008C3ACF" w:rsidRDefault="008C3ACF" w:rsidP="00CC1695">
      <w:pPr>
        <w:pStyle w:val="FootnoteText"/>
        <w:spacing w:line="240" w:lineRule="auto"/>
        <w:jc w:val="both"/>
        <w:rPr>
          <w:rFonts w:cs="Arial"/>
          <w:sz w:val="22"/>
          <w:szCs w:val="22"/>
        </w:rPr>
      </w:pPr>
    </w:p>
    <w:p w:rsidR="008C3ACF" w:rsidRDefault="008C3ACF" w:rsidP="00CC1695">
      <w:pPr>
        <w:pStyle w:val="FootnoteText"/>
        <w:spacing w:line="240" w:lineRule="auto"/>
        <w:jc w:val="both"/>
        <w:rPr>
          <w:rFonts w:cs="Arial"/>
          <w:sz w:val="22"/>
          <w:szCs w:val="22"/>
        </w:rPr>
      </w:pPr>
      <w:r>
        <w:rPr>
          <w:rFonts w:cs="Arial"/>
          <w:sz w:val="22"/>
          <w:szCs w:val="22"/>
        </w:rPr>
        <w:t>Urban Safety Reference Group (2016). The State of Urban Safety in South Africa 2016.</w:t>
      </w:r>
    </w:p>
    <w:p w:rsidR="008C3ACF" w:rsidRDefault="008C3ACF" w:rsidP="00CC1695">
      <w:pPr>
        <w:autoSpaceDE w:val="0"/>
        <w:autoSpaceDN w:val="0"/>
        <w:adjustRightInd w:val="0"/>
        <w:spacing w:line="240" w:lineRule="auto"/>
        <w:jc w:val="both"/>
        <w:rPr>
          <w:rFonts w:cs="Arial"/>
          <w:sz w:val="22"/>
          <w:szCs w:val="22"/>
        </w:rPr>
      </w:pPr>
    </w:p>
    <w:p w:rsidR="008C3ACF" w:rsidRPr="00CC1695" w:rsidRDefault="008C3ACF" w:rsidP="00CC1695">
      <w:pPr>
        <w:autoSpaceDE w:val="0"/>
        <w:autoSpaceDN w:val="0"/>
        <w:adjustRightInd w:val="0"/>
        <w:spacing w:line="240" w:lineRule="auto"/>
        <w:jc w:val="both"/>
        <w:rPr>
          <w:rFonts w:cs="Arial"/>
          <w:sz w:val="22"/>
          <w:szCs w:val="22"/>
        </w:rPr>
      </w:pPr>
      <w:r w:rsidRPr="008C3ACF">
        <w:rPr>
          <w:rFonts w:cs="Arial"/>
          <w:sz w:val="22"/>
          <w:szCs w:val="22"/>
        </w:rPr>
        <w:t xml:space="preserve">Parliament of South Africa (2016). </w:t>
      </w:r>
      <w:r w:rsidRPr="008C3ACF">
        <w:rPr>
          <w:rFonts w:cs="Arial"/>
          <w:bCs/>
          <w:color w:val="auto"/>
          <w:spacing w:val="0"/>
          <w:sz w:val="22"/>
          <w:szCs w:val="22"/>
          <w:lang w:val="en-US" w:eastAsia="en-ZA"/>
        </w:rPr>
        <w:t xml:space="preserve">Report of the </w:t>
      </w:r>
      <w:r w:rsidRPr="008C3ACF">
        <w:rPr>
          <w:rFonts w:cs="Arial"/>
          <w:sz w:val="22"/>
          <w:szCs w:val="22"/>
        </w:rPr>
        <w:t xml:space="preserve">Portfolio Committee on Police </w:t>
      </w:r>
      <w:r w:rsidRPr="008C3ACF">
        <w:rPr>
          <w:rFonts w:cs="Arial"/>
          <w:bCs/>
          <w:color w:val="auto"/>
          <w:spacing w:val="0"/>
          <w:sz w:val="22"/>
          <w:szCs w:val="22"/>
          <w:lang w:val="en-US" w:eastAsia="en-ZA"/>
        </w:rPr>
        <w:t xml:space="preserve">on the </w:t>
      </w:r>
      <w:r w:rsidRPr="00CC1695">
        <w:rPr>
          <w:rFonts w:cs="Arial"/>
          <w:bCs/>
          <w:color w:val="auto"/>
          <w:spacing w:val="0"/>
          <w:sz w:val="22"/>
          <w:szCs w:val="22"/>
          <w:lang w:val="en-US" w:eastAsia="en-ZA"/>
        </w:rPr>
        <w:t>Research Seminar on Risk Factors for Police held on 17 February 2016 dated 29 February 2016</w:t>
      </w:r>
      <w:r w:rsidRPr="00CC1695">
        <w:rPr>
          <w:rFonts w:cs="Arial"/>
          <w:sz w:val="22"/>
          <w:szCs w:val="22"/>
        </w:rPr>
        <w:t>. ATC 52-2016. 28 April 2016.</w:t>
      </w:r>
    </w:p>
    <w:p w:rsidR="008C3ACF" w:rsidRPr="00CC1695" w:rsidRDefault="008C3ACF" w:rsidP="00CC1695">
      <w:pPr>
        <w:pStyle w:val="FootnoteText"/>
        <w:spacing w:line="240" w:lineRule="auto"/>
        <w:jc w:val="both"/>
        <w:rPr>
          <w:rFonts w:cs="Arial"/>
          <w:sz w:val="22"/>
          <w:szCs w:val="22"/>
        </w:rPr>
      </w:pPr>
    </w:p>
    <w:p w:rsidR="00CC1695" w:rsidRPr="00D47550" w:rsidRDefault="00CC1695" w:rsidP="00CC1695">
      <w:pPr>
        <w:autoSpaceDE w:val="0"/>
        <w:autoSpaceDN w:val="0"/>
        <w:adjustRightInd w:val="0"/>
        <w:spacing w:line="240" w:lineRule="auto"/>
        <w:jc w:val="both"/>
        <w:rPr>
          <w:rFonts w:cs="Arial"/>
          <w:bCs/>
          <w:color w:val="auto"/>
          <w:spacing w:val="0"/>
          <w:sz w:val="22"/>
          <w:szCs w:val="22"/>
          <w:lang w:val="en-US" w:eastAsia="en-ZA"/>
        </w:rPr>
      </w:pPr>
      <w:r w:rsidRPr="00CC1695">
        <w:rPr>
          <w:rFonts w:cs="Arial"/>
          <w:sz w:val="22"/>
          <w:szCs w:val="22"/>
        </w:rPr>
        <w:t xml:space="preserve">PMG (2016). Meetings of the Select Committee on </w:t>
      </w:r>
      <w:r w:rsidRPr="00CC1695">
        <w:rPr>
          <w:rFonts w:cs="Arial"/>
          <w:bCs/>
          <w:color w:val="auto"/>
          <w:sz w:val="22"/>
          <w:szCs w:val="22"/>
        </w:rPr>
        <w:t xml:space="preserve">Security and </w:t>
      </w:r>
      <w:r w:rsidRPr="00CC1695">
        <w:rPr>
          <w:rFonts w:cs="Arial"/>
          <w:bCs/>
          <w:color w:val="auto"/>
          <w:spacing w:val="0"/>
          <w:sz w:val="22"/>
          <w:szCs w:val="22"/>
          <w:lang w:val="en-US" w:eastAsia="en-ZA"/>
        </w:rPr>
        <w:t xml:space="preserve">Justice on </w:t>
      </w:r>
      <w:r w:rsidRPr="00D47550">
        <w:rPr>
          <w:rFonts w:cs="Arial"/>
          <w:bCs/>
          <w:color w:val="auto"/>
          <w:spacing w:val="0"/>
          <w:sz w:val="22"/>
          <w:szCs w:val="22"/>
          <w:lang w:val="en-US" w:eastAsia="en-ZA"/>
        </w:rPr>
        <w:t>13 April 2016</w:t>
      </w:r>
      <w:r w:rsidRPr="00CC1695">
        <w:rPr>
          <w:rFonts w:cs="Arial"/>
          <w:bCs/>
          <w:color w:val="auto"/>
          <w:spacing w:val="0"/>
          <w:sz w:val="22"/>
          <w:szCs w:val="22"/>
          <w:lang w:val="en-US" w:eastAsia="en-ZA"/>
        </w:rPr>
        <w:t xml:space="preserve">. </w:t>
      </w:r>
      <w:r w:rsidRPr="00D47550">
        <w:rPr>
          <w:rFonts w:cs="Arial"/>
          <w:bCs/>
          <w:color w:val="auto"/>
          <w:spacing w:val="0"/>
          <w:sz w:val="22"/>
          <w:szCs w:val="22"/>
          <w:lang w:val="en-US" w:eastAsia="en-ZA"/>
        </w:rPr>
        <w:t>SAPS and IPID on their 2016/17 Budget and Annual Performance Plans: Deputy Minister present</w:t>
      </w:r>
      <w:r w:rsidRPr="00CC1695">
        <w:rPr>
          <w:rFonts w:cs="Arial"/>
          <w:bCs/>
          <w:color w:val="auto"/>
          <w:spacing w:val="0"/>
          <w:sz w:val="22"/>
          <w:szCs w:val="22"/>
          <w:lang w:val="en-US" w:eastAsia="en-ZA"/>
        </w:rPr>
        <w:t>.</w:t>
      </w:r>
    </w:p>
    <w:p w:rsidR="00CC1695" w:rsidRDefault="00CC1695" w:rsidP="00CC1695">
      <w:pPr>
        <w:autoSpaceDE w:val="0"/>
        <w:autoSpaceDN w:val="0"/>
        <w:adjustRightInd w:val="0"/>
        <w:spacing w:line="240" w:lineRule="auto"/>
        <w:jc w:val="both"/>
        <w:rPr>
          <w:rFonts w:cs="Arial"/>
          <w:bCs/>
          <w:color w:val="auto"/>
          <w:spacing w:val="0"/>
          <w:sz w:val="22"/>
          <w:szCs w:val="22"/>
          <w:lang w:val="en-US" w:eastAsia="en-ZA"/>
        </w:rPr>
      </w:pPr>
    </w:p>
    <w:sectPr w:rsidR="00CC1695" w:rsidSect="00D77160">
      <w:headerReference w:type="default" r:id="rId8"/>
      <w:footerReference w:type="even" r:id="rId9"/>
      <w:footerReference w:type="default" r:id="rId10"/>
      <w:headerReference w:type="first" r:id="rId11"/>
      <w:pgSz w:w="11906" w:h="16838" w:code="9"/>
      <w:pgMar w:top="1699" w:right="1584" w:bottom="1440" w:left="1584"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1AF" w:rsidRDefault="00A901AF">
      <w:r>
        <w:separator/>
      </w:r>
    </w:p>
  </w:endnote>
  <w:endnote w:type="continuationSeparator" w:id="0">
    <w:p w:rsidR="00A901AF" w:rsidRDefault="00A901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70C" w:rsidRDefault="00BE6BFA" w:rsidP="00EE7129">
    <w:pPr>
      <w:pStyle w:val="Footer"/>
      <w:framePr w:wrap="around" w:vAnchor="text" w:hAnchor="margin" w:xAlign="right" w:y="1"/>
      <w:rPr>
        <w:rStyle w:val="PageNumber"/>
      </w:rPr>
    </w:pPr>
    <w:r>
      <w:rPr>
        <w:rStyle w:val="PageNumber"/>
      </w:rPr>
      <w:fldChar w:fldCharType="begin"/>
    </w:r>
    <w:r w:rsidR="00C9370C">
      <w:rPr>
        <w:rStyle w:val="PageNumber"/>
      </w:rPr>
      <w:instrText xml:space="preserve">PAGE  </w:instrText>
    </w:r>
    <w:r>
      <w:rPr>
        <w:rStyle w:val="PageNumber"/>
      </w:rPr>
      <w:fldChar w:fldCharType="end"/>
    </w:r>
  </w:p>
  <w:p w:rsidR="00C9370C" w:rsidRDefault="00C9370C" w:rsidP="00EE712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70C" w:rsidRDefault="00BE6BFA" w:rsidP="00EE7129">
    <w:pPr>
      <w:pStyle w:val="Footer"/>
      <w:framePr w:wrap="around" w:vAnchor="text" w:hAnchor="margin" w:xAlign="right" w:y="1"/>
      <w:rPr>
        <w:rStyle w:val="PageNumber"/>
      </w:rPr>
    </w:pPr>
    <w:r>
      <w:rPr>
        <w:rStyle w:val="PageNumber"/>
      </w:rPr>
      <w:fldChar w:fldCharType="begin"/>
    </w:r>
    <w:r w:rsidR="00C9370C">
      <w:rPr>
        <w:rStyle w:val="PageNumber"/>
      </w:rPr>
      <w:instrText xml:space="preserve">PAGE  </w:instrText>
    </w:r>
    <w:r>
      <w:rPr>
        <w:rStyle w:val="PageNumber"/>
      </w:rPr>
      <w:fldChar w:fldCharType="separate"/>
    </w:r>
    <w:r w:rsidR="00557B69">
      <w:rPr>
        <w:rStyle w:val="PageNumber"/>
        <w:noProof/>
      </w:rPr>
      <w:t>6</w:t>
    </w:r>
    <w:r>
      <w:rPr>
        <w:rStyle w:val="PageNumber"/>
      </w:rPr>
      <w:fldChar w:fldCharType="end"/>
    </w:r>
  </w:p>
  <w:p w:rsidR="00C9370C" w:rsidRDefault="00C9370C" w:rsidP="00EE712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1AF" w:rsidRDefault="00A901AF">
      <w:r>
        <w:separator/>
      </w:r>
    </w:p>
  </w:footnote>
  <w:footnote w:type="continuationSeparator" w:id="0">
    <w:p w:rsidR="00A901AF" w:rsidRDefault="00A901AF">
      <w:r>
        <w:continuationSeparator/>
      </w:r>
    </w:p>
  </w:footnote>
  <w:footnote w:id="1">
    <w:p w:rsidR="00BA5CF9" w:rsidRPr="00BA5CF9" w:rsidRDefault="00BA5CF9" w:rsidP="00BA5CF9">
      <w:pPr>
        <w:rPr>
          <w:lang w:val="en-US"/>
        </w:rPr>
      </w:pPr>
      <w:r w:rsidRPr="00BA5CF9">
        <w:rPr>
          <w:rStyle w:val="FootnoteReference"/>
        </w:rPr>
        <w:footnoteRef/>
      </w:r>
      <w:r w:rsidRPr="00BA5CF9">
        <w:t xml:space="preserve"> </w:t>
      </w:r>
      <w:proofErr w:type="spellStart"/>
      <w:r w:rsidRPr="00BA5CF9">
        <w:rPr>
          <w:rStyle w:val="byline"/>
          <w:bCs/>
        </w:rPr>
        <w:t>Nkalane</w:t>
      </w:r>
      <w:proofErr w:type="spellEnd"/>
      <w:r w:rsidRPr="00BA5CF9">
        <w:rPr>
          <w:rStyle w:val="byline"/>
          <w:bCs/>
        </w:rPr>
        <w:t xml:space="preserve">, </w:t>
      </w:r>
      <w:proofErr w:type="spellStart"/>
      <w:r w:rsidRPr="00BA5CF9">
        <w:rPr>
          <w:rStyle w:val="byline"/>
          <w:bCs/>
        </w:rPr>
        <w:t>Mzantsi</w:t>
      </w:r>
      <w:proofErr w:type="spellEnd"/>
      <w:r w:rsidRPr="00BA5CF9">
        <w:rPr>
          <w:rStyle w:val="byline"/>
          <w:bCs/>
        </w:rPr>
        <w:t xml:space="preserve"> and </w:t>
      </w:r>
      <w:proofErr w:type="spellStart"/>
      <w:r w:rsidRPr="00BA5CF9">
        <w:rPr>
          <w:rStyle w:val="byline"/>
          <w:bCs/>
        </w:rPr>
        <w:t>Villette</w:t>
      </w:r>
      <w:proofErr w:type="spellEnd"/>
      <w:r w:rsidRPr="00BA5CF9">
        <w:rPr>
          <w:rStyle w:val="byline"/>
          <w:bCs/>
        </w:rPr>
        <w:t xml:space="preserve"> (2016). Teens Flee City </w:t>
      </w:r>
      <w:proofErr w:type="spellStart"/>
      <w:r>
        <w:rPr>
          <w:rStyle w:val="byline"/>
          <w:bCs/>
        </w:rPr>
        <w:t>a</w:t>
      </w:r>
      <w:r w:rsidRPr="00BA5CF9">
        <w:rPr>
          <w:rStyle w:val="byline"/>
          <w:bCs/>
        </w:rPr>
        <w:t>As</w:t>
      </w:r>
      <w:proofErr w:type="spellEnd"/>
      <w:r w:rsidRPr="00BA5CF9">
        <w:rPr>
          <w:rStyle w:val="byline"/>
          <w:bCs/>
        </w:rPr>
        <w:t xml:space="preserve"> Gangs Threaten</w:t>
      </w:r>
      <w:r>
        <w:rPr>
          <w:rStyle w:val="byline"/>
          <w:bCs/>
        </w:rPr>
        <w:t xml:space="preserve">. Cape Times. </w:t>
      </w:r>
      <w:r>
        <w:rPr>
          <w:rStyle w:val="Date1"/>
        </w:rPr>
        <w:t>12 September 2016.</w:t>
      </w:r>
    </w:p>
  </w:footnote>
  <w:footnote w:id="2">
    <w:p w:rsidR="00C77E7A" w:rsidRPr="001B4EE1" w:rsidRDefault="00C77E7A" w:rsidP="001B4EE1">
      <w:pPr>
        <w:pStyle w:val="FootnoteText"/>
        <w:jc w:val="both"/>
        <w:rPr>
          <w:sz w:val="18"/>
          <w:szCs w:val="18"/>
          <w:lang w:val="en-US"/>
        </w:rPr>
      </w:pPr>
      <w:r w:rsidRPr="001B4EE1">
        <w:rPr>
          <w:rStyle w:val="FootnoteReference"/>
          <w:sz w:val="18"/>
          <w:szCs w:val="18"/>
        </w:rPr>
        <w:footnoteRef/>
      </w:r>
      <w:r w:rsidRPr="001B4EE1">
        <w:rPr>
          <w:sz w:val="18"/>
          <w:szCs w:val="18"/>
        </w:rPr>
        <w:t xml:space="preserve"> </w:t>
      </w:r>
      <w:r w:rsidRPr="001B4EE1">
        <w:rPr>
          <w:sz w:val="18"/>
          <w:szCs w:val="18"/>
          <w:lang w:val="en-US"/>
        </w:rPr>
        <w:t xml:space="preserve">Pearson, P (2016). Response. Crime Statistics: April 2015 – March 2016. Southern African Catholic Bishops’ Conference. Parliamentary Liaison Office. </w:t>
      </w:r>
    </w:p>
  </w:footnote>
  <w:footnote w:id="3">
    <w:p w:rsidR="00243DC5" w:rsidRPr="00243DC5" w:rsidRDefault="00243DC5">
      <w:pPr>
        <w:pStyle w:val="FootnoteText"/>
        <w:rPr>
          <w:lang w:val="en-US"/>
        </w:rPr>
      </w:pPr>
      <w:r>
        <w:rPr>
          <w:rStyle w:val="FootnoteReference"/>
        </w:rPr>
        <w:footnoteRef/>
      </w:r>
      <w:r>
        <w:t xml:space="preserve"> </w:t>
      </w:r>
      <w:proofErr w:type="spellStart"/>
      <w:r w:rsidR="00BA5CF9" w:rsidRPr="00BA5CF9">
        <w:t>Jeranji</w:t>
      </w:r>
      <w:proofErr w:type="spellEnd"/>
      <w:r w:rsidR="00BA5CF9" w:rsidRPr="00BA5CF9">
        <w:t>, T (2016). Lavender Hill. Top cops talk to Locals. People’s Post. 29 March 2016.</w:t>
      </w:r>
    </w:p>
  </w:footnote>
  <w:footnote w:id="4">
    <w:p w:rsidR="00C9370C" w:rsidRPr="001B4EE1" w:rsidRDefault="00C9370C" w:rsidP="001B4EE1">
      <w:pPr>
        <w:pStyle w:val="FootnoteText"/>
        <w:jc w:val="both"/>
        <w:rPr>
          <w:sz w:val="18"/>
          <w:szCs w:val="18"/>
          <w:lang w:val="en-US"/>
        </w:rPr>
      </w:pPr>
      <w:r w:rsidRPr="001B4EE1">
        <w:rPr>
          <w:rStyle w:val="FootnoteReference"/>
          <w:sz w:val="18"/>
          <w:szCs w:val="18"/>
        </w:rPr>
        <w:footnoteRef/>
      </w:r>
      <w:r w:rsidRPr="001B4EE1">
        <w:rPr>
          <w:sz w:val="18"/>
          <w:szCs w:val="18"/>
        </w:rPr>
        <w:t xml:space="preserve"> </w:t>
      </w:r>
      <w:r w:rsidRPr="001B4EE1">
        <w:rPr>
          <w:sz w:val="18"/>
          <w:szCs w:val="18"/>
          <w:lang w:val="en-US"/>
        </w:rPr>
        <w:t>Institute for Security Studies (2016). Murder rate across South Africa. Crimehub. Available at https://www.issafrica.org/crimehub/media-room/videos-and-infographics/murder-rate-across-south-africa. Accessed 19 September 2016.</w:t>
      </w:r>
    </w:p>
  </w:footnote>
  <w:footnote w:id="5">
    <w:p w:rsidR="00BA5CF9" w:rsidRPr="00BA5CF9" w:rsidRDefault="00BA5CF9">
      <w:pPr>
        <w:pStyle w:val="FootnoteText"/>
        <w:rPr>
          <w:lang w:val="en-US"/>
        </w:rPr>
      </w:pPr>
      <w:r>
        <w:rPr>
          <w:rStyle w:val="FootnoteReference"/>
        </w:rPr>
        <w:footnoteRef/>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70C" w:rsidRDefault="00C9370C">
    <w:pPr>
      <w:pStyle w:val="Header"/>
    </w:pPr>
    <w:r>
      <w:rPr>
        <w:noProof/>
        <w:lang w:val="en-ZA" w:eastAsia="en-ZA"/>
      </w:rPr>
      <w:drawing>
        <wp:anchor distT="0" distB="0" distL="114300" distR="114300" simplePos="0" relativeHeight="251658752" behindDoc="0" locked="0" layoutInCell="1" allowOverlap="1">
          <wp:simplePos x="0" y="0"/>
          <wp:positionH relativeFrom="page">
            <wp:posOffset>1026795</wp:posOffset>
          </wp:positionH>
          <wp:positionV relativeFrom="page">
            <wp:posOffset>165735</wp:posOffset>
          </wp:positionV>
          <wp:extent cx="800100" cy="824230"/>
          <wp:effectExtent l="0" t="0" r="0" b="0"/>
          <wp:wrapNone/>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68547"/>
                  <a:stretch>
                    <a:fillRect/>
                  </a:stretch>
                </pic:blipFill>
                <pic:spPr bwMode="auto">
                  <a:xfrm>
                    <a:off x="0" y="0"/>
                    <a:ext cx="800100" cy="824230"/>
                  </a:xfrm>
                  <a:prstGeom prst="rect">
                    <a:avLst/>
                  </a:prstGeom>
                  <a:noFill/>
                  <a:ln>
                    <a:noFill/>
                  </a:ln>
                </pic:spPr>
              </pic:pic>
            </a:graphicData>
          </a:graphic>
        </wp:anchor>
      </w:drawing>
    </w: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70C" w:rsidRDefault="00C9370C">
    <w:pPr>
      <w:pStyle w:val="Header"/>
    </w:pPr>
    <w:r>
      <w:rPr>
        <w:noProof/>
        <w:lang w:val="en-ZA" w:eastAsia="en-ZA"/>
      </w:rPr>
      <w:drawing>
        <wp:anchor distT="0" distB="0" distL="114300" distR="114300" simplePos="0" relativeHeight="251657728" behindDoc="1" locked="0" layoutInCell="1" allowOverlap="1">
          <wp:simplePos x="0" y="0"/>
          <wp:positionH relativeFrom="page">
            <wp:posOffset>4114800</wp:posOffset>
          </wp:positionH>
          <wp:positionV relativeFrom="page">
            <wp:posOffset>228600</wp:posOffset>
          </wp:positionV>
          <wp:extent cx="2279650" cy="611505"/>
          <wp:effectExtent l="0" t="0" r="0" b="0"/>
          <wp:wrapNone/>
          <wp:docPr id="5" name="Picture 5" descr="RESEARCH-UNIT-RGB-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EARCH-UNIT-RGB-HEADE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79650" cy="611505"/>
                  </a:xfrm>
                  <a:prstGeom prst="rect">
                    <a:avLst/>
                  </a:prstGeom>
                  <a:noFill/>
                  <a:ln>
                    <a:noFill/>
                  </a:ln>
                </pic:spPr>
              </pic:pic>
            </a:graphicData>
          </a:graphic>
        </wp:anchor>
      </w:drawing>
    </w:r>
    <w:r>
      <w:rPr>
        <w:noProof/>
        <w:lang w:val="en-ZA" w:eastAsia="en-ZA"/>
      </w:rPr>
      <w:drawing>
        <wp:anchor distT="0" distB="0" distL="114300" distR="114300" simplePos="0" relativeHeight="251656704" behindDoc="0" locked="0" layoutInCell="1" allowOverlap="1">
          <wp:simplePos x="0" y="0"/>
          <wp:positionH relativeFrom="column">
            <wp:posOffset>-457200</wp:posOffset>
          </wp:positionH>
          <wp:positionV relativeFrom="paragraph">
            <wp:posOffset>-335280</wp:posOffset>
          </wp:positionV>
          <wp:extent cx="2543810" cy="824230"/>
          <wp:effectExtent l="0" t="0" r="0" b="0"/>
          <wp:wrapNone/>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3810" cy="82423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6EAB"/>
    <w:multiLevelType w:val="hybridMultilevel"/>
    <w:tmpl w:val="F7423F44"/>
    <w:lvl w:ilvl="0" w:tplc="E58020D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3D65B5F"/>
    <w:multiLevelType w:val="hybridMultilevel"/>
    <w:tmpl w:val="8B746E1A"/>
    <w:lvl w:ilvl="0" w:tplc="40A8EBD2">
      <w:start w:val="7"/>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45739C6"/>
    <w:multiLevelType w:val="hybridMultilevel"/>
    <w:tmpl w:val="2FC87AD2"/>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7DC4658"/>
    <w:multiLevelType w:val="hybridMultilevel"/>
    <w:tmpl w:val="CECE3C70"/>
    <w:lvl w:ilvl="0" w:tplc="6ADACE1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9790890"/>
    <w:multiLevelType w:val="multilevel"/>
    <w:tmpl w:val="326C9FB6"/>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9EC4B0D"/>
    <w:multiLevelType w:val="hybridMultilevel"/>
    <w:tmpl w:val="D6E835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A7B328F"/>
    <w:multiLevelType w:val="multilevel"/>
    <w:tmpl w:val="51BAAB3A"/>
    <w:lvl w:ilvl="0">
      <w:start w:val="1"/>
      <w:numFmt w:val="bullet"/>
      <w:lvlText w:val="o"/>
      <w:lvlJc w:val="left"/>
      <w:pPr>
        <w:tabs>
          <w:tab w:val="num" w:pos="1080"/>
        </w:tabs>
        <w:ind w:left="1080" w:hanging="360"/>
      </w:pPr>
      <w:rPr>
        <w:rFonts w:ascii="Courier New" w:hAnsi="Courier New" w:cs="Courier New" w:hint="default"/>
        <w:sz w:val="20"/>
      </w:rPr>
    </w:lvl>
    <w:lvl w:ilvl="1">
      <w:start w:val="4"/>
      <w:numFmt w:val="upperRoman"/>
      <w:lvlText w:val="(%2)"/>
      <w:lvlJc w:val="left"/>
      <w:pPr>
        <w:ind w:left="2160" w:hanging="720"/>
      </w:pPr>
      <w:rPr>
        <w:rFonts w:ascii="Arial" w:hAnsi="Arial" w:hint="default"/>
      </w:rPr>
    </w:lvl>
    <w:lvl w:ilvl="2">
      <w:start w:val="1"/>
      <w:numFmt w:val="lowerLetter"/>
      <w:lvlText w:val="(%3)"/>
      <w:lvlJc w:val="left"/>
      <w:pPr>
        <w:ind w:left="2520" w:hanging="360"/>
      </w:pPr>
      <w:rPr>
        <w:rFonts w:hint="default"/>
      </w:rPr>
    </w:lvl>
    <w:lvl w:ilvl="3">
      <w:start w:val="6"/>
      <w:numFmt w:val="lowerRoman"/>
      <w:lvlText w:val="(%4)"/>
      <w:lvlJc w:val="left"/>
      <w:pPr>
        <w:ind w:left="3600" w:hanging="720"/>
      </w:pPr>
      <w:rPr>
        <w:rFonts w:hint="default"/>
        <w:b/>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nsid w:val="0C0D0034"/>
    <w:multiLevelType w:val="hybridMultilevel"/>
    <w:tmpl w:val="D1AE7E9A"/>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nsid w:val="0E3C4022"/>
    <w:multiLevelType w:val="multilevel"/>
    <w:tmpl w:val="41C44F1E"/>
    <w:lvl w:ilvl="0">
      <w:start w:val="1"/>
      <w:numFmt w:val="decimal"/>
      <w:lvlText w:val="%1."/>
      <w:lvlJc w:val="left"/>
      <w:pPr>
        <w:ind w:left="720" w:hanging="360"/>
      </w:pPr>
      <w:rPr>
        <w:rFonts w:hint="default"/>
        <w:b/>
        <w:color w:val="385623" w:themeColor="accent6" w:themeShade="80"/>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9">
    <w:nsid w:val="10EA2426"/>
    <w:multiLevelType w:val="hybridMultilevel"/>
    <w:tmpl w:val="90D6E3E8"/>
    <w:lvl w:ilvl="0" w:tplc="04090003">
      <w:start w:val="1"/>
      <w:numFmt w:val="bullet"/>
      <w:lvlText w:val="o"/>
      <w:lvlJc w:val="left"/>
      <w:pPr>
        <w:ind w:left="2292" w:hanging="360"/>
      </w:pPr>
      <w:rPr>
        <w:rFonts w:ascii="Courier New" w:hAnsi="Courier New" w:cs="Courier New" w:hint="default"/>
      </w:rPr>
    </w:lvl>
    <w:lvl w:ilvl="1" w:tplc="04090003" w:tentative="1">
      <w:start w:val="1"/>
      <w:numFmt w:val="bullet"/>
      <w:lvlText w:val="o"/>
      <w:lvlJc w:val="left"/>
      <w:pPr>
        <w:ind w:left="3012" w:hanging="360"/>
      </w:pPr>
      <w:rPr>
        <w:rFonts w:ascii="Courier New" w:hAnsi="Courier New" w:cs="Courier New" w:hint="default"/>
      </w:rPr>
    </w:lvl>
    <w:lvl w:ilvl="2" w:tplc="04090005" w:tentative="1">
      <w:start w:val="1"/>
      <w:numFmt w:val="bullet"/>
      <w:lvlText w:val=""/>
      <w:lvlJc w:val="left"/>
      <w:pPr>
        <w:ind w:left="3732" w:hanging="360"/>
      </w:pPr>
      <w:rPr>
        <w:rFonts w:ascii="Wingdings" w:hAnsi="Wingdings" w:hint="default"/>
      </w:rPr>
    </w:lvl>
    <w:lvl w:ilvl="3" w:tplc="04090001" w:tentative="1">
      <w:start w:val="1"/>
      <w:numFmt w:val="bullet"/>
      <w:lvlText w:val=""/>
      <w:lvlJc w:val="left"/>
      <w:pPr>
        <w:ind w:left="4452" w:hanging="360"/>
      </w:pPr>
      <w:rPr>
        <w:rFonts w:ascii="Symbol" w:hAnsi="Symbol" w:hint="default"/>
      </w:rPr>
    </w:lvl>
    <w:lvl w:ilvl="4" w:tplc="04090003" w:tentative="1">
      <w:start w:val="1"/>
      <w:numFmt w:val="bullet"/>
      <w:lvlText w:val="o"/>
      <w:lvlJc w:val="left"/>
      <w:pPr>
        <w:ind w:left="5172" w:hanging="360"/>
      </w:pPr>
      <w:rPr>
        <w:rFonts w:ascii="Courier New" w:hAnsi="Courier New" w:cs="Courier New" w:hint="default"/>
      </w:rPr>
    </w:lvl>
    <w:lvl w:ilvl="5" w:tplc="04090005" w:tentative="1">
      <w:start w:val="1"/>
      <w:numFmt w:val="bullet"/>
      <w:lvlText w:val=""/>
      <w:lvlJc w:val="left"/>
      <w:pPr>
        <w:ind w:left="5892" w:hanging="360"/>
      </w:pPr>
      <w:rPr>
        <w:rFonts w:ascii="Wingdings" w:hAnsi="Wingdings" w:hint="default"/>
      </w:rPr>
    </w:lvl>
    <w:lvl w:ilvl="6" w:tplc="04090001" w:tentative="1">
      <w:start w:val="1"/>
      <w:numFmt w:val="bullet"/>
      <w:lvlText w:val=""/>
      <w:lvlJc w:val="left"/>
      <w:pPr>
        <w:ind w:left="6612" w:hanging="360"/>
      </w:pPr>
      <w:rPr>
        <w:rFonts w:ascii="Symbol" w:hAnsi="Symbol" w:hint="default"/>
      </w:rPr>
    </w:lvl>
    <w:lvl w:ilvl="7" w:tplc="04090003" w:tentative="1">
      <w:start w:val="1"/>
      <w:numFmt w:val="bullet"/>
      <w:lvlText w:val="o"/>
      <w:lvlJc w:val="left"/>
      <w:pPr>
        <w:ind w:left="7332" w:hanging="360"/>
      </w:pPr>
      <w:rPr>
        <w:rFonts w:ascii="Courier New" w:hAnsi="Courier New" w:cs="Courier New" w:hint="default"/>
      </w:rPr>
    </w:lvl>
    <w:lvl w:ilvl="8" w:tplc="04090005" w:tentative="1">
      <w:start w:val="1"/>
      <w:numFmt w:val="bullet"/>
      <w:lvlText w:val=""/>
      <w:lvlJc w:val="left"/>
      <w:pPr>
        <w:ind w:left="8052" w:hanging="360"/>
      </w:pPr>
      <w:rPr>
        <w:rFonts w:ascii="Wingdings" w:hAnsi="Wingdings" w:hint="default"/>
      </w:rPr>
    </w:lvl>
  </w:abstractNum>
  <w:abstractNum w:abstractNumId="10">
    <w:nsid w:val="11CE2F7E"/>
    <w:multiLevelType w:val="multilevel"/>
    <w:tmpl w:val="80EC68D0"/>
    <w:lvl w:ilvl="0">
      <w:start w:val="1"/>
      <w:numFmt w:val="lowerRoman"/>
      <w:lvlText w:val="(%1)"/>
      <w:lvlJc w:val="left"/>
      <w:pPr>
        <w:ind w:left="720" w:hanging="360"/>
      </w:pPr>
      <w:rPr>
        <w:rFonts w:hint="default"/>
        <w:b/>
        <w:sz w:val="22"/>
        <w:szCs w:val="22"/>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nsid w:val="147E5C02"/>
    <w:multiLevelType w:val="hybridMultilevel"/>
    <w:tmpl w:val="B65A28D8"/>
    <w:lvl w:ilvl="0" w:tplc="1C090001">
      <w:start w:val="1"/>
      <w:numFmt w:val="bullet"/>
      <w:lvlText w:val=""/>
      <w:lvlJc w:val="left"/>
      <w:pPr>
        <w:ind w:left="774" w:hanging="360"/>
      </w:pPr>
      <w:rPr>
        <w:rFonts w:ascii="Symbol" w:hAnsi="Symbol" w:hint="default"/>
      </w:rPr>
    </w:lvl>
    <w:lvl w:ilvl="1" w:tplc="1C090003" w:tentative="1">
      <w:start w:val="1"/>
      <w:numFmt w:val="bullet"/>
      <w:lvlText w:val="o"/>
      <w:lvlJc w:val="left"/>
      <w:pPr>
        <w:ind w:left="1494" w:hanging="360"/>
      </w:pPr>
      <w:rPr>
        <w:rFonts w:ascii="Courier New" w:hAnsi="Courier New" w:cs="Courier New" w:hint="default"/>
      </w:rPr>
    </w:lvl>
    <w:lvl w:ilvl="2" w:tplc="1C090005" w:tentative="1">
      <w:start w:val="1"/>
      <w:numFmt w:val="bullet"/>
      <w:lvlText w:val=""/>
      <w:lvlJc w:val="left"/>
      <w:pPr>
        <w:ind w:left="2214" w:hanging="360"/>
      </w:pPr>
      <w:rPr>
        <w:rFonts w:ascii="Wingdings" w:hAnsi="Wingdings" w:hint="default"/>
      </w:rPr>
    </w:lvl>
    <w:lvl w:ilvl="3" w:tplc="1C090001" w:tentative="1">
      <w:start w:val="1"/>
      <w:numFmt w:val="bullet"/>
      <w:lvlText w:val=""/>
      <w:lvlJc w:val="left"/>
      <w:pPr>
        <w:ind w:left="2934" w:hanging="360"/>
      </w:pPr>
      <w:rPr>
        <w:rFonts w:ascii="Symbol" w:hAnsi="Symbol" w:hint="default"/>
      </w:rPr>
    </w:lvl>
    <w:lvl w:ilvl="4" w:tplc="1C090003" w:tentative="1">
      <w:start w:val="1"/>
      <w:numFmt w:val="bullet"/>
      <w:lvlText w:val="o"/>
      <w:lvlJc w:val="left"/>
      <w:pPr>
        <w:ind w:left="3654" w:hanging="360"/>
      </w:pPr>
      <w:rPr>
        <w:rFonts w:ascii="Courier New" w:hAnsi="Courier New" w:cs="Courier New" w:hint="default"/>
      </w:rPr>
    </w:lvl>
    <w:lvl w:ilvl="5" w:tplc="1C090005" w:tentative="1">
      <w:start w:val="1"/>
      <w:numFmt w:val="bullet"/>
      <w:lvlText w:val=""/>
      <w:lvlJc w:val="left"/>
      <w:pPr>
        <w:ind w:left="4374" w:hanging="360"/>
      </w:pPr>
      <w:rPr>
        <w:rFonts w:ascii="Wingdings" w:hAnsi="Wingdings" w:hint="default"/>
      </w:rPr>
    </w:lvl>
    <w:lvl w:ilvl="6" w:tplc="1C090001" w:tentative="1">
      <w:start w:val="1"/>
      <w:numFmt w:val="bullet"/>
      <w:lvlText w:val=""/>
      <w:lvlJc w:val="left"/>
      <w:pPr>
        <w:ind w:left="5094" w:hanging="360"/>
      </w:pPr>
      <w:rPr>
        <w:rFonts w:ascii="Symbol" w:hAnsi="Symbol" w:hint="default"/>
      </w:rPr>
    </w:lvl>
    <w:lvl w:ilvl="7" w:tplc="1C090003" w:tentative="1">
      <w:start w:val="1"/>
      <w:numFmt w:val="bullet"/>
      <w:lvlText w:val="o"/>
      <w:lvlJc w:val="left"/>
      <w:pPr>
        <w:ind w:left="5814" w:hanging="360"/>
      </w:pPr>
      <w:rPr>
        <w:rFonts w:ascii="Courier New" w:hAnsi="Courier New" w:cs="Courier New" w:hint="default"/>
      </w:rPr>
    </w:lvl>
    <w:lvl w:ilvl="8" w:tplc="1C090005" w:tentative="1">
      <w:start w:val="1"/>
      <w:numFmt w:val="bullet"/>
      <w:lvlText w:val=""/>
      <w:lvlJc w:val="left"/>
      <w:pPr>
        <w:ind w:left="6534" w:hanging="360"/>
      </w:pPr>
      <w:rPr>
        <w:rFonts w:ascii="Wingdings" w:hAnsi="Wingdings" w:hint="default"/>
      </w:rPr>
    </w:lvl>
  </w:abstractNum>
  <w:abstractNum w:abstractNumId="12">
    <w:nsid w:val="16C94A8A"/>
    <w:multiLevelType w:val="hybridMultilevel"/>
    <w:tmpl w:val="231E9BAA"/>
    <w:lvl w:ilvl="0" w:tplc="7BA87236">
      <w:start w:val="1"/>
      <w:numFmt w:val="lowerRoman"/>
      <w:lvlText w:val="(%1)"/>
      <w:lvlJc w:val="left"/>
      <w:pPr>
        <w:ind w:left="792"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1872718A"/>
    <w:multiLevelType w:val="multilevel"/>
    <w:tmpl w:val="D5D6EA60"/>
    <w:lvl w:ilvl="0">
      <w:start w:val="1"/>
      <w:numFmt w:val="lowerRoman"/>
      <w:lvlText w:val="(%1)"/>
      <w:lvlJc w:val="left"/>
      <w:pPr>
        <w:ind w:left="720" w:hanging="360"/>
      </w:pPr>
      <w:rPr>
        <w:rFonts w:ascii="Arial" w:hAnsi="Arial" w:cs="Arial" w:hint="default"/>
        <w:b/>
        <w:sz w:val="22"/>
        <w:szCs w:val="22"/>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nsid w:val="19003DDB"/>
    <w:multiLevelType w:val="multilevel"/>
    <w:tmpl w:val="5C824A54"/>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20866611"/>
    <w:multiLevelType w:val="hybridMultilevel"/>
    <w:tmpl w:val="5E0EAF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25561572"/>
    <w:multiLevelType w:val="hybridMultilevel"/>
    <w:tmpl w:val="F2CC39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DF7035"/>
    <w:multiLevelType w:val="hybridMultilevel"/>
    <w:tmpl w:val="DB782C7E"/>
    <w:lvl w:ilvl="0" w:tplc="F85A53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8353F2"/>
    <w:multiLevelType w:val="hybridMultilevel"/>
    <w:tmpl w:val="47D078AA"/>
    <w:lvl w:ilvl="0" w:tplc="8C7AC6B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00563EB"/>
    <w:multiLevelType w:val="hybridMultilevel"/>
    <w:tmpl w:val="D3E222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35C74688"/>
    <w:multiLevelType w:val="hybridMultilevel"/>
    <w:tmpl w:val="A8A67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417780"/>
    <w:multiLevelType w:val="hybridMultilevel"/>
    <w:tmpl w:val="7A802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414F41"/>
    <w:multiLevelType w:val="hybridMultilevel"/>
    <w:tmpl w:val="FBA22A68"/>
    <w:lvl w:ilvl="0" w:tplc="546C4C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9330E90"/>
    <w:multiLevelType w:val="hybridMultilevel"/>
    <w:tmpl w:val="D8FCC0C6"/>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3A8A0A8F"/>
    <w:multiLevelType w:val="hybridMultilevel"/>
    <w:tmpl w:val="9658475A"/>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3D2C7A08"/>
    <w:multiLevelType w:val="hybridMultilevel"/>
    <w:tmpl w:val="7E2CBFAE"/>
    <w:lvl w:ilvl="0" w:tplc="3924816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91A2A15"/>
    <w:multiLevelType w:val="hybridMultilevel"/>
    <w:tmpl w:val="4A62F8A4"/>
    <w:lvl w:ilvl="0" w:tplc="1C090005">
      <w:start w:val="1"/>
      <w:numFmt w:val="bullet"/>
      <w:lvlText w:val=""/>
      <w:lvlJc w:val="left"/>
      <w:pPr>
        <w:ind w:left="1854" w:hanging="360"/>
      </w:pPr>
      <w:rPr>
        <w:rFonts w:ascii="Wingdings" w:hAnsi="Wingdings"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27">
    <w:nsid w:val="4D643260"/>
    <w:multiLevelType w:val="hybridMultilevel"/>
    <w:tmpl w:val="93C0AF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539C472F"/>
    <w:multiLevelType w:val="hybridMultilevel"/>
    <w:tmpl w:val="478E7E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54493FA3"/>
    <w:multiLevelType w:val="hybridMultilevel"/>
    <w:tmpl w:val="09E6F9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5F97ACE"/>
    <w:multiLevelType w:val="hybridMultilevel"/>
    <w:tmpl w:val="9942250A"/>
    <w:lvl w:ilvl="0" w:tplc="4D5AE4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C14BC3"/>
    <w:multiLevelType w:val="hybridMultilevel"/>
    <w:tmpl w:val="FD7E71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C88112F"/>
    <w:multiLevelType w:val="hybridMultilevel"/>
    <w:tmpl w:val="CE10F7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5E3C7040"/>
    <w:multiLevelType w:val="hybridMultilevel"/>
    <w:tmpl w:val="21E2528A"/>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4">
    <w:nsid w:val="5F5759A2"/>
    <w:multiLevelType w:val="hybridMultilevel"/>
    <w:tmpl w:val="D8086480"/>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61391E22"/>
    <w:multiLevelType w:val="hybridMultilevel"/>
    <w:tmpl w:val="768AEF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F8499F"/>
    <w:multiLevelType w:val="hybridMultilevel"/>
    <w:tmpl w:val="146E263E"/>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68C06A36"/>
    <w:multiLevelType w:val="hybridMultilevel"/>
    <w:tmpl w:val="C5FAC3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6B142003"/>
    <w:multiLevelType w:val="multilevel"/>
    <w:tmpl w:val="80EC68D0"/>
    <w:lvl w:ilvl="0">
      <w:start w:val="1"/>
      <w:numFmt w:val="lowerRoman"/>
      <w:lvlText w:val="(%1)"/>
      <w:lvlJc w:val="left"/>
      <w:pPr>
        <w:ind w:left="720" w:hanging="360"/>
      </w:pPr>
      <w:rPr>
        <w:rFonts w:hint="default"/>
        <w:b/>
        <w:sz w:val="22"/>
        <w:szCs w:val="22"/>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9">
    <w:nsid w:val="6C8501E9"/>
    <w:multiLevelType w:val="hybridMultilevel"/>
    <w:tmpl w:val="C9B49310"/>
    <w:lvl w:ilvl="0" w:tplc="F85A53B4">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6E0C0801"/>
    <w:multiLevelType w:val="hybridMultilevel"/>
    <w:tmpl w:val="8EAE2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1691003"/>
    <w:multiLevelType w:val="hybridMultilevel"/>
    <w:tmpl w:val="D4289598"/>
    <w:lvl w:ilvl="0" w:tplc="04090003">
      <w:start w:val="1"/>
      <w:numFmt w:val="bullet"/>
      <w:lvlText w:val="o"/>
      <w:lvlJc w:val="left"/>
      <w:pPr>
        <w:ind w:left="720" w:hanging="360"/>
      </w:pPr>
      <w:rPr>
        <w:rFonts w:ascii="Courier New" w:hAnsi="Courier New" w:cs="Courier New" w:hint="default"/>
      </w:rPr>
    </w:lvl>
    <w:lvl w:ilvl="1" w:tplc="A54A7672">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CF426F"/>
    <w:multiLevelType w:val="hybridMultilevel"/>
    <w:tmpl w:val="2E12C754"/>
    <w:lvl w:ilvl="0" w:tplc="04090001">
      <w:start w:val="1"/>
      <w:numFmt w:val="bullet"/>
      <w:lvlText w:val=""/>
      <w:lvlJc w:val="left"/>
      <w:pPr>
        <w:ind w:left="720" w:hanging="360"/>
      </w:pPr>
      <w:rPr>
        <w:rFonts w:ascii="Symbol" w:hAnsi="Symbol" w:hint="default"/>
      </w:rPr>
    </w:lvl>
    <w:lvl w:ilvl="1" w:tplc="A54A7672">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0972B3"/>
    <w:multiLevelType w:val="hybridMultilevel"/>
    <w:tmpl w:val="904652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A014852"/>
    <w:multiLevelType w:val="hybridMultilevel"/>
    <w:tmpl w:val="84E0E74A"/>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nsid w:val="7B2D2FEF"/>
    <w:multiLevelType w:val="hybridMultilevel"/>
    <w:tmpl w:val="4F46B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EB1BC7"/>
    <w:multiLevelType w:val="hybridMultilevel"/>
    <w:tmpl w:val="9A5E79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nsid w:val="7E973E2D"/>
    <w:multiLevelType w:val="hybridMultilevel"/>
    <w:tmpl w:val="16761D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E84033"/>
    <w:multiLevelType w:val="hybridMultilevel"/>
    <w:tmpl w:val="9E360852"/>
    <w:lvl w:ilvl="0" w:tplc="7CFC45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38"/>
  </w:num>
  <w:num w:numId="3">
    <w:abstractNumId w:val="13"/>
  </w:num>
  <w:num w:numId="4">
    <w:abstractNumId w:val="30"/>
  </w:num>
  <w:num w:numId="5">
    <w:abstractNumId w:val="10"/>
  </w:num>
  <w:num w:numId="6">
    <w:abstractNumId w:val="22"/>
  </w:num>
  <w:num w:numId="7">
    <w:abstractNumId w:val="43"/>
  </w:num>
  <w:num w:numId="8">
    <w:abstractNumId w:val="33"/>
  </w:num>
  <w:num w:numId="9">
    <w:abstractNumId w:val="11"/>
  </w:num>
  <w:num w:numId="10">
    <w:abstractNumId w:val="48"/>
  </w:num>
  <w:num w:numId="11">
    <w:abstractNumId w:val="9"/>
  </w:num>
  <w:num w:numId="12">
    <w:abstractNumId w:val="19"/>
  </w:num>
  <w:num w:numId="13">
    <w:abstractNumId w:val="40"/>
  </w:num>
  <w:num w:numId="14">
    <w:abstractNumId w:val="46"/>
  </w:num>
  <w:num w:numId="15">
    <w:abstractNumId w:val="28"/>
  </w:num>
  <w:num w:numId="16">
    <w:abstractNumId w:val="0"/>
  </w:num>
  <w:num w:numId="17">
    <w:abstractNumId w:val="32"/>
  </w:num>
  <w:num w:numId="18">
    <w:abstractNumId w:val="7"/>
  </w:num>
  <w:num w:numId="19">
    <w:abstractNumId w:val="29"/>
  </w:num>
  <w:num w:numId="20">
    <w:abstractNumId w:val="36"/>
  </w:num>
  <w:num w:numId="21">
    <w:abstractNumId w:val="24"/>
  </w:num>
  <w:num w:numId="22">
    <w:abstractNumId w:val="37"/>
  </w:num>
  <w:num w:numId="23">
    <w:abstractNumId w:val="15"/>
  </w:num>
  <w:num w:numId="24">
    <w:abstractNumId w:val="6"/>
  </w:num>
  <w:num w:numId="25">
    <w:abstractNumId w:val="44"/>
  </w:num>
  <w:num w:numId="26">
    <w:abstractNumId w:val="26"/>
  </w:num>
  <w:num w:numId="27">
    <w:abstractNumId w:val="5"/>
  </w:num>
  <w:num w:numId="28">
    <w:abstractNumId w:val="18"/>
  </w:num>
  <w:num w:numId="29">
    <w:abstractNumId w:val="23"/>
  </w:num>
  <w:num w:numId="30">
    <w:abstractNumId w:val="27"/>
  </w:num>
  <w:num w:numId="31">
    <w:abstractNumId w:val="2"/>
  </w:num>
  <w:num w:numId="32">
    <w:abstractNumId w:val="16"/>
  </w:num>
  <w:num w:numId="33">
    <w:abstractNumId w:val="34"/>
  </w:num>
  <w:num w:numId="34">
    <w:abstractNumId w:val="39"/>
  </w:num>
  <w:num w:numId="35">
    <w:abstractNumId w:val="25"/>
  </w:num>
  <w:num w:numId="36">
    <w:abstractNumId w:val="1"/>
  </w:num>
  <w:num w:numId="37">
    <w:abstractNumId w:val="17"/>
  </w:num>
  <w:num w:numId="38">
    <w:abstractNumId w:val="35"/>
  </w:num>
  <w:num w:numId="39">
    <w:abstractNumId w:val="8"/>
  </w:num>
  <w:num w:numId="40">
    <w:abstractNumId w:val="3"/>
  </w:num>
  <w:num w:numId="41">
    <w:abstractNumId w:val="20"/>
  </w:num>
  <w:num w:numId="42">
    <w:abstractNumId w:val="12"/>
  </w:num>
  <w:num w:numId="43">
    <w:abstractNumId w:val="21"/>
  </w:num>
  <w:num w:numId="44">
    <w:abstractNumId w:val="45"/>
  </w:num>
  <w:num w:numId="45">
    <w:abstractNumId w:val="42"/>
  </w:num>
  <w:num w:numId="46">
    <w:abstractNumId w:val="47"/>
  </w:num>
  <w:num w:numId="47">
    <w:abstractNumId w:val="14"/>
  </w:num>
  <w:num w:numId="48">
    <w:abstractNumId w:val="41"/>
  </w:num>
  <w:num w:numId="49">
    <w:abstractNumId w:val="31"/>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stylePaneFormatFilter w:val="3F01"/>
  <w:trackRevisions/>
  <w:defaultTabStop w:val="720"/>
  <w:characterSpacingControl w:val="doNotCompress"/>
  <w:hdrShapeDefaults>
    <o:shapedefaults v:ext="edit" spidmax="4097"/>
  </w:hdrShapeDefaults>
  <w:footnotePr>
    <w:footnote w:id="-1"/>
    <w:footnote w:id="0"/>
  </w:footnotePr>
  <w:endnotePr>
    <w:endnote w:id="-1"/>
    <w:endnote w:id="0"/>
  </w:endnotePr>
  <w:compat/>
  <w:rsids>
    <w:rsidRoot w:val="000854D3"/>
    <w:rsid w:val="0000174C"/>
    <w:rsid w:val="0000386C"/>
    <w:rsid w:val="0000454B"/>
    <w:rsid w:val="000108F4"/>
    <w:rsid w:val="00017A77"/>
    <w:rsid w:val="00017D23"/>
    <w:rsid w:val="00021721"/>
    <w:rsid w:val="00022E58"/>
    <w:rsid w:val="00026098"/>
    <w:rsid w:val="00027E11"/>
    <w:rsid w:val="00031B1F"/>
    <w:rsid w:val="0003524A"/>
    <w:rsid w:val="000356F2"/>
    <w:rsid w:val="00035CB2"/>
    <w:rsid w:val="00036996"/>
    <w:rsid w:val="000369F9"/>
    <w:rsid w:val="00040411"/>
    <w:rsid w:val="00042A4C"/>
    <w:rsid w:val="00045A2D"/>
    <w:rsid w:val="000523AE"/>
    <w:rsid w:val="0005484C"/>
    <w:rsid w:val="000562FC"/>
    <w:rsid w:val="00056785"/>
    <w:rsid w:val="000567F4"/>
    <w:rsid w:val="000605E4"/>
    <w:rsid w:val="000612CC"/>
    <w:rsid w:val="00063915"/>
    <w:rsid w:val="0006450A"/>
    <w:rsid w:val="00064D0F"/>
    <w:rsid w:val="000712CD"/>
    <w:rsid w:val="000719D3"/>
    <w:rsid w:val="00071A12"/>
    <w:rsid w:val="000741EE"/>
    <w:rsid w:val="00074222"/>
    <w:rsid w:val="0007705B"/>
    <w:rsid w:val="0008270B"/>
    <w:rsid w:val="00082D3A"/>
    <w:rsid w:val="000832F7"/>
    <w:rsid w:val="0008450C"/>
    <w:rsid w:val="000854D3"/>
    <w:rsid w:val="00085733"/>
    <w:rsid w:val="00087CFF"/>
    <w:rsid w:val="00090A77"/>
    <w:rsid w:val="0009217D"/>
    <w:rsid w:val="000961B3"/>
    <w:rsid w:val="00096AAA"/>
    <w:rsid w:val="0009753F"/>
    <w:rsid w:val="000A08FD"/>
    <w:rsid w:val="000A0973"/>
    <w:rsid w:val="000A105D"/>
    <w:rsid w:val="000A3F38"/>
    <w:rsid w:val="000A4872"/>
    <w:rsid w:val="000A4E73"/>
    <w:rsid w:val="000A553F"/>
    <w:rsid w:val="000A6230"/>
    <w:rsid w:val="000B2DB2"/>
    <w:rsid w:val="000B4894"/>
    <w:rsid w:val="000C25B2"/>
    <w:rsid w:val="000C498E"/>
    <w:rsid w:val="000C4FB8"/>
    <w:rsid w:val="000D1DF5"/>
    <w:rsid w:val="000D4D76"/>
    <w:rsid w:val="000D7BFA"/>
    <w:rsid w:val="000E2317"/>
    <w:rsid w:val="000E5AD9"/>
    <w:rsid w:val="000E6186"/>
    <w:rsid w:val="000E73FD"/>
    <w:rsid w:val="000F47B9"/>
    <w:rsid w:val="000F686B"/>
    <w:rsid w:val="00101543"/>
    <w:rsid w:val="00105729"/>
    <w:rsid w:val="00105932"/>
    <w:rsid w:val="00105B14"/>
    <w:rsid w:val="00105B45"/>
    <w:rsid w:val="00111396"/>
    <w:rsid w:val="00111B57"/>
    <w:rsid w:val="0011520F"/>
    <w:rsid w:val="00120876"/>
    <w:rsid w:val="0012377B"/>
    <w:rsid w:val="001245A2"/>
    <w:rsid w:val="00130E4B"/>
    <w:rsid w:val="001331F1"/>
    <w:rsid w:val="00134B96"/>
    <w:rsid w:val="0013545D"/>
    <w:rsid w:val="0013761E"/>
    <w:rsid w:val="00141CFE"/>
    <w:rsid w:val="00145327"/>
    <w:rsid w:val="0014704D"/>
    <w:rsid w:val="0015016E"/>
    <w:rsid w:val="001516D0"/>
    <w:rsid w:val="00152483"/>
    <w:rsid w:val="00152541"/>
    <w:rsid w:val="001550A1"/>
    <w:rsid w:val="00156772"/>
    <w:rsid w:val="001567D8"/>
    <w:rsid w:val="00163879"/>
    <w:rsid w:val="00166413"/>
    <w:rsid w:val="00167458"/>
    <w:rsid w:val="00170096"/>
    <w:rsid w:val="00175F65"/>
    <w:rsid w:val="00180691"/>
    <w:rsid w:val="00181557"/>
    <w:rsid w:val="0018179B"/>
    <w:rsid w:val="00181AC4"/>
    <w:rsid w:val="00182A92"/>
    <w:rsid w:val="00182C7D"/>
    <w:rsid w:val="00183EC6"/>
    <w:rsid w:val="00184015"/>
    <w:rsid w:val="0018422B"/>
    <w:rsid w:val="0018718B"/>
    <w:rsid w:val="0018753F"/>
    <w:rsid w:val="001920CD"/>
    <w:rsid w:val="00193AE0"/>
    <w:rsid w:val="00194EA4"/>
    <w:rsid w:val="00196648"/>
    <w:rsid w:val="001A1500"/>
    <w:rsid w:val="001A284C"/>
    <w:rsid w:val="001A32BF"/>
    <w:rsid w:val="001A7D24"/>
    <w:rsid w:val="001B3C46"/>
    <w:rsid w:val="001B4EE1"/>
    <w:rsid w:val="001B5FAF"/>
    <w:rsid w:val="001B6159"/>
    <w:rsid w:val="001C0B87"/>
    <w:rsid w:val="001C0D26"/>
    <w:rsid w:val="001C1055"/>
    <w:rsid w:val="001C30CF"/>
    <w:rsid w:val="001C510D"/>
    <w:rsid w:val="001D52A0"/>
    <w:rsid w:val="001E119A"/>
    <w:rsid w:val="001E4210"/>
    <w:rsid w:val="001E4357"/>
    <w:rsid w:val="001E438F"/>
    <w:rsid w:val="001E4638"/>
    <w:rsid w:val="001E551E"/>
    <w:rsid w:val="001E706B"/>
    <w:rsid w:val="001F2564"/>
    <w:rsid w:val="001F31A2"/>
    <w:rsid w:val="001F44B2"/>
    <w:rsid w:val="001F6A81"/>
    <w:rsid w:val="0020167D"/>
    <w:rsid w:val="00201C44"/>
    <w:rsid w:val="00202366"/>
    <w:rsid w:val="002032A3"/>
    <w:rsid w:val="00204528"/>
    <w:rsid w:val="00207833"/>
    <w:rsid w:val="00210ABF"/>
    <w:rsid w:val="00210C87"/>
    <w:rsid w:val="00212777"/>
    <w:rsid w:val="00216A6A"/>
    <w:rsid w:val="0021762F"/>
    <w:rsid w:val="00221920"/>
    <w:rsid w:val="0023070F"/>
    <w:rsid w:val="00231CA1"/>
    <w:rsid w:val="002333A9"/>
    <w:rsid w:val="00233B93"/>
    <w:rsid w:val="00233E9B"/>
    <w:rsid w:val="00237461"/>
    <w:rsid w:val="00240388"/>
    <w:rsid w:val="0024144A"/>
    <w:rsid w:val="00242392"/>
    <w:rsid w:val="00243DC5"/>
    <w:rsid w:val="00245371"/>
    <w:rsid w:val="00246AE7"/>
    <w:rsid w:val="00247F3F"/>
    <w:rsid w:val="00250C87"/>
    <w:rsid w:val="00251AF7"/>
    <w:rsid w:val="002523BF"/>
    <w:rsid w:val="00256494"/>
    <w:rsid w:val="0025749F"/>
    <w:rsid w:val="002624FA"/>
    <w:rsid w:val="00262A39"/>
    <w:rsid w:val="002711E8"/>
    <w:rsid w:val="00273ACA"/>
    <w:rsid w:val="00275679"/>
    <w:rsid w:val="002773D1"/>
    <w:rsid w:val="002774EA"/>
    <w:rsid w:val="00277B64"/>
    <w:rsid w:val="0028192D"/>
    <w:rsid w:val="0028291F"/>
    <w:rsid w:val="00283D8D"/>
    <w:rsid w:val="00284E3E"/>
    <w:rsid w:val="002855DA"/>
    <w:rsid w:val="00287028"/>
    <w:rsid w:val="00287C9B"/>
    <w:rsid w:val="00293507"/>
    <w:rsid w:val="00297B1C"/>
    <w:rsid w:val="002A09EA"/>
    <w:rsid w:val="002A0B85"/>
    <w:rsid w:val="002A297B"/>
    <w:rsid w:val="002A5A6A"/>
    <w:rsid w:val="002A6BEF"/>
    <w:rsid w:val="002A7A57"/>
    <w:rsid w:val="002A7FD1"/>
    <w:rsid w:val="002B0FD2"/>
    <w:rsid w:val="002B10FC"/>
    <w:rsid w:val="002B338F"/>
    <w:rsid w:val="002B4F99"/>
    <w:rsid w:val="002B52A9"/>
    <w:rsid w:val="002B7FB9"/>
    <w:rsid w:val="002C03C5"/>
    <w:rsid w:val="002C12DE"/>
    <w:rsid w:val="002C298E"/>
    <w:rsid w:val="002C50D3"/>
    <w:rsid w:val="002D2521"/>
    <w:rsid w:val="002D39F2"/>
    <w:rsid w:val="002D4526"/>
    <w:rsid w:val="002D46FE"/>
    <w:rsid w:val="002D6512"/>
    <w:rsid w:val="002E030A"/>
    <w:rsid w:val="002E3344"/>
    <w:rsid w:val="002E4599"/>
    <w:rsid w:val="002E59BE"/>
    <w:rsid w:val="002E5C9F"/>
    <w:rsid w:val="002E63D4"/>
    <w:rsid w:val="002E67AE"/>
    <w:rsid w:val="002F36F9"/>
    <w:rsid w:val="00300307"/>
    <w:rsid w:val="00304032"/>
    <w:rsid w:val="0030565F"/>
    <w:rsid w:val="00306099"/>
    <w:rsid w:val="003064AD"/>
    <w:rsid w:val="00307168"/>
    <w:rsid w:val="00313270"/>
    <w:rsid w:val="0031369B"/>
    <w:rsid w:val="00315E16"/>
    <w:rsid w:val="003160C2"/>
    <w:rsid w:val="003216C1"/>
    <w:rsid w:val="0032305A"/>
    <w:rsid w:val="003251C3"/>
    <w:rsid w:val="00326F6A"/>
    <w:rsid w:val="00332F91"/>
    <w:rsid w:val="00334D99"/>
    <w:rsid w:val="0033558D"/>
    <w:rsid w:val="00341C57"/>
    <w:rsid w:val="0034270E"/>
    <w:rsid w:val="00343441"/>
    <w:rsid w:val="0034356E"/>
    <w:rsid w:val="00344F3B"/>
    <w:rsid w:val="0034661A"/>
    <w:rsid w:val="003471D5"/>
    <w:rsid w:val="00347481"/>
    <w:rsid w:val="00350DFF"/>
    <w:rsid w:val="0035169C"/>
    <w:rsid w:val="00352F3B"/>
    <w:rsid w:val="003570A6"/>
    <w:rsid w:val="00361500"/>
    <w:rsid w:val="00361D31"/>
    <w:rsid w:val="00366634"/>
    <w:rsid w:val="00367CEE"/>
    <w:rsid w:val="003712D3"/>
    <w:rsid w:val="0037344F"/>
    <w:rsid w:val="00377353"/>
    <w:rsid w:val="0037791F"/>
    <w:rsid w:val="00377F0A"/>
    <w:rsid w:val="00382152"/>
    <w:rsid w:val="0038341A"/>
    <w:rsid w:val="00383CD7"/>
    <w:rsid w:val="003847C4"/>
    <w:rsid w:val="00385C11"/>
    <w:rsid w:val="00386558"/>
    <w:rsid w:val="00386AF9"/>
    <w:rsid w:val="003903BA"/>
    <w:rsid w:val="00390476"/>
    <w:rsid w:val="00392A3D"/>
    <w:rsid w:val="00396D7B"/>
    <w:rsid w:val="003A07FC"/>
    <w:rsid w:val="003A113D"/>
    <w:rsid w:val="003A1690"/>
    <w:rsid w:val="003A3D37"/>
    <w:rsid w:val="003A5B4C"/>
    <w:rsid w:val="003A5C3A"/>
    <w:rsid w:val="003A69F2"/>
    <w:rsid w:val="003A6BFF"/>
    <w:rsid w:val="003B00CD"/>
    <w:rsid w:val="003B5EB0"/>
    <w:rsid w:val="003B749A"/>
    <w:rsid w:val="003C0C46"/>
    <w:rsid w:val="003C2EAA"/>
    <w:rsid w:val="003C3A0A"/>
    <w:rsid w:val="003C49A0"/>
    <w:rsid w:val="003C5988"/>
    <w:rsid w:val="003C5AD4"/>
    <w:rsid w:val="003C5C9A"/>
    <w:rsid w:val="003C7114"/>
    <w:rsid w:val="003C7910"/>
    <w:rsid w:val="003C7A57"/>
    <w:rsid w:val="003D0E83"/>
    <w:rsid w:val="003D6F73"/>
    <w:rsid w:val="003E17A7"/>
    <w:rsid w:val="003E1B46"/>
    <w:rsid w:val="003E33D9"/>
    <w:rsid w:val="003F3E0E"/>
    <w:rsid w:val="003F5BFA"/>
    <w:rsid w:val="004029B1"/>
    <w:rsid w:val="0040303C"/>
    <w:rsid w:val="0040304A"/>
    <w:rsid w:val="0040685B"/>
    <w:rsid w:val="00406E73"/>
    <w:rsid w:val="00413525"/>
    <w:rsid w:val="00413CDF"/>
    <w:rsid w:val="00416C4A"/>
    <w:rsid w:val="0041754F"/>
    <w:rsid w:val="004206F8"/>
    <w:rsid w:val="0042192D"/>
    <w:rsid w:val="004230B1"/>
    <w:rsid w:val="00423B5F"/>
    <w:rsid w:val="00426E2D"/>
    <w:rsid w:val="0042712D"/>
    <w:rsid w:val="00427D0A"/>
    <w:rsid w:val="004356C5"/>
    <w:rsid w:val="00436393"/>
    <w:rsid w:val="00436FCF"/>
    <w:rsid w:val="00437F14"/>
    <w:rsid w:val="00440BA2"/>
    <w:rsid w:val="00441029"/>
    <w:rsid w:val="004412EB"/>
    <w:rsid w:val="00443301"/>
    <w:rsid w:val="004436D7"/>
    <w:rsid w:val="00443815"/>
    <w:rsid w:val="00443BC6"/>
    <w:rsid w:val="00447028"/>
    <w:rsid w:val="004473FB"/>
    <w:rsid w:val="004605B2"/>
    <w:rsid w:val="004622B5"/>
    <w:rsid w:val="0046248B"/>
    <w:rsid w:val="004645F0"/>
    <w:rsid w:val="00464F3F"/>
    <w:rsid w:val="004678E7"/>
    <w:rsid w:val="00474D3F"/>
    <w:rsid w:val="004772DB"/>
    <w:rsid w:val="00477ABE"/>
    <w:rsid w:val="00480DFE"/>
    <w:rsid w:val="00481679"/>
    <w:rsid w:val="00482DDF"/>
    <w:rsid w:val="0048778E"/>
    <w:rsid w:val="00492654"/>
    <w:rsid w:val="0049375A"/>
    <w:rsid w:val="00494B7E"/>
    <w:rsid w:val="004A388E"/>
    <w:rsid w:val="004A3CD4"/>
    <w:rsid w:val="004A3F04"/>
    <w:rsid w:val="004A7E7E"/>
    <w:rsid w:val="004A7E98"/>
    <w:rsid w:val="004B11A7"/>
    <w:rsid w:val="004B2BFA"/>
    <w:rsid w:val="004B3C63"/>
    <w:rsid w:val="004B70FF"/>
    <w:rsid w:val="004C7657"/>
    <w:rsid w:val="004D0150"/>
    <w:rsid w:val="004D1DC3"/>
    <w:rsid w:val="004D2FB6"/>
    <w:rsid w:val="004D3094"/>
    <w:rsid w:val="004D47F7"/>
    <w:rsid w:val="004D48B4"/>
    <w:rsid w:val="004E004E"/>
    <w:rsid w:val="004E13E2"/>
    <w:rsid w:val="004E2DED"/>
    <w:rsid w:val="004E4DB0"/>
    <w:rsid w:val="004E794C"/>
    <w:rsid w:val="004F110E"/>
    <w:rsid w:val="004F2C20"/>
    <w:rsid w:val="004F39EA"/>
    <w:rsid w:val="004F3CC7"/>
    <w:rsid w:val="004F3F0F"/>
    <w:rsid w:val="00500356"/>
    <w:rsid w:val="00503A5E"/>
    <w:rsid w:val="00505D8C"/>
    <w:rsid w:val="00511401"/>
    <w:rsid w:val="00511DF9"/>
    <w:rsid w:val="0051220A"/>
    <w:rsid w:val="00512EE3"/>
    <w:rsid w:val="005214A1"/>
    <w:rsid w:val="00523DAB"/>
    <w:rsid w:val="00524511"/>
    <w:rsid w:val="00525509"/>
    <w:rsid w:val="0053134F"/>
    <w:rsid w:val="00532CC5"/>
    <w:rsid w:val="005363A4"/>
    <w:rsid w:val="00540187"/>
    <w:rsid w:val="00545699"/>
    <w:rsid w:val="005463BF"/>
    <w:rsid w:val="00546A3A"/>
    <w:rsid w:val="00546AEB"/>
    <w:rsid w:val="00550165"/>
    <w:rsid w:val="00551FEF"/>
    <w:rsid w:val="00554703"/>
    <w:rsid w:val="00557B69"/>
    <w:rsid w:val="005611E8"/>
    <w:rsid w:val="005655B7"/>
    <w:rsid w:val="00570EBB"/>
    <w:rsid w:val="00572EDE"/>
    <w:rsid w:val="005746F3"/>
    <w:rsid w:val="00574ADB"/>
    <w:rsid w:val="00577926"/>
    <w:rsid w:val="005821C4"/>
    <w:rsid w:val="00583F4B"/>
    <w:rsid w:val="005863C7"/>
    <w:rsid w:val="0059183F"/>
    <w:rsid w:val="0059312C"/>
    <w:rsid w:val="00593816"/>
    <w:rsid w:val="00595395"/>
    <w:rsid w:val="00597A94"/>
    <w:rsid w:val="005A0C2B"/>
    <w:rsid w:val="005A1485"/>
    <w:rsid w:val="005A3469"/>
    <w:rsid w:val="005A587E"/>
    <w:rsid w:val="005B00DA"/>
    <w:rsid w:val="005B3C6C"/>
    <w:rsid w:val="005B58DE"/>
    <w:rsid w:val="005B6C93"/>
    <w:rsid w:val="005B70F6"/>
    <w:rsid w:val="005C06DD"/>
    <w:rsid w:val="005C4A47"/>
    <w:rsid w:val="005C4AE4"/>
    <w:rsid w:val="005C618D"/>
    <w:rsid w:val="005C6708"/>
    <w:rsid w:val="005C77C7"/>
    <w:rsid w:val="005E3086"/>
    <w:rsid w:val="005E400E"/>
    <w:rsid w:val="005E6CCD"/>
    <w:rsid w:val="005F228B"/>
    <w:rsid w:val="005F5AC1"/>
    <w:rsid w:val="005F72D6"/>
    <w:rsid w:val="00604731"/>
    <w:rsid w:val="00605BF9"/>
    <w:rsid w:val="00610CF3"/>
    <w:rsid w:val="00613765"/>
    <w:rsid w:val="00613B94"/>
    <w:rsid w:val="00613E1F"/>
    <w:rsid w:val="0061490A"/>
    <w:rsid w:val="006164FB"/>
    <w:rsid w:val="00616C9B"/>
    <w:rsid w:val="006179BC"/>
    <w:rsid w:val="006201FC"/>
    <w:rsid w:val="0062092B"/>
    <w:rsid w:val="00621415"/>
    <w:rsid w:val="00621EF9"/>
    <w:rsid w:val="00623423"/>
    <w:rsid w:val="00624AE3"/>
    <w:rsid w:val="006275E8"/>
    <w:rsid w:val="00627A4F"/>
    <w:rsid w:val="00631A6F"/>
    <w:rsid w:val="00634577"/>
    <w:rsid w:val="00636512"/>
    <w:rsid w:val="006374D2"/>
    <w:rsid w:val="00637FC8"/>
    <w:rsid w:val="0064018F"/>
    <w:rsid w:val="00641052"/>
    <w:rsid w:val="00641E06"/>
    <w:rsid w:val="006422CF"/>
    <w:rsid w:val="006436D5"/>
    <w:rsid w:val="00646048"/>
    <w:rsid w:val="006461CF"/>
    <w:rsid w:val="00650C77"/>
    <w:rsid w:val="006514D3"/>
    <w:rsid w:val="00651BDB"/>
    <w:rsid w:val="0065683B"/>
    <w:rsid w:val="00656DE2"/>
    <w:rsid w:val="0066302C"/>
    <w:rsid w:val="006650A0"/>
    <w:rsid w:val="006724B6"/>
    <w:rsid w:val="0067522D"/>
    <w:rsid w:val="00680128"/>
    <w:rsid w:val="00680AF7"/>
    <w:rsid w:val="00683EBF"/>
    <w:rsid w:val="00686891"/>
    <w:rsid w:val="006872E8"/>
    <w:rsid w:val="00690DAB"/>
    <w:rsid w:val="00692A2F"/>
    <w:rsid w:val="006A70B7"/>
    <w:rsid w:val="006B3820"/>
    <w:rsid w:val="006B3A69"/>
    <w:rsid w:val="006B3A8B"/>
    <w:rsid w:val="006B4E4F"/>
    <w:rsid w:val="006B5CB2"/>
    <w:rsid w:val="006B7ABF"/>
    <w:rsid w:val="006C176F"/>
    <w:rsid w:val="006C4212"/>
    <w:rsid w:val="006C4B3E"/>
    <w:rsid w:val="006C4CCC"/>
    <w:rsid w:val="006C5A86"/>
    <w:rsid w:val="006C5E55"/>
    <w:rsid w:val="006D05E8"/>
    <w:rsid w:val="006D18CD"/>
    <w:rsid w:val="006D26D1"/>
    <w:rsid w:val="006D2DFA"/>
    <w:rsid w:val="006D5C84"/>
    <w:rsid w:val="006D7E31"/>
    <w:rsid w:val="006E096D"/>
    <w:rsid w:val="006E168E"/>
    <w:rsid w:val="006E1FB6"/>
    <w:rsid w:val="006E1FFE"/>
    <w:rsid w:val="006E2B24"/>
    <w:rsid w:val="006E3DA0"/>
    <w:rsid w:val="006E4177"/>
    <w:rsid w:val="006E4D8D"/>
    <w:rsid w:val="006E4E07"/>
    <w:rsid w:val="006E52D5"/>
    <w:rsid w:val="006E5952"/>
    <w:rsid w:val="006E632C"/>
    <w:rsid w:val="006E6655"/>
    <w:rsid w:val="006E7ADB"/>
    <w:rsid w:val="006F078A"/>
    <w:rsid w:val="006F0AFE"/>
    <w:rsid w:val="006F4016"/>
    <w:rsid w:val="0070585E"/>
    <w:rsid w:val="007113EC"/>
    <w:rsid w:val="00712D3B"/>
    <w:rsid w:val="00716FF5"/>
    <w:rsid w:val="00717FBD"/>
    <w:rsid w:val="007204EA"/>
    <w:rsid w:val="00720580"/>
    <w:rsid w:val="00722304"/>
    <w:rsid w:val="007237D7"/>
    <w:rsid w:val="00724AA4"/>
    <w:rsid w:val="00727596"/>
    <w:rsid w:val="00732BF5"/>
    <w:rsid w:val="00733851"/>
    <w:rsid w:val="007363E1"/>
    <w:rsid w:val="0073691C"/>
    <w:rsid w:val="00744A3B"/>
    <w:rsid w:val="00744EC5"/>
    <w:rsid w:val="00745681"/>
    <w:rsid w:val="00745D5F"/>
    <w:rsid w:val="007462B6"/>
    <w:rsid w:val="00746954"/>
    <w:rsid w:val="00752B49"/>
    <w:rsid w:val="00752CFF"/>
    <w:rsid w:val="0075301B"/>
    <w:rsid w:val="00753FA6"/>
    <w:rsid w:val="00757586"/>
    <w:rsid w:val="0076004A"/>
    <w:rsid w:val="0076176D"/>
    <w:rsid w:val="00761C14"/>
    <w:rsid w:val="00762924"/>
    <w:rsid w:val="0076593F"/>
    <w:rsid w:val="00767871"/>
    <w:rsid w:val="00772FFF"/>
    <w:rsid w:val="0078109F"/>
    <w:rsid w:val="007811D2"/>
    <w:rsid w:val="007831E1"/>
    <w:rsid w:val="0078391B"/>
    <w:rsid w:val="00784227"/>
    <w:rsid w:val="00785469"/>
    <w:rsid w:val="0078572B"/>
    <w:rsid w:val="00786048"/>
    <w:rsid w:val="00790A7B"/>
    <w:rsid w:val="007914F7"/>
    <w:rsid w:val="007937DF"/>
    <w:rsid w:val="00796F75"/>
    <w:rsid w:val="007A0667"/>
    <w:rsid w:val="007A14F2"/>
    <w:rsid w:val="007A2CAC"/>
    <w:rsid w:val="007A2DB4"/>
    <w:rsid w:val="007A3658"/>
    <w:rsid w:val="007A36BE"/>
    <w:rsid w:val="007A3D58"/>
    <w:rsid w:val="007A4AE2"/>
    <w:rsid w:val="007A7AE9"/>
    <w:rsid w:val="007B3F7F"/>
    <w:rsid w:val="007B43B7"/>
    <w:rsid w:val="007B57A5"/>
    <w:rsid w:val="007B5C03"/>
    <w:rsid w:val="007B6BAA"/>
    <w:rsid w:val="007B7784"/>
    <w:rsid w:val="007C0803"/>
    <w:rsid w:val="007C24C9"/>
    <w:rsid w:val="007C4EE2"/>
    <w:rsid w:val="007C5DD6"/>
    <w:rsid w:val="007C6F16"/>
    <w:rsid w:val="007C7401"/>
    <w:rsid w:val="007C7A2A"/>
    <w:rsid w:val="007D139B"/>
    <w:rsid w:val="007D2251"/>
    <w:rsid w:val="007D2F14"/>
    <w:rsid w:val="007D3967"/>
    <w:rsid w:val="007D430E"/>
    <w:rsid w:val="007D528F"/>
    <w:rsid w:val="007E398B"/>
    <w:rsid w:val="007E3B94"/>
    <w:rsid w:val="007E3C11"/>
    <w:rsid w:val="007E45BD"/>
    <w:rsid w:val="007E4C50"/>
    <w:rsid w:val="007E75A8"/>
    <w:rsid w:val="007F12B4"/>
    <w:rsid w:val="007F159B"/>
    <w:rsid w:val="007F1B98"/>
    <w:rsid w:val="0080099C"/>
    <w:rsid w:val="00800A9C"/>
    <w:rsid w:val="00801359"/>
    <w:rsid w:val="00801ABF"/>
    <w:rsid w:val="00801E09"/>
    <w:rsid w:val="0080205C"/>
    <w:rsid w:val="00803709"/>
    <w:rsid w:val="008050DE"/>
    <w:rsid w:val="00805168"/>
    <w:rsid w:val="00805EEA"/>
    <w:rsid w:val="00806CBD"/>
    <w:rsid w:val="00807F20"/>
    <w:rsid w:val="00813158"/>
    <w:rsid w:val="0081437F"/>
    <w:rsid w:val="00815F57"/>
    <w:rsid w:val="00823334"/>
    <w:rsid w:val="00823ECF"/>
    <w:rsid w:val="00824312"/>
    <w:rsid w:val="00825A13"/>
    <w:rsid w:val="0083106F"/>
    <w:rsid w:val="00834F92"/>
    <w:rsid w:val="00836A52"/>
    <w:rsid w:val="00843860"/>
    <w:rsid w:val="00843C64"/>
    <w:rsid w:val="00845BB1"/>
    <w:rsid w:val="00847195"/>
    <w:rsid w:val="00850A33"/>
    <w:rsid w:val="0085114D"/>
    <w:rsid w:val="00851755"/>
    <w:rsid w:val="0085581C"/>
    <w:rsid w:val="00860D4E"/>
    <w:rsid w:val="00863D9E"/>
    <w:rsid w:val="00865614"/>
    <w:rsid w:val="00865A7F"/>
    <w:rsid w:val="008700E6"/>
    <w:rsid w:val="00873199"/>
    <w:rsid w:val="00873F32"/>
    <w:rsid w:val="008746FB"/>
    <w:rsid w:val="00874930"/>
    <w:rsid w:val="008812C0"/>
    <w:rsid w:val="00884426"/>
    <w:rsid w:val="0088511D"/>
    <w:rsid w:val="00886707"/>
    <w:rsid w:val="0089522D"/>
    <w:rsid w:val="00896AA8"/>
    <w:rsid w:val="008A2A85"/>
    <w:rsid w:val="008A5873"/>
    <w:rsid w:val="008A74BF"/>
    <w:rsid w:val="008B06B3"/>
    <w:rsid w:val="008B1E9D"/>
    <w:rsid w:val="008B3E2D"/>
    <w:rsid w:val="008B435B"/>
    <w:rsid w:val="008B445F"/>
    <w:rsid w:val="008B4A3E"/>
    <w:rsid w:val="008B4ADC"/>
    <w:rsid w:val="008B6AAB"/>
    <w:rsid w:val="008B7BAD"/>
    <w:rsid w:val="008B7E6F"/>
    <w:rsid w:val="008C05C3"/>
    <w:rsid w:val="008C23B1"/>
    <w:rsid w:val="008C3ACF"/>
    <w:rsid w:val="008C4425"/>
    <w:rsid w:val="008D141A"/>
    <w:rsid w:val="008D43E3"/>
    <w:rsid w:val="008D47C0"/>
    <w:rsid w:val="008D4980"/>
    <w:rsid w:val="008D4CF1"/>
    <w:rsid w:val="008D70B7"/>
    <w:rsid w:val="008E2F21"/>
    <w:rsid w:val="008E417E"/>
    <w:rsid w:val="008E5083"/>
    <w:rsid w:val="008E7885"/>
    <w:rsid w:val="008F124A"/>
    <w:rsid w:val="008F1B60"/>
    <w:rsid w:val="008F2B57"/>
    <w:rsid w:val="00900D94"/>
    <w:rsid w:val="009025AE"/>
    <w:rsid w:val="00902859"/>
    <w:rsid w:val="0090296A"/>
    <w:rsid w:val="009058A6"/>
    <w:rsid w:val="00905A55"/>
    <w:rsid w:val="00906A2D"/>
    <w:rsid w:val="00913DEF"/>
    <w:rsid w:val="00914020"/>
    <w:rsid w:val="00914D49"/>
    <w:rsid w:val="00914E22"/>
    <w:rsid w:val="00916717"/>
    <w:rsid w:val="00917C67"/>
    <w:rsid w:val="00917D1F"/>
    <w:rsid w:val="00920B22"/>
    <w:rsid w:val="00921AEA"/>
    <w:rsid w:val="00922604"/>
    <w:rsid w:val="00931EC0"/>
    <w:rsid w:val="00934A21"/>
    <w:rsid w:val="009350E4"/>
    <w:rsid w:val="009374B9"/>
    <w:rsid w:val="009376DD"/>
    <w:rsid w:val="009407BA"/>
    <w:rsid w:val="00941352"/>
    <w:rsid w:val="00942D05"/>
    <w:rsid w:val="00943786"/>
    <w:rsid w:val="00944EF1"/>
    <w:rsid w:val="00956400"/>
    <w:rsid w:val="0095774A"/>
    <w:rsid w:val="00957BF7"/>
    <w:rsid w:val="00962366"/>
    <w:rsid w:val="0096417D"/>
    <w:rsid w:val="00964CDE"/>
    <w:rsid w:val="00964D29"/>
    <w:rsid w:val="00964FF5"/>
    <w:rsid w:val="009712F6"/>
    <w:rsid w:val="0097407D"/>
    <w:rsid w:val="00980441"/>
    <w:rsid w:val="009820AF"/>
    <w:rsid w:val="009874CF"/>
    <w:rsid w:val="00990AB5"/>
    <w:rsid w:val="009937A9"/>
    <w:rsid w:val="009942E6"/>
    <w:rsid w:val="0099688F"/>
    <w:rsid w:val="00997520"/>
    <w:rsid w:val="009979D1"/>
    <w:rsid w:val="009A0D6E"/>
    <w:rsid w:val="009A1985"/>
    <w:rsid w:val="009A1D7C"/>
    <w:rsid w:val="009A3A64"/>
    <w:rsid w:val="009A6498"/>
    <w:rsid w:val="009B07DB"/>
    <w:rsid w:val="009B31B1"/>
    <w:rsid w:val="009B582D"/>
    <w:rsid w:val="009B6A87"/>
    <w:rsid w:val="009B75D7"/>
    <w:rsid w:val="009C0484"/>
    <w:rsid w:val="009C0B7A"/>
    <w:rsid w:val="009C4293"/>
    <w:rsid w:val="009D0344"/>
    <w:rsid w:val="009D14DB"/>
    <w:rsid w:val="009D257E"/>
    <w:rsid w:val="009D3554"/>
    <w:rsid w:val="009D62E7"/>
    <w:rsid w:val="009E0D3E"/>
    <w:rsid w:val="009E2421"/>
    <w:rsid w:val="009E304A"/>
    <w:rsid w:val="009E5CB9"/>
    <w:rsid w:val="009F090E"/>
    <w:rsid w:val="009F3550"/>
    <w:rsid w:val="009F4231"/>
    <w:rsid w:val="009F5CBC"/>
    <w:rsid w:val="009F75D7"/>
    <w:rsid w:val="009F7BF2"/>
    <w:rsid w:val="00A01990"/>
    <w:rsid w:val="00A02988"/>
    <w:rsid w:val="00A06B11"/>
    <w:rsid w:val="00A06F31"/>
    <w:rsid w:val="00A076C3"/>
    <w:rsid w:val="00A07B8C"/>
    <w:rsid w:val="00A10696"/>
    <w:rsid w:val="00A21713"/>
    <w:rsid w:val="00A251EE"/>
    <w:rsid w:val="00A25F0F"/>
    <w:rsid w:val="00A264A2"/>
    <w:rsid w:val="00A267E8"/>
    <w:rsid w:val="00A27539"/>
    <w:rsid w:val="00A345A5"/>
    <w:rsid w:val="00A53D8C"/>
    <w:rsid w:val="00A545DB"/>
    <w:rsid w:val="00A54CE7"/>
    <w:rsid w:val="00A56154"/>
    <w:rsid w:val="00A5653B"/>
    <w:rsid w:val="00A56C9E"/>
    <w:rsid w:val="00A6497B"/>
    <w:rsid w:val="00A659CC"/>
    <w:rsid w:val="00A65DBA"/>
    <w:rsid w:val="00A6693C"/>
    <w:rsid w:val="00A70B63"/>
    <w:rsid w:val="00A71EC8"/>
    <w:rsid w:val="00A734A8"/>
    <w:rsid w:val="00A74F0D"/>
    <w:rsid w:val="00A7505C"/>
    <w:rsid w:val="00A806AC"/>
    <w:rsid w:val="00A86099"/>
    <w:rsid w:val="00A87FCE"/>
    <w:rsid w:val="00A901AF"/>
    <w:rsid w:val="00A9507B"/>
    <w:rsid w:val="00A96134"/>
    <w:rsid w:val="00AA1674"/>
    <w:rsid w:val="00AA2F05"/>
    <w:rsid w:val="00AA6BB0"/>
    <w:rsid w:val="00AB2C84"/>
    <w:rsid w:val="00AB3621"/>
    <w:rsid w:val="00AB3B0C"/>
    <w:rsid w:val="00AB777B"/>
    <w:rsid w:val="00AC0331"/>
    <w:rsid w:val="00AC137A"/>
    <w:rsid w:val="00AC33BA"/>
    <w:rsid w:val="00AD003C"/>
    <w:rsid w:val="00AD26EB"/>
    <w:rsid w:val="00AD2D2F"/>
    <w:rsid w:val="00AD340F"/>
    <w:rsid w:val="00AD4054"/>
    <w:rsid w:val="00AE1BAC"/>
    <w:rsid w:val="00AE1F40"/>
    <w:rsid w:val="00AE2EBB"/>
    <w:rsid w:val="00AE4488"/>
    <w:rsid w:val="00AE5427"/>
    <w:rsid w:val="00AE62BF"/>
    <w:rsid w:val="00AE7511"/>
    <w:rsid w:val="00AE7EE8"/>
    <w:rsid w:val="00AF4D36"/>
    <w:rsid w:val="00AF54EA"/>
    <w:rsid w:val="00B00032"/>
    <w:rsid w:val="00B00738"/>
    <w:rsid w:val="00B00B3B"/>
    <w:rsid w:val="00B01EC7"/>
    <w:rsid w:val="00B02CBB"/>
    <w:rsid w:val="00B02FD5"/>
    <w:rsid w:val="00B03B39"/>
    <w:rsid w:val="00B10C0E"/>
    <w:rsid w:val="00B1206E"/>
    <w:rsid w:val="00B12E5F"/>
    <w:rsid w:val="00B13433"/>
    <w:rsid w:val="00B16A4F"/>
    <w:rsid w:val="00B24577"/>
    <w:rsid w:val="00B24D7B"/>
    <w:rsid w:val="00B26284"/>
    <w:rsid w:val="00B264E6"/>
    <w:rsid w:val="00B2729D"/>
    <w:rsid w:val="00B27627"/>
    <w:rsid w:val="00B32BDC"/>
    <w:rsid w:val="00B32EF6"/>
    <w:rsid w:val="00B32F76"/>
    <w:rsid w:val="00B351B3"/>
    <w:rsid w:val="00B35519"/>
    <w:rsid w:val="00B368E7"/>
    <w:rsid w:val="00B36AB4"/>
    <w:rsid w:val="00B40B17"/>
    <w:rsid w:val="00B41702"/>
    <w:rsid w:val="00B42DA5"/>
    <w:rsid w:val="00B4308E"/>
    <w:rsid w:val="00B43C3B"/>
    <w:rsid w:val="00B45BEA"/>
    <w:rsid w:val="00B46269"/>
    <w:rsid w:val="00B504D5"/>
    <w:rsid w:val="00B5569F"/>
    <w:rsid w:val="00B57A1B"/>
    <w:rsid w:val="00B62490"/>
    <w:rsid w:val="00B64C55"/>
    <w:rsid w:val="00B6540C"/>
    <w:rsid w:val="00B66A16"/>
    <w:rsid w:val="00B674F8"/>
    <w:rsid w:val="00B71A90"/>
    <w:rsid w:val="00B72619"/>
    <w:rsid w:val="00B74B0A"/>
    <w:rsid w:val="00B777BF"/>
    <w:rsid w:val="00B77ADF"/>
    <w:rsid w:val="00B80BDE"/>
    <w:rsid w:val="00B820E7"/>
    <w:rsid w:val="00B84D86"/>
    <w:rsid w:val="00B85DDF"/>
    <w:rsid w:val="00B866FA"/>
    <w:rsid w:val="00B93F4E"/>
    <w:rsid w:val="00B948C2"/>
    <w:rsid w:val="00BA3CC1"/>
    <w:rsid w:val="00BA5CF9"/>
    <w:rsid w:val="00BB2177"/>
    <w:rsid w:val="00BB2423"/>
    <w:rsid w:val="00BB6A82"/>
    <w:rsid w:val="00BB6EE9"/>
    <w:rsid w:val="00BC0CC7"/>
    <w:rsid w:val="00BC5A6F"/>
    <w:rsid w:val="00BC66A9"/>
    <w:rsid w:val="00BC768A"/>
    <w:rsid w:val="00BD28B6"/>
    <w:rsid w:val="00BD5252"/>
    <w:rsid w:val="00BD63C2"/>
    <w:rsid w:val="00BD7600"/>
    <w:rsid w:val="00BE09C2"/>
    <w:rsid w:val="00BE1791"/>
    <w:rsid w:val="00BE55E2"/>
    <w:rsid w:val="00BE5C46"/>
    <w:rsid w:val="00BE6BFA"/>
    <w:rsid w:val="00BE7EC3"/>
    <w:rsid w:val="00BF0AEC"/>
    <w:rsid w:val="00BF303C"/>
    <w:rsid w:val="00BF324B"/>
    <w:rsid w:val="00BF46ED"/>
    <w:rsid w:val="00BF4E6A"/>
    <w:rsid w:val="00C00DEB"/>
    <w:rsid w:val="00C01979"/>
    <w:rsid w:val="00C049E8"/>
    <w:rsid w:val="00C05AA7"/>
    <w:rsid w:val="00C061A7"/>
    <w:rsid w:val="00C063F5"/>
    <w:rsid w:val="00C0763F"/>
    <w:rsid w:val="00C0767B"/>
    <w:rsid w:val="00C1366F"/>
    <w:rsid w:val="00C139AC"/>
    <w:rsid w:val="00C171F6"/>
    <w:rsid w:val="00C249D3"/>
    <w:rsid w:val="00C26717"/>
    <w:rsid w:val="00C31E75"/>
    <w:rsid w:val="00C32C3D"/>
    <w:rsid w:val="00C333D9"/>
    <w:rsid w:val="00C3475C"/>
    <w:rsid w:val="00C34B7C"/>
    <w:rsid w:val="00C35FF2"/>
    <w:rsid w:val="00C36DEC"/>
    <w:rsid w:val="00C40C2B"/>
    <w:rsid w:val="00C4131C"/>
    <w:rsid w:val="00C4151B"/>
    <w:rsid w:val="00C43A7F"/>
    <w:rsid w:val="00C43B11"/>
    <w:rsid w:val="00C43CD8"/>
    <w:rsid w:val="00C44C5F"/>
    <w:rsid w:val="00C453A7"/>
    <w:rsid w:val="00C45465"/>
    <w:rsid w:val="00C500FE"/>
    <w:rsid w:val="00C52405"/>
    <w:rsid w:val="00C56153"/>
    <w:rsid w:val="00C564EA"/>
    <w:rsid w:val="00C607C9"/>
    <w:rsid w:val="00C63CB2"/>
    <w:rsid w:val="00C673E8"/>
    <w:rsid w:val="00C6769A"/>
    <w:rsid w:val="00C67783"/>
    <w:rsid w:val="00C67CE5"/>
    <w:rsid w:val="00C71005"/>
    <w:rsid w:val="00C7263C"/>
    <w:rsid w:val="00C72A45"/>
    <w:rsid w:val="00C76F9A"/>
    <w:rsid w:val="00C7740A"/>
    <w:rsid w:val="00C77E7A"/>
    <w:rsid w:val="00C800A3"/>
    <w:rsid w:val="00C810BF"/>
    <w:rsid w:val="00C8530B"/>
    <w:rsid w:val="00C8654B"/>
    <w:rsid w:val="00C92179"/>
    <w:rsid w:val="00C93632"/>
    <w:rsid w:val="00C9370C"/>
    <w:rsid w:val="00C94118"/>
    <w:rsid w:val="00C95BE8"/>
    <w:rsid w:val="00CA006F"/>
    <w:rsid w:val="00CA10E4"/>
    <w:rsid w:val="00CA10FF"/>
    <w:rsid w:val="00CA211E"/>
    <w:rsid w:val="00CA2465"/>
    <w:rsid w:val="00CB0632"/>
    <w:rsid w:val="00CB0703"/>
    <w:rsid w:val="00CB4A19"/>
    <w:rsid w:val="00CC11E6"/>
    <w:rsid w:val="00CC129F"/>
    <w:rsid w:val="00CC1695"/>
    <w:rsid w:val="00CC3A7B"/>
    <w:rsid w:val="00CC3FA9"/>
    <w:rsid w:val="00CC49DB"/>
    <w:rsid w:val="00CC4A0B"/>
    <w:rsid w:val="00CC598B"/>
    <w:rsid w:val="00CC6EC4"/>
    <w:rsid w:val="00CD2502"/>
    <w:rsid w:val="00CD6CFC"/>
    <w:rsid w:val="00CE0B72"/>
    <w:rsid w:val="00CE2A7E"/>
    <w:rsid w:val="00CE6F1F"/>
    <w:rsid w:val="00CF2D4F"/>
    <w:rsid w:val="00CF6DDB"/>
    <w:rsid w:val="00CF6EDC"/>
    <w:rsid w:val="00D00199"/>
    <w:rsid w:val="00D00AD5"/>
    <w:rsid w:val="00D00B88"/>
    <w:rsid w:val="00D00CB1"/>
    <w:rsid w:val="00D00FFE"/>
    <w:rsid w:val="00D0454B"/>
    <w:rsid w:val="00D0599C"/>
    <w:rsid w:val="00D05AEA"/>
    <w:rsid w:val="00D122B3"/>
    <w:rsid w:val="00D127AB"/>
    <w:rsid w:val="00D13D79"/>
    <w:rsid w:val="00D16F04"/>
    <w:rsid w:val="00D17576"/>
    <w:rsid w:val="00D22EF4"/>
    <w:rsid w:val="00D23EF2"/>
    <w:rsid w:val="00D241D6"/>
    <w:rsid w:val="00D25305"/>
    <w:rsid w:val="00D3514E"/>
    <w:rsid w:val="00D37BEC"/>
    <w:rsid w:val="00D401F4"/>
    <w:rsid w:val="00D42218"/>
    <w:rsid w:val="00D42979"/>
    <w:rsid w:val="00D4308C"/>
    <w:rsid w:val="00D4480F"/>
    <w:rsid w:val="00D452FE"/>
    <w:rsid w:val="00D45781"/>
    <w:rsid w:val="00D45C8F"/>
    <w:rsid w:val="00D45D6D"/>
    <w:rsid w:val="00D468EA"/>
    <w:rsid w:val="00D535E9"/>
    <w:rsid w:val="00D54F2B"/>
    <w:rsid w:val="00D65721"/>
    <w:rsid w:val="00D65843"/>
    <w:rsid w:val="00D73FC2"/>
    <w:rsid w:val="00D75197"/>
    <w:rsid w:val="00D77160"/>
    <w:rsid w:val="00D81B27"/>
    <w:rsid w:val="00D90436"/>
    <w:rsid w:val="00D930FD"/>
    <w:rsid w:val="00D936CC"/>
    <w:rsid w:val="00D9464D"/>
    <w:rsid w:val="00D946C1"/>
    <w:rsid w:val="00DA3445"/>
    <w:rsid w:val="00DA5082"/>
    <w:rsid w:val="00DA6A88"/>
    <w:rsid w:val="00DA7501"/>
    <w:rsid w:val="00DB1FFA"/>
    <w:rsid w:val="00DB4231"/>
    <w:rsid w:val="00DB569E"/>
    <w:rsid w:val="00DB5D25"/>
    <w:rsid w:val="00DB729D"/>
    <w:rsid w:val="00DC26AB"/>
    <w:rsid w:val="00DC422A"/>
    <w:rsid w:val="00DC6716"/>
    <w:rsid w:val="00DD04AE"/>
    <w:rsid w:val="00DD1214"/>
    <w:rsid w:val="00DD22FE"/>
    <w:rsid w:val="00DD28A1"/>
    <w:rsid w:val="00DD3788"/>
    <w:rsid w:val="00DD736A"/>
    <w:rsid w:val="00DD75A6"/>
    <w:rsid w:val="00DD78DA"/>
    <w:rsid w:val="00DE2A18"/>
    <w:rsid w:val="00DE35A0"/>
    <w:rsid w:val="00DE3DED"/>
    <w:rsid w:val="00DE4682"/>
    <w:rsid w:val="00DE5E40"/>
    <w:rsid w:val="00DE6794"/>
    <w:rsid w:val="00DF3BE8"/>
    <w:rsid w:val="00DF7252"/>
    <w:rsid w:val="00E00480"/>
    <w:rsid w:val="00E03FBA"/>
    <w:rsid w:val="00E075B9"/>
    <w:rsid w:val="00E110B8"/>
    <w:rsid w:val="00E12085"/>
    <w:rsid w:val="00E14C0F"/>
    <w:rsid w:val="00E14E7E"/>
    <w:rsid w:val="00E17D37"/>
    <w:rsid w:val="00E20604"/>
    <w:rsid w:val="00E20B21"/>
    <w:rsid w:val="00E224E3"/>
    <w:rsid w:val="00E23D63"/>
    <w:rsid w:val="00E25EA3"/>
    <w:rsid w:val="00E30EAD"/>
    <w:rsid w:val="00E3125E"/>
    <w:rsid w:val="00E32089"/>
    <w:rsid w:val="00E32F91"/>
    <w:rsid w:val="00E348E6"/>
    <w:rsid w:val="00E351F9"/>
    <w:rsid w:val="00E3671C"/>
    <w:rsid w:val="00E37311"/>
    <w:rsid w:val="00E40712"/>
    <w:rsid w:val="00E464CC"/>
    <w:rsid w:val="00E520F2"/>
    <w:rsid w:val="00E629A7"/>
    <w:rsid w:val="00E62CFC"/>
    <w:rsid w:val="00E63A2B"/>
    <w:rsid w:val="00E640B3"/>
    <w:rsid w:val="00E643CB"/>
    <w:rsid w:val="00E671F7"/>
    <w:rsid w:val="00E720C7"/>
    <w:rsid w:val="00E72B97"/>
    <w:rsid w:val="00E767FD"/>
    <w:rsid w:val="00E770F1"/>
    <w:rsid w:val="00E77D15"/>
    <w:rsid w:val="00E81767"/>
    <w:rsid w:val="00E83F2D"/>
    <w:rsid w:val="00E87301"/>
    <w:rsid w:val="00E91813"/>
    <w:rsid w:val="00E9218F"/>
    <w:rsid w:val="00E938E4"/>
    <w:rsid w:val="00E97574"/>
    <w:rsid w:val="00EA0FEB"/>
    <w:rsid w:val="00EA4E78"/>
    <w:rsid w:val="00EB0B97"/>
    <w:rsid w:val="00EB22A5"/>
    <w:rsid w:val="00EB2598"/>
    <w:rsid w:val="00EB2AAE"/>
    <w:rsid w:val="00EB3AF4"/>
    <w:rsid w:val="00EB4BA4"/>
    <w:rsid w:val="00EB6A94"/>
    <w:rsid w:val="00EC0F6B"/>
    <w:rsid w:val="00EC2663"/>
    <w:rsid w:val="00EC313F"/>
    <w:rsid w:val="00EC6B40"/>
    <w:rsid w:val="00ED03E7"/>
    <w:rsid w:val="00ED0762"/>
    <w:rsid w:val="00ED15F6"/>
    <w:rsid w:val="00ED172B"/>
    <w:rsid w:val="00ED2A83"/>
    <w:rsid w:val="00ED40D1"/>
    <w:rsid w:val="00ED4101"/>
    <w:rsid w:val="00ED4894"/>
    <w:rsid w:val="00ED4C55"/>
    <w:rsid w:val="00EE1569"/>
    <w:rsid w:val="00EE1A1F"/>
    <w:rsid w:val="00EE454D"/>
    <w:rsid w:val="00EE7129"/>
    <w:rsid w:val="00EF0FD0"/>
    <w:rsid w:val="00EF291D"/>
    <w:rsid w:val="00EF437E"/>
    <w:rsid w:val="00EF5124"/>
    <w:rsid w:val="00EF7C3D"/>
    <w:rsid w:val="00F00B10"/>
    <w:rsid w:val="00F01B3E"/>
    <w:rsid w:val="00F0304E"/>
    <w:rsid w:val="00F04029"/>
    <w:rsid w:val="00F07AF3"/>
    <w:rsid w:val="00F160A6"/>
    <w:rsid w:val="00F161FF"/>
    <w:rsid w:val="00F174BF"/>
    <w:rsid w:val="00F177EF"/>
    <w:rsid w:val="00F2283A"/>
    <w:rsid w:val="00F2283F"/>
    <w:rsid w:val="00F22AC0"/>
    <w:rsid w:val="00F2591D"/>
    <w:rsid w:val="00F25C80"/>
    <w:rsid w:val="00F319D1"/>
    <w:rsid w:val="00F35B7E"/>
    <w:rsid w:val="00F37DB2"/>
    <w:rsid w:val="00F42432"/>
    <w:rsid w:val="00F42F82"/>
    <w:rsid w:val="00F43403"/>
    <w:rsid w:val="00F44206"/>
    <w:rsid w:val="00F503C9"/>
    <w:rsid w:val="00F53729"/>
    <w:rsid w:val="00F53808"/>
    <w:rsid w:val="00F6055B"/>
    <w:rsid w:val="00F6205D"/>
    <w:rsid w:val="00F62375"/>
    <w:rsid w:val="00F62E79"/>
    <w:rsid w:val="00F63102"/>
    <w:rsid w:val="00F633AA"/>
    <w:rsid w:val="00F64867"/>
    <w:rsid w:val="00F710E3"/>
    <w:rsid w:val="00F73950"/>
    <w:rsid w:val="00F75525"/>
    <w:rsid w:val="00F842EE"/>
    <w:rsid w:val="00F87265"/>
    <w:rsid w:val="00F92686"/>
    <w:rsid w:val="00F9388A"/>
    <w:rsid w:val="00F93DCA"/>
    <w:rsid w:val="00F965BD"/>
    <w:rsid w:val="00F97005"/>
    <w:rsid w:val="00FA0A5E"/>
    <w:rsid w:val="00FA490A"/>
    <w:rsid w:val="00FA4D04"/>
    <w:rsid w:val="00FA5F9E"/>
    <w:rsid w:val="00FA6386"/>
    <w:rsid w:val="00FA64BA"/>
    <w:rsid w:val="00FA676C"/>
    <w:rsid w:val="00FB0CFE"/>
    <w:rsid w:val="00FB171A"/>
    <w:rsid w:val="00FB1881"/>
    <w:rsid w:val="00FB18D9"/>
    <w:rsid w:val="00FB47EB"/>
    <w:rsid w:val="00FB4E17"/>
    <w:rsid w:val="00FC0A7C"/>
    <w:rsid w:val="00FC227F"/>
    <w:rsid w:val="00FC367F"/>
    <w:rsid w:val="00FC4943"/>
    <w:rsid w:val="00FC5101"/>
    <w:rsid w:val="00FC5103"/>
    <w:rsid w:val="00FC516E"/>
    <w:rsid w:val="00FC6D16"/>
    <w:rsid w:val="00FC7A86"/>
    <w:rsid w:val="00FD167D"/>
    <w:rsid w:val="00FD1E46"/>
    <w:rsid w:val="00FD59F5"/>
    <w:rsid w:val="00FD63D5"/>
    <w:rsid w:val="00FD7C1E"/>
    <w:rsid w:val="00FE4B8F"/>
    <w:rsid w:val="00FE5F04"/>
    <w:rsid w:val="00FE6319"/>
    <w:rsid w:val="00FE7345"/>
    <w:rsid w:val="00FE7468"/>
    <w:rsid w:val="00FF1357"/>
    <w:rsid w:val="00FF225D"/>
    <w:rsid w:val="00FF4210"/>
    <w:rsid w:val="00FF4521"/>
    <w:rsid w:val="00FF54A7"/>
    <w:rsid w:val="00FF669D"/>
    <w:rsid w:val="00FF68D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footnote text" w:uiPriority="99"/>
    <w:lsdException w:name="caption" w:semiHidden="1" w:unhideWhenUsed="1" w:qFormat="1"/>
    <w:lsdException w:name="footnote reference" w:uiPriority="99"/>
    <w:lsdException w:name="Title" w:uiPriority="10" w:qFormat="1"/>
    <w:lsdException w:name="Subtitle" w:qFormat="1"/>
    <w:lsdException w:name="Hyperlink" w:uiPriority="99"/>
    <w:lsdException w:name="Strong" w:uiPriority="22" w:qFormat="1"/>
    <w:lsdException w:name="Emphasis" w:uiPriority="20" w:qFormat="1"/>
    <w:lsdException w:name="Normal (Web)" w:uiPriority="99"/>
    <w:lsdException w:name="HTML Address"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FC8"/>
    <w:pPr>
      <w:spacing w:line="280" w:lineRule="exact"/>
    </w:pPr>
    <w:rPr>
      <w:rFonts w:ascii="Arial" w:hAnsi="Arial"/>
      <w:color w:val="000000"/>
      <w:spacing w:val="6"/>
      <w:sz w:val="18"/>
      <w:szCs w:val="18"/>
      <w:lang w:val="en-GB" w:eastAsia="en-GB"/>
    </w:rPr>
  </w:style>
  <w:style w:type="paragraph" w:styleId="Heading1">
    <w:name w:val="heading 1"/>
    <w:basedOn w:val="Normal"/>
    <w:next w:val="Normal"/>
    <w:link w:val="Heading1Char"/>
    <w:uiPriority w:val="9"/>
    <w:qFormat/>
    <w:rsid w:val="005A0C2B"/>
    <w:pPr>
      <w:keepNext/>
      <w:keepLines/>
      <w:spacing w:before="240"/>
      <w:jc w:val="both"/>
      <w:outlineLvl w:val="0"/>
    </w:pPr>
    <w:rPr>
      <w:b/>
      <w:caps/>
      <w:color w:val="538135"/>
      <w:spacing w:val="0"/>
      <w:sz w:val="22"/>
      <w:szCs w:val="32"/>
      <w:lang w:val="en-ZA" w:eastAsia="en-US"/>
    </w:rPr>
  </w:style>
  <w:style w:type="paragraph" w:styleId="Heading4">
    <w:name w:val="heading 4"/>
    <w:basedOn w:val="Normal"/>
    <w:next w:val="Normal"/>
    <w:link w:val="Heading4Char"/>
    <w:semiHidden/>
    <w:unhideWhenUsed/>
    <w:qFormat/>
    <w:rsid w:val="00E720C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54D3"/>
    <w:pPr>
      <w:tabs>
        <w:tab w:val="center" w:pos="4153"/>
        <w:tab w:val="right" w:pos="8306"/>
      </w:tabs>
    </w:pPr>
  </w:style>
  <w:style w:type="paragraph" w:styleId="Footer">
    <w:name w:val="footer"/>
    <w:basedOn w:val="Normal"/>
    <w:rsid w:val="000854D3"/>
    <w:pPr>
      <w:tabs>
        <w:tab w:val="center" w:pos="4153"/>
        <w:tab w:val="right" w:pos="8306"/>
      </w:tabs>
    </w:pPr>
  </w:style>
  <w:style w:type="paragraph" w:styleId="FootnoteText">
    <w:name w:val="footnote text"/>
    <w:basedOn w:val="Normal"/>
    <w:link w:val="FootnoteTextChar"/>
    <w:uiPriority w:val="99"/>
    <w:rsid w:val="000854D3"/>
    <w:rPr>
      <w:sz w:val="20"/>
      <w:szCs w:val="20"/>
    </w:rPr>
  </w:style>
  <w:style w:type="character" w:styleId="FootnoteReference">
    <w:name w:val="footnote reference"/>
    <w:uiPriority w:val="99"/>
    <w:rsid w:val="000854D3"/>
    <w:rPr>
      <w:vertAlign w:val="superscript"/>
    </w:rPr>
  </w:style>
  <w:style w:type="character" w:styleId="CommentReference">
    <w:name w:val="annotation reference"/>
    <w:semiHidden/>
    <w:rsid w:val="000854D3"/>
    <w:rPr>
      <w:sz w:val="16"/>
      <w:szCs w:val="16"/>
    </w:rPr>
  </w:style>
  <w:style w:type="paragraph" w:styleId="CommentText">
    <w:name w:val="annotation text"/>
    <w:basedOn w:val="Normal"/>
    <w:link w:val="CommentTextChar"/>
    <w:semiHidden/>
    <w:rsid w:val="000854D3"/>
    <w:rPr>
      <w:sz w:val="20"/>
      <w:szCs w:val="20"/>
    </w:rPr>
  </w:style>
  <w:style w:type="character" w:styleId="PageNumber">
    <w:name w:val="page number"/>
    <w:basedOn w:val="DefaultParagraphFont"/>
    <w:rsid w:val="000854D3"/>
  </w:style>
  <w:style w:type="paragraph" w:styleId="BalloonText">
    <w:name w:val="Balloon Text"/>
    <w:basedOn w:val="Normal"/>
    <w:semiHidden/>
    <w:rsid w:val="000854D3"/>
    <w:rPr>
      <w:rFonts w:ascii="Tahoma" w:hAnsi="Tahoma" w:cs="Tahoma"/>
      <w:sz w:val="16"/>
      <w:szCs w:val="16"/>
    </w:rPr>
  </w:style>
  <w:style w:type="paragraph" w:styleId="BodyText">
    <w:name w:val="Body Text"/>
    <w:basedOn w:val="Normal"/>
    <w:rsid w:val="00B264E6"/>
    <w:pPr>
      <w:spacing w:line="240" w:lineRule="auto"/>
      <w:jc w:val="both"/>
    </w:pPr>
    <w:rPr>
      <w:rFonts w:ascii="Times New Roman" w:hAnsi="Times New Roman"/>
      <w:b/>
      <w:i/>
      <w:color w:val="auto"/>
      <w:spacing w:val="0"/>
      <w:sz w:val="24"/>
      <w:szCs w:val="20"/>
      <w:lang w:val="en-ZA" w:eastAsia="en-US"/>
    </w:rPr>
  </w:style>
  <w:style w:type="paragraph" w:styleId="ListParagraph">
    <w:name w:val="List Paragraph"/>
    <w:basedOn w:val="Normal"/>
    <w:uiPriority w:val="34"/>
    <w:qFormat/>
    <w:rsid w:val="00EB0B97"/>
    <w:pPr>
      <w:spacing w:after="160" w:line="259" w:lineRule="auto"/>
      <w:ind w:left="720"/>
      <w:contextualSpacing/>
    </w:pPr>
    <w:rPr>
      <w:rFonts w:ascii="Calibri" w:eastAsia="Calibri" w:hAnsi="Calibri"/>
      <w:color w:val="auto"/>
      <w:spacing w:val="0"/>
      <w:sz w:val="22"/>
      <w:szCs w:val="22"/>
      <w:lang w:val="en-ZA" w:eastAsia="en-US"/>
    </w:rPr>
  </w:style>
  <w:style w:type="character" w:customStyle="1" w:styleId="FootnoteTextChar">
    <w:name w:val="Footnote Text Char"/>
    <w:link w:val="FootnoteText"/>
    <w:uiPriority w:val="99"/>
    <w:rsid w:val="00EB0B97"/>
    <w:rPr>
      <w:rFonts w:ascii="Arial" w:hAnsi="Arial"/>
      <w:color w:val="000000"/>
      <w:spacing w:val="6"/>
      <w:lang w:val="en-GB" w:eastAsia="en-GB"/>
    </w:rPr>
  </w:style>
  <w:style w:type="paragraph" w:styleId="NormalWeb">
    <w:name w:val="Normal (Web)"/>
    <w:basedOn w:val="Normal"/>
    <w:uiPriority w:val="99"/>
    <w:unhideWhenUsed/>
    <w:rsid w:val="00EB0B97"/>
    <w:pPr>
      <w:spacing w:before="100" w:beforeAutospacing="1" w:after="100" w:afterAutospacing="1" w:line="240" w:lineRule="auto"/>
    </w:pPr>
    <w:rPr>
      <w:rFonts w:ascii="Times New Roman" w:hAnsi="Times New Roman"/>
      <w:color w:val="auto"/>
      <w:spacing w:val="0"/>
      <w:sz w:val="24"/>
      <w:szCs w:val="24"/>
      <w:lang w:val="en-US" w:eastAsia="en-US"/>
    </w:rPr>
  </w:style>
  <w:style w:type="character" w:styleId="Emphasis">
    <w:name w:val="Emphasis"/>
    <w:uiPriority w:val="20"/>
    <w:qFormat/>
    <w:rsid w:val="00EB0B97"/>
    <w:rPr>
      <w:i/>
      <w:iCs/>
    </w:rPr>
  </w:style>
  <w:style w:type="character" w:styleId="Strong">
    <w:name w:val="Strong"/>
    <w:uiPriority w:val="22"/>
    <w:qFormat/>
    <w:rsid w:val="00EB0B97"/>
    <w:rPr>
      <w:b/>
      <w:bCs/>
    </w:rPr>
  </w:style>
  <w:style w:type="table" w:styleId="TableGrid">
    <w:name w:val="Table Grid"/>
    <w:basedOn w:val="TableNormal"/>
    <w:uiPriority w:val="39"/>
    <w:rsid w:val="000038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gc">
    <w:name w:val="_tgc"/>
    <w:rsid w:val="005A0C2B"/>
  </w:style>
  <w:style w:type="character" w:customStyle="1" w:styleId="Heading1Char">
    <w:name w:val="Heading 1 Char"/>
    <w:link w:val="Heading1"/>
    <w:uiPriority w:val="9"/>
    <w:rsid w:val="005A0C2B"/>
    <w:rPr>
      <w:rFonts w:ascii="Arial" w:hAnsi="Arial"/>
      <w:b/>
      <w:caps/>
      <w:color w:val="538135"/>
      <w:sz w:val="22"/>
      <w:szCs w:val="32"/>
      <w:lang w:val="en-ZA"/>
    </w:rPr>
  </w:style>
  <w:style w:type="paragraph" w:customStyle="1" w:styleId="ResearchTitle">
    <w:name w:val="Research Title"/>
    <w:basedOn w:val="Normal"/>
    <w:link w:val="ResearchTitleChar"/>
    <w:rsid w:val="005A0C2B"/>
    <w:pPr>
      <w:jc w:val="both"/>
    </w:pPr>
    <w:rPr>
      <w:rFonts w:eastAsia="Calibri"/>
      <w:b/>
      <w:caps/>
      <w:color w:val="538135"/>
      <w:spacing w:val="0"/>
      <w:sz w:val="24"/>
      <w:szCs w:val="22"/>
      <w:lang w:val="en-ZA" w:eastAsia="en-US"/>
    </w:rPr>
  </w:style>
  <w:style w:type="paragraph" w:customStyle="1" w:styleId="ReseachMainHeading">
    <w:name w:val="Reseach Main Heading"/>
    <w:basedOn w:val="ResearchTitle"/>
    <w:link w:val="ReseachMainHeadingChar"/>
    <w:rsid w:val="005A0C2B"/>
  </w:style>
  <w:style w:type="character" w:customStyle="1" w:styleId="ResearchTitleChar">
    <w:name w:val="Research Title Char"/>
    <w:link w:val="ResearchTitle"/>
    <w:rsid w:val="005A0C2B"/>
    <w:rPr>
      <w:rFonts w:ascii="Arial" w:eastAsia="Calibri" w:hAnsi="Arial"/>
      <w:b/>
      <w:caps/>
      <w:color w:val="538135"/>
      <w:sz w:val="24"/>
      <w:szCs w:val="22"/>
      <w:lang w:val="en-ZA"/>
    </w:rPr>
  </w:style>
  <w:style w:type="character" w:customStyle="1" w:styleId="ReseachMainHeadingChar">
    <w:name w:val="Reseach Main Heading Char"/>
    <w:link w:val="ReseachMainHeading"/>
    <w:rsid w:val="005A0C2B"/>
    <w:rPr>
      <w:rFonts w:ascii="Arial" w:eastAsia="Calibri" w:hAnsi="Arial"/>
      <w:b/>
      <w:caps/>
      <w:color w:val="538135"/>
      <w:sz w:val="24"/>
      <w:szCs w:val="22"/>
      <w:lang w:val="en-ZA"/>
    </w:rPr>
  </w:style>
  <w:style w:type="paragraph" w:styleId="TOC1">
    <w:name w:val="toc 1"/>
    <w:basedOn w:val="Normal"/>
    <w:next w:val="Normal"/>
    <w:autoRedefine/>
    <w:uiPriority w:val="39"/>
    <w:unhideWhenUsed/>
    <w:qFormat/>
    <w:rsid w:val="00DD75A6"/>
    <w:pPr>
      <w:tabs>
        <w:tab w:val="left" w:pos="-108"/>
        <w:tab w:val="right" w:leader="dot" w:pos="8728"/>
      </w:tabs>
      <w:spacing w:after="100"/>
      <w:ind w:left="1422" w:hanging="1440"/>
      <w:jc w:val="center"/>
    </w:pPr>
    <w:rPr>
      <w:rFonts w:eastAsia="Calibri" w:cs="Arial"/>
      <w:b/>
      <w:caps/>
      <w:noProof/>
      <w:color w:val="C45911"/>
      <w:spacing w:val="0"/>
      <w:sz w:val="22"/>
      <w:szCs w:val="22"/>
      <w:lang w:val="en-ZA" w:eastAsia="en-US"/>
    </w:rPr>
  </w:style>
  <w:style w:type="character" w:styleId="Hyperlink">
    <w:name w:val="Hyperlink"/>
    <w:uiPriority w:val="99"/>
    <w:unhideWhenUsed/>
    <w:rsid w:val="005A0C2B"/>
    <w:rPr>
      <w:color w:val="0563C1"/>
      <w:u w:val="single"/>
    </w:rPr>
  </w:style>
  <w:style w:type="paragraph" w:styleId="TOC2">
    <w:name w:val="toc 2"/>
    <w:basedOn w:val="Normal"/>
    <w:next w:val="Normal"/>
    <w:autoRedefine/>
    <w:uiPriority w:val="39"/>
    <w:unhideWhenUsed/>
    <w:rsid w:val="005A0C2B"/>
    <w:pPr>
      <w:spacing w:after="100"/>
      <w:ind w:left="220"/>
      <w:jc w:val="both"/>
    </w:pPr>
    <w:rPr>
      <w:rFonts w:eastAsia="Calibri"/>
      <w:color w:val="auto"/>
      <w:spacing w:val="0"/>
      <w:sz w:val="22"/>
      <w:szCs w:val="22"/>
      <w:lang w:val="en-ZA" w:eastAsia="en-US"/>
    </w:rPr>
  </w:style>
  <w:style w:type="paragraph" w:styleId="Title">
    <w:name w:val="Title"/>
    <w:basedOn w:val="Normal"/>
    <w:next w:val="Normal"/>
    <w:link w:val="TitleChar"/>
    <w:uiPriority w:val="10"/>
    <w:qFormat/>
    <w:rsid w:val="005A0C2B"/>
    <w:pPr>
      <w:spacing w:line="240" w:lineRule="auto"/>
      <w:contextualSpacing/>
      <w:jc w:val="both"/>
    </w:pPr>
    <w:rPr>
      <w:b/>
      <w:caps/>
      <w:color w:val="538135"/>
      <w:spacing w:val="-10"/>
      <w:kern w:val="28"/>
      <w:sz w:val="28"/>
      <w:szCs w:val="56"/>
      <w:lang w:val="en-ZA" w:eastAsia="en-US"/>
    </w:rPr>
  </w:style>
  <w:style w:type="character" w:customStyle="1" w:styleId="TitleChar">
    <w:name w:val="Title Char"/>
    <w:link w:val="Title"/>
    <w:uiPriority w:val="10"/>
    <w:rsid w:val="005A0C2B"/>
    <w:rPr>
      <w:rFonts w:ascii="Arial" w:hAnsi="Arial"/>
      <w:b/>
      <w:caps/>
      <w:color w:val="538135"/>
      <w:spacing w:val="-10"/>
      <w:kern w:val="28"/>
      <w:sz w:val="28"/>
      <w:szCs w:val="56"/>
      <w:lang w:val="en-ZA"/>
    </w:rPr>
  </w:style>
  <w:style w:type="character" w:customStyle="1" w:styleId="apple-converted-space">
    <w:name w:val="apple-converted-space"/>
    <w:rsid w:val="00D77160"/>
  </w:style>
  <w:style w:type="paragraph" w:customStyle="1" w:styleId="Default">
    <w:name w:val="Default"/>
    <w:rsid w:val="000562FC"/>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D54F2B"/>
    <w:rPr>
      <w:rFonts w:ascii="Arial" w:hAnsi="Arial"/>
      <w:color w:val="000000"/>
      <w:spacing w:val="6"/>
      <w:sz w:val="18"/>
      <w:szCs w:val="18"/>
      <w:lang w:val="en-GB" w:eastAsia="en-GB"/>
    </w:rPr>
  </w:style>
  <w:style w:type="character" w:customStyle="1" w:styleId="Heading4Char">
    <w:name w:val="Heading 4 Char"/>
    <w:basedOn w:val="DefaultParagraphFont"/>
    <w:link w:val="Heading4"/>
    <w:uiPriority w:val="9"/>
    <w:rsid w:val="00E720C7"/>
    <w:rPr>
      <w:rFonts w:asciiTheme="majorHAnsi" w:eastAsiaTheme="majorEastAsia" w:hAnsiTheme="majorHAnsi" w:cstheme="majorBidi"/>
      <w:i/>
      <w:iCs/>
      <w:color w:val="2E74B5" w:themeColor="accent1" w:themeShade="BF"/>
      <w:spacing w:val="6"/>
      <w:sz w:val="18"/>
      <w:szCs w:val="18"/>
      <w:lang w:val="en-GB" w:eastAsia="en-GB"/>
    </w:rPr>
  </w:style>
  <w:style w:type="character" w:customStyle="1" w:styleId="A9">
    <w:name w:val="A9"/>
    <w:uiPriority w:val="99"/>
    <w:rsid w:val="00C52405"/>
    <w:rPr>
      <w:rFonts w:cs="Calibri"/>
      <w:color w:val="000000"/>
      <w:sz w:val="22"/>
      <w:szCs w:val="22"/>
    </w:rPr>
  </w:style>
  <w:style w:type="paragraph" w:customStyle="1" w:styleId="acthead5">
    <w:name w:val="acthead5"/>
    <w:basedOn w:val="Normal"/>
    <w:rsid w:val="008A74BF"/>
    <w:pPr>
      <w:spacing w:before="100" w:beforeAutospacing="1" w:after="100" w:afterAutospacing="1" w:line="240" w:lineRule="auto"/>
    </w:pPr>
    <w:rPr>
      <w:rFonts w:ascii="Times New Roman" w:hAnsi="Times New Roman"/>
      <w:color w:val="auto"/>
      <w:spacing w:val="0"/>
      <w:sz w:val="24"/>
      <w:szCs w:val="24"/>
      <w:lang w:val="en-ZA" w:eastAsia="en-ZA"/>
    </w:rPr>
  </w:style>
  <w:style w:type="character" w:styleId="HTMLCite">
    <w:name w:val="HTML Cite"/>
    <w:basedOn w:val="DefaultParagraphFont"/>
    <w:uiPriority w:val="99"/>
    <w:unhideWhenUsed/>
    <w:rsid w:val="00FB1881"/>
    <w:rPr>
      <w:i/>
      <w:iCs/>
    </w:rPr>
  </w:style>
  <w:style w:type="character" w:customStyle="1" w:styleId="article-category">
    <w:name w:val="article-category"/>
    <w:basedOn w:val="DefaultParagraphFont"/>
    <w:rsid w:val="00AD4054"/>
  </w:style>
  <w:style w:type="character" w:customStyle="1" w:styleId="Date1">
    <w:name w:val="Date1"/>
    <w:basedOn w:val="DefaultParagraphFont"/>
    <w:rsid w:val="00AD4054"/>
  </w:style>
  <w:style w:type="character" w:customStyle="1" w:styleId="byline">
    <w:name w:val="byline"/>
    <w:basedOn w:val="DefaultParagraphFont"/>
    <w:rsid w:val="00AD4054"/>
  </w:style>
  <w:style w:type="character" w:customStyle="1" w:styleId="image-caption">
    <w:name w:val="image-caption"/>
    <w:basedOn w:val="DefaultParagraphFont"/>
    <w:rsid w:val="00D37BEC"/>
  </w:style>
  <w:style w:type="character" w:customStyle="1" w:styleId="image-credit">
    <w:name w:val="image-credit"/>
    <w:basedOn w:val="DefaultParagraphFont"/>
    <w:rsid w:val="00D37BEC"/>
  </w:style>
  <w:style w:type="paragraph" w:customStyle="1" w:styleId="link">
    <w:name w:val="link"/>
    <w:basedOn w:val="Normal"/>
    <w:rsid w:val="00D37BEC"/>
    <w:pPr>
      <w:spacing w:before="100" w:beforeAutospacing="1" w:after="100" w:afterAutospacing="1" w:line="240" w:lineRule="auto"/>
    </w:pPr>
    <w:rPr>
      <w:rFonts w:ascii="Times New Roman" w:hAnsi="Times New Roman"/>
      <w:color w:val="auto"/>
      <w:spacing w:val="0"/>
      <w:sz w:val="24"/>
      <w:szCs w:val="24"/>
      <w:lang w:val="en-US" w:eastAsia="en-US"/>
    </w:rPr>
  </w:style>
  <w:style w:type="paragraph" w:customStyle="1" w:styleId="td-post-sub-title">
    <w:name w:val="td-post-sub-title"/>
    <w:basedOn w:val="Normal"/>
    <w:rsid w:val="00956400"/>
    <w:pPr>
      <w:spacing w:before="100" w:beforeAutospacing="1" w:after="100" w:afterAutospacing="1" w:line="240" w:lineRule="auto"/>
    </w:pPr>
    <w:rPr>
      <w:rFonts w:ascii="Times New Roman" w:hAnsi="Times New Roman"/>
      <w:color w:val="auto"/>
      <w:spacing w:val="0"/>
      <w:sz w:val="24"/>
      <w:szCs w:val="24"/>
      <w:lang w:val="en-US" w:eastAsia="en-US"/>
    </w:rPr>
  </w:style>
  <w:style w:type="character" w:customStyle="1" w:styleId="swpshare">
    <w:name w:val="swp_share"/>
    <w:basedOn w:val="DefaultParagraphFont"/>
    <w:rsid w:val="00956400"/>
  </w:style>
  <w:style w:type="character" w:customStyle="1" w:styleId="swpcount">
    <w:name w:val="swp_count"/>
    <w:basedOn w:val="DefaultParagraphFont"/>
    <w:rsid w:val="00956400"/>
  </w:style>
  <w:style w:type="character" w:customStyle="1" w:styleId="swplabel">
    <w:name w:val="swp_label"/>
    <w:basedOn w:val="DefaultParagraphFont"/>
    <w:rsid w:val="00956400"/>
  </w:style>
  <w:style w:type="paragraph" w:styleId="HTMLAddress">
    <w:name w:val="HTML Address"/>
    <w:basedOn w:val="Normal"/>
    <w:link w:val="HTMLAddressChar"/>
    <w:uiPriority w:val="99"/>
    <w:unhideWhenUsed/>
    <w:rsid w:val="00956400"/>
    <w:pPr>
      <w:spacing w:line="240" w:lineRule="auto"/>
    </w:pPr>
    <w:rPr>
      <w:rFonts w:ascii="Times New Roman" w:hAnsi="Times New Roman"/>
      <w:i/>
      <w:iCs/>
      <w:color w:val="auto"/>
      <w:spacing w:val="0"/>
      <w:sz w:val="24"/>
      <w:szCs w:val="24"/>
      <w:lang w:val="en-US" w:eastAsia="en-US"/>
    </w:rPr>
  </w:style>
  <w:style w:type="character" w:customStyle="1" w:styleId="HTMLAddressChar">
    <w:name w:val="HTML Address Char"/>
    <w:basedOn w:val="DefaultParagraphFont"/>
    <w:link w:val="HTMLAddress"/>
    <w:uiPriority w:val="99"/>
    <w:rsid w:val="00956400"/>
    <w:rPr>
      <w:i/>
      <w:iCs/>
      <w:sz w:val="24"/>
      <w:szCs w:val="24"/>
      <w:lang w:val="en-US" w:eastAsia="en-US"/>
    </w:rPr>
  </w:style>
  <w:style w:type="paragraph" w:customStyle="1" w:styleId="arcticletext">
    <w:name w:val="arcticle_text"/>
    <w:basedOn w:val="Normal"/>
    <w:rsid w:val="00956400"/>
    <w:pPr>
      <w:spacing w:before="100" w:beforeAutospacing="1" w:after="100" w:afterAutospacing="1" w:line="240" w:lineRule="auto"/>
    </w:pPr>
    <w:rPr>
      <w:rFonts w:ascii="Times New Roman" w:hAnsi="Times New Roman"/>
      <w:color w:val="auto"/>
      <w:spacing w:val="0"/>
      <w:sz w:val="24"/>
      <w:szCs w:val="24"/>
      <w:lang w:val="en-US" w:eastAsia="en-US"/>
    </w:rPr>
  </w:style>
  <w:style w:type="paragraph" w:styleId="CommentSubject">
    <w:name w:val="annotation subject"/>
    <w:basedOn w:val="CommentText"/>
    <w:next w:val="CommentText"/>
    <w:link w:val="CommentSubjectChar"/>
    <w:rsid w:val="00E640B3"/>
    <w:pPr>
      <w:spacing w:line="240" w:lineRule="auto"/>
    </w:pPr>
    <w:rPr>
      <w:b/>
      <w:bCs/>
    </w:rPr>
  </w:style>
  <w:style w:type="character" w:customStyle="1" w:styleId="CommentTextChar">
    <w:name w:val="Comment Text Char"/>
    <w:basedOn w:val="DefaultParagraphFont"/>
    <w:link w:val="CommentText"/>
    <w:semiHidden/>
    <w:rsid w:val="00E640B3"/>
    <w:rPr>
      <w:rFonts w:ascii="Arial" w:hAnsi="Arial"/>
      <w:color w:val="000000"/>
      <w:spacing w:val="6"/>
      <w:lang w:val="en-GB" w:eastAsia="en-GB"/>
    </w:rPr>
  </w:style>
  <w:style w:type="character" w:customStyle="1" w:styleId="CommentSubjectChar">
    <w:name w:val="Comment Subject Char"/>
    <w:basedOn w:val="CommentTextChar"/>
    <w:link w:val="CommentSubject"/>
    <w:rsid w:val="00E640B3"/>
    <w:rPr>
      <w:rFonts w:ascii="Arial" w:hAnsi="Arial"/>
      <w:b/>
      <w:bCs/>
      <w:color w:val="000000"/>
      <w:spacing w:val="6"/>
      <w:lang w:val="en-GB" w:eastAsia="en-GB"/>
    </w:rPr>
  </w:style>
</w:styles>
</file>

<file path=word/webSettings.xml><?xml version="1.0" encoding="utf-8"?>
<w:webSettings xmlns:r="http://schemas.openxmlformats.org/officeDocument/2006/relationships" xmlns:w="http://schemas.openxmlformats.org/wordprocessingml/2006/main">
  <w:divs>
    <w:div w:id="5064360">
      <w:bodyDiv w:val="1"/>
      <w:marLeft w:val="0"/>
      <w:marRight w:val="0"/>
      <w:marTop w:val="0"/>
      <w:marBottom w:val="0"/>
      <w:divBdr>
        <w:top w:val="none" w:sz="0" w:space="0" w:color="auto"/>
        <w:left w:val="none" w:sz="0" w:space="0" w:color="auto"/>
        <w:bottom w:val="none" w:sz="0" w:space="0" w:color="auto"/>
        <w:right w:val="none" w:sz="0" w:space="0" w:color="auto"/>
      </w:divBdr>
      <w:divsChild>
        <w:div w:id="1496920347">
          <w:marLeft w:val="0"/>
          <w:marRight w:val="0"/>
          <w:marTop w:val="0"/>
          <w:marBottom w:val="0"/>
          <w:divBdr>
            <w:top w:val="none" w:sz="0" w:space="0" w:color="auto"/>
            <w:left w:val="none" w:sz="0" w:space="0" w:color="auto"/>
            <w:bottom w:val="none" w:sz="0" w:space="0" w:color="auto"/>
            <w:right w:val="none" w:sz="0" w:space="0" w:color="auto"/>
          </w:divBdr>
        </w:div>
        <w:div w:id="21438494">
          <w:marLeft w:val="0"/>
          <w:marRight w:val="0"/>
          <w:marTop w:val="0"/>
          <w:marBottom w:val="0"/>
          <w:divBdr>
            <w:top w:val="none" w:sz="0" w:space="0" w:color="auto"/>
            <w:left w:val="none" w:sz="0" w:space="0" w:color="auto"/>
            <w:bottom w:val="none" w:sz="0" w:space="0" w:color="auto"/>
            <w:right w:val="none" w:sz="0" w:space="0" w:color="auto"/>
          </w:divBdr>
        </w:div>
        <w:div w:id="732001078">
          <w:marLeft w:val="0"/>
          <w:marRight w:val="0"/>
          <w:marTop w:val="0"/>
          <w:marBottom w:val="0"/>
          <w:divBdr>
            <w:top w:val="none" w:sz="0" w:space="0" w:color="auto"/>
            <w:left w:val="none" w:sz="0" w:space="0" w:color="auto"/>
            <w:bottom w:val="none" w:sz="0" w:space="0" w:color="auto"/>
            <w:right w:val="none" w:sz="0" w:space="0" w:color="auto"/>
          </w:divBdr>
        </w:div>
        <w:div w:id="406418033">
          <w:marLeft w:val="0"/>
          <w:marRight w:val="0"/>
          <w:marTop w:val="0"/>
          <w:marBottom w:val="0"/>
          <w:divBdr>
            <w:top w:val="none" w:sz="0" w:space="0" w:color="auto"/>
            <w:left w:val="none" w:sz="0" w:space="0" w:color="auto"/>
            <w:bottom w:val="none" w:sz="0" w:space="0" w:color="auto"/>
            <w:right w:val="none" w:sz="0" w:space="0" w:color="auto"/>
          </w:divBdr>
        </w:div>
        <w:div w:id="128480056">
          <w:marLeft w:val="0"/>
          <w:marRight w:val="0"/>
          <w:marTop w:val="0"/>
          <w:marBottom w:val="0"/>
          <w:divBdr>
            <w:top w:val="none" w:sz="0" w:space="0" w:color="auto"/>
            <w:left w:val="none" w:sz="0" w:space="0" w:color="auto"/>
            <w:bottom w:val="none" w:sz="0" w:space="0" w:color="auto"/>
            <w:right w:val="none" w:sz="0" w:space="0" w:color="auto"/>
          </w:divBdr>
        </w:div>
        <w:div w:id="1637493335">
          <w:marLeft w:val="0"/>
          <w:marRight w:val="0"/>
          <w:marTop w:val="0"/>
          <w:marBottom w:val="0"/>
          <w:divBdr>
            <w:top w:val="none" w:sz="0" w:space="0" w:color="auto"/>
            <w:left w:val="none" w:sz="0" w:space="0" w:color="auto"/>
            <w:bottom w:val="none" w:sz="0" w:space="0" w:color="auto"/>
            <w:right w:val="none" w:sz="0" w:space="0" w:color="auto"/>
          </w:divBdr>
        </w:div>
        <w:div w:id="1642540355">
          <w:marLeft w:val="0"/>
          <w:marRight w:val="0"/>
          <w:marTop w:val="0"/>
          <w:marBottom w:val="0"/>
          <w:divBdr>
            <w:top w:val="none" w:sz="0" w:space="0" w:color="auto"/>
            <w:left w:val="none" w:sz="0" w:space="0" w:color="auto"/>
            <w:bottom w:val="none" w:sz="0" w:space="0" w:color="auto"/>
            <w:right w:val="none" w:sz="0" w:space="0" w:color="auto"/>
          </w:divBdr>
        </w:div>
        <w:div w:id="1983003399">
          <w:marLeft w:val="0"/>
          <w:marRight w:val="0"/>
          <w:marTop w:val="0"/>
          <w:marBottom w:val="0"/>
          <w:divBdr>
            <w:top w:val="none" w:sz="0" w:space="0" w:color="auto"/>
            <w:left w:val="none" w:sz="0" w:space="0" w:color="auto"/>
            <w:bottom w:val="none" w:sz="0" w:space="0" w:color="auto"/>
            <w:right w:val="none" w:sz="0" w:space="0" w:color="auto"/>
          </w:divBdr>
        </w:div>
        <w:div w:id="105656130">
          <w:marLeft w:val="0"/>
          <w:marRight w:val="0"/>
          <w:marTop w:val="0"/>
          <w:marBottom w:val="0"/>
          <w:divBdr>
            <w:top w:val="none" w:sz="0" w:space="0" w:color="auto"/>
            <w:left w:val="none" w:sz="0" w:space="0" w:color="auto"/>
            <w:bottom w:val="none" w:sz="0" w:space="0" w:color="auto"/>
            <w:right w:val="none" w:sz="0" w:space="0" w:color="auto"/>
          </w:divBdr>
        </w:div>
        <w:div w:id="204946735">
          <w:marLeft w:val="0"/>
          <w:marRight w:val="0"/>
          <w:marTop w:val="0"/>
          <w:marBottom w:val="0"/>
          <w:divBdr>
            <w:top w:val="none" w:sz="0" w:space="0" w:color="auto"/>
            <w:left w:val="none" w:sz="0" w:space="0" w:color="auto"/>
            <w:bottom w:val="none" w:sz="0" w:space="0" w:color="auto"/>
            <w:right w:val="none" w:sz="0" w:space="0" w:color="auto"/>
          </w:divBdr>
        </w:div>
        <w:div w:id="1184050198">
          <w:marLeft w:val="0"/>
          <w:marRight w:val="0"/>
          <w:marTop w:val="0"/>
          <w:marBottom w:val="0"/>
          <w:divBdr>
            <w:top w:val="none" w:sz="0" w:space="0" w:color="auto"/>
            <w:left w:val="none" w:sz="0" w:space="0" w:color="auto"/>
            <w:bottom w:val="none" w:sz="0" w:space="0" w:color="auto"/>
            <w:right w:val="none" w:sz="0" w:space="0" w:color="auto"/>
          </w:divBdr>
        </w:div>
        <w:div w:id="1387070241">
          <w:marLeft w:val="0"/>
          <w:marRight w:val="0"/>
          <w:marTop w:val="0"/>
          <w:marBottom w:val="0"/>
          <w:divBdr>
            <w:top w:val="none" w:sz="0" w:space="0" w:color="auto"/>
            <w:left w:val="none" w:sz="0" w:space="0" w:color="auto"/>
            <w:bottom w:val="none" w:sz="0" w:space="0" w:color="auto"/>
            <w:right w:val="none" w:sz="0" w:space="0" w:color="auto"/>
          </w:divBdr>
        </w:div>
      </w:divsChild>
    </w:div>
    <w:div w:id="64685658">
      <w:bodyDiv w:val="1"/>
      <w:marLeft w:val="0"/>
      <w:marRight w:val="0"/>
      <w:marTop w:val="0"/>
      <w:marBottom w:val="0"/>
      <w:divBdr>
        <w:top w:val="none" w:sz="0" w:space="0" w:color="auto"/>
        <w:left w:val="none" w:sz="0" w:space="0" w:color="auto"/>
        <w:bottom w:val="none" w:sz="0" w:space="0" w:color="auto"/>
        <w:right w:val="none" w:sz="0" w:space="0" w:color="auto"/>
      </w:divBdr>
      <w:divsChild>
        <w:div w:id="778376098">
          <w:marLeft w:val="0"/>
          <w:marRight w:val="0"/>
          <w:marTop w:val="0"/>
          <w:marBottom w:val="0"/>
          <w:divBdr>
            <w:top w:val="none" w:sz="0" w:space="0" w:color="auto"/>
            <w:left w:val="none" w:sz="0" w:space="0" w:color="auto"/>
            <w:bottom w:val="none" w:sz="0" w:space="0" w:color="auto"/>
            <w:right w:val="none" w:sz="0" w:space="0" w:color="auto"/>
          </w:divBdr>
        </w:div>
        <w:div w:id="699402961">
          <w:marLeft w:val="0"/>
          <w:marRight w:val="0"/>
          <w:marTop w:val="0"/>
          <w:marBottom w:val="0"/>
          <w:divBdr>
            <w:top w:val="none" w:sz="0" w:space="0" w:color="auto"/>
            <w:left w:val="none" w:sz="0" w:space="0" w:color="auto"/>
            <w:bottom w:val="none" w:sz="0" w:space="0" w:color="auto"/>
            <w:right w:val="none" w:sz="0" w:space="0" w:color="auto"/>
          </w:divBdr>
        </w:div>
        <w:div w:id="1989749403">
          <w:marLeft w:val="0"/>
          <w:marRight w:val="0"/>
          <w:marTop w:val="0"/>
          <w:marBottom w:val="0"/>
          <w:divBdr>
            <w:top w:val="none" w:sz="0" w:space="0" w:color="auto"/>
            <w:left w:val="none" w:sz="0" w:space="0" w:color="auto"/>
            <w:bottom w:val="none" w:sz="0" w:space="0" w:color="auto"/>
            <w:right w:val="none" w:sz="0" w:space="0" w:color="auto"/>
          </w:divBdr>
        </w:div>
      </w:divsChild>
    </w:div>
    <w:div w:id="90245062">
      <w:bodyDiv w:val="1"/>
      <w:marLeft w:val="0"/>
      <w:marRight w:val="0"/>
      <w:marTop w:val="0"/>
      <w:marBottom w:val="0"/>
      <w:divBdr>
        <w:top w:val="none" w:sz="0" w:space="0" w:color="auto"/>
        <w:left w:val="none" w:sz="0" w:space="0" w:color="auto"/>
        <w:bottom w:val="none" w:sz="0" w:space="0" w:color="auto"/>
        <w:right w:val="none" w:sz="0" w:space="0" w:color="auto"/>
      </w:divBdr>
      <w:divsChild>
        <w:div w:id="1169101284">
          <w:marLeft w:val="0"/>
          <w:marRight w:val="0"/>
          <w:marTop w:val="0"/>
          <w:marBottom w:val="0"/>
          <w:divBdr>
            <w:top w:val="none" w:sz="0" w:space="0" w:color="auto"/>
            <w:left w:val="none" w:sz="0" w:space="0" w:color="auto"/>
            <w:bottom w:val="none" w:sz="0" w:space="0" w:color="auto"/>
            <w:right w:val="none" w:sz="0" w:space="0" w:color="auto"/>
          </w:divBdr>
        </w:div>
        <w:div w:id="1612205185">
          <w:marLeft w:val="0"/>
          <w:marRight w:val="0"/>
          <w:marTop w:val="0"/>
          <w:marBottom w:val="0"/>
          <w:divBdr>
            <w:top w:val="none" w:sz="0" w:space="0" w:color="auto"/>
            <w:left w:val="none" w:sz="0" w:space="0" w:color="auto"/>
            <w:bottom w:val="none" w:sz="0" w:space="0" w:color="auto"/>
            <w:right w:val="none" w:sz="0" w:space="0" w:color="auto"/>
          </w:divBdr>
        </w:div>
        <w:div w:id="197789254">
          <w:marLeft w:val="0"/>
          <w:marRight w:val="0"/>
          <w:marTop w:val="0"/>
          <w:marBottom w:val="0"/>
          <w:divBdr>
            <w:top w:val="none" w:sz="0" w:space="0" w:color="auto"/>
            <w:left w:val="none" w:sz="0" w:space="0" w:color="auto"/>
            <w:bottom w:val="none" w:sz="0" w:space="0" w:color="auto"/>
            <w:right w:val="none" w:sz="0" w:space="0" w:color="auto"/>
          </w:divBdr>
        </w:div>
        <w:div w:id="842889870">
          <w:marLeft w:val="0"/>
          <w:marRight w:val="0"/>
          <w:marTop w:val="0"/>
          <w:marBottom w:val="0"/>
          <w:divBdr>
            <w:top w:val="none" w:sz="0" w:space="0" w:color="auto"/>
            <w:left w:val="none" w:sz="0" w:space="0" w:color="auto"/>
            <w:bottom w:val="none" w:sz="0" w:space="0" w:color="auto"/>
            <w:right w:val="none" w:sz="0" w:space="0" w:color="auto"/>
          </w:divBdr>
        </w:div>
        <w:div w:id="925042644">
          <w:marLeft w:val="0"/>
          <w:marRight w:val="0"/>
          <w:marTop w:val="0"/>
          <w:marBottom w:val="0"/>
          <w:divBdr>
            <w:top w:val="none" w:sz="0" w:space="0" w:color="auto"/>
            <w:left w:val="none" w:sz="0" w:space="0" w:color="auto"/>
            <w:bottom w:val="none" w:sz="0" w:space="0" w:color="auto"/>
            <w:right w:val="none" w:sz="0" w:space="0" w:color="auto"/>
          </w:divBdr>
        </w:div>
        <w:div w:id="1508906041">
          <w:marLeft w:val="0"/>
          <w:marRight w:val="0"/>
          <w:marTop w:val="0"/>
          <w:marBottom w:val="0"/>
          <w:divBdr>
            <w:top w:val="none" w:sz="0" w:space="0" w:color="auto"/>
            <w:left w:val="none" w:sz="0" w:space="0" w:color="auto"/>
            <w:bottom w:val="none" w:sz="0" w:space="0" w:color="auto"/>
            <w:right w:val="none" w:sz="0" w:space="0" w:color="auto"/>
          </w:divBdr>
        </w:div>
        <w:div w:id="1583447204">
          <w:marLeft w:val="0"/>
          <w:marRight w:val="0"/>
          <w:marTop w:val="0"/>
          <w:marBottom w:val="0"/>
          <w:divBdr>
            <w:top w:val="none" w:sz="0" w:space="0" w:color="auto"/>
            <w:left w:val="none" w:sz="0" w:space="0" w:color="auto"/>
            <w:bottom w:val="none" w:sz="0" w:space="0" w:color="auto"/>
            <w:right w:val="none" w:sz="0" w:space="0" w:color="auto"/>
          </w:divBdr>
        </w:div>
        <w:div w:id="1335495627">
          <w:marLeft w:val="0"/>
          <w:marRight w:val="0"/>
          <w:marTop w:val="0"/>
          <w:marBottom w:val="0"/>
          <w:divBdr>
            <w:top w:val="none" w:sz="0" w:space="0" w:color="auto"/>
            <w:left w:val="none" w:sz="0" w:space="0" w:color="auto"/>
            <w:bottom w:val="none" w:sz="0" w:space="0" w:color="auto"/>
            <w:right w:val="none" w:sz="0" w:space="0" w:color="auto"/>
          </w:divBdr>
        </w:div>
      </w:divsChild>
    </w:div>
    <w:div w:id="150293550">
      <w:bodyDiv w:val="1"/>
      <w:marLeft w:val="0"/>
      <w:marRight w:val="0"/>
      <w:marTop w:val="0"/>
      <w:marBottom w:val="0"/>
      <w:divBdr>
        <w:top w:val="none" w:sz="0" w:space="0" w:color="auto"/>
        <w:left w:val="none" w:sz="0" w:space="0" w:color="auto"/>
        <w:bottom w:val="none" w:sz="0" w:space="0" w:color="auto"/>
        <w:right w:val="none" w:sz="0" w:space="0" w:color="auto"/>
      </w:divBdr>
    </w:div>
    <w:div w:id="165942912">
      <w:bodyDiv w:val="1"/>
      <w:marLeft w:val="0"/>
      <w:marRight w:val="0"/>
      <w:marTop w:val="0"/>
      <w:marBottom w:val="0"/>
      <w:divBdr>
        <w:top w:val="none" w:sz="0" w:space="0" w:color="auto"/>
        <w:left w:val="none" w:sz="0" w:space="0" w:color="auto"/>
        <w:bottom w:val="none" w:sz="0" w:space="0" w:color="auto"/>
        <w:right w:val="none" w:sz="0" w:space="0" w:color="auto"/>
      </w:divBdr>
    </w:div>
    <w:div w:id="178350973">
      <w:bodyDiv w:val="1"/>
      <w:marLeft w:val="0"/>
      <w:marRight w:val="0"/>
      <w:marTop w:val="0"/>
      <w:marBottom w:val="0"/>
      <w:divBdr>
        <w:top w:val="none" w:sz="0" w:space="0" w:color="auto"/>
        <w:left w:val="none" w:sz="0" w:space="0" w:color="auto"/>
        <w:bottom w:val="none" w:sz="0" w:space="0" w:color="auto"/>
        <w:right w:val="none" w:sz="0" w:space="0" w:color="auto"/>
      </w:divBdr>
      <w:divsChild>
        <w:div w:id="2130390252">
          <w:marLeft w:val="0"/>
          <w:marRight w:val="0"/>
          <w:marTop w:val="0"/>
          <w:marBottom w:val="0"/>
          <w:divBdr>
            <w:top w:val="none" w:sz="0" w:space="0" w:color="auto"/>
            <w:left w:val="none" w:sz="0" w:space="0" w:color="auto"/>
            <w:bottom w:val="none" w:sz="0" w:space="0" w:color="auto"/>
            <w:right w:val="none" w:sz="0" w:space="0" w:color="auto"/>
          </w:divBdr>
        </w:div>
        <w:div w:id="655764553">
          <w:marLeft w:val="0"/>
          <w:marRight w:val="0"/>
          <w:marTop w:val="0"/>
          <w:marBottom w:val="0"/>
          <w:divBdr>
            <w:top w:val="none" w:sz="0" w:space="0" w:color="auto"/>
            <w:left w:val="none" w:sz="0" w:space="0" w:color="auto"/>
            <w:bottom w:val="none" w:sz="0" w:space="0" w:color="auto"/>
            <w:right w:val="none" w:sz="0" w:space="0" w:color="auto"/>
          </w:divBdr>
          <w:divsChild>
            <w:div w:id="1588801859">
              <w:marLeft w:val="0"/>
              <w:marRight w:val="0"/>
              <w:marTop w:val="0"/>
              <w:marBottom w:val="0"/>
              <w:divBdr>
                <w:top w:val="none" w:sz="0" w:space="0" w:color="auto"/>
                <w:left w:val="none" w:sz="0" w:space="0" w:color="auto"/>
                <w:bottom w:val="none" w:sz="0" w:space="0" w:color="auto"/>
                <w:right w:val="none" w:sz="0" w:space="0" w:color="auto"/>
              </w:divBdr>
            </w:div>
            <w:div w:id="1701274334">
              <w:marLeft w:val="0"/>
              <w:marRight w:val="0"/>
              <w:marTop w:val="0"/>
              <w:marBottom w:val="0"/>
              <w:divBdr>
                <w:top w:val="none" w:sz="0" w:space="0" w:color="auto"/>
                <w:left w:val="none" w:sz="0" w:space="0" w:color="auto"/>
                <w:bottom w:val="none" w:sz="0" w:space="0" w:color="auto"/>
                <w:right w:val="none" w:sz="0" w:space="0" w:color="auto"/>
              </w:divBdr>
              <w:divsChild>
                <w:div w:id="1808010750">
                  <w:marLeft w:val="0"/>
                  <w:marRight w:val="0"/>
                  <w:marTop w:val="0"/>
                  <w:marBottom w:val="0"/>
                  <w:divBdr>
                    <w:top w:val="none" w:sz="0" w:space="0" w:color="auto"/>
                    <w:left w:val="none" w:sz="0" w:space="0" w:color="auto"/>
                    <w:bottom w:val="none" w:sz="0" w:space="0" w:color="auto"/>
                    <w:right w:val="none" w:sz="0" w:space="0" w:color="auto"/>
                  </w:divBdr>
                </w:div>
              </w:divsChild>
            </w:div>
            <w:div w:id="1938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6374">
      <w:bodyDiv w:val="1"/>
      <w:marLeft w:val="0"/>
      <w:marRight w:val="0"/>
      <w:marTop w:val="0"/>
      <w:marBottom w:val="0"/>
      <w:divBdr>
        <w:top w:val="none" w:sz="0" w:space="0" w:color="auto"/>
        <w:left w:val="none" w:sz="0" w:space="0" w:color="auto"/>
        <w:bottom w:val="none" w:sz="0" w:space="0" w:color="auto"/>
        <w:right w:val="none" w:sz="0" w:space="0" w:color="auto"/>
      </w:divBdr>
      <w:divsChild>
        <w:div w:id="785272762">
          <w:marLeft w:val="0"/>
          <w:marRight w:val="0"/>
          <w:marTop w:val="0"/>
          <w:marBottom w:val="0"/>
          <w:divBdr>
            <w:top w:val="none" w:sz="0" w:space="0" w:color="auto"/>
            <w:left w:val="none" w:sz="0" w:space="0" w:color="auto"/>
            <w:bottom w:val="none" w:sz="0" w:space="0" w:color="auto"/>
            <w:right w:val="none" w:sz="0" w:space="0" w:color="auto"/>
          </w:divBdr>
        </w:div>
        <w:div w:id="1401252712">
          <w:marLeft w:val="0"/>
          <w:marRight w:val="0"/>
          <w:marTop w:val="0"/>
          <w:marBottom w:val="0"/>
          <w:divBdr>
            <w:top w:val="none" w:sz="0" w:space="0" w:color="auto"/>
            <w:left w:val="none" w:sz="0" w:space="0" w:color="auto"/>
            <w:bottom w:val="none" w:sz="0" w:space="0" w:color="auto"/>
            <w:right w:val="none" w:sz="0" w:space="0" w:color="auto"/>
          </w:divBdr>
          <w:divsChild>
            <w:div w:id="785320424">
              <w:marLeft w:val="0"/>
              <w:marRight w:val="0"/>
              <w:marTop w:val="0"/>
              <w:marBottom w:val="0"/>
              <w:divBdr>
                <w:top w:val="none" w:sz="0" w:space="0" w:color="auto"/>
                <w:left w:val="none" w:sz="0" w:space="0" w:color="auto"/>
                <w:bottom w:val="none" w:sz="0" w:space="0" w:color="auto"/>
                <w:right w:val="none" w:sz="0" w:space="0" w:color="auto"/>
              </w:divBdr>
            </w:div>
            <w:div w:id="21520149">
              <w:marLeft w:val="0"/>
              <w:marRight w:val="0"/>
              <w:marTop w:val="0"/>
              <w:marBottom w:val="0"/>
              <w:divBdr>
                <w:top w:val="none" w:sz="0" w:space="0" w:color="auto"/>
                <w:left w:val="none" w:sz="0" w:space="0" w:color="auto"/>
                <w:bottom w:val="none" w:sz="0" w:space="0" w:color="auto"/>
                <w:right w:val="none" w:sz="0" w:space="0" w:color="auto"/>
              </w:divBdr>
            </w:div>
            <w:div w:id="10837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34025">
      <w:bodyDiv w:val="1"/>
      <w:marLeft w:val="0"/>
      <w:marRight w:val="0"/>
      <w:marTop w:val="0"/>
      <w:marBottom w:val="0"/>
      <w:divBdr>
        <w:top w:val="none" w:sz="0" w:space="0" w:color="auto"/>
        <w:left w:val="none" w:sz="0" w:space="0" w:color="auto"/>
        <w:bottom w:val="none" w:sz="0" w:space="0" w:color="auto"/>
        <w:right w:val="none" w:sz="0" w:space="0" w:color="auto"/>
      </w:divBdr>
      <w:divsChild>
        <w:div w:id="1429042685">
          <w:marLeft w:val="0"/>
          <w:marRight w:val="0"/>
          <w:marTop w:val="0"/>
          <w:marBottom w:val="0"/>
          <w:divBdr>
            <w:top w:val="none" w:sz="0" w:space="0" w:color="auto"/>
            <w:left w:val="none" w:sz="0" w:space="0" w:color="auto"/>
            <w:bottom w:val="none" w:sz="0" w:space="0" w:color="auto"/>
            <w:right w:val="none" w:sz="0" w:space="0" w:color="auto"/>
          </w:divBdr>
          <w:divsChild>
            <w:div w:id="85022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9912">
      <w:bodyDiv w:val="1"/>
      <w:marLeft w:val="0"/>
      <w:marRight w:val="0"/>
      <w:marTop w:val="0"/>
      <w:marBottom w:val="0"/>
      <w:divBdr>
        <w:top w:val="none" w:sz="0" w:space="0" w:color="auto"/>
        <w:left w:val="none" w:sz="0" w:space="0" w:color="auto"/>
        <w:bottom w:val="none" w:sz="0" w:space="0" w:color="auto"/>
        <w:right w:val="none" w:sz="0" w:space="0" w:color="auto"/>
      </w:divBdr>
      <w:divsChild>
        <w:div w:id="231932587">
          <w:marLeft w:val="0"/>
          <w:marRight w:val="0"/>
          <w:marTop w:val="0"/>
          <w:marBottom w:val="0"/>
          <w:divBdr>
            <w:top w:val="none" w:sz="0" w:space="0" w:color="auto"/>
            <w:left w:val="none" w:sz="0" w:space="0" w:color="auto"/>
            <w:bottom w:val="none" w:sz="0" w:space="0" w:color="auto"/>
            <w:right w:val="none" w:sz="0" w:space="0" w:color="auto"/>
          </w:divBdr>
        </w:div>
        <w:div w:id="996029521">
          <w:marLeft w:val="0"/>
          <w:marRight w:val="0"/>
          <w:marTop w:val="0"/>
          <w:marBottom w:val="0"/>
          <w:divBdr>
            <w:top w:val="none" w:sz="0" w:space="0" w:color="auto"/>
            <w:left w:val="none" w:sz="0" w:space="0" w:color="auto"/>
            <w:bottom w:val="none" w:sz="0" w:space="0" w:color="auto"/>
            <w:right w:val="none" w:sz="0" w:space="0" w:color="auto"/>
          </w:divBdr>
        </w:div>
        <w:div w:id="1088962682">
          <w:marLeft w:val="0"/>
          <w:marRight w:val="0"/>
          <w:marTop w:val="0"/>
          <w:marBottom w:val="0"/>
          <w:divBdr>
            <w:top w:val="none" w:sz="0" w:space="0" w:color="auto"/>
            <w:left w:val="none" w:sz="0" w:space="0" w:color="auto"/>
            <w:bottom w:val="none" w:sz="0" w:space="0" w:color="auto"/>
            <w:right w:val="none" w:sz="0" w:space="0" w:color="auto"/>
          </w:divBdr>
        </w:div>
        <w:div w:id="1109086686">
          <w:marLeft w:val="0"/>
          <w:marRight w:val="0"/>
          <w:marTop w:val="0"/>
          <w:marBottom w:val="0"/>
          <w:divBdr>
            <w:top w:val="none" w:sz="0" w:space="0" w:color="auto"/>
            <w:left w:val="none" w:sz="0" w:space="0" w:color="auto"/>
            <w:bottom w:val="none" w:sz="0" w:space="0" w:color="auto"/>
            <w:right w:val="none" w:sz="0" w:space="0" w:color="auto"/>
          </w:divBdr>
        </w:div>
        <w:div w:id="1670020787">
          <w:marLeft w:val="0"/>
          <w:marRight w:val="0"/>
          <w:marTop w:val="0"/>
          <w:marBottom w:val="0"/>
          <w:divBdr>
            <w:top w:val="none" w:sz="0" w:space="0" w:color="auto"/>
            <w:left w:val="none" w:sz="0" w:space="0" w:color="auto"/>
            <w:bottom w:val="none" w:sz="0" w:space="0" w:color="auto"/>
            <w:right w:val="none" w:sz="0" w:space="0" w:color="auto"/>
          </w:divBdr>
        </w:div>
        <w:div w:id="1678726115">
          <w:marLeft w:val="0"/>
          <w:marRight w:val="0"/>
          <w:marTop w:val="0"/>
          <w:marBottom w:val="0"/>
          <w:divBdr>
            <w:top w:val="none" w:sz="0" w:space="0" w:color="auto"/>
            <w:left w:val="none" w:sz="0" w:space="0" w:color="auto"/>
            <w:bottom w:val="none" w:sz="0" w:space="0" w:color="auto"/>
            <w:right w:val="none" w:sz="0" w:space="0" w:color="auto"/>
          </w:divBdr>
        </w:div>
        <w:div w:id="1712731209">
          <w:marLeft w:val="0"/>
          <w:marRight w:val="0"/>
          <w:marTop w:val="0"/>
          <w:marBottom w:val="0"/>
          <w:divBdr>
            <w:top w:val="none" w:sz="0" w:space="0" w:color="auto"/>
            <w:left w:val="none" w:sz="0" w:space="0" w:color="auto"/>
            <w:bottom w:val="none" w:sz="0" w:space="0" w:color="auto"/>
            <w:right w:val="none" w:sz="0" w:space="0" w:color="auto"/>
          </w:divBdr>
        </w:div>
      </w:divsChild>
    </w:div>
    <w:div w:id="617220271">
      <w:bodyDiv w:val="1"/>
      <w:marLeft w:val="0"/>
      <w:marRight w:val="0"/>
      <w:marTop w:val="0"/>
      <w:marBottom w:val="0"/>
      <w:divBdr>
        <w:top w:val="none" w:sz="0" w:space="0" w:color="auto"/>
        <w:left w:val="none" w:sz="0" w:space="0" w:color="auto"/>
        <w:bottom w:val="none" w:sz="0" w:space="0" w:color="auto"/>
        <w:right w:val="none" w:sz="0" w:space="0" w:color="auto"/>
      </w:divBdr>
    </w:div>
    <w:div w:id="833909376">
      <w:bodyDiv w:val="1"/>
      <w:marLeft w:val="0"/>
      <w:marRight w:val="0"/>
      <w:marTop w:val="0"/>
      <w:marBottom w:val="0"/>
      <w:divBdr>
        <w:top w:val="none" w:sz="0" w:space="0" w:color="auto"/>
        <w:left w:val="none" w:sz="0" w:space="0" w:color="auto"/>
        <w:bottom w:val="none" w:sz="0" w:space="0" w:color="auto"/>
        <w:right w:val="none" w:sz="0" w:space="0" w:color="auto"/>
      </w:divBdr>
      <w:divsChild>
        <w:div w:id="472908476">
          <w:marLeft w:val="0"/>
          <w:marRight w:val="0"/>
          <w:marTop w:val="0"/>
          <w:marBottom w:val="0"/>
          <w:divBdr>
            <w:top w:val="none" w:sz="0" w:space="0" w:color="auto"/>
            <w:left w:val="none" w:sz="0" w:space="0" w:color="auto"/>
            <w:bottom w:val="none" w:sz="0" w:space="0" w:color="auto"/>
            <w:right w:val="none" w:sz="0" w:space="0" w:color="auto"/>
          </w:divBdr>
        </w:div>
        <w:div w:id="655646988">
          <w:marLeft w:val="0"/>
          <w:marRight w:val="0"/>
          <w:marTop w:val="0"/>
          <w:marBottom w:val="0"/>
          <w:divBdr>
            <w:top w:val="none" w:sz="0" w:space="0" w:color="auto"/>
            <w:left w:val="none" w:sz="0" w:space="0" w:color="auto"/>
            <w:bottom w:val="none" w:sz="0" w:space="0" w:color="auto"/>
            <w:right w:val="none" w:sz="0" w:space="0" w:color="auto"/>
          </w:divBdr>
        </w:div>
        <w:div w:id="1926769321">
          <w:marLeft w:val="0"/>
          <w:marRight w:val="0"/>
          <w:marTop w:val="0"/>
          <w:marBottom w:val="0"/>
          <w:divBdr>
            <w:top w:val="none" w:sz="0" w:space="0" w:color="auto"/>
            <w:left w:val="none" w:sz="0" w:space="0" w:color="auto"/>
            <w:bottom w:val="none" w:sz="0" w:space="0" w:color="auto"/>
            <w:right w:val="none" w:sz="0" w:space="0" w:color="auto"/>
          </w:divBdr>
        </w:div>
      </w:divsChild>
    </w:div>
    <w:div w:id="840045168">
      <w:bodyDiv w:val="1"/>
      <w:marLeft w:val="0"/>
      <w:marRight w:val="0"/>
      <w:marTop w:val="0"/>
      <w:marBottom w:val="0"/>
      <w:divBdr>
        <w:top w:val="none" w:sz="0" w:space="0" w:color="auto"/>
        <w:left w:val="none" w:sz="0" w:space="0" w:color="auto"/>
        <w:bottom w:val="none" w:sz="0" w:space="0" w:color="auto"/>
        <w:right w:val="none" w:sz="0" w:space="0" w:color="auto"/>
      </w:divBdr>
      <w:divsChild>
        <w:div w:id="2136219741">
          <w:marLeft w:val="0"/>
          <w:marRight w:val="0"/>
          <w:marTop w:val="0"/>
          <w:marBottom w:val="0"/>
          <w:divBdr>
            <w:top w:val="none" w:sz="0" w:space="0" w:color="auto"/>
            <w:left w:val="none" w:sz="0" w:space="0" w:color="auto"/>
            <w:bottom w:val="none" w:sz="0" w:space="0" w:color="auto"/>
            <w:right w:val="none" w:sz="0" w:space="0" w:color="auto"/>
          </w:divBdr>
          <w:divsChild>
            <w:div w:id="415248656">
              <w:marLeft w:val="0"/>
              <w:marRight w:val="0"/>
              <w:marTop w:val="0"/>
              <w:marBottom w:val="0"/>
              <w:divBdr>
                <w:top w:val="none" w:sz="0" w:space="0" w:color="auto"/>
                <w:left w:val="none" w:sz="0" w:space="0" w:color="auto"/>
                <w:bottom w:val="none" w:sz="0" w:space="0" w:color="auto"/>
                <w:right w:val="none" w:sz="0" w:space="0" w:color="auto"/>
              </w:divBdr>
            </w:div>
            <w:div w:id="1445877983">
              <w:marLeft w:val="0"/>
              <w:marRight w:val="0"/>
              <w:marTop w:val="0"/>
              <w:marBottom w:val="0"/>
              <w:divBdr>
                <w:top w:val="none" w:sz="0" w:space="0" w:color="auto"/>
                <w:left w:val="none" w:sz="0" w:space="0" w:color="auto"/>
                <w:bottom w:val="none" w:sz="0" w:space="0" w:color="auto"/>
                <w:right w:val="none" w:sz="0" w:space="0" w:color="auto"/>
              </w:divBdr>
            </w:div>
            <w:div w:id="288707811">
              <w:marLeft w:val="0"/>
              <w:marRight w:val="0"/>
              <w:marTop w:val="0"/>
              <w:marBottom w:val="0"/>
              <w:divBdr>
                <w:top w:val="none" w:sz="0" w:space="0" w:color="auto"/>
                <w:left w:val="none" w:sz="0" w:space="0" w:color="auto"/>
                <w:bottom w:val="none" w:sz="0" w:space="0" w:color="auto"/>
                <w:right w:val="none" w:sz="0" w:space="0" w:color="auto"/>
              </w:divBdr>
            </w:div>
            <w:div w:id="4470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12037">
      <w:bodyDiv w:val="1"/>
      <w:marLeft w:val="0"/>
      <w:marRight w:val="0"/>
      <w:marTop w:val="0"/>
      <w:marBottom w:val="0"/>
      <w:divBdr>
        <w:top w:val="none" w:sz="0" w:space="0" w:color="auto"/>
        <w:left w:val="none" w:sz="0" w:space="0" w:color="auto"/>
        <w:bottom w:val="none" w:sz="0" w:space="0" w:color="auto"/>
        <w:right w:val="none" w:sz="0" w:space="0" w:color="auto"/>
      </w:divBdr>
      <w:divsChild>
        <w:div w:id="1834833997">
          <w:marLeft w:val="0"/>
          <w:marRight w:val="0"/>
          <w:marTop w:val="0"/>
          <w:marBottom w:val="0"/>
          <w:divBdr>
            <w:top w:val="none" w:sz="0" w:space="0" w:color="auto"/>
            <w:left w:val="none" w:sz="0" w:space="0" w:color="auto"/>
            <w:bottom w:val="none" w:sz="0" w:space="0" w:color="auto"/>
            <w:right w:val="none" w:sz="0" w:space="0" w:color="auto"/>
          </w:divBdr>
        </w:div>
        <w:div w:id="388042688">
          <w:marLeft w:val="0"/>
          <w:marRight w:val="0"/>
          <w:marTop w:val="0"/>
          <w:marBottom w:val="0"/>
          <w:divBdr>
            <w:top w:val="none" w:sz="0" w:space="0" w:color="auto"/>
            <w:left w:val="none" w:sz="0" w:space="0" w:color="auto"/>
            <w:bottom w:val="none" w:sz="0" w:space="0" w:color="auto"/>
            <w:right w:val="none" w:sz="0" w:space="0" w:color="auto"/>
          </w:divBdr>
        </w:div>
        <w:div w:id="1311405754">
          <w:marLeft w:val="0"/>
          <w:marRight w:val="0"/>
          <w:marTop w:val="0"/>
          <w:marBottom w:val="0"/>
          <w:divBdr>
            <w:top w:val="none" w:sz="0" w:space="0" w:color="auto"/>
            <w:left w:val="none" w:sz="0" w:space="0" w:color="auto"/>
            <w:bottom w:val="none" w:sz="0" w:space="0" w:color="auto"/>
            <w:right w:val="none" w:sz="0" w:space="0" w:color="auto"/>
          </w:divBdr>
        </w:div>
        <w:div w:id="2031031126">
          <w:marLeft w:val="0"/>
          <w:marRight w:val="0"/>
          <w:marTop w:val="0"/>
          <w:marBottom w:val="0"/>
          <w:divBdr>
            <w:top w:val="none" w:sz="0" w:space="0" w:color="auto"/>
            <w:left w:val="none" w:sz="0" w:space="0" w:color="auto"/>
            <w:bottom w:val="none" w:sz="0" w:space="0" w:color="auto"/>
            <w:right w:val="none" w:sz="0" w:space="0" w:color="auto"/>
          </w:divBdr>
        </w:div>
        <w:div w:id="1632444832">
          <w:marLeft w:val="0"/>
          <w:marRight w:val="0"/>
          <w:marTop w:val="0"/>
          <w:marBottom w:val="0"/>
          <w:divBdr>
            <w:top w:val="none" w:sz="0" w:space="0" w:color="auto"/>
            <w:left w:val="none" w:sz="0" w:space="0" w:color="auto"/>
            <w:bottom w:val="none" w:sz="0" w:space="0" w:color="auto"/>
            <w:right w:val="none" w:sz="0" w:space="0" w:color="auto"/>
          </w:divBdr>
        </w:div>
        <w:div w:id="123885632">
          <w:marLeft w:val="0"/>
          <w:marRight w:val="0"/>
          <w:marTop w:val="0"/>
          <w:marBottom w:val="0"/>
          <w:divBdr>
            <w:top w:val="none" w:sz="0" w:space="0" w:color="auto"/>
            <w:left w:val="none" w:sz="0" w:space="0" w:color="auto"/>
            <w:bottom w:val="none" w:sz="0" w:space="0" w:color="auto"/>
            <w:right w:val="none" w:sz="0" w:space="0" w:color="auto"/>
          </w:divBdr>
        </w:div>
        <w:div w:id="819733945">
          <w:marLeft w:val="0"/>
          <w:marRight w:val="0"/>
          <w:marTop w:val="0"/>
          <w:marBottom w:val="0"/>
          <w:divBdr>
            <w:top w:val="none" w:sz="0" w:space="0" w:color="auto"/>
            <w:left w:val="none" w:sz="0" w:space="0" w:color="auto"/>
            <w:bottom w:val="none" w:sz="0" w:space="0" w:color="auto"/>
            <w:right w:val="none" w:sz="0" w:space="0" w:color="auto"/>
          </w:divBdr>
        </w:div>
        <w:div w:id="906649042">
          <w:marLeft w:val="0"/>
          <w:marRight w:val="0"/>
          <w:marTop w:val="0"/>
          <w:marBottom w:val="0"/>
          <w:divBdr>
            <w:top w:val="none" w:sz="0" w:space="0" w:color="auto"/>
            <w:left w:val="none" w:sz="0" w:space="0" w:color="auto"/>
            <w:bottom w:val="none" w:sz="0" w:space="0" w:color="auto"/>
            <w:right w:val="none" w:sz="0" w:space="0" w:color="auto"/>
          </w:divBdr>
        </w:div>
        <w:div w:id="1980184385">
          <w:marLeft w:val="0"/>
          <w:marRight w:val="0"/>
          <w:marTop w:val="0"/>
          <w:marBottom w:val="0"/>
          <w:divBdr>
            <w:top w:val="none" w:sz="0" w:space="0" w:color="auto"/>
            <w:left w:val="none" w:sz="0" w:space="0" w:color="auto"/>
            <w:bottom w:val="none" w:sz="0" w:space="0" w:color="auto"/>
            <w:right w:val="none" w:sz="0" w:space="0" w:color="auto"/>
          </w:divBdr>
        </w:div>
        <w:div w:id="1553808977">
          <w:marLeft w:val="0"/>
          <w:marRight w:val="0"/>
          <w:marTop w:val="0"/>
          <w:marBottom w:val="0"/>
          <w:divBdr>
            <w:top w:val="none" w:sz="0" w:space="0" w:color="auto"/>
            <w:left w:val="none" w:sz="0" w:space="0" w:color="auto"/>
            <w:bottom w:val="none" w:sz="0" w:space="0" w:color="auto"/>
            <w:right w:val="none" w:sz="0" w:space="0" w:color="auto"/>
          </w:divBdr>
        </w:div>
        <w:div w:id="947784453">
          <w:marLeft w:val="0"/>
          <w:marRight w:val="0"/>
          <w:marTop w:val="0"/>
          <w:marBottom w:val="0"/>
          <w:divBdr>
            <w:top w:val="none" w:sz="0" w:space="0" w:color="auto"/>
            <w:left w:val="none" w:sz="0" w:space="0" w:color="auto"/>
            <w:bottom w:val="none" w:sz="0" w:space="0" w:color="auto"/>
            <w:right w:val="none" w:sz="0" w:space="0" w:color="auto"/>
          </w:divBdr>
        </w:div>
        <w:div w:id="1364943171">
          <w:marLeft w:val="0"/>
          <w:marRight w:val="0"/>
          <w:marTop w:val="0"/>
          <w:marBottom w:val="0"/>
          <w:divBdr>
            <w:top w:val="none" w:sz="0" w:space="0" w:color="auto"/>
            <w:left w:val="none" w:sz="0" w:space="0" w:color="auto"/>
            <w:bottom w:val="none" w:sz="0" w:space="0" w:color="auto"/>
            <w:right w:val="none" w:sz="0" w:space="0" w:color="auto"/>
          </w:divBdr>
        </w:div>
        <w:div w:id="1728070090">
          <w:marLeft w:val="0"/>
          <w:marRight w:val="0"/>
          <w:marTop w:val="0"/>
          <w:marBottom w:val="0"/>
          <w:divBdr>
            <w:top w:val="none" w:sz="0" w:space="0" w:color="auto"/>
            <w:left w:val="none" w:sz="0" w:space="0" w:color="auto"/>
            <w:bottom w:val="none" w:sz="0" w:space="0" w:color="auto"/>
            <w:right w:val="none" w:sz="0" w:space="0" w:color="auto"/>
          </w:divBdr>
        </w:div>
        <w:div w:id="2104836088">
          <w:marLeft w:val="0"/>
          <w:marRight w:val="0"/>
          <w:marTop w:val="0"/>
          <w:marBottom w:val="0"/>
          <w:divBdr>
            <w:top w:val="none" w:sz="0" w:space="0" w:color="auto"/>
            <w:left w:val="none" w:sz="0" w:space="0" w:color="auto"/>
            <w:bottom w:val="none" w:sz="0" w:space="0" w:color="auto"/>
            <w:right w:val="none" w:sz="0" w:space="0" w:color="auto"/>
          </w:divBdr>
        </w:div>
        <w:div w:id="958999427">
          <w:marLeft w:val="0"/>
          <w:marRight w:val="0"/>
          <w:marTop w:val="0"/>
          <w:marBottom w:val="0"/>
          <w:divBdr>
            <w:top w:val="none" w:sz="0" w:space="0" w:color="auto"/>
            <w:left w:val="none" w:sz="0" w:space="0" w:color="auto"/>
            <w:bottom w:val="none" w:sz="0" w:space="0" w:color="auto"/>
            <w:right w:val="none" w:sz="0" w:space="0" w:color="auto"/>
          </w:divBdr>
        </w:div>
        <w:div w:id="1358700552">
          <w:marLeft w:val="0"/>
          <w:marRight w:val="0"/>
          <w:marTop w:val="0"/>
          <w:marBottom w:val="0"/>
          <w:divBdr>
            <w:top w:val="none" w:sz="0" w:space="0" w:color="auto"/>
            <w:left w:val="none" w:sz="0" w:space="0" w:color="auto"/>
            <w:bottom w:val="none" w:sz="0" w:space="0" w:color="auto"/>
            <w:right w:val="none" w:sz="0" w:space="0" w:color="auto"/>
          </w:divBdr>
        </w:div>
        <w:div w:id="1622105950">
          <w:marLeft w:val="0"/>
          <w:marRight w:val="0"/>
          <w:marTop w:val="0"/>
          <w:marBottom w:val="0"/>
          <w:divBdr>
            <w:top w:val="none" w:sz="0" w:space="0" w:color="auto"/>
            <w:left w:val="none" w:sz="0" w:space="0" w:color="auto"/>
            <w:bottom w:val="none" w:sz="0" w:space="0" w:color="auto"/>
            <w:right w:val="none" w:sz="0" w:space="0" w:color="auto"/>
          </w:divBdr>
        </w:div>
      </w:divsChild>
    </w:div>
    <w:div w:id="1050110300">
      <w:bodyDiv w:val="1"/>
      <w:marLeft w:val="0"/>
      <w:marRight w:val="0"/>
      <w:marTop w:val="0"/>
      <w:marBottom w:val="0"/>
      <w:divBdr>
        <w:top w:val="none" w:sz="0" w:space="0" w:color="auto"/>
        <w:left w:val="none" w:sz="0" w:space="0" w:color="auto"/>
        <w:bottom w:val="none" w:sz="0" w:space="0" w:color="auto"/>
        <w:right w:val="none" w:sz="0" w:space="0" w:color="auto"/>
      </w:divBdr>
      <w:divsChild>
        <w:div w:id="643970519">
          <w:marLeft w:val="0"/>
          <w:marRight w:val="0"/>
          <w:marTop w:val="0"/>
          <w:marBottom w:val="0"/>
          <w:divBdr>
            <w:top w:val="none" w:sz="0" w:space="0" w:color="auto"/>
            <w:left w:val="none" w:sz="0" w:space="0" w:color="auto"/>
            <w:bottom w:val="none" w:sz="0" w:space="0" w:color="auto"/>
            <w:right w:val="none" w:sz="0" w:space="0" w:color="auto"/>
          </w:divBdr>
          <w:divsChild>
            <w:div w:id="706177860">
              <w:marLeft w:val="0"/>
              <w:marRight w:val="0"/>
              <w:marTop w:val="0"/>
              <w:marBottom w:val="0"/>
              <w:divBdr>
                <w:top w:val="none" w:sz="0" w:space="0" w:color="auto"/>
                <w:left w:val="none" w:sz="0" w:space="0" w:color="auto"/>
                <w:bottom w:val="none" w:sz="0" w:space="0" w:color="auto"/>
                <w:right w:val="none" w:sz="0" w:space="0" w:color="auto"/>
              </w:divBdr>
              <w:divsChild>
                <w:div w:id="339352960">
                  <w:marLeft w:val="0"/>
                  <w:marRight w:val="0"/>
                  <w:marTop w:val="0"/>
                  <w:marBottom w:val="0"/>
                  <w:divBdr>
                    <w:top w:val="none" w:sz="0" w:space="0" w:color="auto"/>
                    <w:left w:val="none" w:sz="0" w:space="0" w:color="auto"/>
                    <w:bottom w:val="none" w:sz="0" w:space="0" w:color="auto"/>
                    <w:right w:val="none" w:sz="0" w:space="0" w:color="auto"/>
                  </w:divBdr>
                </w:div>
                <w:div w:id="13759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6224">
          <w:marLeft w:val="0"/>
          <w:marRight w:val="0"/>
          <w:marTop w:val="0"/>
          <w:marBottom w:val="0"/>
          <w:divBdr>
            <w:top w:val="none" w:sz="0" w:space="0" w:color="auto"/>
            <w:left w:val="none" w:sz="0" w:space="0" w:color="auto"/>
            <w:bottom w:val="none" w:sz="0" w:space="0" w:color="auto"/>
            <w:right w:val="none" w:sz="0" w:space="0" w:color="auto"/>
          </w:divBdr>
          <w:divsChild>
            <w:div w:id="379013110">
              <w:marLeft w:val="0"/>
              <w:marRight w:val="0"/>
              <w:marTop w:val="0"/>
              <w:marBottom w:val="0"/>
              <w:divBdr>
                <w:top w:val="none" w:sz="0" w:space="0" w:color="auto"/>
                <w:left w:val="none" w:sz="0" w:space="0" w:color="auto"/>
                <w:bottom w:val="none" w:sz="0" w:space="0" w:color="auto"/>
                <w:right w:val="none" w:sz="0" w:space="0" w:color="auto"/>
              </w:divBdr>
            </w:div>
            <w:div w:id="1877959829">
              <w:marLeft w:val="0"/>
              <w:marRight w:val="0"/>
              <w:marTop w:val="0"/>
              <w:marBottom w:val="0"/>
              <w:divBdr>
                <w:top w:val="none" w:sz="0" w:space="0" w:color="auto"/>
                <w:left w:val="none" w:sz="0" w:space="0" w:color="auto"/>
                <w:bottom w:val="none" w:sz="0" w:space="0" w:color="auto"/>
                <w:right w:val="none" w:sz="0" w:space="0" w:color="auto"/>
              </w:divBdr>
              <w:divsChild>
                <w:div w:id="1009064733">
                  <w:marLeft w:val="0"/>
                  <w:marRight w:val="0"/>
                  <w:marTop w:val="0"/>
                  <w:marBottom w:val="0"/>
                  <w:divBdr>
                    <w:top w:val="none" w:sz="0" w:space="0" w:color="auto"/>
                    <w:left w:val="none" w:sz="0" w:space="0" w:color="auto"/>
                    <w:bottom w:val="none" w:sz="0" w:space="0" w:color="auto"/>
                    <w:right w:val="none" w:sz="0" w:space="0" w:color="auto"/>
                  </w:divBdr>
                </w:div>
                <w:div w:id="771899600">
                  <w:marLeft w:val="0"/>
                  <w:marRight w:val="0"/>
                  <w:marTop w:val="0"/>
                  <w:marBottom w:val="0"/>
                  <w:divBdr>
                    <w:top w:val="none" w:sz="0" w:space="0" w:color="auto"/>
                    <w:left w:val="none" w:sz="0" w:space="0" w:color="auto"/>
                    <w:bottom w:val="none" w:sz="0" w:space="0" w:color="auto"/>
                    <w:right w:val="none" w:sz="0" w:space="0" w:color="auto"/>
                  </w:divBdr>
                </w:div>
                <w:div w:id="242837602">
                  <w:marLeft w:val="0"/>
                  <w:marRight w:val="0"/>
                  <w:marTop w:val="0"/>
                  <w:marBottom w:val="0"/>
                  <w:divBdr>
                    <w:top w:val="none" w:sz="0" w:space="0" w:color="auto"/>
                    <w:left w:val="none" w:sz="0" w:space="0" w:color="auto"/>
                    <w:bottom w:val="none" w:sz="0" w:space="0" w:color="auto"/>
                    <w:right w:val="none" w:sz="0" w:space="0" w:color="auto"/>
                  </w:divBdr>
                </w:div>
                <w:div w:id="521168562">
                  <w:marLeft w:val="0"/>
                  <w:marRight w:val="0"/>
                  <w:marTop w:val="0"/>
                  <w:marBottom w:val="0"/>
                  <w:divBdr>
                    <w:top w:val="none" w:sz="0" w:space="0" w:color="auto"/>
                    <w:left w:val="none" w:sz="0" w:space="0" w:color="auto"/>
                    <w:bottom w:val="none" w:sz="0" w:space="0" w:color="auto"/>
                    <w:right w:val="none" w:sz="0" w:space="0" w:color="auto"/>
                  </w:divBdr>
                </w:div>
              </w:divsChild>
            </w:div>
            <w:div w:id="1069690034">
              <w:blockQuote w:val="1"/>
              <w:marLeft w:val="720"/>
              <w:marRight w:val="720"/>
              <w:marTop w:val="100"/>
              <w:marBottom w:val="100"/>
              <w:divBdr>
                <w:top w:val="none" w:sz="0" w:space="0" w:color="auto"/>
                <w:left w:val="none" w:sz="0" w:space="0" w:color="auto"/>
                <w:bottom w:val="none" w:sz="0" w:space="0" w:color="auto"/>
                <w:right w:val="none" w:sz="0" w:space="0" w:color="auto"/>
              </w:divBdr>
            </w:div>
            <w:div w:id="1018580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38063183">
      <w:bodyDiv w:val="1"/>
      <w:marLeft w:val="0"/>
      <w:marRight w:val="0"/>
      <w:marTop w:val="0"/>
      <w:marBottom w:val="0"/>
      <w:divBdr>
        <w:top w:val="none" w:sz="0" w:space="0" w:color="auto"/>
        <w:left w:val="none" w:sz="0" w:space="0" w:color="auto"/>
        <w:bottom w:val="none" w:sz="0" w:space="0" w:color="auto"/>
        <w:right w:val="none" w:sz="0" w:space="0" w:color="auto"/>
      </w:divBdr>
    </w:div>
    <w:div w:id="1199709070">
      <w:bodyDiv w:val="1"/>
      <w:marLeft w:val="0"/>
      <w:marRight w:val="0"/>
      <w:marTop w:val="0"/>
      <w:marBottom w:val="0"/>
      <w:divBdr>
        <w:top w:val="none" w:sz="0" w:space="0" w:color="auto"/>
        <w:left w:val="none" w:sz="0" w:space="0" w:color="auto"/>
        <w:bottom w:val="none" w:sz="0" w:space="0" w:color="auto"/>
        <w:right w:val="none" w:sz="0" w:space="0" w:color="auto"/>
      </w:divBdr>
      <w:divsChild>
        <w:div w:id="1494368328">
          <w:marLeft w:val="0"/>
          <w:marRight w:val="0"/>
          <w:marTop w:val="0"/>
          <w:marBottom w:val="0"/>
          <w:divBdr>
            <w:top w:val="none" w:sz="0" w:space="0" w:color="auto"/>
            <w:left w:val="none" w:sz="0" w:space="0" w:color="auto"/>
            <w:bottom w:val="none" w:sz="0" w:space="0" w:color="auto"/>
            <w:right w:val="none" w:sz="0" w:space="0" w:color="auto"/>
          </w:divBdr>
        </w:div>
        <w:div w:id="485053945">
          <w:marLeft w:val="0"/>
          <w:marRight w:val="0"/>
          <w:marTop w:val="0"/>
          <w:marBottom w:val="0"/>
          <w:divBdr>
            <w:top w:val="none" w:sz="0" w:space="0" w:color="auto"/>
            <w:left w:val="none" w:sz="0" w:space="0" w:color="auto"/>
            <w:bottom w:val="none" w:sz="0" w:space="0" w:color="auto"/>
            <w:right w:val="none" w:sz="0" w:space="0" w:color="auto"/>
          </w:divBdr>
        </w:div>
      </w:divsChild>
    </w:div>
    <w:div w:id="1345323521">
      <w:bodyDiv w:val="1"/>
      <w:marLeft w:val="0"/>
      <w:marRight w:val="0"/>
      <w:marTop w:val="0"/>
      <w:marBottom w:val="0"/>
      <w:divBdr>
        <w:top w:val="none" w:sz="0" w:space="0" w:color="auto"/>
        <w:left w:val="none" w:sz="0" w:space="0" w:color="auto"/>
        <w:bottom w:val="none" w:sz="0" w:space="0" w:color="auto"/>
        <w:right w:val="none" w:sz="0" w:space="0" w:color="auto"/>
      </w:divBdr>
    </w:div>
    <w:div w:id="1478499949">
      <w:bodyDiv w:val="1"/>
      <w:marLeft w:val="0"/>
      <w:marRight w:val="0"/>
      <w:marTop w:val="0"/>
      <w:marBottom w:val="0"/>
      <w:divBdr>
        <w:top w:val="none" w:sz="0" w:space="0" w:color="auto"/>
        <w:left w:val="none" w:sz="0" w:space="0" w:color="auto"/>
        <w:bottom w:val="none" w:sz="0" w:space="0" w:color="auto"/>
        <w:right w:val="none" w:sz="0" w:space="0" w:color="auto"/>
      </w:divBdr>
      <w:divsChild>
        <w:div w:id="167528828">
          <w:marLeft w:val="0"/>
          <w:marRight w:val="0"/>
          <w:marTop w:val="0"/>
          <w:marBottom w:val="0"/>
          <w:divBdr>
            <w:top w:val="none" w:sz="0" w:space="0" w:color="auto"/>
            <w:left w:val="none" w:sz="0" w:space="0" w:color="auto"/>
            <w:bottom w:val="none" w:sz="0" w:space="0" w:color="auto"/>
            <w:right w:val="none" w:sz="0" w:space="0" w:color="auto"/>
          </w:divBdr>
        </w:div>
        <w:div w:id="1094975791">
          <w:marLeft w:val="0"/>
          <w:marRight w:val="0"/>
          <w:marTop w:val="0"/>
          <w:marBottom w:val="0"/>
          <w:divBdr>
            <w:top w:val="none" w:sz="0" w:space="0" w:color="auto"/>
            <w:left w:val="none" w:sz="0" w:space="0" w:color="auto"/>
            <w:bottom w:val="none" w:sz="0" w:space="0" w:color="auto"/>
            <w:right w:val="none" w:sz="0" w:space="0" w:color="auto"/>
          </w:divBdr>
        </w:div>
        <w:div w:id="1983194752">
          <w:marLeft w:val="0"/>
          <w:marRight w:val="0"/>
          <w:marTop w:val="0"/>
          <w:marBottom w:val="0"/>
          <w:divBdr>
            <w:top w:val="none" w:sz="0" w:space="0" w:color="auto"/>
            <w:left w:val="none" w:sz="0" w:space="0" w:color="auto"/>
            <w:bottom w:val="none" w:sz="0" w:space="0" w:color="auto"/>
            <w:right w:val="none" w:sz="0" w:space="0" w:color="auto"/>
          </w:divBdr>
        </w:div>
        <w:div w:id="489172682">
          <w:marLeft w:val="0"/>
          <w:marRight w:val="0"/>
          <w:marTop w:val="0"/>
          <w:marBottom w:val="0"/>
          <w:divBdr>
            <w:top w:val="none" w:sz="0" w:space="0" w:color="auto"/>
            <w:left w:val="none" w:sz="0" w:space="0" w:color="auto"/>
            <w:bottom w:val="none" w:sz="0" w:space="0" w:color="auto"/>
            <w:right w:val="none" w:sz="0" w:space="0" w:color="auto"/>
          </w:divBdr>
        </w:div>
        <w:div w:id="383061358">
          <w:marLeft w:val="0"/>
          <w:marRight w:val="0"/>
          <w:marTop w:val="0"/>
          <w:marBottom w:val="0"/>
          <w:divBdr>
            <w:top w:val="none" w:sz="0" w:space="0" w:color="auto"/>
            <w:left w:val="none" w:sz="0" w:space="0" w:color="auto"/>
            <w:bottom w:val="none" w:sz="0" w:space="0" w:color="auto"/>
            <w:right w:val="none" w:sz="0" w:space="0" w:color="auto"/>
          </w:divBdr>
        </w:div>
        <w:div w:id="1121261796">
          <w:marLeft w:val="0"/>
          <w:marRight w:val="0"/>
          <w:marTop w:val="0"/>
          <w:marBottom w:val="0"/>
          <w:divBdr>
            <w:top w:val="none" w:sz="0" w:space="0" w:color="auto"/>
            <w:left w:val="none" w:sz="0" w:space="0" w:color="auto"/>
            <w:bottom w:val="none" w:sz="0" w:space="0" w:color="auto"/>
            <w:right w:val="none" w:sz="0" w:space="0" w:color="auto"/>
          </w:divBdr>
        </w:div>
        <w:div w:id="1642423614">
          <w:marLeft w:val="0"/>
          <w:marRight w:val="0"/>
          <w:marTop w:val="0"/>
          <w:marBottom w:val="0"/>
          <w:divBdr>
            <w:top w:val="none" w:sz="0" w:space="0" w:color="auto"/>
            <w:left w:val="none" w:sz="0" w:space="0" w:color="auto"/>
            <w:bottom w:val="none" w:sz="0" w:space="0" w:color="auto"/>
            <w:right w:val="none" w:sz="0" w:space="0" w:color="auto"/>
          </w:divBdr>
        </w:div>
        <w:div w:id="342560788">
          <w:marLeft w:val="0"/>
          <w:marRight w:val="0"/>
          <w:marTop w:val="0"/>
          <w:marBottom w:val="0"/>
          <w:divBdr>
            <w:top w:val="none" w:sz="0" w:space="0" w:color="auto"/>
            <w:left w:val="none" w:sz="0" w:space="0" w:color="auto"/>
            <w:bottom w:val="none" w:sz="0" w:space="0" w:color="auto"/>
            <w:right w:val="none" w:sz="0" w:space="0" w:color="auto"/>
          </w:divBdr>
        </w:div>
        <w:div w:id="1336804831">
          <w:marLeft w:val="0"/>
          <w:marRight w:val="0"/>
          <w:marTop w:val="0"/>
          <w:marBottom w:val="0"/>
          <w:divBdr>
            <w:top w:val="none" w:sz="0" w:space="0" w:color="auto"/>
            <w:left w:val="none" w:sz="0" w:space="0" w:color="auto"/>
            <w:bottom w:val="none" w:sz="0" w:space="0" w:color="auto"/>
            <w:right w:val="none" w:sz="0" w:space="0" w:color="auto"/>
          </w:divBdr>
        </w:div>
      </w:divsChild>
    </w:div>
    <w:div w:id="1542324667">
      <w:bodyDiv w:val="1"/>
      <w:marLeft w:val="0"/>
      <w:marRight w:val="0"/>
      <w:marTop w:val="0"/>
      <w:marBottom w:val="0"/>
      <w:divBdr>
        <w:top w:val="none" w:sz="0" w:space="0" w:color="auto"/>
        <w:left w:val="none" w:sz="0" w:space="0" w:color="auto"/>
        <w:bottom w:val="none" w:sz="0" w:space="0" w:color="auto"/>
        <w:right w:val="none" w:sz="0" w:space="0" w:color="auto"/>
      </w:divBdr>
    </w:div>
    <w:div w:id="1577738850">
      <w:bodyDiv w:val="1"/>
      <w:marLeft w:val="0"/>
      <w:marRight w:val="0"/>
      <w:marTop w:val="0"/>
      <w:marBottom w:val="0"/>
      <w:divBdr>
        <w:top w:val="none" w:sz="0" w:space="0" w:color="auto"/>
        <w:left w:val="none" w:sz="0" w:space="0" w:color="auto"/>
        <w:bottom w:val="none" w:sz="0" w:space="0" w:color="auto"/>
        <w:right w:val="none" w:sz="0" w:space="0" w:color="auto"/>
      </w:divBdr>
      <w:divsChild>
        <w:div w:id="1513303113">
          <w:marLeft w:val="0"/>
          <w:marRight w:val="0"/>
          <w:marTop w:val="0"/>
          <w:marBottom w:val="0"/>
          <w:divBdr>
            <w:top w:val="none" w:sz="0" w:space="0" w:color="auto"/>
            <w:left w:val="none" w:sz="0" w:space="0" w:color="auto"/>
            <w:bottom w:val="none" w:sz="0" w:space="0" w:color="auto"/>
            <w:right w:val="none" w:sz="0" w:space="0" w:color="auto"/>
          </w:divBdr>
        </w:div>
        <w:div w:id="79527612">
          <w:marLeft w:val="0"/>
          <w:marRight w:val="0"/>
          <w:marTop w:val="0"/>
          <w:marBottom w:val="0"/>
          <w:divBdr>
            <w:top w:val="none" w:sz="0" w:space="0" w:color="auto"/>
            <w:left w:val="none" w:sz="0" w:space="0" w:color="auto"/>
            <w:bottom w:val="none" w:sz="0" w:space="0" w:color="auto"/>
            <w:right w:val="none" w:sz="0" w:space="0" w:color="auto"/>
          </w:divBdr>
        </w:div>
        <w:div w:id="403261589">
          <w:marLeft w:val="0"/>
          <w:marRight w:val="0"/>
          <w:marTop w:val="0"/>
          <w:marBottom w:val="0"/>
          <w:divBdr>
            <w:top w:val="none" w:sz="0" w:space="0" w:color="auto"/>
            <w:left w:val="none" w:sz="0" w:space="0" w:color="auto"/>
            <w:bottom w:val="none" w:sz="0" w:space="0" w:color="auto"/>
            <w:right w:val="none" w:sz="0" w:space="0" w:color="auto"/>
          </w:divBdr>
        </w:div>
        <w:div w:id="641887732">
          <w:marLeft w:val="0"/>
          <w:marRight w:val="0"/>
          <w:marTop w:val="0"/>
          <w:marBottom w:val="0"/>
          <w:divBdr>
            <w:top w:val="none" w:sz="0" w:space="0" w:color="auto"/>
            <w:left w:val="none" w:sz="0" w:space="0" w:color="auto"/>
            <w:bottom w:val="none" w:sz="0" w:space="0" w:color="auto"/>
            <w:right w:val="none" w:sz="0" w:space="0" w:color="auto"/>
          </w:divBdr>
        </w:div>
        <w:div w:id="1097478506">
          <w:marLeft w:val="0"/>
          <w:marRight w:val="0"/>
          <w:marTop w:val="0"/>
          <w:marBottom w:val="0"/>
          <w:divBdr>
            <w:top w:val="none" w:sz="0" w:space="0" w:color="auto"/>
            <w:left w:val="none" w:sz="0" w:space="0" w:color="auto"/>
            <w:bottom w:val="none" w:sz="0" w:space="0" w:color="auto"/>
            <w:right w:val="none" w:sz="0" w:space="0" w:color="auto"/>
          </w:divBdr>
        </w:div>
        <w:div w:id="973944099">
          <w:marLeft w:val="0"/>
          <w:marRight w:val="0"/>
          <w:marTop w:val="0"/>
          <w:marBottom w:val="0"/>
          <w:divBdr>
            <w:top w:val="none" w:sz="0" w:space="0" w:color="auto"/>
            <w:left w:val="none" w:sz="0" w:space="0" w:color="auto"/>
            <w:bottom w:val="none" w:sz="0" w:space="0" w:color="auto"/>
            <w:right w:val="none" w:sz="0" w:space="0" w:color="auto"/>
          </w:divBdr>
        </w:div>
        <w:div w:id="663312920">
          <w:marLeft w:val="0"/>
          <w:marRight w:val="0"/>
          <w:marTop w:val="0"/>
          <w:marBottom w:val="0"/>
          <w:divBdr>
            <w:top w:val="none" w:sz="0" w:space="0" w:color="auto"/>
            <w:left w:val="none" w:sz="0" w:space="0" w:color="auto"/>
            <w:bottom w:val="none" w:sz="0" w:space="0" w:color="auto"/>
            <w:right w:val="none" w:sz="0" w:space="0" w:color="auto"/>
          </w:divBdr>
        </w:div>
        <w:div w:id="1808358596">
          <w:marLeft w:val="0"/>
          <w:marRight w:val="0"/>
          <w:marTop w:val="0"/>
          <w:marBottom w:val="0"/>
          <w:divBdr>
            <w:top w:val="none" w:sz="0" w:space="0" w:color="auto"/>
            <w:left w:val="none" w:sz="0" w:space="0" w:color="auto"/>
            <w:bottom w:val="none" w:sz="0" w:space="0" w:color="auto"/>
            <w:right w:val="none" w:sz="0" w:space="0" w:color="auto"/>
          </w:divBdr>
        </w:div>
        <w:div w:id="2139832728">
          <w:marLeft w:val="0"/>
          <w:marRight w:val="0"/>
          <w:marTop w:val="0"/>
          <w:marBottom w:val="0"/>
          <w:divBdr>
            <w:top w:val="none" w:sz="0" w:space="0" w:color="auto"/>
            <w:left w:val="none" w:sz="0" w:space="0" w:color="auto"/>
            <w:bottom w:val="none" w:sz="0" w:space="0" w:color="auto"/>
            <w:right w:val="none" w:sz="0" w:space="0" w:color="auto"/>
          </w:divBdr>
        </w:div>
        <w:div w:id="85854992">
          <w:marLeft w:val="0"/>
          <w:marRight w:val="0"/>
          <w:marTop w:val="0"/>
          <w:marBottom w:val="0"/>
          <w:divBdr>
            <w:top w:val="none" w:sz="0" w:space="0" w:color="auto"/>
            <w:left w:val="none" w:sz="0" w:space="0" w:color="auto"/>
            <w:bottom w:val="none" w:sz="0" w:space="0" w:color="auto"/>
            <w:right w:val="none" w:sz="0" w:space="0" w:color="auto"/>
          </w:divBdr>
        </w:div>
        <w:div w:id="2050569350">
          <w:marLeft w:val="0"/>
          <w:marRight w:val="0"/>
          <w:marTop w:val="0"/>
          <w:marBottom w:val="0"/>
          <w:divBdr>
            <w:top w:val="none" w:sz="0" w:space="0" w:color="auto"/>
            <w:left w:val="none" w:sz="0" w:space="0" w:color="auto"/>
            <w:bottom w:val="none" w:sz="0" w:space="0" w:color="auto"/>
            <w:right w:val="none" w:sz="0" w:space="0" w:color="auto"/>
          </w:divBdr>
        </w:div>
        <w:div w:id="2134907737">
          <w:marLeft w:val="0"/>
          <w:marRight w:val="0"/>
          <w:marTop w:val="0"/>
          <w:marBottom w:val="0"/>
          <w:divBdr>
            <w:top w:val="none" w:sz="0" w:space="0" w:color="auto"/>
            <w:left w:val="none" w:sz="0" w:space="0" w:color="auto"/>
            <w:bottom w:val="none" w:sz="0" w:space="0" w:color="auto"/>
            <w:right w:val="none" w:sz="0" w:space="0" w:color="auto"/>
          </w:divBdr>
        </w:div>
        <w:div w:id="986741941">
          <w:marLeft w:val="0"/>
          <w:marRight w:val="0"/>
          <w:marTop w:val="0"/>
          <w:marBottom w:val="0"/>
          <w:divBdr>
            <w:top w:val="none" w:sz="0" w:space="0" w:color="auto"/>
            <w:left w:val="none" w:sz="0" w:space="0" w:color="auto"/>
            <w:bottom w:val="none" w:sz="0" w:space="0" w:color="auto"/>
            <w:right w:val="none" w:sz="0" w:space="0" w:color="auto"/>
          </w:divBdr>
        </w:div>
        <w:div w:id="1675838925">
          <w:marLeft w:val="0"/>
          <w:marRight w:val="0"/>
          <w:marTop w:val="0"/>
          <w:marBottom w:val="0"/>
          <w:divBdr>
            <w:top w:val="none" w:sz="0" w:space="0" w:color="auto"/>
            <w:left w:val="none" w:sz="0" w:space="0" w:color="auto"/>
            <w:bottom w:val="none" w:sz="0" w:space="0" w:color="auto"/>
            <w:right w:val="none" w:sz="0" w:space="0" w:color="auto"/>
          </w:divBdr>
        </w:div>
        <w:div w:id="1493830343">
          <w:marLeft w:val="0"/>
          <w:marRight w:val="0"/>
          <w:marTop w:val="0"/>
          <w:marBottom w:val="0"/>
          <w:divBdr>
            <w:top w:val="none" w:sz="0" w:space="0" w:color="auto"/>
            <w:left w:val="none" w:sz="0" w:space="0" w:color="auto"/>
            <w:bottom w:val="none" w:sz="0" w:space="0" w:color="auto"/>
            <w:right w:val="none" w:sz="0" w:space="0" w:color="auto"/>
          </w:divBdr>
        </w:div>
        <w:div w:id="1886940401">
          <w:marLeft w:val="0"/>
          <w:marRight w:val="0"/>
          <w:marTop w:val="0"/>
          <w:marBottom w:val="0"/>
          <w:divBdr>
            <w:top w:val="none" w:sz="0" w:space="0" w:color="auto"/>
            <w:left w:val="none" w:sz="0" w:space="0" w:color="auto"/>
            <w:bottom w:val="none" w:sz="0" w:space="0" w:color="auto"/>
            <w:right w:val="none" w:sz="0" w:space="0" w:color="auto"/>
          </w:divBdr>
        </w:div>
        <w:div w:id="2137527749">
          <w:marLeft w:val="0"/>
          <w:marRight w:val="0"/>
          <w:marTop w:val="0"/>
          <w:marBottom w:val="0"/>
          <w:divBdr>
            <w:top w:val="none" w:sz="0" w:space="0" w:color="auto"/>
            <w:left w:val="none" w:sz="0" w:space="0" w:color="auto"/>
            <w:bottom w:val="none" w:sz="0" w:space="0" w:color="auto"/>
            <w:right w:val="none" w:sz="0" w:space="0" w:color="auto"/>
          </w:divBdr>
        </w:div>
        <w:div w:id="646210089">
          <w:marLeft w:val="0"/>
          <w:marRight w:val="0"/>
          <w:marTop w:val="0"/>
          <w:marBottom w:val="0"/>
          <w:divBdr>
            <w:top w:val="none" w:sz="0" w:space="0" w:color="auto"/>
            <w:left w:val="none" w:sz="0" w:space="0" w:color="auto"/>
            <w:bottom w:val="none" w:sz="0" w:space="0" w:color="auto"/>
            <w:right w:val="none" w:sz="0" w:space="0" w:color="auto"/>
          </w:divBdr>
        </w:div>
      </w:divsChild>
    </w:div>
    <w:div w:id="1663923727">
      <w:bodyDiv w:val="1"/>
      <w:marLeft w:val="0"/>
      <w:marRight w:val="0"/>
      <w:marTop w:val="0"/>
      <w:marBottom w:val="0"/>
      <w:divBdr>
        <w:top w:val="none" w:sz="0" w:space="0" w:color="auto"/>
        <w:left w:val="none" w:sz="0" w:space="0" w:color="auto"/>
        <w:bottom w:val="none" w:sz="0" w:space="0" w:color="auto"/>
        <w:right w:val="none" w:sz="0" w:space="0" w:color="auto"/>
      </w:divBdr>
      <w:divsChild>
        <w:div w:id="1069961354">
          <w:marLeft w:val="0"/>
          <w:marRight w:val="0"/>
          <w:marTop w:val="0"/>
          <w:marBottom w:val="0"/>
          <w:divBdr>
            <w:top w:val="none" w:sz="0" w:space="0" w:color="auto"/>
            <w:left w:val="none" w:sz="0" w:space="0" w:color="auto"/>
            <w:bottom w:val="none" w:sz="0" w:space="0" w:color="auto"/>
            <w:right w:val="none" w:sz="0" w:space="0" w:color="auto"/>
          </w:divBdr>
        </w:div>
        <w:div w:id="1749496408">
          <w:marLeft w:val="0"/>
          <w:marRight w:val="0"/>
          <w:marTop w:val="0"/>
          <w:marBottom w:val="0"/>
          <w:divBdr>
            <w:top w:val="none" w:sz="0" w:space="0" w:color="auto"/>
            <w:left w:val="none" w:sz="0" w:space="0" w:color="auto"/>
            <w:bottom w:val="none" w:sz="0" w:space="0" w:color="auto"/>
            <w:right w:val="none" w:sz="0" w:space="0" w:color="auto"/>
          </w:divBdr>
        </w:div>
      </w:divsChild>
    </w:div>
    <w:div w:id="1921333192">
      <w:bodyDiv w:val="1"/>
      <w:marLeft w:val="0"/>
      <w:marRight w:val="0"/>
      <w:marTop w:val="0"/>
      <w:marBottom w:val="0"/>
      <w:divBdr>
        <w:top w:val="none" w:sz="0" w:space="0" w:color="auto"/>
        <w:left w:val="none" w:sz="0" w:space="0" w:color="auto"/>
        <w:bottom w:val="none" w:sz="0" w:space="0" w:color="auto"/>
        <w:right w:val="none" w:sz="0" w:space="0" w:color="auto"/>
      </w:divBdr>
      <w:divsChild>
        <w:div w:id="242497912">
          <w:marLeft w:val="0"/>
          <w:marRight w:val="0"/>
          <w:marTop w:val="0"/>
          <w:marBottom w:val="0"/>
          <w:divBdr>
            <w:top w:val="none" w:sz="0" w:space="0" w:color="auto"/>
            <w:left w:val="none" w:sz="0" w:space="0" w:color="auto"/>
            <w:bottom w:val="none" w:sz="0" w:space="0" w:color="auto"/>
            <w:right w:val="none" w:sz="0" w:space="0" w:color="auto"/>
          </w:divBdr>
        </w:div>
        <w:div w:id="771241945">
          <w:marLeft w:val="0"/>
          <w:marRight w:val="0"/>
          <w:marTop w:val="0"/>
          <w:marBottom w:val="0"/>
          <w:divBdr>
            <w:top w:val="none" w:sz="0" w:space="0" w:color="auto"/>
            <w:left w:val="none" w:sz="0" w:space="0" w:color="auto"/>
            <w:bottom w:val="none" w:sz="0" w:space="0" w:color="auto"/>
            <w:right w:val="none" w:sz="0" w:space="0" w:color="auto"/>
          </w:divBdr>
        </w:div>
        <w:div w:id="1140418692">
          <w:marLeft w:val="0"/>
          <w:marRight w:val="0"/>
          <w:marTop w:val="0"/>
          <w:marBottom w:val="0"/>
          <w:divBdr>
            <w:top w:val="none" w:sz="0" w:space="0" w:color="auto"/>
            <w:left w:val="none" w:sz="0" w:space="0" w:color="auto"/>
            <w:bottom w:val="none" w:sz="0" w:space="0" w:color="auto"/>
            <w:right w:val="none" w:sz="0" w:space="0" w:color="auto"/>
          </w:divBdr>
        </w:div>
        <w:div w:id="1274094974">
          <w:marLeft w:val="0"/>
          <w:marRight w:val="0"/>
          <w:marTop w:val="0"/>
          <w:marBottom w:val="0"/>
          <w:divBdr>
            <w:top w:val="none" w:sz="0" w:space="0" w:color="auto"/>
            <w:left w:val="none" w:sz="0" w:space="0" w:color="auto"/>
            <w:bottom w:val="none" w:sz="0" w:space="0" w:color="auto"/>
            <w:right w:val="none" w:sz="0" w:space="0" w:color="auto"/>
          </w:divBdr>
        </w:div>
      </w:divsChild>
    </w:div>
    <w:div w:id="2022780851">
      <w:bodyDiv w:val="1"/>
      <w:marLeft w:val="0"/>
      <w:marRight w:val="0"/>
      <w:marTop w:val="0"/>
      <w:marBottom w:val="0"/>
      <w:divBdr>
        <w:top w:val="none" w:sz="0" w:space="0" w:color="auto"/>
        <w:left w:val="none" w:sz="0" w:space="0" w:color="auto"/>
        <w:bottom w:val="none" w:sz="0" w:space="0" w:color="auto"/>
        <w:right w:val="none" w:sz="0" w:space="0" w:color="auto"/>
      </w:divBdr>
      <w:divsChild>
        <w:div w:id="452288507">
          <w:marLeft w:val="0"/>
          <w:marRight w:val="0"/>
          <w:marTop w:val="0"/>
          <w:marBottom w:val="0"/>
          <w:divBdr>
            <w:top w:val="none" w:sz="0" w:space="0" w:color="auto"/>
            <w:left w:val="none" w:sz="0" w:space="0" w:color="auto"/>
            <w:bottom w:val="none" w:sz="0" w:space="0" w:color="auto"/>
            <w:right w:val="none" w:sz="0" w:space="0" w:color="auto"/>
          </w:divBdr>
        </w:div>
        <w:div w:id="881790831">
          <w:marLeft w:val="0"/>
          <w:marRight w:val="0"/>
          <w:marTop w:val="0"/>
          <w:marBottom w:val="0"/>
          <w:divBdr>
            <w:top w:val="none" w:sz="0" w:space="0" w:color="auto"/>
            <w:left w:val="none" w:sz="0" w:space="0" w:color="auto"/>
            <w:bottom w:val="none" w:sz="0" w:space="0" w:color="auto"/>
            <w:right w:val="none" w:sz="0" w:space="0" w:color="auto"/>
          </w:divBdr>
        </w:div>
        <w:div w:id="837113551">
          <w:marLeft w:val="0"/>
          <w:marRight w:val="0"/>
          <w:marTop w:val="0"/>
          <w:marBottom w:val="0"/>
          <w:divBdr>
            <w:top w:val="none" w:sz="0" w:space="0" w:color="auto"/>
            <w:left w:val="none" w:sz="0" w:space="0" w:color="auto"/>
            <w:bottom w:val="none" w:sz="0" w:space="0" w:color="auto"/>
            <w:right w:val="none" w:sz="0" w:space="0" w:color="auto"/>
          </w:divBdr>
        </w:div>
        <w:div w:id="1497844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7AA8F-B1BF-426B-805E-AF31EE26F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1830</Words>
  <Characters>10348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22 November 2010</vt:lpstr>
    </vt:vector>
  </TitlesOfParts>
  <Company>Parliament of South Africa</Company>
  <LinksUpToDate>false</LinksUpToDate>
  <CharactersWithSpaces>12154</CharactersWithSpaces>
  <SharedDoc>false</SharedDoc>
  <HLinks>
    <vt:vector size="48" baseType="variant">
      <vt:variant>
        <vt:i4>2031672</vt:i4>
      </vt:variant>
      <vt:variant>
        <vt:i4>44</vt:i4>
      </vt:variant>
      <vt:variant>
        <vt:i4>0</vt:i4>
      </vt:variant>
      <vt:variant>
        <vt:i4>5</vt:i4>
      </vt:variant>
      <vt:variant>
        <vt:lpwstr/>
      </vt:variant>
      <vt:variant>
        <vt:lpwstr>_Toc455481186</vt:lpwstr>
      </vt:variant>
      <vt:variant>
        <vt:i4>2031672</vt:i4>
      </vt:variant>
      <vt:variant>
        <vt:i4>38</vt:i4>
      </vt:variant>
      <vt:variant>
        <vt:i4>0</vt:i4>
      </vt:variant>
      <vt:variant>
        <vt:i4>5</vt:i4>
      </vt:variant>
      <vt:variant>
        <vt:lpwstr/>
      </vt:variant>
      <vt:variant>
        <vt:lpwstr>_Toc455481185</vt:lpwstr>
      </vt:variant>
      <vt:variant>
        <vt:i4>2031672</vt:i4>
      </vt:variant>
      <vt:variant>
        <vt:i4>32</vt:i4>
      </vt:variant>
      <vt:variant>
        <vt:i4>0</vt:i4>
      </vt:variant>
      <vt:variant>
        <vt:i4>5</vt:i4>
      </vt:variant>
      <vt:variant>
        <vt:lpwstr/>
      </vt:variant>
      <vt:variant>
        <vt:lpwstr>_Toc455481184</vt:lpwstr>
      </vt:variant>
      <vt:variant>
        <vt:i4>2031672</vt:i4>
      </vt:variant>
      <vt:variant>
        <vt:i4>26</vt:i4>
      </vt:variant>
      <vt:variant>
        <vt:i4>0</vt:i4>
      </vt:variant>
      <vt:variant>
        <vt:i4>5</vt:i4>
      </vt:variant>
      <vt:variant>
        <vt:lpwstr/>
      </vt:variant>
      <vt:variant>
        <vt:lpwstr>_Toc455481183</vt:lpwstr>
      </vt:variant>
      <vt:variant>
        <vt:i4>2031672</vt:i4>
      </vt:variant>
      <vt:variant>
        <vt:i4>20</vt:i4>
      </vt:variant>
      <vt:variant>
        <vt:i4>0</vt:i4>
      </vt:variant>
      <vt:variant>
        <vt:i4>5</vt:i4>
      </vt:variant>
      <vt:variant>
        <vt:lpwstr/>
      </vt:variant>
      <vt:variant>
        <vt:lpwstr>_Toc455481182</vt:lpwstr>
      </vt:variant>
      <vt:variant>
        <vt:i4>2031672</vt:i4>
      </vt:variant>
      <vt:variant>
        <vt:i4>14</vt:i4>
      </vt:variant>
      <vt:variant>
        <vt:i4>0</vt:i4>
      </vt:variant>
      <vt:variant>
        <vt:i4>5</vt:i4>
      </vt:variant>
      <vt:variant>
        <vt:lpwstr/>
      </vt:variant>
      <vt:variant>
        <vt:lpwstr>_Toc455481181</vt:lpwstr>
      </vt:variant>
      <vt:variant>
        <vt:i4>2031672</vt:i4>
      </vt:variant>
      <vt:variant>
        <vt:i4>8</vt:i4>
      </vt:variant>
      <vt:variant>
        <vt:i4>0</vt:i4>
      </vt:variant>
      <vt:variant>
        <vt:i4>5</vt:i4>
      </vt:variant>
      <vt:variant>
        <vt:lpwstr/>
      </vt:variant>
      <vt:variant>
        <vt:lpwstr>_Toc455481180</vt:lpwstr>
      </vt:variant>
      <vt:variant>
        <vt:i4>1048632</vt:i4>
      </vt:variant>
      <vt:variant>
        <vt:i4>2</vt:i4>
      </vt:variant>
      <vt:variant>
        <vt:i4>0</vt:i4>
      </vt:variant>
      <vt:variant>
        <vt:i4>5</vt:i4>
      </vt:variant>
      <vt:variant>
        <vt:lpwstr/>
      </vt:variant>
      <vt:variant>
        <vt:lpwstr>_Toc455481179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 November 2010</dc:title>
  <dc:creator>user1</dc:creator>
  <cp:lastModifiedBy>PUMZA</cp:lastModifiedBy>
  <cp:revision>2</cp:revision>
  <cp:lastPrinted>2016-09-19T09:13:00Z</cp:lastPrinted>
  <dcterms:created xsi:type="dcterms:W3CDTF">2016-11-03T09:50:00Z</dcterms:created>
  <dcterms:modified xsi:type="dcterms:W3CDTF">2016-11-03T09:50:00Z</dcterms:modified>
</cp:coreProperties>
</file>