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27" w:rsidRPr="000C4661" w:rsidRDefault="00E04727" w:rsidP="002C1D9C">
      <w:pPr>
        <w:pStyle w:val="Heading4"/>
        <w:spacing w:before="0" w:beforeAutospacing="0" w:after="0" w:afterAutospacing="0" w:line="480" w:lineRule="auto"/>
        <w:rPr>
          <w:sz w:val="24"/>
          <w:szCs w:val="24"/>
        </w:rPr>
      </w:pPr>
    </w:p>
    <w:p w:rsidR="00375E3E" w:rsidRPr="000C4661" w:rsidRDefault="00375E3E" w:rsidP="00617054">
      <w:pPr>
        <w:tabs>
          <w:tab w:val="center" w:pos="4512"/>
        </w:tabs>
        <w:spacing w:line="480" w:lineRule="auto"/>
        <w:jc w:val="center"/>
        <w:rPr>
          <w:rFonts w:ascii="Arial" w:hAnsi="Arial" w:cs="Arial"/>
          <w:b/>
        </w:rPr>
      </w:pPr>
      <w:r w:rsidRPr="000C4661">
        <w:rPr>
          <w:rFonts w:ascii="Arial" w:hAnsi="Arial" w:cs="Arial"/>
          <w:b/>
        </w:rPr>
        <w:t>REPUBLIC OF SOUTH AFRICA</w:t>
      </w:r>
    </w:p>
    <w:p w:rsidR="00EC5637" w:rsidRPr="000C4661" w:rsidRDefault="00EC5637" w:rsidP="002C1D9C">
      <w:pPr>
        <w:tabs>
          <w:tab w:val="center" w:pos="4512"/>
        </w:tabs>
        <w:spacing w:line="480" w:lineRule="auto"/>
        <w:rPr>
          <w:rFonts w:ascii="Arial" w:hAnsi="Arial" w:cs="Arial"/>
          <w:b/>
        </w:rPr>
      </w:pPr>
    </w:p>
    <w:p w:rsidR="00E92923" w:rsidRPr="000C4661" w:rsidRDefault="00E92923" w:rsidP="00E92923">
      <w:pPr>
        <w:rPr>
          <w:rFonts w:ascii="Arial" w:hAnsi="Arial" w:cs="Arial"/>
        </w:rPr>
      </w:pPr>
    </w:p>
    <w:p w:rsidR="00E92923" w:rsidRPr="000C4661" w:rsidRDefault="00E92923" w:rsidP="000C4661">
      <w:pPr>
        <w:jc w:val="center"/>
        <w:rPr>
          <w:rFonts w:ascii="Arial" w:hAnsi="Arial" w:cs="Arial"/>
          <w:b/>
        </w:rPr>
      </w:pPr>
      <w:r w:rsidRPr="000C4661">
        <w:rPr>
          <w:rFonts w:ascii="Arial" w:hAnsi="Arial" w:cs="Arial"/>
          <w:b/>
        </w:rPr>
        <w:t>PORTFOLIO COMMITTEE AMENDMENTS</w:t>
      </w:r>
    </w:p>
    <w:p w:rsidR="00375E3E" w:rsidRPr="000C4661" w:rsidRDefault="00375E3E" w:rsidP="002C1D9C">
      <w:pPr>
        <w:spacing w:line="480" w:lineRule="auto"/>
        <w:rPr>
          <w:rFonts w:ascii="Arial" w:hAnsi="Arial" w:cs="Arial"/>
          <w:b/>
        </w:rPr>
      </w:pPr>
    </w:p>
    <w:p w:rsidR="00EC5637" w:rsidRPr="000C4661" w:rsidRDefault="00E92923" w:rsidP="00617054">
      <w:pPr>
        <w:spacing w:line="480" w:lineRule="auto"/>
        <w:jc w:val="center"/>
        <w:rPr>
          <w:rFonts w:ascii="Arial" w:hAnsi="Arial" w:cs="Arial"/>
          <w:b/>
        </w:rPr>
      </w:pPr>
      <w:r w:rsidRPr="000C4661">
        <w:rPr>
          <w:rFonts w:ascii="Arial" w:hAnsi="Arial" w:cs="Arial"/>
          <w:b/>
        </w:rPr>
        <w:t>TO</w:t>
      </w:r>
    </w:p>
    <w:p w:rsidR="00EC5637" w:rsidRPr="000C4661" w:rsidRDefault="00EC5637" w:rsidP="00617054">
      <w:pPr>
        <w:pStyle w:val="Heading1"/>
        <w:keepNext w:val="0"/>
        <w:widowControl w:val="0"/>
        <w:spacing w:after="0" w:line="480" w:lineRule="auto"/>
      </w:pPr>
      <w:r w:rsidRPr="000C4661">
        <w:t>ADMINISTRATIVE</w:t>
      </w:r>
      <w:r w:rsidR="00375E3E" w:rsidRPr="000C4661">
        <w:t xml:space="preserve"> ADJUDICATION OF ROAD TRAFFIC OFFENCES</w:t>
      </w:r>
    </w:p>
    <w:p w:rsidR="00375E3E" w:rsidRPr="000C4661" w:rsidRDefault="00375E3E" w:rsidP="00617054">
      <w:pPr>
        <w:pStyle w:val="Heading1"/>
        <w:keepNext w:val="0"/>
        <w:widowControl w:val="0"/>
        <w:spacing w:after="0" w:line="480" w:lineRule="auto"/>
      </w:pPr>
      <w:r w:rsidRPr="000C4661">
        <w:t>AMENDMENT BILL</w:t>
      </w:r>
    </w:p>
    <w:p w:rsidR="00375E3E" w:rsidRPr="000C4661" w:rsidRDefault="00375E3E" w:rsidP="00617054">
      <w:pPr>
        <w:spacing w:line="480" w:lineRule="auto"/>
        <w:jc w:val="center"/>
        <w:rPr>
          <w:rFonts w:ascii="Arial" w:hAnsi="Arial" w:cs="Arial"/>
        </w:rPr>
      </w:pPr>
    </w:p>
    <w:p w:rsidR="00375E3E" w:rsidRPr="000C4661" w:rsidRDefault="00EC5637" w:rsidP="00617054">
      <w:pPr>
        <w:tabs>
          <w:tab w:val="center" w:pos="4512"/>
        </w:tabs>
        <w:jc w:val="center"/>
        <w:rPr>
          <w:rFonts w:ascii="Arial" w:hAnsi="Arial" w:cs="Arial"/>
        </w:rPr>
      </w:pPr>
      <w:r w:rsidRPr="000C4661">
        <w:rPr>
          <w:rFonts w:ascii="Arial" w:hAnsi="Arial" w:cs="Arial"/>
        </w:rPr>
        <w:t>-------------------------</w:t>
      </w:r>
    </w:p>
    <w:p w:rsidR="00375E3E" w:rsidRPr="000C4661" w:rsidRDefault="00375E3E" w:rsidP="002C1D9C">
      <w:pPr>
        <w:spacing w:line="480" w:lineRule="auto"/>
        <w:rPr>
          <w:rFonts w:ascii="Arial" w:hAnsi="Arial" w:cs="Arial"/>
        </w:rPr>
      </w:pPr>
    </w:p>
    <w:p w:rsidR="00EC5637" w:rsidRPr="000C4661" w:rsidRDefault="00EC5637" w:rsidP="002C1D9C">
      <w:pPr>
        <w:spacing w:line="480" w:lineRule="auto"/>
        <w:rPr>
          <w:rFonts w:ascii="Arial" w:hAnsi="Arial" w:cs="Arial"/>
        </w:rPr>
      </w:pPr>
    </w:p>
    <w:p w:rsidR="00EC5637" w:rsidRPr="000C4661" w:rsidRDefault="00EC5637" w:rsidP="002C1D9C">
      <w:pPr>
        <w:spacing w:line="480" w:lineRule="auto"/>
        <w:rPr>
          <w:rFonts w:ascii="Arial" w:hAnsi="Arial" w:cs="Arial"/>
        </w:rPr>
      </w:pPr>
    </w:p>
    <w:p w:rsidR="00EC5637" w:rsidRPr="000C4661" w:rsidRDefault="00EC5637" w:rsidP="002C1D9C">
      <w:pPr>
        <w:spacing w:line="480" w:lineRule="auto"/>
        <w:rPr>
          <w:rFonts w:ascii="Arial" w:hAnsi="Arial" w:cs="Arial"/>
        </w:rPr>
      </w:pPr>
    </w:p>
    <w:p w:rsidR="00EC5637" w:rsidRPr="000C4661" w:rsidRDefault="00EC5637" w:rsidP="00E92923">
      <w:pPr>
        <w:spacing w:line="480" w:lineRule="auto"/>
        <w:ind w:left="2880" w:firstLine="720"/>
        <w:rPr>
          <w:rFonts w:ascii="Arial" w:hAnsi="Arial" w:cs="Arial"/>
          <w:b/>
        </w:rPr>
      </w:pPr>
      <w:r w:rsidRPr="000C4661">
        <w:rPr>
          <w:rFonts w:ascii="Arial" w:hAnsi="Arial" w:cs="Arial"/>
          <w:b/>
        </w:rPr>
        <w:t>[B</w:t>
      </w:r>
      <w:r w:rsidR="000C4661">
        <w:rPr>
          <w:rFonts w:ascii="Arial" w:hAnsi="Arial" w:cs="Arial"/>
          <w:b/>
        </w:rPr>
        <w:t>38</w:t>
      </w:r>
      <w:r w:rsidRPr="000C4661">
        <w:rPr>
          <w:rFonts w:ascii="Arial" w:hAnsi="Arial" w:cs="Arial"/>
          <w:b/>
        </w:rPr>
        <w:t xml:space="preserve"> — </w:t>
      </w:r>
      <w:r w:rsidR="00375E3E" w:rsidRPr="000C4661">
        <w:rPr>
          <w:rFonts w:ascii="Arial" w:hAnsi="Arial" w:cs="Arial"/>
          <w:b/>
        </w:rPr>
        <w:t>201</w:t>
      </w:r>
      <w:r w:rsidR="000C4661">
        <w:rPr>
          <w:rFonts w:ascii="Arial" w:hAnsi="Arial" w:cs="Arial"/>
          <w:b/>
        </w:rPr>
        <w:t>5</w:t>
      </w:r>
      <w:r w:rsidR="00375E3E" w:rsidRPr="000C4661">
        <w:rPr>
          <w:rFonts w:ascii="Arial" w:hAnsi="Arial" w:cs="Arial"/>
          <w:b/>
        </w:rPr>
        <w:t>]</w:t>
      </w:r>
    </w:p>
    <w:p w:rsidR="00E92923" w:rsidRPr="000C4661" w:rsidRDefault="00E92923" w:rsidP="000C4661">
      <w:pPr>
        <w:ind w:firstLine="720"/>
        <w:rPr>
          <w:rFonts w:ascii="Arial" w:hAnsi="Arial" w:cs="Arial"/>
        </w:rPr>
      </w:pPr>
      <w:r w:rsidRPr="000C4661">
        <w:rPr>
          <w:rFonts w:ascii="Arial" w:hAnsi="Arial" w:cs="Arial"/>
        </w:rPr>
        <w:t>(As agreed to by the Portfolio Committee on Transport</w:t>
      </w:r>
      <w:r w:rsidR="000C4661">
        <w:rPr>
          <w:rFonts w:ascii="Arial" w:hAnsi="Arial" w:cs="Arial"/>
        </w:rPr>
        <w:t xml:space="preserve"> </w:t>
      </w:r>
      <w:r w:rsidRPr="000C4661">
        <w:rPr>
          <w:rFonts w:ascii="Arial" w:hAnsi="Arial" w:cs="Arial"/>
        </w:rPr>
        <w:t>(National Assembly))</w:t>
      </w:r>
    </w:p>
    <w:p w:rsidR="00E92923" w:rsidRPr="000C4661" w:rsidRDefault="00E92923" w:rsidP="00E92923">
      <w:pPr>
        <w:spacing w:line="480" w:lineRule="auto"/>
        <w:ind w:left="2880" w:firstLine="720"/>
        <w:rPr>
          <w:rFonts w:ascii="Arial" w:hAnsi="Arial" w:cs="Arial"/>
          <w:b/>
        </w:rPr>
      </w:pPr>
    </w:p>
    <w:p w:rsidR="00EC5637" w:rsidRPr="000C4661" w:rsidRDefault="00EC5637" w:rsidP="002C1D9C">
      <w:pPr>
        <w:spacing w:line="480" w:lineRule="auto"/>
        <w:rPr>
          <w:rFonts w:ascii="Arial" w:hAnsi="Arial" w:cs="Arial"/>
          <w:b/>
        </w:rPr>
      </w:pPr>
      <w:r w:rsidRPr="000C4661">
        <w:rPr>
          <w:rFonts w:ascii="Arial" w:hAnsi="Arial" w:cs="Arial"/>
          <w:b/>
        </w:rPr>
        <w:br w:type="page"/>
      </w:r>
    </w:p>
    <w:p w:rsidR="00375E3E" w:rsidRPr="000C4661" w:rsidRDefault="00E92923" w:rsidP="00E92923">
      <w:pPr>
        <w:pStyle w:val="Title"/>
        <w:spacing w:line="480" w:lineRule="auto"/>
        <w:rPr>
          <w:sz w:val="24"/>
        </w:rPr>
      </w:pPr>
      <w:r w:rsidRPr="000C4661">
        <w:rPr>
          <w:sz w:val="24"/>
        </w:rPr>
        <w:lastRenderedPageBreak/>
        <w:t>AMENDMENTS AGREE TO</w:t>
      </w:r>
    </w:p>
    <w:p w:rsidR="00E92923" w:rsidRPr="000C4661" w:rsidRDefault="00E92923" w:rsidP="00E92923">
      <w:pPr>
        <w:pStyle w:val="Heading1"/>
        <w:keepNext w:val="0"/>
        <w:widowControl w:val="0"/>
        <w:spacing w:after="0" w:line="480" w:lineRule="auto"/>
      </w:pPr>
      <w:r w:rsidRPr="000C4661">
        <w:t>ADMINISTRATIVE ADJUDICATION OF ROAD TRAFFIC OFFENCES</w:t>
      </w:r>
    </w:p>
    <w:p w:rsidR="00E92923" w:rsidRPr="000C4661" w:rsidRDefault="00E92923" w:rsidP="00E92923">
      <w:pPr>
        <w:pStyle w:val="Heading1"/>
        <w:keepNext w:val="0"/>
        <w:widowControl w:val="0"/>
        <w:spacing w:after="0" w:line="480" w:lineRule="auto"/>
      </w:pPr>
      <w:r w:rsidRPr="000C4661">
        <w:t>AMENDMENT BILL</w:t>
      </w:r>
    </w:p>
    <w:p w:rsidR="00E92923" w:rsidRPr="000C4661" w:rsidRDefault="00270215" w:rsidP="00270215">
      <w:pPr>
        <w:jc w:val="center"/>
        <w:rPr>
          <w:rFonts w:ascii="Arial" w:hAnsi="Arial" w:cs="Arial"/>
        </w:rPr>
      </w:pPr>
      <w:r w:rsidRPr="000C4661">
        <w:rPr>
          <w:rFonts w:ascii="Arial" w:hAnsi="Arial" w:cs="Arial"/>
        </w:rPr>
        <w:t>[B 38—201</w:t>
      </w:r>
      <w:r w:rsidR="002B5CF1">
        <w:rPr>
          <w:rFonts w:ascii="Arial" w:hAnsi="Arial" w:cs="Arial"/>
        </w:rPr>
        <w:t>5</w:t>
      </w:r>
      <w:r w:rsidR="00E92923" w:rsidRPr="000C4661">
        <w:rPr>
          <w:rFonts w:ascii="Arial" w:hAnsi="Arial" w:cs="Arial"/>
        </w:rPr>
        <w:t>]</w:t>
      </w:r>
    </w:p>
    <w:p w:rsidR="00270215" w:rsidRPr="000C4661" w:rsidRDefault="00270215" w:rsidP="00270215">
      <w:pPr>
        <w:jc w:val="center"/>
        <w:rPr>
          <w:rFonts w:ascii="Arial" w:hAnsi="Arial" w:cs="Arial"/>
        </w:rPr>
      </w:pPr>
    </w:p>
    <w:p w:rsidR="00270215" w:rsidRPr="000C4661" w:rsidRDefault="00270215" w:rsidP="00270215">
      <w:pPr>
        <w:jc w:val="center"/>
        <w:rPr>
          <w:rFonts w:ascii="Arial" w:hAnsi="Arial" w:cs="Arial"/>
        </w:rPr>
      </w:pPr>
    </w:p>
    <w:p w:rsidR="00E92923" w:rsidRPr="000C4661" w:rsidRDefault="00270215" w:rsidP="00270215">
      <w:pPr>
        <w:jc w:val="center"/>
        <w:rPr>
          <w:rFonts w:ascii="Arial" w:hAnsi="Arial" w:cs="Arial"/>
          <w:b/>
        </w:rPr>
      </w:pPr>
      <w:r w:rsidRPr="000C4661">
        <w:rPr>
          <w:rFonts w:ascii="Arial" w:hAnsi="Arial" w:cs="Arial"/>
          <w:b/>
        </w:rPr>
        <w:t>LONG TITLE</w:t>
      </w:r>
    </w:p>
    <w:p w:rsidR="00E92923" w:rsidRPr="000C4661" w:rsidRDefault="00E92923" w:rsidP="00E92923">
      <w:pPr>
        <w:pStyle w:val="Title"/>
        <w:spacing w:line="480" w:lineRule="auto"/>
        <w:rPr>
          <w:sz w:val="24"/>
        </w:rPr>
      </w:pPr>
    </w:p>
    <w:p w:rsidR="00270215" w:rsidRPr="00073582" w:rsidRDefault="00270215" w:rsidP="00073582">
      <w:pPr>
        <w:pStyle w:val="Title"/>
        <w:numPr>
          <w:ilvl w:val="0"/>
          <w:numId w:val="17"/>
        </w:numPr>
        <w:spacing w:line="480" w:lineRule="auto"/>
        <w:jc w:val="left"/>
        <w:rPr>
          <w:b w:val="0"/>
          <w:sz w:val="24"/>
        </w:rPr>
      </w:pPr>
      <w:r w:rsidRPr="00073582">
        <w:rPr>
          <w:b w:val="0"/>
          <w:sz w:val="24"/>
        </w:rPr>
        <w:t>On page 2</w:t>
      </w:r>
      <w:r w:rsidR="00925CBA" w:rsidRPr="00073582">
        <w:rPr>
          <w:b w:val="0"/>
          <w:sz w:val="24"/>
        </w:rPr>
        <w:t>,</w:t>
      </w:r>
      <w:r w:rsidR="000958E8" w:rsidRPr="00073582">
        <w:rPr>
          <w:b w:val="0"/>
          <w:sz w:val="24"/>
        </w:rPr>
        <w:t xml:space="preserve"> in line two</w:t>
      </w:r>
      <w:r w:rsidR="00925CBA" w:rsidRPr="00073582">
        <w:rPr>
          <w:b w:val="0"/>
          <w:sz w:val="24"/>
        </w:rPr>
        <w:t>,</w:t>
      </w:r>
      <w:r w:rsidR="000958E8" w:rsidRPr="00073582">
        <w:rPr>
          <w:b w:val="0"/>
          <w:sz w:val="24"/>
        </w:rPr>
        <w:t xml:space="preserve"> after “</w:t>
      </w:r>
      <w:r w:rsidRPr="00073582">
        <w:rPr>
          <w:b w:val="0"/>
          <w:sz w:val="24"/>
        </w:rPr>
        <w:t>definitions</w:t>
      </w:r>
      <w:r w:rsidR="000958E8" w:rsidRPr="00073582">
        <w:rPr>
          <w:b w:val="0"/>
          <w:sz w:val="24"/>
        </w:rPr>
        <w:t>”</w:t>
      </w:r>
      <w:r w:rsidRPr="00073582">
        <w:rPr>
          <w:b w:val="0"/>
          <w:sz w:val="24"/>
        </w:rPr>
        <w:t xml:space="preserve"> to </w:t>
      </w:r>
      <w:r w:rsidR="00925CBA" w:rsidRPr="00073582">
        <w:rPr>
          <w:b w:val="0"/>
          <w:sz w:val="24"/>
        </w:rPr>
        <w:t>insert the</w:t>
      </w:r>
      <w:r w:rsidRPr="00073582">
        <w:rPr>
          <w:b w:val="0"/>
          <w:sz w:val="24"/>
        </w:rPr>
        <w:t xml:space="preserve"> following: </w:t>
      </w:r>
    </w:p>
    <w:p w:rsidR="00EC5637" w:rsidRDefault="000958E8" w:rsidP="00073582">
      <w:pPr>
        <w:pStyle w:val="Title"/>
        <w:spacing w:line="480" w:lineRule="auto"/>
        <w:ind w:left="720"/>
        <w:jc w:val="left"/>
        <w:rPr>
          <w:sz w:val="24"/>
        </w:rPr>
      </w:pPr>
      <w:r w:rsidRPr="00073582">
        <w:rPr>
          <w:rFonts w:eastAsia="Arial Unicode MS"/>
          <w:sz w:val="24"/>
          <w:u w:color="000000"/>
          <w:lang w:val="en-US"/>
        </w:rPr>
        <w:t>“</w:t>
      </w:r>
      <w:r w:rsidR="00270215" w:rsidRPr="00073582">
        <w:rPr>
          <w:rFonts w:eastAsia="Arial Unicode MS"/>
          <w:sz w:val="24"/>
          <w:u w:color="000000"/>
          <w:lang w:val="en-US"/>
        </w:rPr>
        <w:t xml:space="preserve">to establish and administer rehabilitation programmes; </w:t>
      </w:r>
      <w:r w:rsidR="00270215" w:rsidRPr="00073582">
        <w:rPr>
          <w:sz w:val="24"/>
        </w:rPr>
        <w:t>to provide for the establishment of an Appeal Tribunal</w:t>
      </w:r>
      <w:r w:rsidRPr="00073582">
        <w:rPr>
          <w:sz w:val="24"/>
        </w:rPr>
        <w:t>;”</w:t>
      </w:r>
    </w:p>
    <w:p w:rsidR="00073582" w:rsidRPr="00073582" w:rsidRDefault="00073582" w:rsidP="00073582">
      <w:pPr>
        <w:pStyle w:val="Title"/>
        <w:spacing w:line="480" w:lineRule="auto"/>
        <w:ind w:left="720"/>
        <w:jc w:val="left"/>
        <w:rPr>
          <w:sz w:val="24"/>
        </w:rPr>
      </w:pPr>
    </w:p>
    <w:p w:rsidR="000958E8" w:rsidRPr="00073582" w:rsidRDefault="00F93701" w:rsidP="00073582">
      <w:pPr>
        <w:pStyle w:val="Title"/>
        <w:spacing w:line="480" w:lineRule="auto"/>
        <w:ind w:left="720"/>
        <w:rPr>
          <w:sz w:val="24"/>
        </w:rPr>
      </w:pPr>
      <w:r w:rsidRPr="00073582">
        <w:rPr>
          <w:rFonts w:eastAsia="Arial Unicode MS"/>
          <w:sz w:val="24"/>
          <w:u w:color="000000"/>
          <w:lang w:val="en-US"/>
        </w:rPr>
        <w:t>CLAUSE 1</w:t>
      </w:r>
    </w:p>
    <w:p w:rsidR="00BB456F" w:rsidRDefault="00BB456F" w:rsidP="00073582">
      <w:pPr>
        <w:pStyle w:val="Title"/>
        <w:numPr>
          <w:ilvl w:val="0"/>
          <w:numId w:val="17"/>
        </w:numPr>
        <w:spacing w:line="480" w:lineRule="auto"/>
        <w:jc w:val="left"/>
        <w:rPr>
          <w:b w:val="0"/>
          <w:sz w:val="24"/>
        </w:rPr>
      </w:pPr>
      <w:r w:rsidRPr="00073582">
        <w:rPr>
          <w:b w:val="0"/>
          <w:sz w:val="24"/>
        </w:rPr>
        <w:t xml:space="preserve">On page 2, </w:t>
      </w:r>
      <w:r>
        <w:rPr>
          <w:b w:val="0"/>
          <w:sz w:val="24"/>
        </w:rPr>
        <w:t>after line 6</w:t>
      </w:r>
      <w:r w:rsidRPr="00073582">
        <w:rPr>
          <w:b w:val="0"/>
          <w:sz w:val="24"/>
        </w:rPr>
        <w:t xml:space="preserve">, to </w:t>
      </w:r>
      <w:r>
        <w:rPr>
          <w:b w:val="0"/>
          <w:sz w:val="24"/>
        </w:rPr>
        <w:t>omit paragraph (</w:t>
      </w:r>
      <w:r w:rsidR="00DD6EAA">
        <w:rPr>
          <w:b w:val="0"/>
          <w:sz w:val="24"/>
        </w:rPr>
        <w:t>a</w:t>
      </w:r>
      <w:r>
        <w:rPr>
          <w:b w:val="0"/>
          <w:sz w:val="24"/>
        </w:rPr>
        <w:t>) and to substitute:</w:t>
      </w:r>
    </w:p>
    <w:p w:rsidR="00F93701" w:rsidRDefault="00F93701" w:rsidP="00F93701">
      <w:pPr>
        <w:pStyle w:val="Title"/>
        <w:spacing w:line="480" w:lineRule="auto"/>
        <w:ind w:left="360"/>
        <w:jc w:val="left"/>
        <w:rPr>
          <w:b w:val="0"/>
          <w:sz w:val="24"/>
        </w:rPr>
      </w:pPr>
    </w:p>
    <w:p w:rsidR="00BB456F" w:rsidRDefault="00BB456F" w:rsidP="00BB456F">
      <w:pPr>
        <w:pStyle w:val="Title"/>
        <w:numPr>
          <w:ilvl w:val="0"/>
          <w:numId w:val="24"/>
        </w:numPr>
        <w:spacing w:line="480" w:lineRule="auto"/>
        <w:jc w:val="left"/>
        <w:rPr>
          <w:b w:val="0"/>
          <w:sz w:val="24"/>
        </w:rPr>
      </w:pPr>
      <w:r>
        <w:rPr>
          <w:b w:val="0"/>
          <w:sz w:val="24"/>
        </w:rPr>
        <w:t xml:space="preserve">by the substitution in the definition of </w:t>
      </w:r>
      <w:r w:rsidR="00DD6EAA">
        <w:rPr>
          <w:b w:val="0"/>
          <w:sz w:val="24"/>
        </w:rPr>
        <w:t>“</w:t>
      </w:r>
      <w:r>
        <w:rPr>
          <w:b w:val="0"/>
          <w:sz w:val="24"/>
        </w:rPr>
        <w:t>acceptable identification</w:t>
      </w:r>
      <w:r w:rsidR="00DD6EAA">
        <w:rPr>
          <w:b w:val="0"/>
          <w:sz w:val="24"/>
        </w:rPr>
        <w:t>” for paragraphs (d</w:t>
      </w:r>
      <w:r>
        <w:rPr>
          <w:b w:val="0"/>
          <w:sz w:val="24"/>
        </w:rPr>
        <w:t>) and (f) of the following paragraph</w:t>
      </w:r>
      <w:r w:rsidR="00DD6EAA">
        <w:rPr>
          <w:b w:val="0"/>
          <w:sz w:val="24"/>
        </w:rPr>
        <w:t>s</w:t>
      </w:r>
      <w:r>
        <w:rPr>
          <w:b w:val="0"/>
          <w:sz w:val="24"/>
        </w:rPr>
        <w:t>: respectively.</w:t>
      </w:r>
    </w:p>
    <w:p w:rsidR="00DD6EAA" w:rsidRPr="00DD6EAA" w:rsidRDefault="00DD6EAA" w:rsidP="00DD6EAA">
      <w:pPr>
        <w:pStyle w:val="ListParagraph"/>
        <w:widowControl w:val="0"/>
        <w:autoSpaceDE w:val="0"/>
        <w:autoSpaceDN w:val="0"/>
        <w:adjustRightInd w:val="0"/>
        <w:spacing w:line="312" w:lineRule="auto"/>
        <w:jc w:val="both"/>
        <w:rPr>
          <w:rFonts w:ascii="Arial" w:hAnsi="Arial" w:cs="Arial"/>
        </w:rPr>
      </w:pPr>
      <w:r>
        <w:rPr>
          <w:rFonts w:ascii="Arial" w:hAnsi="Arial" w:cs="Arial"/>
        </w:rPr>
        <w:t>“(d)</w:t>
      </w:r>
      <w:r w:rsidR="00AA70DF">
        <w:rPr>
          <w:rFonts w:ascii="Arial" w:hAnsi="Arial" w:cs="Arial"/>
        </w:rPr>
        <w:t>(ii)</w:t>
      </w:r>
      <w:r>
        <w:rPr>
          <w:rFonts w:ascii="Arial" w:hAnsi="Arial" w:cs="Arial"/>
        </w:rPr>
        <w:t xml:space="preserve"> </w:t>
      </w:r>
      <w:r w:rsidR="00BB456F" w:rsidRPr="00D02823">
        <w:rPr>
          <w:rFonts w:ascii="Arial" w:hAnsi="Arial" w:cs="Arial"/>
        </w:rPr>
        <w:t xml:space="preserve">a company, a certificate of incorporation or name change issued in terms of the </w:t>
      </w:r>
      <w:r>
        <w:rPr>
          <w:rFonts w:ascii="Arial" w:hAnsi="Arial" w:cs="Arial"/>
        </w:rPr>
        <w:t>[</w:t>
      </w:r>
      <w:r w:rsidRPr="00DD6EAA">
        <w:rPr>
          <w:rFonts w:ascii="Arial" w:hAnsi="Arial" w:cs="Arial"/>
          <w:b/>
        </w:rPr>
        <w:t>Companies Act, 1973 (Act No, 1973)</w:t>
      </w:r>
      <w:r>
        <w:rPr>
          <w:rFonts w:ascii="Arial" w:hAnsi="Arial" w:cs="Arial"/>
          <w:b/>
        </w:rPr>
        <w:t>]</w:t>
      </w:r>
      <w:r>
        <w:rPr>
          <w:rFonts w:ascii="Arial" w:hAnsi="Arial" w:cs="Arial"/>
        </w:rPr>
        <w:t xml:space="preserve"> </w:t>
      </w:r>
      <w:r w:rsidR="00BB456F" w:rsidRPr="00DD6EAA">
        <w:rPr>
          <w:rFonts w:ascii="Arial" w:hAnsi="Arial" w:cs="Arial"/>
          <w:u w:val="single"/>
        </w:rPr>
        <w:t>Companies Act, 2008 (Act No. 71 of 2008</w:t>
      </w:r>
      <w:r w:rsidR="00AA70DF">
        <w:rPr>
          <w:rFonts w:ascii="Arial" w:hAnsi="Arial" w:cs="Arial"/>
          <w:u w:val="single"/>
        </w:rPr>
        <w:t>)</w:t>
      </w:r>
      <w:r w:rsidR="00BB456F" w:rsidRPr="00D02823">
        <w:rPr>
          <w:rFonts w:ascii="Arial" w:hAnsi="Arial" w:cs="Arial"/>
        </w:rPr>
        <w:t>;</w:t>
      </w:r>
      <w:r>
        <w:rPr>
          <w:rFonts w:ascii="Arial" w:hAnsi="Arial" w:cs="Arial"/>
        </w:rPr>
        <w:t>”</w:t>
      </w:r>
    </w:p>
    <w:p w:rsidR="00DD6EAA" w:rsidRPr="00AD3BE7" w:rsidRDefault="00DD6EAA" w:rsidP="00DD6EAA">
      <w:pPr>
        <w:spacing w:line="480" w:lineRule="auto"/>
        <w:ind w:left="780"/>
        <w:rPr>
          <w:rFonts w:ascii="Arial" w:hAnsi="Arial" w:cs="Arial"/>
          <w:u w:val="single"/>
        </w:rPr>
      </w:pPr>
      <w:r w:rsidRPr="00AD3BE7">
        <w:rPr>
          <w:rFonts w:ascii="Arial" w:hAnsi="Arial" w:cs="Arial"/>
        </w:rPr>
        <w:t>"</w:t>
      </w:r>
      <w:r w:rsidRPr="00AD3BE7">
        <w:rPr>
          <w:rFonts w:ascii="Arial" w:eastAsia="Arial Unicode MS" w:hAnsi="Arial" w:cs="Arial"/>
          <w:u w:val="single"/>
          <w:lang w:val="en-US"/>
        </w:rPr>
        <w:t>(</w:t>
      </w:r>
      <w:r w:rsidRPr="00AD3BE7">
        <w:rPr>
          <w:rFonts w:ascii="Arial" w:eastAsia="Arial Unicode MS" w:hAnsi="Arial" w:cs="Arial"/>
          <w:i/>
          <w:u w:val="single"/>
          <w:lang w:val="en-US"/>
        </w:rPr>
        <w:t>f</w:t>
      </w:r>
      <w:r w:rsidRPr="00AD3BE7">
        <w:rPr>
          <w:rFonts w:ascii="Arial" w:eastAsia="Arial Unicode MS" w:hAnsi="Arial" w:cs="Arial"/>
          <w:u w:val="single"/>
          <w:lang w:val="en-US"/>
        </w:rPr>
        <w:t>)</w:t>
      </w:r>
      <w:r w:rsidRPr="00AD3BE7">
        <w:rPr>
          <w:rFonts w:ascii="Arial" w:eastAsia="Arial Unicode MS" w:hAnsi="Arial" w:cs="Arial"/>
          <w:u w:val="single"/>
          <w:lang w:val="en-US"/>
        </w:rPr>
        <w:tab/>
        <w:t xml:space="preserve">a clear, legible and certified copy of the applicable certificate or document referred to in paragraphs </w:t>
      </w:r>
      <w:r w:rsidRPr="00AD3BE7">
        <w:rPr>
          <w:rFonts w:ascii="Arial" w:eastAsia="Arial Unicode MS" w:hAnsi="Arial" w:cs="Arial"/>
          <w:i/>
          <w:u w:val="single"/>
          <w:lang w:val="en-US"/>
        </w:rPr>
        <w:t>(a)</w:t>
      </w:r>
      <w:r w:rsidRPr="00AD3BE7">
        <w:rPr>
          <w:rFonts w:ascii="Arial" w:eastAsia="Arial Unicode MS" w:hAnsi="Arial" w:cs="Arial"/>
          <w:u w:val="single"/>
          <w:lang w:val="en-US"/>
        </w:rPr>
        <w:t xml:space="preserve"> to </w:t>
      </w:r>
      <w:r w:rsidRPr="00AD3BE7">
        <w:rPr>
          <w:rFonts w:ascii="Arial" w:eastAsia="Arial Unicode MS" w:hAnsi="Arial" w:cs="Arial"/>
          <w:i/>
          <w:u w:val="single"/>
          <w:lang w:val="en-US"/>
        </w:rPr>
        <w:t>(e)</w:t>
      </w:r>
      <w:r w:rsidRPr="00AD3BE7">
        <w:rPr>
          <w:rFonts w:ascii="Arial" w:eastAsia="Arial Unicode MS" w:hAnsi="Arial" w:cs="Arial"/>
          <w:u w:val="single"/>
          <w:lang w:val="en-US"/>
        </w:rPr>
        <w:t>;</w:t>
      </w:r>
      <w:r w:rsidRPr="00AD3BE7">
        <w:rPr>
          <w:rFonts w:ascii="Arial" w:eastAsia="Arial Unicode MS" w:hAnsi="Arial" w:cs="Arial"/>
          <w:lang w:val="en-US"/>
        </w:rPr>
        <w:t>";</w:t>
      </w:r>
    </w:p>
    <w:p w:rsidR="00DD6EAA" w:rsidRDefault="00DD6EAA" w:rsidP="00DD6EAA">
      <w:pPr>
        <w:pStyle w:val="Title"/>
        <w:spacing w:line="480" w:lineRule="auto"/>
        <w:jc w:val="left"/>
        <w:rPr>
          <w:b w:val="0"/>
          <w:sz w:val="24"/>
        </w:rPr>
      </w:pPr>
    </w:p>
    <w:p w:rsidR="000958E8" w:rsidRPr="00073582" w:rsidRDefault="00BB456F" w:rsidP="00073582">
      <w:pPr>
        <w:pStyle w:val="Title"/>
        <w:numPr>
          <w:ilvl w:val="0"/>
          <w:numId w:val="17"/>
        </w:numPr>
        <w:spacing w:line="480" w:lineRule="auto"/>
        <w:jc w:val="left"/>
        <w:rPr>
          <w:b w:val="0"/>
          <w:sz w:val="24"/>
        </w:rPr>
      </w:pPr>
      <w:r w:rsidRPr="00073582">
        <w:rPr>
          <w:b w:val="0"/>
          <w:sz w:val="24"/>
        </w:rPr>
        <w:t xml:space="preserve"> </w:t>
      </w:r>
      <w:r w:rsidR="00DD0F1B" w:rsidRPr="00073582">
        <w:rPr>
          <w:b w:val="0"/>
          <w:sz w:val="24"/>
        </w:rPr>
        <w:t>On page 2, after line 15</w:t>
      </w:r>
      <w:r w:rsidR="000958E8" w:rsidRPr="00073582">
        <w:rPr>
          <w:b w:val="0"/>
          <w:sz w:val="24"/>
        </w:rPr>
        <w:t>, to insert the following paragraph:</w:t>
      </w:r>
    </w:p>
    <w:p w:rsidR="000958E8" w:rsidRPr="00073582" w:rsidRDefault="000958E8" w:rsidP="00073582">
      <w:pPr>
        <w:spacing w:line="480" w:lineRule="auto"/>
        <w:ind w:left="864" w:right="864"/>
        <w:rPr>
          <w:rFonts w:ascii="Arial" w:hAnsi="Arial" w:cs="Arial"/>
        </w:rPr>
      </w:pPr>
      <w:r w:rsidRPr="00073582">
        <w:rPr>
          <w:rFonts w:ascii="Arial" w:hAnsi="Arial" w:cs="Arial"/>
        </w:rPr>
        <w:t xml:space="preserve">(c) </w:t>
      </w:r>
      <w:r w:rsidR="00DD0F1B" w:rsidRPr="00073582">
        <w:rPr>
          <w:rFonts w:ascii="Arial" w:hAnsi="Arial" w:cs="Arial"/>
        </w:rPr>
        <w:t>by the substitution for the definition of  “date of service” of the following definition:</w:t>
      </w:r>
      <w:r w:rsidRPr="00073582">
        <w:rPr>
          <w:rFonts w:ascii="Arial" w:hAnsi="Arial" w:cs="Arial"/>
        </w:rPr>
        <w:t xml:space="preserve"> </w:t>
      </w:r>
    </w:p>
    <w:p w:rsidR="000C4661" w:rsidRPr="00073582" w:rsidRDefault="000C4661" w:rsidP="00073582">
      <w:pPr>
        <w:spacing w:line="480" w:lineRule="auto"/>
        <w:ind w:left="864" w:right="864"/>
        <w:rPr>
          <w:rFonts w:ascii="Arial" w:hAnsi="Arial" w:cs="Arial"/>
        </w:rPr>
      </w:pPr>
    </w:p>
    <w:p w:rsidR="000958E8" w:rsidRPr="00073582" w:rsidRDefault="00073582" w:rsidP="00073582">
      <w:pPr>
        <w:tabs>
          <w:tab w:val="left" w:pos="3150"/>
        </w:tabs>
        <w:spacing w:line="480" w:lineRule="auto"/>
        <w:ind w:left="864" w:right="864"/>
        <w:rPr>
          <w:rFonts w:ascii="Arial" w:hAnsi="Arial" w:cs="Arial"/>
        </w:rPr>
      </w:pPr>
      <w:r w:rsidRPr="00073582">
        <w:rPr>
          <w:rFonts w:ascii="Arial" w:hAnsi="Arial" w:cs="Arial"/>
          <w:b/>
        </w:rPr>
        <w:lastRenderedPageBreak/>
        <w:t>‘‘date</w:t>
      </w:r>
      <w:r w:rsidR="000958E8" w:rsidRPr="00073582">
        <w:rPr>
          <w:rFonts w:ascii="Arial" w:hAnsi="Arial" w:cs="Arial"/>
          <w:b/>
        </w:rPr>
        <w:t xml:space="preserve"> of service’</w:t>
      </w:r>
      <w:r w:rsidR="000958E8" w:rsidRPr="00073582">
        <w:rPr>
          <w:rFonts w:ascii="Arial" w:hAnsi="Arial" w:cs="Arial"/>
        </w:rPr>
        <w:t xml:space="preserve"> means</w:t>
      </w:r>
      <w:r w:rsidR="00DD0F1B" w:rsidRPr="00073582">
        <w:rPr>
          <w:rFonts w:ascii="Arial" w:hAnsi="Arial" w:cs="Arial"/>
        </w:rPr>
        <w:t xml:space="preserve"> the date on which an infringer has </w:t>
      </w:r>
      <w:r w:rsidR="00FA21B1">
        <w:rPr>
          <w:rFonts w:ascii="Arial" w:hAnsi="Arial" w:cs="Arial"/>
        </w:rPr>
        <w:t xml:space="preserve"> received </w:t>
      </w:r>
      <w:r w:rsidR="00DD0F1B" w:rsidRPr="00073582">
        <w:rPr>
          <w:rFonts w:ascii="Arial" w:hAnsi="Arial" w:cs="Arial"/>
        </w:rPr>
        <w:t>the relevant document served on him or her under section 30</w:t>
      </w:r>
      <w:r w:rsidR="00FA21B1">
        <w:rPr>
          <w:rFonts w:ascii="Arial" w:hAnsi="Arial" w:cs="Arial"/>
        </w:rPr>
        <w:t>.</w:t>
      </w:r>
      <w:r w:rsidR="00DD0F1B" w:rsidRPr="00073582">
        <w:rPr>
          <w:rFonts w:ascii="Arial" w:hAnsi="Arial" w:cs="Arial"/>
        </w:rPr>
        <w:t xml:space="preserve"> </w:t>
      </w:r>
    </w:p>
    <w:p w:rsidR="000C4661" w:rsidRPr="00073582" w:rsidRDefault="000C4661" w:rsidP="00FA21B1">
      <w:pPr>
        <w:tabs>
          <w:tab w:val="left" w:pos="3150"/>
        </w:tabs>
        <w:spacing w:line="480" w:lineRule="auto"/>
        <w:ind w:right="864"/>
        <w:rPr>
          <w:rFonts w:ascii="Arial" w:hAnsi="Arial" w:cs="Arial"/>
        </w:rPr>
      </w:pPr>
    </w:p>
    <w:p w:rsidR="000958E8" w:rsidRDefault="000C4661" w:rsidP="00073582">
      <w:pPr>
        <w:pStyle w:val="Title"/>
        <w:numPr>
          <w:ilvl w:val="0"/>
          <w:numId w:val="17"/>
        </w:numPr>
        <w:spacing w:line="480" w:lineRule="auto"/>
        <w:jc w:val="left"/>
        <w:rPr>
          <w:sz w:val="24"/>
        </w:rPr>
      </w:pPr>
      <w:r w:rsidRPr="00073582">
        <w:rPr>
          <w:sz w:val="24"/>
        </w:rPr>
        <w:t xml:space="preserve"> </w:t>
      </w:r>
      <w:r w:rsidR="00F615A4" w:rsidRPr="00073582">
        <w:rPr>
          <w:b w:val="0"/>
          <w:sz w:val="24"/>
        </w:rPr>
        <w:t>On page 2</w:t>
      </w:r>
      <w:r w:rsidR="00925CBA" w:rsidRPr="00073582">
        <w:rPr>
          <w:b w:val="0"/>
          <w:sz w:val="24"/>
        </w:rPr>
        <w:t>,</w:t>
      </w:r>
      <w:r w:rsidR="00F615A4" w:rsidRPr="00073582">
        <w:rPr>
          <w:b w:val="0"/>
          <w:sz w:val="24"/>
        </w:rPr>
        <w:t xml:space="preserve"> in line 16</w:t>
      </w:r>
      <w:r w:rsidR="00925CBA" w:rsidRPr="00073582">
        <w:rPr>
          <w:b w:val="0"/>
          <w:sz w:val="24"/>
        </w:rPr>
        <w:t>,</w:t>
      </w:r>
      <w:r w:rsidR="00F615A4" w:rsidRPr="00073582">
        <w:rPr>
          <w:b w:val="0"/>
          <w:sz w:val="24"/>
        </w:rPr>
        <w:t xml:space="preserve"> to</w:t>
      </w:r>
      <w:r w:rsidRPr="00073582">
        <w:rPr>
          <w:b w:val="0"/>
          <w:sz w:val="24"/>
        </w:rPr>
        <w:t xml:space="preserve">  </w:t>
      </w:r>
      <w:r w:rsidR="00FA21B1">
        <w:rPr>
          <w:b w:val="0"/>
          <w:sz w:val="24"/>
        </w:rPr>
        <w:t xml:space="preserve">substitute the </w:t>
      </w:r>
      <w:r w:rsidRPr="00073582">
        <w:rPr>
          <w:b w:val="0"/>
          <w:sz w:val="24"/>
        </w:rPr>
        <w:t>definition of</w:t>
      </w:r>
      <w:r w:rsidRPr="00073582">
        <w:rPr>
          <w:sz w:val="24"/>
        </w:rPr>
        <w:t xml:space="preserve"> “electronic service”</w:t>
      </w:r>
      <w:r w:rsidR="00D972B8" w:rsidRPr="00117FE0">
        <w:rPr>
          <w:b w:val="0"/>
          <w:sz w:val="24"/>
        </w:rPr>
        <w:t>:</w:t>
      </w:r>
    </w:p>
    <w:p w:rsidR="00D972B8" w:rsidRDefault="00D972B8" w:rsidP="00117FE0">
      <w:pPr>
        <w:pStyle w:val="Title"/>
        <w:spacing w:line="480" w:lineRule="auto"/>
        <w:ind w:left="360"/>
        <w:jc w:val="left"/>
        <w:rPr>
          <w:sz w:val="24"/>
        </w:rPr>
      </w:pPr>
    </w:p>
    <w:p w:rsidR="00D972B8" w:rsidRDefault="00D972B8" w:rsidP="00D972B8">
      <w:pPr>
        <w:pStyle w:val="Title"/>
        <w:spacing w:line="480" w:lineRule="auto"/>
        <w:ind w:left="360"/>
        <w:jc w:val="left"/>
        <w:rPr>
          <w:b w:val="0"/>
          <w:sz w:val="24"/>
        </w:rPr>
      </w:pPr>
      <w:r>
        <w:rPr>
          <w:sz w:val="24"/>
        </w:rPr>
        <w:t xml:space="preserve">“electronic service” </w:t>
      </w:r>
      <w:r w:rsidRPr="00117FE0">
        <w:rPr>
          <w:b w:val="0"/>
          <w:sz w:val="24"/>
        </w:rPr>
        <w:t>means electronic services as prescribed</w:t>
      </w:r>
      <w:r>
        <w:rPr>
          <w:b w:val="0"/>
          <w:sz w:val="24"/>
        </w:rPr>
        <w:t>.</w:t>
      </w:r>
    </w:p>
    <w:p w:rsidR="00D972B8" w:rsidRPr="00D972B8" w:rsidRDefault="00D972B8" w:rsidP="00D972B8">
      <w:pPr>
        <w:pStyle w:val="Title"/>
        <w:spacing w:line="480" w:lineRule="auto"/>
        <w:ind w:left="360"/>
        <w:jc w:val="left"/>
        <w:rPr>
          <w:b w:val="0"/>
          <w:sz w:val="24"/>
        </w:rPr>
      </w:pPr>
    </w:p>
    <w:p w:rsidR="00103CA1" w:rsidRDefault="00F615A4" w:rsidP="00073582">
      <w:pPr>
        <w:pStyle w:val="Title"/>
        <w:numPr>
          <w:ilvl w:val="0"/>
          <w:numId w:val="17"/>
        </w:numPr>
        <w:spacing w:line="480" w:lineRule="auto"/>
        <w:jc w:val="left"/>
        <w:rPr>
          <w:b w:val="0"/>
          <w:sz w:val="24"/>
        </w:rPr>
      </w:pPr>
      <w:r w:rsidRPr="00073582">
        <w:rPr>
          <w:b w:val="0"/>
          <w:sz w:val="24"/>
        </w:rPr>
        <w:t>On page 2</w:t>
      </w:r>
      <w:r w:rsidR="00925CBA" w:rsidRPr="00073582">
        <w:rPr>
          <w:b w:val="0"/>
          <w:sz w:val="24"/>
        </w:rPr>
        <w:t>,</w:t>
      </w:r>
      <w:r w:rsidRPr="00073582">
        <w:rPr>
          <w:b w:val="0"/>
          <w:sz w:val="24"/>
        </w:rPr>
        <w:t xml:space="preserve"> in line 2</w:t>
      </w:r>
      <w:r w:rsidR="00E92C78">
        <w:rPr>
          <w:b w:val="0"/>
          <w:sz w:val="24"/>
        </w:rPr>
        <w:t>8</w:t>
      </w:r>
      <w:r w:rsidR="00925CBA" w:rsidRPr="00073582">
        <w:rPr>
          <w:b w:val="0"/>
          <w:sz w:val="24"/>
        </w:rPr>
        <w:t>,</w:t>
      </w:r>
      <w:r w:rsidRPr="00073582">
        <w:rPr>
          <w:b w:val="0"/>
          <w:sz w:val="24"/>
        </w:rPr>
        <w:t xml:space="preserve"> </w:t>
      </w:r>
      <w:r w:rsidR="00103CA1">
        <w:rPr>
          <w:b w:val="0"/>
          <w:sz w:val="24"/>
        </w:rPr>
        <w:t>to substitute the definition of  “infringement” with the following definition:</w:t>
      </w:r>
    </w:p>
    <w:p w:rsidR="00925CBA" w:rsidRPr="00073582" w:rsidRDefault="00925CBA" w:rsidP="00073582">
      <w:pPr>
        <w:pStyle w:val="Title"/>
        <w:numPr>
          <w:ilvl w:val="0"/>
          <w:numId w:val="17"/>
        </w:numPr>
        <w:spacing w:line="480" w:lineRule="auto"/>
        <w:jc w:val="left"/>
        <w:rPr>
          <w:b w:val="0"/>
          <w:sz w:val="24"/>
        </w:rPr>
      </w:pPr>
      <w:r w:rsidRPr="00073582">
        <w:rPr>
          <w:b w:val="0"/>
          <w:sz w:val="24"/>
        </w:rPr>
        <w:t>:</w:t>
      </w:r>
    </w:p>
    <w:p w:rsidR="00F615A4" w:rsidRDefault="00F615A4" w:rsidP="00073582">
      <w:pPr>
        <w:pStyle w:val="Title"/>
        <w:spacing w:line="480" w:lineRule="auto"/>
        <w:ind w:left="360"/>
        <w:jc w:val="left"/>
        <w:rPr>
          <w:b w:val="0"/>
          <w:sz w:val="24"/>
        </w:rPr>
      </w:pPr>
      <w:r w:rsidRPr="00073582">
        <w:rPr>
          <w:b w:val="0"/>
          <w:sz w:val="24"/>
        </w:rPr>
        <w:t>“</w:t>
      </w:r>
      <w:r w:rsidR="00103CA1">
        <w:rPr>
          <w:sz w:val="24"/>
        </w:rPr>
        <w:t xml:space="preserve">infringement” </w:t>
      </w:r>
      <w:r w:rsidR="00103CA1">
        <w:rPr>
          <w:b w:val="0"/>
          <w:sz w:val="24"/>
        </w:rPr>
        <w:t xml:space="preserve">means any act or omission in contravention of this Act or road transport and road traffic legislation </w:t>
      </w:r>
    </w:p>
    <w:p w:rsidR="00073582" w:rsidRPr="00073582" w:rsidRDefault="00073582" w:rsidP="00073582">
      <w:pPr>
        <w:pStyle w:val="Title"/>
        <w:spacing w:line="480" w:lineRule="auto"/>
        <w:ind w:left="360"/>
        <w:jc w:val="left"/>
        <w:rPr>
          <w:b w:val="0"/>
          <w:sz w:val="24"/>
        </w:rPr>
      </w:pPr>
    </w:p>
    <w:p w:rsidR="00925CBA" w:rsidRDefault="00F93701" w:rsidP="00925CBA">
      <w:pPr>
        <w:pStyle w:val="ListParagraph"/>
        <w:spacing w:line="480" w:lineRule="auto"/>
        <w:ind w:left="360"/>
        <w:jc w:val="center"/>
        <w:rPr>
          <w:rFonts w:ascii="Arial" w:hAnsi="Arial" w:cs="Arial"/>
          <w:b/>
        </w:rPr>
      </w:pPr>
      <w:r w:rsidRPr="00073582">
        <w:rPr>
          <w:rFonts w:ascii="Arial" w:hAnsi="Arial" w:cs="Arial"/>
          <w:b/>
        </w:rPr>
        <w:t>CLAUSE 2</w:t>
      </w:r>
    </w:p>
    <w:p w:rsidR="00E83146" w:rsidRDefault="00E83146" w:rsidP="00E83146">
      <w:pPr>
        <w:spacing w:line="480" w:lineRule="auto"/>
        <w:rPr>
          <w:rFonts w:ascii="Arial" w:hAnsi="Arial" w:cs="Arial"/>
        </w:rPr>
      </w:pPr>
      <w:r>
        <w:rPr>
          <w:rFonts w:ascii="Arial" w:hAnsi="Arial" w:cs="Arial"/>
        </w:rPr>
        <w:t>1 Clause rejected</w:t>
      </w:r>
    </w:p>
    <w:p w:rsidR="00E83146" w:rsidRDefault="00F93701" w:rsidP="00E83146">
      <w:pPr>
        <w:spacing w:line="480" w:lineRule="auto"/>
        <w:jc w:val="center"/>
        <w:rPr>
          <w:rFonts w:ascii="Arial" w:hAnsi="Arial" w:cs="Arial"/>
        </w:rPr>
      </w:pPr>
      <w:r>
        <w:rPr>
          <w:rFonts w:ascii="Arial" w:hAnsi="Arial" w:cs="Arial"/>
        </w:rPr>
        <w:t>NEW CLAUSE</w:t>
      </w:r>
    </w:p>
    <w:p w:rsidR="00E83146" w:rsidRPr="00BD023C" w:rsidRDefault="00E83146" w:rsidP="00E83146">
      <w:pPr>
        <w:pStyle w:val="ListParagraph"/>
        <w:numPr>
          <w:ilvl w:val="0"/>
          <w:numId w:val="20"/>
        </w:numPr>
        <w:spacing w:line="480" w:lineRule="auto"/>
        <w:rPr>
          <w:rFonts w:ascii="Arial" w:hAnsi="Arial" w:cs="Arial"/>
        </w:rPr>
      </w:pPr>
      <w:r>
        <w:rPr>
          <w:rFonts w:ascii="Arial" w:hAnsi="Arial" w:cs="Arial"/>
        </w:rPr>
        <w:t>That the following be a new Clause to follow Clause 1</w:t>
      </w:r>
      <w:r w:rsidRPr="00BD023C">
        <w:rPr>
          <w:rFonts w:ascii="Arial" w:hAnsi="Arial" w:cs="Arial"/>
        </w:rPr>
        <w:t>.</w:t>
      </w:r>
    </w:p>
    <w:p w:rsidR="00E83146" w:rsidRPr="00073582" w:rsidRDefault="00E83146" w:rsidP="00925CBA">
      <w:pPr>
        <w:pStyle w:val="ListParagraph"/>
        <w:spacing w:line="480" w:lineRule="auto"/>
        <w:ind w:left="360"/>
        <w:jc w:val="center"/>
        <w:rPr>
          <w:rFonts w:ascii="Arial" w:hAnsi="Arial" w:cs="Arial"/>
          <w:b/>
        </w:rPr>
      </w:pPr>
    </w:p>
    <w:p w:rsidR="00E83146" w:rsidRPr="00AD3BE7" w:rsidRDefault="00E83146" w:rsidP="00E83146">
      <w:pPr>
        <w:pStyle w:val="Heading1"/>
        <w:keepNext w:val="0"/>
        <w:widowControl w:val="0"/>
        <w:spacing w:after="0" w:line="480" w:lineRule="auto"/>
        <w:jc w:val="left"/>
      </w:pPr>
      <w:r w:rsidRPr="00AD3BE7">
        <w:t>Amendment of section 4 of Act 46 of 1998</w:t>
      </w:r>
    </w:p>
    <w:p w:rsidR="00E83146" w:rsidRPr="00AD3BE7" w:rsidRDefault="00E83146" w:rsidP="00E83146">
      <w:pPr>
        <w:spacing w:line="480" w:lineRule="auto"/>
        <w:rPr>
          <w:rFonts w:ascii="Arial" w:hAnsi="Arial" w:cs="Arial"/>
        </w:rPr>
      </w:pPr>
    </w:p>
    <w:p w:rsidR="00E83146" w:rsidRPr="00AD3BE7" w:rsidRDefault="00E83146" w:rsidP="00E83146">
      <w:pPr>
        <w:spacing w:line="480" w:lineRule="auto"/>
        <w:ind w:left="720"/>
        <w:rPr>
          <w:rFonts w:ascii="Arial" w:hAnsi="Arial" w:cs="Arial"/>
        </w:rPr>
      </w:pPr>
      <w:r w:rsidRPr="00AD3BE7">
        <w:rPr>
          <w:rFonts w:ascii="Arial" w:hAnsi="Arial" w:cs="Arial"/>
          <w:b/>
        </w:rPr>
        <w:t>2.</w:t>
      </w:r>
      <w:r w:rsidRPr="00AD3BE7">
        <w:rPr>
          <w:rFonts w:ascii="Arial" w:hAnsi="Arial" w:cs="Arial"/>
          <w:b/>
        </w:rPr>
        <w:tab/>
      </w:r>
      <w:r w:rsidRPr="00AD3BE7">
        <w:rPr>
          <w:rFonts w:ascii="Arial" w:hAnsi="Arial" w:cs="Arial"/>
        </w:rPr>
        <w:t>Section 4 of the principal Act is hereby amended—</w:t>
      </w:r>
    </w:p>
    <w:p w:rsidR="00E83146" w:rsidRPr="00AD3BE7" w:rsidRDefault="00E83146" w:rsidP="00E83146">
      <w:pPr>
        <w:spacing w:line="480" w:lineRule="auto"/>
        <w:rPr>
          <w:rFonts w:ascii="Arial" w:hAnsi="Arial" w:cs="Arial"/>
        </w:rPr>
      </w:pPr>
      <w:r w:rsidRPr="00AD3BE7">
        <w:rPr>
          <w:rFonts w:ascii="Arial" w:hAnsi="Arial" w:cs="Arial"/>
          <w:i/>
        </w:rPr>
        <w:t>(a)</w:t>
      </w:r>
      <w:r>
        <w:rPr>
          <w:rFonts w:ascii="Arial" w:hAnsi="Arial" w:cs="Arial"/>
        </w:rPr>
        <w:tab/>
      </w:r>
      <w:r w:rsidRPr="00AD3BE7">
        <w:rPr>
          <w:rFonts w:ascii="Arial" w:hAnsi="Arial" w:cs="Arial"/>
        </w:rPr>
        <w:t xml:space="preserve">by the substitution in subsection (1) for paragraph </w:t>
      </w:r>
      <w:r w:rsidRPr="002C1D9C">
        <w:rPr>
          <w:rFonts w:ascii="Arial" w:hAnsi="Arial" w:cs="Arial"/>
          <w:i/>
        </w:rPr>
        <w:t>(a)</w:t>
      </w:r>
      <w:r w:rsidRPr="00AD3BE7">
        <w:rPr>
          <w:rFonts w:ascii="Arial" w:hAnsi="Arial" w:cs="Arial"/>
        </w:rPr>
        <w:t xml:space="preserve"> of the following paragraph:</w:t>
      </w:r>
    </w:p>
    <w:p w:rsidR="00E83146" w:rsidRPr="002C1D9C" w:rsidRDefault="00E83146" w:rsidP="00E83146">
      <w:pPr>
        <w:spacing w:line="480" w:lineRule="auto"/>
        <w:ind w:left="2160" w:hanging="720"/>
        <w:rPr>
          <w:rFonts w:ascii="Arial" w:hAnsi="Arial" w:cs="Arial"/>
        </w:rPr>
      </w:pPr>
      <w:r>
        <w:rPr>
          <w:rFonts w:ascii="Arial" w:hAnsi="Arial" w:cs="Arial"/>
        </w:rPr>
        <w:lastRenderedPageBreak/>
        <w:t>"</w:t>
      </w:r>
      <w:r w:rsidRPr="002C1D9C">
        <w:rPr>
          <w:rFonts w:ascii="Arial" w:hAnsi="Arial" w:cs="Arial"/>
          <w:i/>
        </w:rPr>
        <w:t>(a)</w:t>
      </w:r>
      <w:r>
        <w:rPr>
          <w:rFonts w:ascii="Arial" w:hAnsi="Arial" w:cs="Arial"/>
        </w:rPr>
        <w:tab/>
      </w:r>
      <w:r w:rsidRPr="002C1D9C">
        <w:rPr>
          <w:rFonts w:ascii="Arial" w:hAnsi="Arial" w:cs="Arial"/>
        </w:rPr>
        <w:t>to administer a procedure to discourage the contravention of road traffic laws</w:t>
      </w:r>
      <w:r w:rsidRPr="00623B21">
        <w:rPr>
          <w:rFonts w:ascii="Arial" w:hAnsi="Arial" w:cs="Arial"/>
          <w:u w:val="single"/>
        </w:rPr>
        <w:t>,</w:t>
      </w:r>
      <w:r w:rsidRPr="002C1D9C">
        <w:rPr>
          <w:rFonts w:ascii="Arial" w:hAnsi="Arial" w:cs="Arial"/>
        </w:rPr>
        <w:t xml:space="preserve"> </w:t>
      </w:r>
      <w:r w:rsidRPr="002C1D9C">
        <w:rPr>
          <w:rFonts w:ascii="Arial" w:hAnsi="Arial" w:cs="Arial"/>
          <w:b/>
        </w:rPr>
        <w:t xml:space="preserve">[and to support adjudication of infringements] </w:t>
      </w:r>
      <w:r w:rsidRPr="002C1D9C">
        <w:rPr>
          <w:rFonts w:ascii="Arial" w:hAnsi="Arial" w:cs="Arial"/>
          <w:u w:val="single"/>
        </w:rPr>
        <w:t>to adjudicate</w:t>
      </w:r>
      <w:r>
        <w:rPr>
          <w:rFonts w:ascii="Arial" w:hAnsi="Arial" w:cs="Arial"/>
          <w:u w:val="single"/>
        </w:rPr>
        <w:t xml:space="preserve"> on</w:t>
      </w:r>
      <w:r w:rsidRPr="002C1D9C">
        <w:rPr>
          <w:rFonts w:ascii="Arial" w:hAnsi="Arial" w:cs="Arial"/>
          <w:u w:val="single"/>
        </w:rPr>
        <w:t xml:space="preserve"> infringements</w:t>
      </w:r>
      <w:r w:rsidRPr="002C1D9C">
        <w:rPr>
          <w:rFonts w:ascii="Arial" w:hAnsi="Arial" w:cs="Arial"/>
        </w:rPr>
        <w:t xml:space="preserve"> as set out in subsection (2) </w:t>
      </w:r>
      <w:r w:rsidRPr="002C1D9C">
        <w:rPr>
          <w:rFonts w:ascii="Arial" w:hAnsi="Arial" w:cs="Arial"/>
          <w:u w:val="single"/>
        </w:rPr>
        <w:t xml:space="preserve">and to </w:t>
      </w:r>
      <w:r>
        <w:rPr>
          <w:rFonts w:ascii="Arial" w:hAnsi="Arial" w:cs="Arial"/>
          <w:u w:val="single"/>
        </w:rPr>
        <w:t>hear</w:t>
      </w:r>
      <w:r w:rsidRPr="002C1D9C">
        <w:rPr>
          <w:rFonts w:ascii="Arial" w:hAnsi="Arial" w:cs="Arial"/>
          <w:u w:val="single"/>
        </w:rPr>
        <w:t xml:space="preserve"> appeals by infringers as may be prescribed</w:t>
      </w:r>
      <w:r w:rsidRPr="00623B21">
        <w:rPr>
          <w:rFonts w:ascii="Arial" w:hAnsi="Arial" w:cs="Arial"/>
        </w:rPr>
        <w:t>.</w:t>
      </w:r>
      <w:r w:rsidRPr="002C1D9C">
        <w:rPr>
          <w:rFonts w:ascii="Arial" w:hAnsi="Arial" w:cs="Arial"/>
        </w:rPr>
        <w:t>"</w:t>
      </w:r>
      <w:r>
        <w:rPr>
          <w:rFonts w:ascii="Arial" w:hAnsi="Arial" w:cs="Arial"/>
        </w:rPr>
        <w:t>;</w:t>
      </w:r>
    </w:p>
    <w:p w:rsidR="00E83146" w:rsidRDefault="00E83146" w:rsidP="00E83146">
      <w:pPr>
        <w:pStyle w:val="ListParagraph"/>
        <w:spacing w:line="480" w:lineRule="auto"/>
        <w:ind w:left="0"/>
        <w:rPr>
          <w:rFonts w:ascii="Arial" w:hAnsi="Arial" w:cs="Arial"/>
        </w:rPr>
      </w:pPr>
      <w:r w:rsidRPr="002C1D9C">
        <w:rPr>
          <w:rFonts w:ascii="Arial" w:hAnsi="Arial" w:cs="Arial"/>
          <w:i/>
        </w:rPr>
        <w:t>(b)</w:t>
      </w:r>
      <w:r>
        <w:rPr>
          <w:rFonts w:ascii="Arial" w:hAnsi="Arial" w:cs="Arial"/>
        </w:rPr>
        <w:tab/>
      </w:r>
      <w:r w:rsidRPr="00AD3BE7">
        <w:rPr>
          <w:rFonts w:ascii="Arial" w:hAnsi="Arial" w:cs="Arial"/>
        </w:rPr>
        <w:t xml:space="preserve">by the deletion in subsection (2) of paragraph </w:t>
      </w:r>
      <w:r w:rsidRPr="00AD3BE7">
        <w:rPr>
          <w:rFonts w:ascii="Arial" w:hAnsi="Arial" w:cs="Arial"/>
          <w:i/>
        </w:rPr>
        <w:t>(e)</w:t>
      </w:r>
      <w:r w:rsidRPr="00AD3BE7">
        <w:rPr>
          <w:rFonts w:ascii="Arial" w:hAnsi="Arial" w:cs="Arial"/>
        </w:rPr>
        <w:t>;</w:t>
      </w:r>
    </w:p>
    <w:p w:rsidR="00E83146" w:rsidRDefault="00E83146" w:rsidP="00E83146">
      <w:pPr>
        <w:pStyle w:val="ListParagraph"/>
        <w:spacing w:line="480" w:lineRule="auto"/>
        <w:ind w:left="0"/>
        <w:rPr>
          <w:rFonts w:ascii="Arial" w:hAnsi="Arial" w:cs="Arial"/>
        </w:rPr>
      </w:pPr>
      <w:r w:rsidRPr="00623B21">
        <w:rPr>
          <w:rFonts w:ascii="Arial" w:hAnsi="Arial" w:cs="Arial"/>
          <w:i/>
        </w:rPr>
        <w:t>(c)</w:t>
      </w:r>
      <w:r>
        <w:rPr>
          <w:rFonts w:ascii="Arial" w:hAnsi="Arial" w:cs="Arial"/>
        </w:rPr>
        <w:tab/>
        <w:t xml:space="preserve">by the deletion in subsection (2) of the word "and" at the end of paragraph </w:t>
      </w:r>
      <w:r w:rsidRPr="007F7651">
        <w:rPr>
          <w:rFonts w:ascii="Arial" w:hAnsi="Arial" w:cs="Arial"/>
          <w:i/>
        </w:rPr>
        <w:t>(f)</w:t>
      </w:r>
      <w:r>
        <w:rPr>
          <w:rFonts w:ascii="Arial" w:hAnsi="Arial" w:cs="Arial"/>
        </w:rPr>
        <w:t>;</w:t>
      </w:r>
    </w:p>
    <w:p w:rsidR="00E83146" w:rsidRPr="00AD3BE7" w:rsidRDefault="00E83146" w:rsidP="00E83146">
      <w:pPr>
        <w:pStyle w:val="ListParagraph"/>
        <w:spacing w:line="480" w:lineRule="auto"/>
        <w:ind w:hanging="720"/>
        <w:rPr>
          <w:rFonts w:ascii="Arial" w:hAnsi="Arial" w:cs="Arial"/>
        </w:rPr>
      </w:pPr>
      <w:r w:rsidRPr="00623B21">
        <w:rPr>
          <w:rFonts w:ascii="Arial" w:hAnsi="Arial" w:cs="Arial"/>
          <w:i/>
        </w:rPr>
        <w:t>(d)</w:t>
      </w:r>
      <w:r>
        <w:rPr>
          <w:rFonts w:ascii="Arial" w:hAnsi="Arial" w:cs="Arial"/>
        </w:rPr>
        <w:tab/>
        <w:t xml:space="preserve">by the substitution in subsection (2) for the full-stop at the end of paragraph </w:t>
      </w:r>
      <w:r w:rsidRPr="007F7651">
        <w:rPr>
          <w:rFonts w:ascii="Arial" w:hAnsi="Arial" w:cs="Arial"/>
          <w:i/>
        </w:rPr>
        <w:t>(g)</w:t>
      </w:r>
      <w:r>
        <w:rPr>
          <w:rFonts w:ascii="Arial" w:hAnsi="Arial" w:cs="Arial"/>
        </w:rPr>
        <w:t xml:space="preserve"> of the expression "; and";</w:t>
      </w:r>
    </w:p>
    <w:p w:rsidR="00E83146" w:rsidRPr="002C1D9C" w:rsidRDefault="00E83146" w:rsidP="00E83146">
      <w:pPr>
        <w:spacing w:line="480" w:lineRule="auto"/>
        <w:rPr>
          <w:rFonts w:ascii="Arial" w:hAnsi="Arial" w:cs="Arial"/>
        </w:rPr>
      </w:pPr>
      <w:r w:rsidRPr="002C1D9C">
        <w:rPr>
          <w:rFonts w:ascii="Arial" w:hAnsi="Arial" w:cs="Arial"/>
          <w:i/>
        </w:rPr>
        <w:t>(</w:t>
      </w:r>
      <w:r>
        <w:rPr>
          <w:rFonts w:ascii="Arial" w:hAnsi="Arial" w:cs="Arial"/>
          <w:i/>
        </w:rPr>
        <w:t>e</w:t>
      </w:r>
      <w:r w:rsidRPr="002C1D9C">
        <w:rPr>
          <w:rFonts w:ascii="Arial" w:hAnsi="Arial" w:cs="Arial"/>
          <w:i/>
        </w:rPr>
        <w:t>)</w:t>
      </w:r>
      <w:r>
        <w:rPr>
          <w:rFonts w:ascii="Arial" w:hAnsi="Arial" w:cs="Arial"/>
        </w:rPr>
        <w:tab/>
      </w:r>
      <w:r w:rsidRPr="002C1D9C">
        <w:rPr>
          <w:rFonts w:ascii="Arial" w:hAnsi="Arial" w:cs="Arial"/>
        </w:rPr>
        <w:t>by the addition in subsection (2) of the following paragraph:</w:t>
      </w:r>
    </w:p>
    <w:p w:rsidR="00E83146" w:rsidRPr="00AD3BE7" w:rsidRDefault="00E83146" w:rsidP="00E83146">
      <w:pPr>
        <w:pStyle w:val="ListParagraph"/>
        <w:spacing w:line="480" w:lineRule="auto"/>
        <w:ind w:left="2160" w:hanging="720"/>
        <w:rPr>
          <w:rFonts w:ascii="Arial" w:hAnsi="Arial" w:cs="Arial"/>
          <w:u w:val="single"/>
        </w:rPr>
      </w:pPr>
      <w:r w:rsidRPr="004E441D">
        <w:rPr>
          <w:rFonts w:ascii="Arial" w:hAnsi="Arial" w:cs="Arial"/>
        </w:rPr>
        <w:t>"</w:t>
      </w:r>
      <w:r w:rsidRPr="002C1D9C">
        <w:rPr>
          <w:rFonts w:ascii="Arial" w:hAnsi="Arial" w:cs="Arial"/>
          <w:i/>
          <w:u w:val="single"/>
        </w:rPr>
        <w:t>(</w:t>
      </w:r>
      <w:r>
        <w:rPr>
          <w:rFonts w:ascii="Arial" w:hAnsi="Arial" w:cs="Arial"/>
          <w:i/>
          <w:u w:val="single"/>
        </w:rPr>
        <w:t>h</w:t>
      </w:r>
      <w:r w:rsidRPr="002C1D9C">
        <w:rPr>
          <w:rFonts w:ascii="Arial" w:hAnsi="Arial" w:cs="Arial"/>
          <w:i/>
          <w:u w:val="single"/>
        </w:rPr>
        <w:t>)</w:t>
      </w:r>
      <w:r>
        <w:rPr>
          <w:rFonts w:ascii="Arial" w:hAnsi="Arial" w:cs="Arial"/>
          <w:u w:val="single"/>
        </w:rPr>
        <w:tab/>
      </w:r>
      <w:r w:rsidRPr="00AD3BE7">
        <w:rPr>
          <w:rFonts w:ascii="Arial" w:hAnsi="Arial" w:cs="Arial"/>
          <w:u w:val="single"/>
        </w:rPr>
        <w:t>administering</w:t>
      </w:r>
      <w:r>
        <w:rPr>
          <w:rFonts w:ascii="Arial" w:hAnsi="Arial" w:cs="Arial"/>
          <w:u w:val="single"/>
        </w:rPr>
        <w:t xml:space="preserve"> prescribed</w:t>
      </w:r>
      <w:r w:rsidRPr="00AD3BE7">
        <w:rPr>
          <w:rFonts w:ascii="Arial" w:hAnsi="Arial" w:cs="Arial"/>
          <w:u w:val="single"/>
        </w:rPr>
        <w:t xml:space="preserve"> rehabilitation programmes for habitual infringe</w:t>
      </w:r>
      <w:r>
        <w:rPr>
          <w:rFonts w:ascii="Arial" w:hAnsi="Arial" w:cs="Arial"/>
          <w:u w:val="single"/>
        </w:rPr>
        <w:t>rs including but not limited to—</w:t>
      </w:r>
    </w:p>
    <w:p w:rsidR="00E83146" w:rsidRPr="00AD3BE7" w:rsidRDefault="00E83146" w:rsidP="00E83146">
      <w:pPr>
        <w:pStyle w:val="ListParagraph"/>
        <w:spacing w:line="480" w:lineRule="auto"/>
        <w:ind w:left="2160"/>
        <w:rPr>
          <w:rFonts w:ascii="Arial" w:hAnsi="Arial" w:cs="Arial"/>
          <w:u w:val="single"/>
        </w:rPr>
      </w:pPr>
      <w:r>
        <w:rPr>
          <w:rFonts w:ascii="Arial" w:hAnsi="Arial" w:cs="Arial"/>
          <w:u w:val="single"/>
        </w:rPr>
        <w:t>(i)</w:t>
      </w:r>
      <w:r>
        <w:rPr>
          <w:rFonts w:ascii="Arial" w:hAnsi="Arial" w:cs="Arial"/>
          <w:u w:val="single"/>
        </w:rPr>
        <w:tab/>
      </w:r>
      <w:r w:rsidRPr="00AD3BE7">
        <w:rPr>
          <w:rFonts w:ascii="Arial" w:hAnsi="Arial" w:cs="Arial"/>
          <w:u w:val="single"/>
        </w:rPr>
        <w:t>driver re-testing to determine driver fitness</w:t>
      </w:r>
      <w:r w:rsidR="00103CA1">
        <w:rPr>
          <w:rFonts w:ascii="Arial" w:hAnsi="Arial" w:cs="Arial"/>
          <w:u w:val="single"/>
        </w:rPr>
        <w:t>.</w:t>
      </w:r>
    </w:p>
    <w:p w:rsidR="00E83146" w:rsidRPr="002C1D9C" w:rsidRDefault="00103CA1" w:rsidP="00E83146">
      <w:pPr>
        <w:spacing w:line="480" w:lineRule="auto"/>
        <w:rPr>
          <w:rFonts w:ascii="Arial" w:hAnsi="Arial" w:cs="Arial"/>
          <w:i/>
        </w:rPr>
      </w:pPr>
      <w:r w:rsidDel="00103CA1">
        <w:rPr>
          <w:rFonts w:ascii="Arial" w:hAnsi="Arial" w:cs="Arial"/>
          <w:u w:val="single"/>
        </w:rPr>
        <w:t xml:space="preserve"> </w:t>
      </w:r>
      <w:r w:rsidR="00E83146" w:rsidRPr="002C1D9C">
        <w:rPr>
          <w:rFonts w:ascii="Arial" w:hAnsi="Arial" w:cs="Arial"/>
          <w:i/>
        </w:rPr>
        <w:t>(</w:t>
      </w:r>
      <w:r w:rsidR="00E83146">
        <w:rPr>
          <w:rFonts w:ascii="Arial" w:hAnsi="Arial" w:cs="Arial"/>
          <w:i/>
        </w:rPr>
        <w:t>f</w:t>
      </w:r>
      <w:r w:rsidR="00E83146" w:rsidRPr="002C1D9C">
        <w:rPr>
          <w:rFonts w:ascii="Arial" w:hAnsi="Arial" w:cs="Arial"/>
          <w:i/>
        </w:rPr>
        <w:t>)</w:t>
      </w:r>
      <w:r w:rsidR="00E83146">
        <w:rPr>
          <w:rFonts w:ascii="Arial" w:hAnsi="Arial" w:cs="Arial"/>
        </w:rPr>
        <w:tab/>
      </w:r>
      <w:r w:rsidR="00E83146" w:rsidRPr="002C1D9C">
        <w:rPr>
          <w:rFonts w:ascii="Arial" w:hAnsi="Arial" w:cs="Arial"/>
        </w:rPr>
        <w:t xml:space="preserve">by the insertion in subsection (3) of the word "and" at the end of paragraph </w:t>
      </w:r>
      <w:r w:rsidR="00E83146" w:rsidRPr="002C1D9C">
        <w:rPr>
          <w:rFonts w:ascii="Arial" w:hAnsi="Arial" w:cs="Arial"/>
          <w:i/>
        </w:rPr>
        <w:t>(a);</w:t>
      </w:r>
    </w:p>
    <w:p w:rsidR="00E83146" w:rsidRPr="002C1D9C" w:rsidRDefault="00E83146" w:rsidP="00E83146">
      <w:pPr>
        <w:spacing w:line="480" w:lineRule="auto"/>
        <w:ind w:left="720" w:hanging="720"/>
        <w:rPr>
          <w:rFonts w:ascii="Arial" w:hAnsi="Arial" w:cs="Arial"/>
          <w:i/>
        </w:rPr>
      </w:pPr>
      <w:r>
        <w:rPr>
          <w:rFonts w:ascii="Arial" w:hAnsi="Arial" w:cs="Arial"/>
          <w:i/>
        </w:rPr>
        <w:t>(g)</w:t>
      </w:r>
      <w:r>
        <w:rPr>
          <w:rFonts w:ascii="Arial" w:hAnsi="Arial" w:cs="Arial"/>
          <w:i/>
        </w:rPr>
        <w:tab/>
      </w:r>
      <w:r w:rsidRPr="002C1D9C">
        <w:rPr>
          <w:rFonts w:ascii="Arial" w:hAnsi="Arial" w:cs="Arial"/>
        </w:rPr>
        <w:t xml:space="preserve">by the substitution in subsection (3) for the expression "; and"  at the end of paragraph </w:t>
      </w:r>
      <w:r w:rsidRPr="002C1D9C">
        <w:rPr>
          <w:rFonts w:ascii="Arial" w:hAnsi="Arial" w:cs="Arial"/>
          <w:i/>
        </w:rPr>
        <w:t>(b)</w:t>
      </w:r>
      <w:r w:rsidRPr="002C1D9C">
        <w:rPr>
          <w:rFonts w:ascii="Arial" w:hAnsi="Arial" w:cs="Arial"/>
        </w:rPr>
        <w:t xml:space="preserve"> of a full-stop; and</w:t>
      </w:r>
    </w:p>
    <w:p w:rsidR="00E83146" w:rsidRPr="002C1D9C" w:rsidRDefault="00E83146" w:rsidP="00E83146">
      <w:pPr>
        <w:spacing w:line="480" w:lineRule="auto"/>
        <w:rPr>
          <w:rFonts w:ascii="Arial" w:hAnsi="Arial" w:cs="Arial"/>
          <w:i/>
        </w:rPr>
      </w:pPr>
      <w:r>
        <w:rPr>
          <w:rFonts w:ascii="Arial" w:hAnsi="Arial" w:cs="Arial"/>
          <w:i/>
        </w:rPr>
        <w:t>(h)</w:t>
      </w:r>
      <w:r>
        <w:rPr>
          <w:rFonts w:ascii="Arial" w:hAnsi="Arial" w:cs="Arial"/>
          <w:i/>
        </w:rPr>
        <w:tab/>
      </w:r>
      <w:r w:rsidRPr="002C1D9C">
        <w:rPr>
          <w:rFonts w:ascii="Arial" w:hAnsi="Arial" w:cs="Arial"/>
        </w:rPr>
        <w:t xml:space="preserve">by the deletion in subsection (3) of paragraph </w:t>
      </w:r>
      <w:r w:rsidRPr="002C1D9C">
        <w:rPr>
          <w:rFonts w:ascii="Arial" w:hAnsi="Arial" w:cs="Arial"/>
          <w:i/>
        </w:rPr>
        <w:t>(c).</w:t>
      </w:r>
    </w:p>
    <w:p w:rsidR="00925CBA" w:rsidRPr="00F615A4" w:rsidRDefault="00925CBA" w:rsidP="00925CBA">
      <w:pPr>
        <w:pStyle w:val="Title"/>
        <w:spacing w:line="480" w:lineRule="auto"/>
        <w:ind w:left="360"/>
        <w:jc w:val="left"/>
        <w:rPr>
          <w:b w:val="0"/>
          <w:sz w:val="24"/>
        </w:rPr>
      </w:pPr>
    </w:p>
    <w:p w:rsidR="00ED1A22" w:rsidRDefault="00F93701" w:rsidP="00ED1A22">
      <w:pPr>
        <w:pStyle w:val="Heading1"/>
        <w:keepNext w:val="0"/>
        <w:widowControl w:val="0"/>
        <w:spacing w:after="0" w:line="480" w:lineRule="auto"/>
      </w:pPr>
      <w:r>
        <w:t>NEW CLAUSE</w:t>
      </w:r>
    </w:p>
    <w:p w:rsidR="00C1765E" w:rsidRPr="00C1765E" w:rsidRDefault="00C1765E" w:rsidP="00C1765E"/>
    <w:p w:rsidR="00ED1A22" w:rsidRDefault="00ED1A22" w:rsidP="00ED1A22">
      <w:pPr>
        <w:rPr>
          <w:rFonts w:ascii="Arial" w:hAnsi="Arial" w:cs="Arial"/>
        </w:rPr>
      </w:pPr>
      <w:r w:rsidRPr="00ED1A22">
        <w:rPr>
          <w:rFonts w:ascii="Arial" w:hAnsi="Arial" w:cs="Arial"/>
        </w:rPr>
        <w:t>1. T</w:t>
      </w:r>
      <w:r w:rsidR="00C1765E">
        <w:rPr>
          <w:rFonts w:ascii="Arial" w:hAnsi="Arial" w:cs="Arial"/>
        </w:rPr>
        <w:t>hat the following be new clause</w:t>
      </w:r>
    </w:p>
    <w:p w:rsidR="00ED1A22" w:rsidRPr="00ED1A22" w:rsidRDefault="00ED1A22" w:rsidP="00ED1A22">
      <w:pPr>
        <w:rPr>
          <w:rFonts w:ascii="Arial" w:hAnsi="Arial" w:cs="Arial"/>
        </w:rPr>
      </w:pPr>
    </w:p>
    <w:p w:rsidR="00EC66F8" w:rsidRPr="000C4661" w:rsidRDefault="00EC66F8" w:rsidP="002C1D9C">
      <w:pPr>
        <w:pStyle w:val="Heading1"/>
        <w:keepNext w:val="0"/>
        <w:widowControl w:val="0"/>
        <w:spacing w:after="0" w:line="480" w:lineRule="auto"/>
        <w:jc w:val="left"/>
      </w:pPr>
      <w:r w:rsidRPr="000C4661">
        <w:t>Amendment of section 11 of Act 46 of 1998</w:t>
      </w:r>
    </w:p>
    <w:p w:rsidR="002C1D9C" w:rsidRPr="000C4661" w:rsidRDefault="002C1D9C" w:rsidP="002C1D9C">
      <w:pPr>
        <w:spacing w:line="480" w:lineRule="auto"/>
        <w:rPr>
          <w:rFonts w:ascii="Arial" w:hAnsi="Arial" w:cs="Arial"/>
        </w:rPr>
      </w:pPr>
    </w:p>
    <w:p w:rsidR="00EC66F8" w:rsidRPr="000C4661" w:rsidRDefault="00E26752" w:rsidP="002C1D9C">
      <w:pPr>
        <w:spacing w:line="480" w:lineRule="auto"/>
        <w:rPr>
          <w:rFonts w:ascii="Arial" w:hAnsi="Arial" w:cs="Arial"/>
        </w:rPr>
      </w:pPr>
      <w:r w:rsidRPr="000C4661">
        <w:rPr>
          <w:rFonts w:ascii="Arial" w:hAnsi="Arial" w:cs="Arial"/>
        </w:rPr>
        <w:tab/>
      </w:r>
      <w:r w:rsidRPr="000C4661">
        <w:rPr>
          <w:rFonts w:ascii="Arial" w:hAnsi="Arial" w:cs="Arial"/>
          <w:b/>
        </w:rPr>
        <w:t>3.</w:t>
      </w:r>
      <w:r w:rsidRPr="000C4661">
        <w:rPr>
          <w:rFonts w:ascii="Arial" w:hAnsi="Arial" w:cs="Arial"/>
          <w:b/>
        </w:rPr>
        <w:tab/>
      </w:r>
      <w:r w:rsidRPr="000C4661">
        <w:rPr>
          <w:rFonts w:ascii="Arial" w:hAnsi="Arial" w:cs="Arial"/>
        </w:rPr>
        <w:t>Section 11 of the principal Act is hereby amended by substitution for subsection (2) of the following subsection:</w:t>
      </w:r>
    </w:p>
    <w:p w:rsidR="00EC66F8" w:rsidRPr="000C4661" w:rsidRDefault="00E26752" w:rsidP="002C1D9C">
      <w:pPr>
        <w:spacing w:line="480" w:lineRule="auto"/>
        <w:ind w:left="720"/>
        <w:rPr>
          <w:rFonts w:ascii="Arial" w:hAnsi="Arial" w:cs="Arial"/>
          <w:b/>
        </w:rPr>
      </w:pPr>
      <w:r w:rsidRPr="000C4661">
        <w:rPr>
          <w:rFonts w:ascii="Arial" w:hAnsi="Arial" w:cs="Arial"/>
        </w:rPr>
        <w:lastRenderedPageBreak/>
        <w:tab/>
      </w:r>
      <w:r w:rsidRPr="000C4661">
        <w:rPr>
          <w:rFonts w:ascii="Arial" w:hAnsi="Arial" w:cs="Arial"/>
        </w:rPr>
        <w:tab/>
      </w:r>
      <w:r w:rsidR="002C1D9C" w:rsidRPr="000C4661">
        <w:rPr>
          <w:rFonts w:ascii="Arial" w:hAnsi="Arial" w:cs="Arial"/>
        </w:rPr>
        <w:t>"</w:t>
      </w:r>
      <w:r w:rsidRPr="000C4661">
        <w:rPr>
          <w:rFonts w:ascii="Arial" w:hAnsi="Arial" w:cs="Arial"/>
        </w:rPr>
        <w:t>(2)</w:t>
      </w:r>
      <w:r w:rsidRPr="000C4661">
        <w:rPr>
          <w:rFonts w:ascii="Arial" w:hAnsi="Arial" w:cs="Arial"/>
        </w:rPr>
        <w:tab/>
        <w:t xml:space="preserve">The </w:t>
      </w:r>
      <w:r w:rsidR="006709A0" w:rsidRPr="000C4661">
        <w:rPr>
          <w:rFonts w:ascii="Arial" w:hAnsi="Arial" w:cs="Arial"/>
          <w:b/>
        </w:rPr>
        <w:t>[agency]</w:t>
      </w:r>
      <w:r w:rsidR="006709A0" w:rsidRPr="000C4661">
        <w:rPr>
          <w:rFonts w:ascii="Arial" w:hAnsi="Arial" w:cs="Arial"/>
        </w:rPr>
        <w:t xml:space="preserve"> </w:t>
      </w:r>
      <w:r w:rsidRPr="000C4661">
        <w:rPr>
          <w:rFonts w:ascii="Arial" w:hAnsi="Arial" w:cs="Arial"/>
          <w:u w:val="single"/>
        </w:rPr>
        <w:t>Authority</w:t>
      </w:r>
      <w:r w:rsidRPr="000C4661">
        <w:rPr>
          <w:rFonts w:ascii="Arial" w:hAnsi="Arial" w:cs="Arial"/>
        </w:rPr>
        <w:t xml:space="preserve"> may pay to the persons in its employ such remuneration and allowances, and may provide them such pensions and other benefits, as the Board may determine </w:t>
      </w:r>
      <w:r w:rsidRPr="00ED1A22">
        <w:rPr>
          <w:rFonts w:ascii="Arial" w:hAnsi="Arial" w:cs="Arial"/>
        </w:rPr>
        <w:t>with the approval of the Minister</w:t>
      </w:r>
      <w:r w:rsidRPr="000C4661">
        <w:rPr>
          <w:rFonts w:ascii="Arial" w:hAnsi="Arial" w:cs="Arial"/>
          <w:b/>
        </w:rPr>
        <w:t xml:space="preserve"> </w:t>
      </w:r>
      <w:r w:rsidR="00ED1A22" w:rsidRPr="000C4661">
        <w:rPr>
          <w:rFonts w:ascii="Arial" w:hAnsi="Arial" w:cs="Arial"/>
          <w:b/>
        </w:rPr>
        <w:t>[</w:t>
      </w:r>
      <w:r w:rsidRPr="000C4661">
        <w:rPr>
          <w:rFonts w:ascii="Arial" w:hAnsi="Arial" w:cs="Arial"/>
          <w:b/>
        </w:rPr>
        <w:t>acting in consultation with the Minister of Finance]</w:t>
      </w:r>
      <w:r w:rsidR="002C1D9C" w:rsidRPr="000C4661">
        <w:rPr>
          <w:rFonts w:ascii="Arial" w:hAnsi="Arial" w:cs="Arial"/>
        </w:rPr>
        <w:t>.".</w:t>
      </w:r>
    </w:p>
    <w:p w:rsidR="008D3A65" w:rsidRDefault="008D3A65" w:rsidP="008D3A65">
      <w:pPr>
        <w:spacing w:line="480" w:lineRule="auto"/>
        <w:jc w:val="center"/>
        <w:rPr>
          <w:rFonts w:ascii="Arial" w:hAnsi="Arial" w:cs="Arial"/>
        </w:rPr>
      </w:pPr>
      <w:r>
        <w:rPr>
          <w:rFonts w:ascii="Arial" w:hAnsi="Arial" w:cs="Arial"/>
        </w:rPr>
        <w:t>NEW CLAUSE</w:t>
      </w:r>
    </w:p>
    <w:p w:rsidR="009E165A" w:rsidRDefault="008D3A65" w:rsidP="002C1D9C">
      <w:pPr>
        <w:spacing w:line="480" w:lineRule="auto"/>
        <w:rPr>
          <w:rFonts w:ascii="Arial" w:hAnsi="Arial" w:cs="Arial"/>
        </w:rPr>
      </w:pPr>
      <w:r>
        <w:rPr>
          <w:rFonts w:ascii="Arial" w:hAnsi="Arial" w:cs="Arial"/>
        </w:rPr>
        <w:t>On page 3 on line 39 to insert new clause</w:t>
      </w:r>
      <w:r w:rsidR="00BA5175">
        <w:rPr>
          <w:rFonts w:ascii="Arial" w:hAnsi="Arial" w:cs="Arial"/>
        </w:rPr>
        <w:t>:</w:t>
      </w:r>
    </w:p>
    <w:p w:rsidR="00BA5175" w:rsidRDefault="00BA5175" w:rsidP="00117FE0">
      <w:pPr>
        <w:spacing w:line="480" w:lineRule="auto"/>
        <w:rPr>
          <w:rFonts w:ascii="Arial" w:hAnsi="Arial" w:cs="Arial"/>
          <w:b/>
        </w:rPr>
      </w:pPr>
      <w:r w:rsidRPr="0035293C">
        <w:rPr>
          <w:rFonts w:ascii="Arial" w:hAnsi="Arial" w:cs="Arial"/>
          <w:b/>
        </w:rPr>
        <w:t>Amendment to section 17 of the Act 46 of 1998</w:t>
      </w:r>
      <w:r w:rsidR="0035293C">
        <w:rPr>
          <w:rFonts w:ascii="Arial" w:hAnsi="Arial" w:cs="Arial"/>
          <w:b/>
        </w:rPr>
        <w:t xml:space="preserve"> as amended by section 8 of Act 72 of 2002</w:t>
      </w:r>
    </w:p>
    <w:p w:rsidR="0035293C" w:rsidRDefault="0035293C" w:rsidP="00117FE0">
      <w:pPr>
        <w:spacing w:line="480" w:lineRule="auto"/>
        <w:rPr>
          <w:rFonts w:ascii="Arial" w:hAnsi="Arial" w:cs="Arial"/>
          <w:b/>
        </w:rPr>
      </w:pPr>
    </w:p>
    <w:p w:rsidR="00BA5175" w:rsidRPr="00BA5175" w:rsidRDefault="00BA5175" w:rsidP="00BA5175">
      <w:pPr>
        <w:spacing w:line="480" w:lineRule="auto"/>
        <w:rPr>
          <w:rFonts w:ascii="Arial" w:hAnsi="Arial" w:cs="Arial"/>
          <w:b/>
        </w:rPr>
      </w:pPr>
      <w:r>
        <w:rPr>
          <w:rFonts w:ascii="Arial" w:hAnsi="Arial" w:cs="Arial"/>
          <w:b/>
        </w:rPr>
        <w:t>Section 17 of the principal Act is hereby amended by the deletion of subsection (1)</w:t>
      </w:r>
      <w:r w:rsidR="00103CA1">
        <w:rPr>
          <w:rFonts w:ascii="Arial" w:hAnsi="Arial" w:cs="Arial"/>
          <w:b/>
        </w:rPr>
        <w:t>(f)</w:t>
      </w:r>
      <w:r>
        <w:rPr>
          <w:rFonts w:ascii="Arial" w:hAnsi="Arial" w:cs="Arial"/>
          <w:b/>
        </w:rPr>
        <w:t>(iv).</w:t>
      </w:r>
    </w:p>
    <w:p w:rsidR="009E165A" w:rsidRPr="00F93701" w:rsidRDefault="00F93701" w:rsidP="00F93701">
      <w:pPr>
        <w:spacing w:after="200" w:line="276" w:lineRule="auto"/>
        <w:jc w:val="center"/>
        <w:rPr>
          <w:rFonts w:ascii="Arial" w:hAnsi="Arial" w:cs="Arial"/>
          <w:b/>
          <w:bCs/>
        </w:rPr>
      </w:pPr>
      <w:r w:rsidRPr="00F93701">
        <w:rPr>
          <w:rFonts w:ascii="Arial" w:hAnsi="Arial" w:cs="Arial"/>
          <w:b/>
        </w:rPr>
        <w:t>CLAUSE 5</w:t>
      </w:r>
    </w:p>
    <w:p w:rsidR="00BD023C" w:rsidRDefault="00BD023C" w:rsidP="00BD023C">
      <w:pPr>
        <w:spacing w:line="480" w:lineRule="auto"/>
        <w:rPr>
          <w:rFonts w:ascii="Arial" w:hAnsi="Arial" w:cs="Arial"/>
        </w:rPr>
      </w:pPr>
      <w:r>
        <w:rPr>
          <w:rFonts w:ascii="Arial" w:hAnsi="Arial" w:cs="Arial"/>
        </w:rPr>
        <w:t>Clause rejected</w:t>
      </w:r>
    </w:p>
    <w:p w:rsidR="00BD023C" w:rsidRDefault="00F93701" w:rsidP="00C1765E">
      <w:pPr>
        <w:spacing w:line="480" w:lineRule="auto"/>
        <w:jc w:val="center"/>
        <w:rPr>
          <w:rFonts w:ascii="Arial" w:hAnsi="Arial" w:cs="Arial"/>
        </w:rPr>
      </w:pPr>
      <w:r>
        <w:rPr>
          <w:rFonts w:ascii="Arial" w:hAnsi="Arial" w:cs="Arial"/>
        </w:rPr>
        <w:t>NEW CLAUSE</w:t>
      </w:r>
    </w:p>
    <w:p w:rsidR="008A4A40" w:rsidRPr="00F93701" w:rsidRDefault="00BD023C" w:rsidP="00F93701">
      <w:pPr>
        <w:pStyle w:val="ListParagraph"/>
        <w:numPr>
          <w:ilvl w:val="0"/>
          <w:numId w:val="26"/>
        </w:numPr>
        <w:spacing w:line="480" w:lineRule="auto"/>
        <w:rPr>
          <w:rFonts w:ascii="Arial" w:hAnsi="Arial" w:cs="Arial"/>
        </w:rPr>
      </w:pPr>
      <w:r w:rsidRPr="00F93701">
        <w:rPr>
          <w:rFonts w:ascii="Arial" w:hAnsi="Arial" w:cs="Arial"/>
        </w:rPr>
        <w:t>That the following be a new Clause to follow Clause 4.</w:t>
      </w:r>
    </w:p>
    <w:p w:rsidR="00BD023C" w:rsidRDefault="00BD023C" w:rsidP="002C1D9C">
      <w:pPr>
        <w:spacing w:line="480" w:lineRule="auto"/>
        <w:rPr>
          <w:rFonts w:ascii="Arial" w:hAnsi="Arial" w:cs="Arial"/>
          <w:b/>
        </w:rPr>
      </w:pPr>
    </w:p>
    <w:p w:rsidR="008A4A40" w:rsidRPr="000C4661" w:rsidRDefault="008A4A40" w:rsidP="002C1D9C">
      <w:pPr>
        <w:spacing w:line="480" w:lineRule="auto"/>
        <w:rPr>
          <w:rFonts w:ascii="Arial" w:hAnsi="Arial" w:cs="Arial"/>
          <w:b/>
        </w:rPr>
      </w:pPr>
      <w:r w:rsidRPr="000C4661">
        <w:rPr>
          <w:rFonts w:ascii="Arial" w:hAnsi="Arial" w:cs="Arial"/>
          <w:b/>
        </w:rPr>
        <w:t xml:space="preserve">Amendment of section 19B of Act 46 of 1998, as </w:t>
      </w:r>
      <w:r w:rsidR="00712B00" w:rsidRPr="000C4661">
        <w:rPr>
          <w:rFonts w:ascii="Arial" w:hAnsi="Arial" w:cs="Arial"/>
          <w:b/>
        </w:rPr>
        <w:t xml:space="preserve">inserted </w:t>
      </w:r>
      <w:r w:rsidRPr="000C4661">
        <w:rPr>
          <w:rFonts w:ascii="Arial" w:hAnsi="Arial" w:cs="Arial"/>
          <w:b/>
        </w:rPr>
        <w:t>by section 11 of Act 72 of 2002</w:t>
      </w:r>
    </w:p>
    <w:p w:rsidR="008A4A40" w:rsidRPr="000C4661" w:rsidRDefault="008A4A40" w:rsidP="002C1D9C">
      <w:pPr>
        <w:spacing w:line="480" w:lineRule="auto"/>
        <w:ind w:left="720"/>
        <w:rPr>
          <w:rFonts w:ascii="Arial" w:hAnsi="Arial" w:cs="Arial"/>
          <w:b/>
        </w:rPr>
      </w:pPr>
    </w:p>
    <w:p w:rsidR="008A4A40" w:rsidRPr="000C4661" w:rsidRDefault="009E165A" w:rsidP="002C1D9C">
      <w:pPr>
        <w:spacing w:line="480" w:lineRule="auto"/>
        <w:ind w:left="720"/>
        <w:rPr>
          <w:rFonts w:ascii="Arial" w:hAnsi="Arial" w:cs="Arial"/>
        </w:rPr>
      </w:pPr>
      <w:r w:rsidRPr="000C4661">
        <w:rPr>
          <w:rFonts w:ascii="Arial" w:hAnsi="Arial" w:cs="Arial"/>
          <w:b/>
        </w:rPr>
        <w:t>6</w:t>
      </w:r>
      <w:r w:rsidR="008A4A40" w:rsidRPr="000C4661">
        <w:rPr>
          <w:rFonts w:ascii="Arial" w:hAnsi="Arial" w:cs="Arial"/>
          <w:b/>
        </w:rPr>
        <w:t>.</w:t>
      </w:r>
      <w:r w:rsidR="008A4A40" w:rsidRPr="000C4661">
        <w:rPr>
          <w:rFonts w:ascii="Arial" w:hAnsi="Arial" w:cs="Arial"/>
        </w:rPr>
        <w:tab/>
        <w:t>Section 19B of the principal Act is hereby amended—</w:t>
      </w:r>
    </w:p>
    <w:p w:rsidR="00323DB8" w:rsidRDefault="008A4A40" w:rsidP="002C1D9C">
      <w:pPr>
        <w:spacing w:line="480" w:lineRule="auto"/>
        <w:rPr>
          <w:rFonts w:ascii="Arial" w:hAnsi="Arial" w:cs="Arial"/>
        </w:rPr>
      </w:pPr>
      <w:r w:rsidRPr="000C4661">
        <w:rPr>
          <w:rFonts w:ascii="Arial" w:hAnsi="Arial" w:cs="Arial"/>
          <w:i/>
        </w:rPr>
        <w:t>(a)</w:t>
      </w:r>
      <w:r w:rsidRPr="000C4661">
        <w:rPr>
          <w:rFonts w:ascii="Arial" w:hAnsi="Arial" w:cs="Arial"/>
        </w:rPr>
        <w:tab/>
      </w:r>
      <w:r w:rsidR="00323DB8">
        <w:rPr>
          <w:rFonts w:ascii="Arial" w:hAnsi="Arial" w:cs="Arial"/>
        </w:rPr>
        <w:t>by the substitution in  subsection (1) for the words preceding paragraph (a) of the following words:</w:t>
      </w:r>
    </w:p>
    <w:p w:rsidR="00323DB8" w:rsidRPr="005F016C" w:rsidRDefault="00323DB8" w:rsidP="002C1D9C">
      <w:pPr>
        <w:spacing w:line="480" w:lineRule="auto"/>
        <w:rPr>
          <w:rFonts w:ascii="Arial" w:hAnsi="Arial" w:cs="Arial"/>
        </w:rPr>
      </w:pPr>
      <w:r>
        <w:rPr>
          <w:rFonts w:ascii="Arial" w:hAnsi="Arial" w:cs="Arial"/>
        </w:rPr>
        <w:lastRenderedPageBreak/>
        <w:t>“</w:t>
      </w:r>
      <w:r w:rsidR="005F016C">
        <w:rPr>
          <w:rFonts w:ascii="Arial" w:hAnsi="Arial" w:cs="Arial"/>
        </w:rPr>
        <w:t>(</w:t>
      </w:r>
      <w:r>
        <w:rPr>
          <w:rFonts w:ascii="Arial" w:hAnsi="Arial" w:cs="Arial"/>
        </w:rPr>
        <w:t xml:space="preserve">1) If  an infringer makes an insufficient payment to the </w:t>
      </w:r>
      <w:r w:rsidRPr="005F016C">
        <w:rPr>
          <w:rFonts w:ascii="Arial" w:hAnsi="Arial" w:cs="Arial"/>
          <w:b/>
        </w:rPr>
        <w:t>[</w:t>
      </w:r>
      <w:r w:rsidRPr="00323DB8">
        <w:rPr>
          <w:rFonts w:ascii="Arial" w:hAnsi="Arial" w:cs="Arial"/>
          <w:b/>
        </w:rPr>
        <w:t>agency]</w:t>
      </w:r>
      <w:r>
        <w:rPr>
          <w:rFonts w:ascii="Arial" w:hAnsi="Arial" w:cs="Arial"/>
          <w:b/>
        </w:rPr>
        <w:t xml:space="preserve"> </w:t>
      </w:r>
      <w:r w:rsidRPr="005F016C">
        <w:rPr>
          <w:rFonts w:ascii="Arial" w:hAnsi="Arial" w:cs="Arial"/>
          <w:u w:val="single"/>
        </w:rPr>
        <w:t>Authority</w:t>
      </w:r>
      <w:r w:rsidR="005F016C">
        <w:rPr>
          <w:rFonts w:ascii="Arial" w:hAnsi="Arial" w:cs="Arial"/>
          <w:u w:val="single"/>
        </w:rPr>
        <w:t xml:space="preserve"> </w:t>
      </w:r>
      <w:r w:rsidR="005F016C" w:rsidRPr="005F016C">
        <w:rPr>
          <w:rFonts w:ascii="Arial" w:hAnsi="Arial" w:cs="Arial"/>
        </w:rPr>
        <w:t>in terms of this Act</w:t>
      </w:r>
      <w:r w:rsidR="005F016C">
        <w:rPr>
          <w:rFonts w:ascii="Arial" w:hAnsi="Arial" w:cs="Arial"/>
        </w:rPr>
        <w:t xml:space="preserve"> in respect of a fine or the cheque used for payment in dishonoured, a notice as prescribed must be served on an infringer, informing him or her</w:t>
      </w:r>
      <w:r w:rsidR="005F016C" w:rsidRPr="000C4661">
        <w:rPr>
          <w:rFonts w:ascii="Arial" w:hAnsi="Arial" w:cs="Arial"/>
        </w:rPr>
        <w:t>—</w:t>
      </w:r>
      <w:r w:rsidR="005F016C">
        <w:rPr>
          <w:rFonts w:ascii="Arial" w:hAnsi="Arial" w:cs="Arial"/>
        </w:rPr>
        <w:t>“</w:t>
      </w:r>
    </w:p>
    <w:p w:rsidR="008A4A40" w:rsidRPr="000C4661" w:rsidRDefault="005F016C" w:rsidP="002C1D9C">
      <w:pPr>
        <w:spacing w:line="480" w:lineRule="auto"/>
        <w:rPr>
          <w:rFonts w:ascii="Arial" w:hAnsi="Arial" w:cs="Arial"/>
        </w:rPr>
      </w:pPr>
      <w:r>
        <w:rPr>
          <w:rFonts w:ascii="Arial" w:hAnsi="Arial" w:cs="Arial"/>
        </w:rPr>
        <w:t xml:space="preserve">(b) </w:t>
      </w:r>
      <w:r w:rsidR="008A4A40" w:rsidRPr="000C4661">
        <w:rPr>
          <w:rFonts w:ascii="Arial" w:hAnsi="Arial" w:cs="Arial"/>
        </w:rPr>
        <w:t xml:space="preserve">by the substitution </w:t>
      </w:r>
      <w:r w:rsidR="00712B00" w:rsidRPr="000C4661">
        <w:rPr>
          <w:rFonts w:ascii="Arial" w:hAnsi="Arial" w:cs="Arial"/>
        </w:rPr>
        <w:t>in</w:t>
      </w:r>
      <w:r w:rsidR="008A4A40" w:rsidRPr="000C4661">
        <w:rPr>
          <w:rFonts w:ascii="Arial" w:hAnsi="Arial" w:cs="Arial"/>
        </w:rPr>
        <w:t xml:space="preserve"> subsection (1) </w:t>
      </w:r>
      <w:r w:rsidR="00712B00" w:rsidRPr="000C4661">
        <w:rPr>
          <w:rFonts w:ascii="Arial" w:hAnsi="Arial" w:cs="Arial"/>
        </w:rPr>
        <w:t xml:space="preserve">for paragraph </w:t>
      </w:r>
      <w:r w:rsidR="00712B00" w:rsidRPr="000C4661">
        <w:rPr>
          <w:rFonts w:ascii="Arial" w:hAnsi="Arial" w:cs="Arial"/>
          <w:i/>
        </w:rPr>
        <w:t>(b)</w:t>
      </w:r>
      <w:r w:rsidR="00712B00" w:rsidRPr="000C4661">
        <w:rPr>
          <w:rFonts w:ascii="Arial" w:hAnsi="Arial" w:cs="Arial"/>
        </w:rPr>
        <w:t xml:space="preserve"> of the following paragraph</w:t>
      </w:r>
      <w:r w:rsidR="008A4A40" w:rsidRPr="000C4661">
        <w:rPr>
          <w:rFonts w:ascii="Arial" w:hAnsi="Arial" w:cs="Arial"/>
        </w:rPr>
        <w:t xml:space="preserve">: </w:t>
      </w:r>
    </w:p>
    <w:p w:rsidR="008A4A40" w:rsidRPr="000C4661" w:rsidRDefault="00712B00" w:rsidP="002C1D9C">
      <w:pPr>
        <w:spacing w:line="480" w:lineRule="auto"/>
        <w:ind w:left="2160" w:hanging="742"/>
        <w:rPr>
          <w:rFonts w:ascii="Arial" w:hAnsi="Arial" w:cs="Arial"/>
        </w:rPr>
      </w:pPr>
      <w:r w:rsidRPr="000C4661">
        <w:rPr>
          <w:rFonts w:ascii="Arial" w:hAnsi="Arial" w:cs="Arial"/>
        </w:rPr>
        <w:t>"</w:t>
      </w:r>
      <w:r w:rsidR="008A4A40" w:rsidRPr="000C4661">
        <w:rPr>
          <w:rFonts w:ascii="Arial" w:hAnsi="Arial" w:cs="Arial"/>
          <w:i/>
        </w:rPr>
        <w:t>(b)</w:t>
      </w:r>
      <w:r w:rsidR="008A4A40" w:rsidRPr="000C4661">
        <w:rPr>
          <w:rFonts w:ascii="Arial" w:hAnsi="Arial" w:cs="Arial"/>
        </w:rPr>
        <w:tab/>
        <w:t>that failure to comply with the notice contemplated in</w:t>
      </w:r>
      <w:r w:rsidR="008A4A40" w:rsidRPr="000C4661">
        <w:rPr>
          <w:rFonts w:ascii="Arial" w:hAnsi="Arial" w:cs="Arial"/>
          <w:b/>
        </w:rPr>
        <w:t xml:space="preserve"> </w:t>
      </w:r>
      <w:r w:rsidR="008A4A40" w:rsidRPr="000C4661">
        <w:rPr>
          <w:rFonts w:ascii="Arial" w:hAnsi="Arial" w:cs="Arial"/>
        </w:rPr>
        <w:t xml:space="preserve">paragraph </w:t>
      </w:r>
      <w:r w:rsidR="008A4A40" w:rsidRPr="000C4661">
        <w:rPr>
          <w:rFonts w:ascii="Arial" w:hAnsi="Arial" w:cs="Arial"/>
          <w:i/>
        </w:rPr>
        <w:t>(a)</w:t>
      </w:r>
      <w:r w:rsidR="008A4A40" w:rsidRPr="000C4661">
        <w:rPr>
          <w:rFonts w:ascii="Arial" w:hAnsi="Arial" w:cs="Arial"/>
        </w:rPr>
        <w:t xml:space="preserve"> will lead to </w:t>
      </w:r>
      <w:r w:rsidR="005C6A07" w:rsidRPr="000C4661">
        <w:rPr>
          <w:rFonts w:ascii="Arial" w:hAnsi="Arial" w:cs="Arial"/>
          <w:b/>
        </w:rPr>
        <w:t>[</w:t>
      </w:r>
      <w:r w:rsidR="008A4A40" w:rsidRPr="000C4661">
        <w:rPr>
          <w:rFonts w:ascii="Arial" w:hAnsi="Arial" w:cs="Arial"/>
          <w:b/>
        </w:rPr>
        <w:t>a</w:t>
      </w:r>
      <w:r w:rsidR="005C6A07" w:rsidRPr="000C4661">
        <w:rPr>
          <w:rFonts w:ascii="Arial" w:hAnsi="Arial" w:cs="Arial"/>
          <w:b/>
        </w:rPr>
        <w:t xml:space="preserve"> </w:t>
      </w:r>
      <w:r w:rsidR="008A4A40" w:rsidRPr="000C4661">
        <w:rPr>
          <w:rFonts w:ascii="Arial" w:hAnsi="Arial" w:cs="Arial"/>
          <w:b/>
        </w:rPr>
        <w:t>warrant</w:t>
      </w:r>
      <w:r w:rsidR="005C6A07" w:rsidRPr="000C4661">
        <w:rPr>
          <w:rFonts w:ascii="Arial" w:hAnsi="Arial" w:cs="Arial"/>
          <w:b/>
        </w:rPr>
        <w:t>]</w:t>
      </w:r>
      <w:r w:rsidR="008A4A40" w:rsidRPr="000C4661">
        <w:rPr>
          <w:rFonts w:ascii="Arial" w:hAnsi="Arial" w:cs="Arial"/>
          <w:b/>
        </w:rPr>
        <w:t xml:space="preserve"> </w:t>
      </w:r>
      <w:r w:rsidR="005C6A07" w:rsidRPr="000C4661">
        <w:rPr>
          <w:rFonts w:ascii="Arial" w:hAnsi="Arial" w:cs="Arial"/>
          <w:u w:val="single"/>
        </w:rPr>
        <w:t xml:space="preserve">an </w:t>
      </w:r>
      <w:r w:rsidRPr="000C4661">
        <w:rPr>
          <w:rFonts w:ascii="Arial" w:hAnsi="Arial" w:cs="Arial"/>
          <w:u w:val="single"/>
        </w:rPr>
        <w:t>e</w:t>
      </w:r>
      <w:r w:rsidR="005C6A07" w:rsidRPr="000C4661">
        <w:rPr>
          <w:rFonts w:ascii="Arial" w:hAnsi="Arial" w:cs="Arial"/>
          <w:u w:val="single"/>
        </w:rPr>
        <w:t xml:space="preserve">nforcement </w:t>
      </w:r>
      <w:r w:rsidRPr="000C4661">
        <w:rPr>
          <w:rFonts w:ascii="Arial" w:hAnsi="Arial" w:cs="Arial"/>
          <w:u w:val="single"/>
        </w:rPr>
        <w:t>o</w:t>
      </w:r>
      <w:r w:rsidR="005C6A07" w:rsidRPr="000C4661">
        <w:rPr>
          <w:rFonts w:ascii="Arial" w:hAnsi="Arial" w:cs="Arial"/>
          <w:u w:val="single"/>
        </w:rPr>
        <w:t>rder</w:t>
      </w:r>
      <w:r w:rsidR="005C6A07" w:rsidRPr="000C4661">
        <w:rPr>
          <w:rFonts w:ascii="Arial" w:hAnsi="Arial" w:cs="Arial"/>
        </w:rPr>
        <w:t xml:space="preserve"> </w:t>
      </w:r>
      <w:r w:rsidR="008A4A40" w:rsidRPr="000C4661">
        <w:rPr>
          <w:rFonts w:ascii="Arial" w:hAnsi="Arial" w:cs="Arial"/>
        </w:rPr>
        <w:t xml:space="preserve">being issued against him or her in terms of section </w:t>
      </w:r>
      <w:r w:rsidRPr="000C4661">
        <w:rPr>
          <w:rFonts w:ascii="Arial" w:hAnsi="Arial" w:cs="Arial"/>
          <w:b/>
        </w:rPr>
        <w:t>[21]</w:t>
      </w:r>
      <w:r w:rsidRPr="000C4661">
        <w:rPr>
          <w:rFonts w:ascii="Arial" w:hAnsi="Arial" w:cs="Arial"/>
        </w:rPr>
        <w:t xml:space="preserve"> </w:t>
      </w:r>
      <w:r w:rsidR="008A4A40" w:rsidRPr="000C4661">
        <w:rPr>
          <w:rFonts w:ascii="Arial" w:hAnsi="Arial" w:cs="Arial"/>
          <w:u w:val="single"/>
        </w:rPr>
        <w:t>2</w:t>
      </w:r>
      <w:r w:rsidR="00695A0E" w:rsidRPr="000C4661">
        <w:rPr>
          <w:rFonts w:ascii="Arial" w:hAnsi="Arial" w:cs="Arial"/>
          <w:u w:val="single"/>
        </w:rPr>
        <w:t>0</w:t>
      </w:r>
      <w:r w:rsidRPr="000C4661">
        <w:rPr>
          <w:rFonts w:ascii="Arial" w:hAnsi="Arial" w:cs="Arial"/>
        </w:rPr>
        <w:t>."; and</w:t>
      </w:r>
    </w:p>
    <w:p w:rsidR="008A4A40" w:rsidRPr="000C4661" w:rsidRDefault="005F016C" w:rsidP="0092653C">
      <w:pPr>
        <w:spacing w:line="480" w:lineRule="auto"/>
        <w:ind w:left="720" w:hanging="720"/>
        <w:rPr>
          <w:rFonts w:ascii="Arial" w:hAnsi="Arial" w:cs="Arial"/>
        </w:rPr>
      </w:pPr>
      <w:r>
        <w:rPr>
          <w:rFonts w:ascii="Arial" w:hAnsi="Arial" w:cs="Arial"/>
          <w:i/>
        </w:rPr>
        <w:t>(c</w:t>
      </w:r>
      <w:r w:rsidR="008A4A40" w:rsidRPr="000C4661">
        <w:rPr>
          <w:rFonts w:ascii="Arial" w:hAnsi="Arial" w:cs="Arial"/>
          <w:i/>
        </w:rPr>
        <w:t>)</w:t>
      </w:r>
      <w:r w:rsidR="008A4A40" w:rsidRPr="000C4661">
        <w:rPr>
          <w:rFonts w:ascii="Arial" w:hAnsi="Arial" w:cs="Arial"/>
        </w:rPr>
        <w:tab/>
        <w:t>by the substitution in subsection (2) for</w:t>
      </w:r>
      <w:r w:rsidR="00712B00" w:rsidRPr="000C4661">
        <w:rPr>
          <w:rFonts w:ascii="Arial" w:hAnsi="Arial" w:cs="Arial"/>
        </w:rPr>
        <w:t xml:space="preserve"> paragraph </w:t>
      </w:r>
      <w:r w:rsidR="00712B00" w:rsidRPr="000C4661">
        <w:rPr>
          <w:rFonts w:ascii="Arial" w:hAnsi="Arial" w:cs="Arial"/>
          <w:i/>
        </w:rPr>
        <w:t>(c)</w:t>
      </w:r>
      <w:r w:rsidR="00712B00" w:rsidRPr="000C4661">
        <w:rPr>
          <w:rFonts w:ascii="Arial" w:hAnsi="Arial" w:cs="Arial"/>
        </w:rPr>
        <w:t xml:space="preserve"> of the following paragraph:</w:t>
      </w:r>
    </w:p>
    <w:p w:rsidR="008A4A40" w:rsidRPr="000C4661" w:rsidRDefault="0092653C" w:rsidP="0092653C">
      <w:pPr>
        <w:spacing w:line="480" w:lineRule="auto"/>
        <w:ind w:left="2160" w:hanging="720"/>
        <w:rPr>
          <w:rFonts w:ascii="Arial" w:hAnsi="Arial" w:cs="Arial"/>
        </w:rPr>
      </w:pPr>
      <w:r w:rsidRPr="000C4661">
        <w:rPr>
          <w:rFonts w:ascii="Arial" w:hAnsi="Arial" w:cs="Arial"/>
        </w:rPr>
        <w:t>"</w:t>
      </w:r>
      <w:r w:rsidR="008A4A40" w:rsidRPr="000C4661">
        <w:rPr>
          <w:rFonts w:ascii="Arial" w:hAnsi="Arial" w:cs="Arial"/>
          <w:i/>
        </w:rPr>
        <w:t>(c)</w:t>
      </w:r>
      <w:r w:rsidR="008A4A40" w:rsidRPr="000C4661">
        <w:rPr>
          <w:rFonts w:ascii="Arial" w:hAnsi="Arial" w:cs="Arial"/>
        </w:rPr>
        <w:tab/>
      </w:r>
      <w:r w:rsidR="005C6A07" w:rsidRPr="000C4661">
        <w:rPr>
          <w:rFonts w:ascii="Arial" w:hAnsi="Arial" w:cs="Arial"/>
        </w:rPr>
        <w:t xml:space="preserve">that failure to comply with the notice will lead to </w:t>
      </w:r>
      <w:r w:rsidR="005C6A07" w:rsidRPr="000C4661">
        <w:rPr>
          <w:rFonts w:ascii="Arial" w:hAnsi="Arial" w:cs="Arial"/>
          <w:b/>
        </w:rPr>
        <w:t xml:space="preserve">[a warrant] </w:t>
      </w:r>
      <w:r w:rsidR="005C6A07" w:rsidRPr="000C4661">
        <w:rPr>
          <w:rFonts w:ascii="Arial" w:hAnsi="Arial" w:cs="Arial"/>
          <w:u w:val="single"/>
        </w:rPr>
        <w:t xml:space="preserve">an </w:t>
      </w:r>
      <w:r w:rsidR="00712B00" w:rsidRPr="000C4661">
        <w:rPr>
          <w:rFonts w:ascii="Arial" w:hAnsi="Arial" w:cs="Arial"/>
          <w:u w:val="single"/>
        </w:rPr>
        <w:t>e</w:t>
      </w:r>
      <w:r w:rsidR="005C6A07" w:rsidRPr="000C4661">
        <w:rPr>
          <w:rFonts w:ascii="Arial" w:hAnsi="Arial" w:cs="Arial"/>
          <w:u w:val="single"/>
        </w:rPr>
        <w:t xml:space="preserve">nforcement </w:t>
      </w:r>
      <w:r w:rsidR="00712B00" w:rsidRPr="000C4661">
        <w:rPr>
          <w:rFonts w:ascii="Arial" w:hAnsi="Arial" w:cs="Arial"/>
          <w:u w:val="single"/>
        </w:rPr>
        <w:t>o</w:t>
      </w:r>
      <w:r w:rsidR="005C6A07" w:rsidRPr="000C4661">
        <w:rPr>
          <w:rFonts w:ascii="Arial" w:hAnsi="Arial" w:cs="Arial"/>
          <w:u w:val="single"/>
        </w:rPr>
        <w:t>rder</w:t>
      </w:r>
      <w:r w:rsidR="005C6A07" w:rsidRPr="000C4661">
        <w:rPr>
          <w:rFonts w:ascii="Arial" w:hAnsi="Arial" w:cs="Arial"/>
        </w:rPr>
        <w:t xml:space="preserve"> in respect of the full amount owed being issued against him or her in terms of section </w:t>
      </w:r>
      <w:r w:rsidR="00712B00" w:rsidRPr="000C4661">
        <w:rPr>
          <w:rFonts w:ascii="Arial" w:hAnsi="Arial" w:cs="Arial"/>
          <w:b/>
        </w:rPr>
        <w:t>[21]</w:t>
      </w:r>
      <w:r w:rsidR="00712B00" w:rsidRPr="000C4661">
        <w:rPr>
          <w:rFonts w:ascii="Arial" w:hAnsi="Arial" w:cs="Arial"/>
        </w:rPr>
        <w:t xml:space="preserve"> </w:t>
      </w:r>
      <w:r w:rsidR="005C6A07" w:rsidRPr="000C4661">
        <w:rPr>
          <w:rFonts w:ascii="Arial" w:hAnsi="Arial" w:cs="Arial"/>
          <w:u w:val="single"/>
        </w:rPr>
        <w:t>2</w:t>
      </w:r>
      <w:r w:rsidR="00695A0E" w:rsidRPr="000C4661">
        <w:rPr>
          <w:rFonts w:ascii="Arial" w:hAnsi="Arial" w:cs="Arial"/>
          <w:u w:val="single"/>
        </w:rPr>
        <w:t>0</w:t>
      </w:r>
      <w:r w:rsidRPr="000C4661">
        <w:rPr>
          <w:rFonts w:ascii="Arial" w:hAnsi="Arial" w:cs="Arial"/>
        </w:rPr>
        <w:t>;"</w:t>
      </w:r>
      <w:r w:rsidR="0018128B" w:rsidRPr="000C4661">
        <w:rPr>
          <w:rFonts w:ascii="Arial" w:hAnsi="Arial" w:cs="Arial"/>
        </w:rPr>
        <w:t>.</w:t>
      </w:r>
    </w:p>
    <w:p w:rsidR="00AC1C1E" w:rsidRPr="000C4661" w:rsidRDefault="00AC1C1E" w:rsidP="002C1D9C">
      <w:pPr>
        <w:spacing w:line="480" w:lineRule="auto"/>
        <w:rPr>
          <w:rFonts w:ascii="Arial" w:hAnsi="Arial" w:cs="Arial"/>
        </w:rPr>
      </w:pPr>
    </w:p>
    <w:p w:rsidR="00C1765E" w:rsidRDefault="00F93701" w:rsidP="00C1765E">
      <w:pPr>
        <w:pStyle w:val="Heading1"/>
        <w:keepNext w:val="0"/>
        <w:widowControl w:val="0"/>
        <w:spacing w:after="0" w:line="480" w:lineRule="auto"/>
      </w:pPr>
      <w:r>
        <w:t>NEW CLAUSE</w:t>
      </w:r>
    </w:p>
    <w:p w:rsidR="00C1765E" w:rsidRDefault="00C1765E" w:rsidP="00C1765E">
      <w:pPr>
        <w:rPr>
          <w:rFonts w:ascii="Arial" w:hAnsi="Arial" w:cs="Arial"/>
        </w:rPr>
      </w:pPr>
      <w:r w:rsidRPr="00ED1A22">
        <w:rPr>
          <w:rFonts w:ascii="Arial" w:hAnsi="Arial" w:cs="Arial"/>
        </w:rPr>
        <w:t>1. T</w:t>
      </w:r>
      <w:r>
        <w:rPr>
          <w:rFonts w:ascii="Arial" w:hAnsi="Arial" w:cs="Arial"/>
        </w:rPr>
        <w:t>hat the following be new clause</w:t>
      </w:r>
      <w:r w:rsidR="002C2C98" w:rsidRPr="002C2C98">
        <w:rPr>
          <w:rFonts w:ascii="Arial" w:hAnsi="Arial" w:cs="Arial"/>
        </w:rPr>
        <w:t xml:space="preserve"> </w:t>
      </w:r>
      <w:r w:rsidR="002C2C98">
        <w:rPr>
          <w:rFonts w:ascii="Arial" w:hAnsi="Arial" w:cs="Arial"/>
        </w:rPr>
        <w:t>to follow Clause 8</w:t>
      </w:r>
      <w:r w:rsidR="002C2C98" w:rsidRPr="00BD023C">
        <w:rPr>
          <w:rFonts w:ascii="Arial" w:hAnsi="Arial" w:cs="Arial"/>
        </w:rPr>
        <w:t>.</w:t>
      </w:r>
    </w:p>
    <w:p w:rsidR="003E455F" w:rsidRPr="000C4661" w:rsidRDefault="003E455F" w:rsidP="002C1D9C">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 xml:space="preserve">Insertion of Chapter IIIA  </w:t>
      </w:r>
    </w:p>
    <w:p w:rsidR="00087415" w:rsidRPr="000C4661" w:rsidRDefault="00087415" w:rsidP="00087415">
      <w:pPr>
        <w:pStyle w:val="ListParagraph"/>
        <w:spacing w:line="480" w:lineRule="auto"/>
        <w:ind w:left="1080"/>
        <w:rPr>
          <w:rFonts w:ascii="Arial" w:hAnsi="Arial" w:cs="Arial"/>
        </w:rPr>
      </w:pPr>
    </w:p>
    <w:p w:rsidR="00087415" w:rsidRPr="000C4661" w:rsidRDefault="00C1765E" w:rsidP="00087415">
      <w:pPr>
        <w:pStyle w:val="ListParagraph"/>
        <w:spacing w:line="480" w:lineRule="auto"/>
        <w:ind w:left="1080"/>
        <w:rPr>
          <w:rFonts w:ascii="Arial" w:hAnsi="Arial" w:cs="Arial"/>
        </w:rPr>
      </w:pPr>
      <w:r>
        <w:rPr>
          <w:rFonts w:ascii="Arial" w:hAnsi="Arial" w:cs="Arial"/>
          <w:b/>
        </w:rPr>
        <w:t>9.</w:t>
      </w:r>
      <w:r w:rsidR="00087415" w:rsidRPr="000C4661">
        <w:rPr>
          <w:rFonts w:ascii="Arial" w:hAnsi="Arial" w:cs="Arial"/>
          <w:b/>
        </w:rPr>
        <w:tab/>
      </w:r>
      <w:r w:rsidR="00087415" w:rsidRPr="000C4661">
        <w:rPr>
          <w:rFonts w:ascii="Arial" w:hAnsi="Arial" w:cs="Arial"/>
        </w:rPr>
        <w:tab/>
        <w:t>The following Chapter is hereby inserted in the principal Act after Chapter III:</w:t>
      </w:r>
    </w:p>
    <w:p w:rsidR="00087415" w:rsidRPr="000C4661" w:rsidRDefault="00087415" w:rsidP="00087415">
      <w:pPr>
        <w:pStyle w:val="ListParagraph"/>
        <w:spacing w:line="480" w:lineRule="auto"/>
        <w:ind w:left="1080"/>
        <w:rPr>
          <w:rFonts w:ascii="Arial" w:hAnsi="Arial" w:cs="Arial"/>
        </w:rPr>
      </w:pPr>
    </w:p>
    <w:p w:rsidR="00087415" w:rsidRPr="000C4661" w:rsidRDefault="00FD4286" w:rsidP="00C1765E">
      <w:pPr>
        <w:pStyle w:val="ListParagraph"/>
        <w:spacing w:line="480" w:lineRule="auto"/>
        <w:ind w:left="1080"/>
        <w:jc w:val="center"/>
        <w:rPr>
          <w:rFonts w:ascii="Arial" w:hAnsi="Arial" w:cs="Arial"/>
          <w:b/>
        </w:rPr>
      </w:pPr>
      <w:r w:rsidRPr="000C4661">
        <w:rPr>
          <w:rFonts w:ascii="Arial" w:hAnsi="Arial" w:cs="Arial"/>
        </w:rPr>
        <w:t>"</w:t>
      </w:r>
      <w:r w:rsidR="00087415" w:rsidRPr="000C4661">
        <w:rPr>
          <w:rFonts w:ascii="Arial" w:hAnsi="Arial" w:cs="Arial"/>
          <w:b/>
        </w:rPr>
        <w:t>CHAPTER IIIA</w:t>
      </w:r>
    </w:p>
    <w:p w:rsidR="00087415" w:rsidRPr="000C4661" w:rsidRDefault="00087415" w:rsidP="00087415">
      <w:pPr>
        <w:pStyle w:val="ListParagraph"/>
        <w:spacing w:line="480" w:lineRule="auto"/>
        <w:ind w:left="1080"/>
        <w:rPr>
          <w:rFonts w:ascii="Arial" w:hAnsi="Arial" w:cs="Arial"/>
          <w:b/>
        </w:rPr>
      </w:pPr>
    </w:p>
    <w:p w:rsidR="00087415" w:rsidRPr="000C4661" w:rsidRDefault="00087415" w:rsidP="00C1765E">
      <w:pPr>
        <w:pStyle w:val="ListParagraph"/>
        <w:spacing w:line="480" w:lineRule="auto"/>
        <w:ind w:left="1080"/>
        <w:jc w:val="center"/>
        <w:rPr>
          <w:rFonts w:ascii="Arial" w:hAnsi="Arial" w:cs="Arial"/>
          <w:b/>
        </w:rPr>
      </w:pPr>
      <w:r w:rsidRPr="000C4661">
        <w:rPr>
          <w:rFonts w:ascii="Arial" w:hAnsi="Arial" w:cs="Arial"/>
          <w:b/>
        </w:rPr>
        <w:t>APPEALS TRIBUNAL</w:t>
      </w:r>
    </w:p>
    <w:p w:rsidR="00087415" w:rsidRPr="000C4661" w:rsidRDefault="00087415" w:rsidP="00087415">
      <w:pPr>
        <w:pStyle w:val="ListParagraph"/>
        <w:spacing w:line="480" w:lineRule="auto"/>
        <w:ind w:left="1080"/>
        <w:rPr>
          <w:rFonts w:ascii="Arial" w:hAnsi="Arial" w:cs="Arial"/>
          <w:b/>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lastRenderedPageBreak/>
        <w:t>Establishment of Appeals Tribunal</w:t>
      </w:r>
    </w:p>
    <w:p w:rsidR="00087415" w:rsidRPr="000C4661" w:rsidRDefault="00087415" w:rsidP="00087415">
      <w:pPr>
        <w:pStyle w:val="ListParagraph"/>
        <w:spacing w:line="480" w:lineRule="auto"/>
        <w:ind w:left="1080"/>
        <w:rPr>
          <w:rFonts w:ascii="Arial" w:hAnsi="Arial" w:cs="Arial"/>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t>23A</w:t>
      </w:r>
      <w:r w:rsidR="00087415" w:rsidRPr="000C4661">
        <w:rPr>
          <w:rFonts w:ascii="Arial" w:hAnsi="Arial" w:cs="Arial"/>
          <w:b/>
          <w:u w:val="single"/>
        </w:rPr>
        <w:t>.</w:t>
      </w:r>
      <w:r w:rsidR="00C1765E">
        <w:rPr>
          <w:rFonts w:ascii="Arial" w:hAnsi="Arial" w:cs="Arial"/>
          <w:b/>
          <w:u w:val="single"/>
        </w:rPr>
        <w:tab/>
      </w:r>
      <w:r w:rsidR="00087415" w:rsidRPr="000C4661">
        <w:rPr>
          <w:rFonts w:ascii="Arial" w:hAnsi="Arial" w:cs="Arial"/>
          <w:u w:val="single"/>
        </w:rPr>
        <w:t>There is hereby established an Appeals Tribunal.</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Administrative justice and Internal Appeals</w:t>
      </w:r>
    </w:p>
    <w:p w:rsidR="00087415" w:rsidRPr="000C4661" w:rsidRDefault="00087415" w:rsidP="00087415">
      <w:pPr>
        <w:pStyle w:val="ListParagraph"/>
        <w:spacing w:line="480" w:lineRule="auto"/>
        <w:ind w:left="1080"/>
        <w:rPr>
          <w:rFonts w:ascii="Arial" w:hAnsi="Arial" w:cs="Arial"/>
          <w:u w:val="single"/>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t>23B</w:t>
      </w:r>
      <w:r w:rsidR="00087415" w:rsidRPr="000C4661">
        <w:rPr>
          <w:rFonts w:ascii="Arial" w:hAnsi="Arial" w:cs="Arial"/>
          <w:b/>
          <w:u w:val="single"/>
        </w:rPr>
        <w:t>.</w:t>
      </w:r>
      <w:r w:rsidR="00087415" w:rsidRPr="000C4661">
        <w:rPr>
          <w:rFonts w:ascii="Arial" w:hAnsi="Arial" w:cs="Arial"/>
          <w:u w:val="single"/>
        </w:rPr>
        <w:t xml:space="preserve"> </w:t>
      </w:r>
      <w:r w:rsidR="00087415" w:rsidRPr="000C4661">
        <w:rPr>
          <w:rFonts w:ascii="Arial" w:hAnsi="Arial" w:cs="Arial"/>
          <w:u w:val="single"/>
        </w:rPr>
        <w:tab/>
        <w:t xml:space="preserve">Any infringer aggrieved </w:t>
      </w:r>
      <w:r w:rsidR="003E3BE6" w:rsidRPr="000C4661">
        <w:rPr>
          <w:rFonts w:ascii="Arial" w:hAnsi="Arial" w:cs="Arial"/>
          <w:u w:val="single"/>
        </w:rPr>
        <w:t>by</w:t>
      </w:r>
      <w:r w:rsidR="00087415" w:rsidRPr="000C4661">
        <w:rPr>
          <w:rFonts w:ascii="Arial" w:hAnsi="Arial" w:cs="Arial"/>
          <w:u w:val="single"/>
        </w:rPr>
        <w:t xml:space="preserve"> any decision taken by the representation officer in terms of this Act may lodge an appeal with the Appeals Tribunal within 30 days of receipt of the reasons for the decision,</w:t>
      </w:r>
      <w:r w:rsidR="006A5627" w:rsidRPr="000C4661">
        <w:rPr>
          <w:rFonts w:ascii="Arial" w:hAnsi="Arial" w:cs="Arial"/>
          <w:u w:val="single"/>
        </w:rPr>
        <w:t xml:space="preserve"> and lodged</w:t>
      </w:r>
      <w:r w:rsidR="00087415" w:rsidRPr="000C4661">
        <w:rPr>
          <w:rFonts w:ascii="Arial" w:hAnsi="Arial" w:cs="Arial"/>
          <w:u w:val="single"/>
        </w:rPr>
        <w:t xml:space="preserve"> in the manner and on payment of fees</w:t>
      </w:r>
      <w:r w:rsidRPr="000C4661">
        <w:rPr>
          <w:rFonts w:ascii="Arial" w:hAnsi="Arial" w:cs="Arial"/>
          <w:u w:val="single"/>
        </w:rPr>
        <w:t>,</w:t>
      </w:r>
      <w:r w:rsidR="00087415" w:rsidRPr="000C4661">
        <w:rPr>
          <w:rFonts w:ascii="Arial" w:hAnsi="Arial" w:cs="Arial"/>
          <w:u w:val="single"/>
        </w:rPr>
        <w:t xml:space="preserve"> </w:t>
      </w:r>
      <w:r w:rsidR="00AF5000" w:rsidRPr="000C4661">
        <w:rPr>
          <w:rFonts w:ascii="Arial" w:hAnsi="Arial" w:cs="Arial"/>
          <w:u w:val="single"/>
        </w:rPr>
        <w:t xml:space="preserve">as </w:t>
      </w:r>
      <w:r w:rsidR="00087415" w:rsidRPr="000C4661">
        <w:rPr>
          <w:rFonts w:ascii="Arial" w:hAnsi="Arial" w:cs="Arial"/>
          <w:u w:val="single"/>
        </w:rPr>
        <w:t>prescribed by the Minister.</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Composition of Appeals Tribunal</w:t>
      </w:r>
    </w:p>
    <w:p w:rsidR="00087415" w:rsidRPr="000C4661" w:rsidRDefault="00087415" w:rsidP="00087415">
      <w:pPr>
        <w:pStyle w:val="ListParagraph"/>
        <w:spacing w:line="480" w:lineRule="auto"/>
        <w:ind w:left="1080"/>
        <w:rPr>
          <w:rFonts w:ascii="Arial" w:hAnsi="Arial" w:cs="Arial"/>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t>23</w:t>
      </w:r>
      <w:r w:rsidR="00087415" w:rsidRPr="000C4661">
        <w:rPr>
          <w:rFonts w:ascii="Arial" w:hAnsi="Arial" w:cs="Arial"/>
          <w:b/>
          <w:u w:val="single"/>
        </w:rPr>
        <w:t>C.</w:t>
      </w:r>
      <w:r w:rsidR="00087415" w:rsidRPr="000C4661">
        <w:rPr>
          <w:rFonts w:ascii="Arial" w:hAnsi="Arial" w:cs="Arial"/>
          <w:u w:val="single"/>
        </w:rPr>
        <w:tab/>
        <w:t>(1)</w:t>
      </w:r>
      <w:r w:rsidR="00087415" w:rsidRPr="000C4661">
        <w:rPr>
          <w:rFonts w:ascii="Arial" w:hAnsi="Arial" w:cs="Arial"/>
          <w:u w:val="single"/>
        </w:rPr>
        <w:tab/>
        <w:t>The Appeals Tribunal consists of no more than five members who must be appointed by the Minister</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(2)</w:t>
      </w:r>
      <w:r w:rsidR="00FD4286" w:rsidRPr="000C4661">
        <w:rPr>
          <w:rFonts w:ascii="Arial" w:hAnsi="Arial" w:cs="Arial"/>
          <w:u w:val="single"/>
        </w:rPr>
        <w:tab/>
      </w:r>
      <w:r w:rsidR="00FD4286" w:rsidRPr="000C4661">
        <w:rPr>
          <w:rFonts w:ascii="Arial" w:hAnsi="Arial" w:cs="Arial"/>
          <w:u w:val="single"/>
        </w:rPr>
        <w:tab/>
      </w:r>
      <w:r w:rsidRPr="000C4661">
        <w:rPr>
          <w:rFonts w:ascii="Arial" w:hAnsi="Arial" w:cs="Arial"/>
          <w:u w:val="single"/>
        </w:rPr>
        <w:t>In appointing the members of the Appeals Tribunal, the Minister must—</w:t>
      </w:r>
    </w:p>
    <w:p w:rsidR="00087415" w:rsidRPr="000C4661" w:rsidRDefault="00087415" w:rsidP="00FD4286">
      <w:pPr>
        <w:pStyle w:val="ListParagraph"/>
        <w:spacing w:line="480" w:lineRule="auto"/>
        <w:ind w:left="1710"/>
        <w:rPr>
          <w:rFonts w:ascii="Arial" w:hAnsi="Arial" w:cs="Arial"/>
          <w:u w:val="single"/>
        </w:rPr>
      </w:pPr>
      <w:r w:rsidRPr="000C4661">
        <w:rPr>
          <w:rFonts w:ascii="Arial" w:hAnsi="Arial" w:cs="Arial"/>
          <w:i/>
          <w:u w:val="single"/>
        </w:rPr>
        <w:t>(a)</w:t>
      </w:r>
      <w:r w:rsidRPr="000C4661">
        <w:rPr>
          <w:rFonts w:ascii="Arial" w:hAnsi="Arial" w:cs="Arial"/>
          <w:u w:val="single"/>
        </w:rPr>
        <w:tab/>
        <w:t>have regard to the person's technical knowledge, experience in a field related to road traffic and transport legislation or any special skills, qualifications, expertise or experience in matters concerning legal, financial and economic matters</w:t>
      </w:r>
      <w:r w:rsidR="00FD4286" w:rsidRPr="000C4661">
        <w:rPr>
          <w:rFonts w:ascii="Arial" w:hAnsi="Arial" w:cs="Arial"/>
          <w:u w:val="single"/>
        </w:rPr>
        <w:t>; and</w:t>
      </w:r>
    </w:p>
    <w:p w:rsidR="00087415" w:rsidRPr="000C4661" w:rsidRDefault="00087415" w:rsidP="00FD4286">
      <w:pPr>
        <w:pStyle w:val="ListParagraph"/>
        <w:spacing w:line="480" w:lineRule="auto"/>
        <w:ind w:left="1710"/>
        <w:rPr>
          <w:rFonts w:ascii="Arial" w:hAnsi="Arial" w:cs="Arial"/>
          <w:u w:val="single"/>
        </w:rPr>
      </w:pPr>
      <w:r w:rsidRPr="000C4661">
        <w:rPr>
          <w:rFonts w:ascii="Arial" w:hAnsi="Arial" w:cs="Arial"/>
          <w:i/>
          <w:u w:val="single"/>
        </w:rPr>
        <w:t>(b)</w:t>
      </w:r>
      <w:r w:rsidRPr="000C4661">
        <w:rPr>
          <w:rFonts w:ascii="Arial" w:hAnsi="Arial" w:cs="Arial"/>
          <w:u w:val="single"/>
        </w:rPr>
        <w:tab/>
        <w:t xml:space="preserve">through media and notice in the Government </w:t>
      </w:r>
      <w:r w:rsidRPr="000C4661">
        <w:rPr>
          <w:rFonts w:ascii="Arial" w:hAnsi="Arial" w:cs="Arial"/>
          <w:i/>
          <w:u w:val="single"/>
        </w:rPr>
        <w:t>Gazette</w:t>
      </w:r>
      <w:r w:rsidRPr="000C4661">
        <w:rPr>
          <w:rFonts w:ascii="Arial" w:hAnsi="Arial" w:cs="Arial"/>
          <w:u w:val="single"/>
        </w:rPr>
        <w:t xml:space="preserve"> invite members of the public to nominate persons who comply with the criteria </w:t>
      </w:r>
      <w:r w:rsidRPr="000C4661">
        <w:rPr>
          <w:rFonts w:ascii="Arial" w:hAnsi="Arial" w:cs="Arial"/>
          <w:u w:val="single"/>
        </w:rPr>
        <w:lastRenderedPageBreak/>
        <w:t xml:space="preserve">contemplated in </w:t>
      </w:r>
      <w:r w:rsidR="00FD4286" w:rsidRPr="000C4661">
        <w:rPr>
          <w:rFonts w:ascii="Arial" w:hAnsi="Arial" w:cs="Arial"/>
          <w:u w:val="single"/>
        </w:rPr>
        <w:t>paragraph</w:t>
      </w:r>
      <w:r w:rsidRPr="000C4661">
        <w:rPr>
          <w:rFonts w:ascii="Arial" w:hAnsi="Arial" w:cs="Arial"/>
          <w:i/>
          <w:u w:val="single"/>
        </w:rPr>
        <w:t>(a)</w:t>
      </w:r>
      <w:r w:rsidRPr="000C4661">
        <w:rPr>
          <w:rFonts w:ascii="Arial" w:hAnsi="Arial" w:cs="Arial"/>
          <w:u w:val="single"/>
        </w:rPr>
        <w:t xml:space="preserve"> for the appointment as members of the Appeals Tribunal</w:t>
      </w:r>
      <w:r w:rsidR="00FD4286" w:rsidRPr="000C4661">
        <w:rPr>
          <w:rFonts w:ascii="Arial" w:hAnsi="Arial" w:cs="Arial"/>
          <w:u w:val="single"/>
        </w:rPr>
        <w:t>.</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(3)</w:t>
      </w:r>
      <w:r w:rsidR="00FD4286" w:rsidRPr="000C4661">
        <w:rPr>
          <w:rFonts w:ascii="Arial" w:hAnsi="Arial" w:cs="Arial"/>
          <w:u w:val="single"/>
        </w:rPr>
        <w:tab/>
      </w:r>
      <w:r w:rsidR="00FD4286" w:rsidRPr="000C4661">
        <w:rPr>
          <w:rFonts w:ascii="Arial" w:hAnsi="Arial" w:cs="Arial"/>
          <w:u w:val="single"/>
        </w:rPr>
        <w:tab/>
      </w:r>
      <w:r w:rsidRPr="000C4661">
        <w:rPr>
          <w:rFonts w:ascii="Arial" w:hAnsi="Arial" w:cs="Arial"/>
          <w:u w:val="single"/>
        </w:rPr>
        <w:t>The members of the Appeals Tribunal are appointed on a part-time basis.</w:t>
      </w:r>
    </w:p>
    <w:p w:rsidR="00087415" w:rsidRPr="000C4661" w:rsidRDefault="00087415" w:rsidP="00087415">
      <w:pPr>
        <w:pStyle w:val="ListParagraph"/>
        <w:spacing w:line="480" w:lineRule="auto"/>
        <w:ind w:left="1080"/>
        <w:rPr>
          <w:rFonts w:ascii="Arial" w:hAnsi="Arial" w:cs="Arial"/>
          <w:u w:val="single"/>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Chairperson and deputy chairperson of Appeal Tribunal</w:t>
      </w:r>
    </w:p>
    <w:p w:rsidR="00087415" w:rsidRPr="000C4661" w:rsidRDefault="00087415" w:rsidP="00087415">
      <w:pPr>
        <w:pStyle w:val="ListParagraph"/>
        <w:spacing w:line="480" w:lineRule="auto"/>
        <w:ind w:left="1080"/>
        <w:rPr>
          <w:rFonts w:ascii="Arial" w:hAnsi="Arial" w:cs="Arial"/>
          <w:u w:val="single"/>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t>23</w:t>
      </w:r>
      <w:r w:rsidR="00087415" w:rsidRPr="000C4661">
        <w:rPr>
          <w:rFonts w:ascii="Arial" w:hAnsi="Arial" w:cs="Arial"/>
          <w:b/>
          <w:u w:val="single"/>
        </w:rPr>
        <w:t>D</w:t>
      </w:r>
      <w:r w:rsidR="00605CE1" w:rsidRPr="000C4661">
        <w:rPr>
          <w:rFonts w:ascii="Arial" w:hAnsi="Arial" w:cs="Arial"/>
          <w:b/>
          <w:u w:val="single"/>
        </w:rPr>
        <w:t>.</w:t>
      </w:r>
      <w:r w:rsidR="00087415" w:rsidRPr="000C4661">
        <w:rPr>
          <w:rFonts w:ascii="Arial" w:hAnsi="Arial" w:cs="Arial"/>
          <w:u w:val="single"/>
        </w:rPr>
        <w:tab/>
        <w:t>(1)</w:t>
      </w:r>
      <w:r w:rsidR="00087415" w:rsidRPr="000C4661">
        <w:rPr>
          <w:rFonts w:ascii="Arial" w:hAnsi="Arial" w:cs="Arial"/>
          <w:u w:val="single"/>
        </w:rPr>
        <w:tab/>
        <w:t xml:space="preserve">The Minister </w:t>
      </w:r>
      <w:r w:rsidRPr="000C4661">
        <w:rPr>
          <w:rFonts w:ascii="Arial" w:hAnsi="Arial" w:cs="Arial"/>
          <w:u w:val="single"/>
        </w:rPr>
        <w:t>must</w:t>
      </w:r>
      <w:r w:rsidR="00087415" w:rsidRPr="000C4661">
        <w:rPr>
          <w:rFonts w:ascii="Arial" w:hAnsi="Arial" w:cs="Arial"/>
          <w:u w:val="single"/>
        </w:rPr>
        <w:t xml:space="preserve"> appoint one of the members of the Tribunal as the chairperson of the Appeals Tribunal and the Appeals Tribunal </w:t>
      </w:r>
      <w:r w:rsidRPr="000C4661">
        <w:rPr>
          <w:rFonts w:ascii="Arial" w:hAnsi="Arial" w:cs="Arial"/>
          <w:u w:val="single"/>
        </w:rPr>
        <w:t>must</w:t>
      </w:r>
      <w:r w:rsidR="00087415" w:rsidRPr="000C4661">
        <w:rPr>
          <w:rFonts w:ascii="Arial" w:hAnsi="Arial" w:cs="Arial"/>
          <w:u w:val="single"/>
        </w:rPr>
        <w:t xml:space="preserve"> at its first sitting appoint another </w:t>
      </w:r>
      <w:r w:rsidR="00C3743A" w:rsidRPr="000C4661">
        <w:rPr>
          <w:rFonts w:ascii="Arial" w:hAnsi="Arial" w:cs="Arial"/>
          <w:u w:val="single"/>
        </w:rPr>
        <w:t xml:space="preserve">member </w:t>
      </w:r>
      <w:r w:rsidR="00087415" w:rsidRPr="000C4661">
        <w:rPr>
          <w:rFonts w:ascii="Arial" w:hAnsi="Arial" w:cs="Arial"/>
          <w:u w:val="single"/>
        </w:rPr>
        <w:t xml:space="preserve">as the deputy chairperson of the </w:t>
      </w:r>
      <w:r w:rsidR="00C3743A" w:rsidRPr="000C4661">
        <w:rPr>
          <w:rFonts w:ascii="Arial" w:hAnsi="Arial" w:cs="Arial"/>
          <w:u w:val="single"/>
        </w:rPr>
        <w:t xml:space="preserve">Appeals </w:t>
      </w:r>
      <w:r w:rsidR="00087415" w:rsidRPr="000C4661">
        <w:rPr>
          <w:rFonts w:ascii="Arial" w:hAnsi="Arial" w:cs="Arial"/>
          <w:u w:val="single"/>
        </w:rPr>
        <w:t>Tribunal</w:t>
      </w:r>
      <w:r w:rsidR="00C3743A" w:rsidRPr="000C4661">
        <w:rPr>
          <w:rFonts w:ascii="Arial" w:hAnsi="Arial" w:cs="Arial"/>
          <w:u w:val="single"/>
        </w:rPr>
        <w:t>.</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(2)</w:t>
      </w:r>
      <w:r w:rsidRPr="000C4661">
        <w:rPr>
          <w:rFonts w:ascii="Arial" w:hAnsi="Arial" w:cs="Arial"/>
          <w:u w:val="single"/>
        </w:rPr>
        <w:tab/>
        <w:t>If the chairperson is absent or for any reason unable to act as chairperson, the deputy chairperson must act as the chairperson of the Appeals Tribunal.</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Persons not qualified to be members</w:t>
      </w:r>
      <w:r w:rsidR="00C3743A" w:rsidRPr="000C4661">
        <w:rPr>
          <w:rFonts w:ascii="Arial" w:hAnsi="Arial" w:cs="Arial"/>
          <w:b/>
        </w:rPr>
        <w:t xml:space="preserve"> of Appeals Tribunal</w:t>
      </w:r>
    </w:p>
    <w:p w:rsidR="00087415" w:rsidRPr="000C4661" w:rsidRDefault="00087415" w:rsidP="00087415">
      <w:pPr>
        <w:pStyle w:val="ListParagraph"/>
        <w:spacing w:line="480" w:lineRule="auto"/>
        <w:ind w:left="1080"/>
        <w:rPr>
          <w:rFonts w:ascii="Arial" w:hAnsi="Arial" w:cs="Arial"/>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t>23</w:t>
      </w:r>
      <w:r w:rsidR="00087415" w:rsidRPr="000C4661">
        <w:rPr>
          <w:rFonts w:ascii="Arial" w:hAnsi="Arial" w:cs="Arial"/>
          <w:b/>
          <w:u w:val="single"/>
        </w:rPr>
        <w:t>E</w:t>
      </w:r>
      <w:r w:rsidR="00605CE1" w:rsidRPr="000C4661">
        <w:rPr>
          <w:rFonts w:ascii="Arial" w:hAnsi="Arial" w:cs="Arial"/>
          <w:b/>
          <w:u w:val="single"/>
        </w:rPr>
        <w:t>.</w:t>
      </w:r>
      <w:r w:rsidR="00087415" w:rsidRPr="000C4661">
        <w:rPr>
          <w:rFonts w:ascii="Arial" w:hAnsi="Arial" w:cs="Arial"/>
          <w:u w:val="single"/>
        </w:rPr>
        <w:tab/>
        <w:t>A person may not be appointed as a member of the Tribunal</w:t>
      </w:r>
      <w:r w:rsidR="00C3743A" w:rsidRPr="000C4661">
        <w:rPr>
          <w:rFonts w:ascii="Arial" w:hAnsi="Arial" w:cs="Arial"/>
          <w:u w:val="single"/>
        </w:rPr>
        <w:t xml:space="preserve"> if the person</w:t>
      </w:r>
      <w:r w:rsidR="00087415" w:rsidRPr="000C4661">
        <w:rPr>
          <w:rFonts w:ascii="Arial" w:hAnsi="Arial" w:cs="Arial"/>
          <w:u w:val="single"/>
        </w:rPr>
        <w:t>—</w:t>
      </w:r>
    </w:p>
    <w:p w:rsidR="00087415" w:rsidRPr="000C4661" w:rsidRDefault="00087415" w:rsidP="00C3743A">
      <w:pPr>
        <w:pStyle w:val="ListParagraph"/>
        <w:spacing w:line="480" w:lineRule="auto"/>
        <w:ind w:left="1530"/>
        <w:rPr>
          <w:rFonts w:ascii="Arial" w:hAnsi="Arial" w:cs="Arial"/>
          <w:u w:val="single"/>
        </w:rPr>
      </w:pPr>
      <w:r w:rsidRPr="000C4661">
        <w:rPr>
          <w:rFonts w:ascii="Arial" w:hAnsi="Arial" w:cs="Arial"/>
          <w:i/>
          <w:u w:val="single"/>
        </w:rPr>
        <w:t>(a)</w:t>
      </w:r>
      <w:r w:rsidRPr="000C4661">
        <w:rPr>
          <w:rFonts w:ascii="Arial" w:hAnsi="Arial" w:cs="Arial"/>
          <w:u w:val="single"/>
        </w:rPr>
        <w:tab/>
        <w:t>is an unrehabilitated insolvent;</w:t>
      </w:r>
    </w:p>
    <w:p w:rsidR="00087415" w:rsidRPr="000C4661" w:rsidRDefault="00087415" w:rsidP="00C3743A">
      <w:pPr>
        <w:pStyle w:val="ListParagraph"/>
        <w:spacing w:line="480" w:lineRule="auto"/>
        <w:ind w:left="1530"/>
        <w:rPr>
          <w:rFonts w:ascii="Arial" w:hAnsi="Arial" w:cs="Arial"/>
          <w:u w:val="single"/>
        </w:rPr>
      </w:pPr>
      <w:r w:rsidRPr="000C4661">
        <w:rPr>
          <w:rFonts w:ascii="Arial" w:hAnsi="Arial" w:cs="Arial"/>
          <w:i/>
          <w:u w:val="single"/>
        </w:rPr>
        <w:t>(b)</w:t>
      </w:r>
      <w:r w:rsidRPr="000C4661">
        <w:rPr>
          <w:rFonts w:ascii="Arial" w:hAnsi="Arial" w:cs="Arial"/>
          <w:u w:val="single"/>
        </w:rPr>
        <w:tab/>
        <w:t>if the person has been removed from public office;</w:t>
      </w:r>
    </w:p>
    <w:p w:rsidR="00087415" w:rsidRPr="000C4661" w:rsidRDefault="00087415" w:rsidP="00C3743A">
      <w:pPr>
        <w:pStyle w:val="ListParagraph"/>
        <w:spacing w:line="480" w:lineRule="auto"/>
        <w:ind w:left="1530"/>
        <w:rPr>
          <w:rFonts w:ascii="Arial" w:hAnsi="Arial" w:cs="Arial"/>
          <w:u w:val="single"/>
        </w:rPr>
      </w:pPr>
      <w:r w:rsidRPr="000C4661">
        <w:rPr>
          <w:rFonts w:ascii="Arial" w:hAnsi="Arial" w:cs="Arial"/>
          <w:i/>
          <w:u w:val="single"/>
        </w:rPr>
        <w:t>(c)</w:t>
      </w:r>
      <w:r w:rsidRPr="000C4661">
        <w:rPr>
          <w:rFonts w:ascii="Arial" w:hAnsi="Arial" w:cs="Arial"/>
          <w:u w:val="single"/>
        </w:rPr>
        <w:tab/>
        <w:t>if the person is in the employ of the State; or</w:t>
      </w:r>
    </w:p>
    <w:p w:rsidR="00087415" w:rsidRPr="000C4661" w:rsidRDefault="00087415" w:rsidP="00C3743A">
      <w:pPr>
        <w:pStyle w:val="ListParagraph"/>
        <w:spacing w:line="480" w:lineRule="auto"/>
        <w:ind w:left="1530"/>
        <w:rPr>
          <w:rFonts w:ascii="Arial" w:hAnsi="Arial" w:cs="Arial"/>
          <w:u w:val="single"/>
        </w:rPr>
      </w:pPr>
      <w:r w:rsidRPr="000C4661">
        <w:rPr>
          <w:rFonts w:ascii="Arial" w:hAnsi="Arial" w:cs="Arial"/>
          <w:i/>
          <w:u w:val="single"/>
        </w:rPr>
        <w:t>(d)</w:t>
      </w:r>
      <w:r w:rsidRPr="000C4661">
        <w:rPr>
          <w:rFonts w:ascii="Arial" w:hAnsi="Arial" w:cs="Arial"/>
          <w:u w:val="single"/>
        </w:rPr>
        <w:tab/>
        <w:t xml:space="preserve">if the person has been convicted of an offence for which the person has been sentenced to imprisonment without the option of a fine, unless </w:t>
      </w:r>
      <w:r w:rsidRPr="000C4661">
        <w:rPr>
          <w:rFonts w:ascii="Arial" w:hAnsi="Arial" w:cs="Arial"/>
          <w:u w:val="single"/>
        </w:rPr>
        <w:lastRenderedPageBreak/>
        <w:t>the Minister, having due regard to the nature of the offence and the circumstances of the case, is satisfied on reasonable grounds that the person is a fit and proper person to be so appointed.</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Conditions of appointment and terms of office of members</w:t>
      </w:r>
    </w:p>
    <w:p w:rsidR="00087415" w:rsidRPr="000C4661" w:rsidRDefault="00087415" w:rsidP="00087415">
      <w:pPr>
        <w:pStyle w:val="ListParagraph"/>
        <w:spacing w:line="480" w:lineRule="auto"/>
        <w:ind w:left="1080"/>
        <w:rPr>
          <w:rFonts w:ascii="Arial" w:hAnsi="Arial" w:cs="Arial"/>
          <w:b/>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t>23</w:t>
      </w:r>
      <w:r w:rsidR="00087415" w:rsidRPr="000C4661">
        <w:rPr>
          <w:rFonts w:ascii="Arial" w:hAnsi="Arial" w:cs="Arial"/>
          <w:b/>
          <w:u w:val="single"/>
        </w:rPr>
        <w:t>F</w:t>
      </w:r>
      <w:r w:rsidR="00605CE1" w:rsidRPr="000C4661">
        <w:rPr>
          <w:rFonts w:ascii="Arial" w:hAnsi="Arial" w:cs="Arial"/>
          <w:b/>
          <w:u w:val="single"/>
        </w:rPr>
        <w:t>.</w:t>
      </w:r>
      <w:r w:rsidR="00087415" w:rsidRPr="000C4661">
        <w:rPr>
          <w:rFonts w:ascii="Arial" w:hAnsi="Arial" w:cs="Arial"/>
          <w:u w:val="single"/>
        </w:rPr>
        <w:tab/>
        <w:t>(1)</w:t>
      </w:r>
      <w:r w:rsidR="00087415" w:rsidRPr="000C4661">
        <w:rPr>
          <w:rFonts w:ascii="Arial" w:hAnsi="Arial" w:cs="Arial"/>
          <w:u w:val="single"/>
        </w:rPr>
        <w:tab/>
        <w:t xml:space="preserve">The chairperson, the deputy chairperson and any other member of the Tribunal </w:t>
      </w:r>
      <w:r w:rsidR="00C3743A" w:rsidRPr="000C4661">
        <w:rPr>
          <w:rFonts w:ascii="Arial" w:hAnsi="Arial" w:cs="Arial"/>
          <w:u w:val="single"/>
        </w:rPr>
        <w:t>must</w:t>
      </w:r>
      <w:r w:rsidR="00087415" w:rsidRPr="000C4661">
        <w:rPr>
          <w:rFonts w:ascii="Arial" w:hAnsi="Arial" w:cs="Arial"/>
          <w:u w:val="single"/>
        </w:rPr>
        <w:t>, for each day or part of a day in any month on which the duties attached to the office concerned were performed, be remunerated and paid a travelling and subsistence allowance, at such daily rate as the Minister in consultation with the Minister of Finance may determine from time to time.</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(2)</w:t>
      </w:r>
      <w:r w:rsidRPr="000C4661">
        <w:rPr>
          <w:rFonts w:ascii="Arial" w:hAnsi="Arial" w:cs="Arial"/>
          <w:u w:val="single"/>
        </w:rPr>
        <w:tab/>
        <w:t>A member of the Appeals Tribunal holds office for a period of three years and is, on the expiration of such member's terms of office, eligible for reappointment.</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(3)</w:t>
      </w:r>
      <w:r w:rsidRPr="000C4661">
        <w:rPr>
          <w:rFonts w:ascii="Arial" w:hAnsi="Arial" w:cs="Arial"/>
          <w:u w:val="single"/>
        </w:rPr>
        <w:tab/>
      </w:r>
      <w:r w:rsidRPr="000C4661">
        <w:rPr>
          <w:rFonts w:ascii="Arial" w:hAnsi="Arial" w:cs="Arial"/>
          <w:i/>
          <w:u w:val="single"/>
        </w:rPr>
        <w:t>(a)</w:t>
      </w:r>
      <w:r w:rsidRPr="000C4661">
        <w:rPr>
          <w:rFonts w:ascii="Arial" w:hAnsi="Arial" w:cs="Arial"/>
          <w:u w:val="single"/>
        </w:rPr>
        <w:tab/>
        <w:t>The other conditions of appointment will be as prescribed by the Minister.</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i/>
          <w:u w:val="single"/>
        </w:rPr>
        <w:t>(b)</w:t>
      </w:r>
      <w:r w:rsidRPr="000C4661">
        <w:rPr>
          <w:rFonts w:ascii="Arial" w:hAnsi="Arial" w:cs="Arial"/>
          <w:i/>
          <w:u w:val="single"/>
        </w:rPr>
        <w:tab/>
      </w:r>
      <w:r w:rsidRPr="000C4661">
        <w:rPr>
          <w:rFonts w:ascii="Arial" w:hAnsi="Arial" w:cs="Arial"/>
          <w:u w:val="single"/>
        </w:rPr>
        <w:t>Different categories of appointment may be prescribed in respect of different categories of members</w:t>
      </w:r>
      <w:r w:rsidR="00C3743A" w:rsidRPr="000C4661">
        <w:rPr>
          <w:rFonts w:ascii="Arial" w:hAnsi="Arial" w:cs="Arial"/>
          <w:u w:val="single"/>
        </w:rPr>
        <w:t>.</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Vacancies in Tribunal</w:t>
      </w:r>
    </w:p>
    <w:p w:rsidR="00087415" w:rsidRPr="000C4661" w:rsidRDefault="00087415" w:rsidP="00087415">
      <w:pPr>
        <w:pStyle w:val="ListParagraph"/>
        <w:spacing w:line="480" w:lineRule="auto"/>
        <w:ind w:left="1080"/>
        <w:rPr>
          <w:rFonts w:ascii="Arial" w:hAnsi="Arial" w:cs="Arial"/>
          <w:b/>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t>23</w:t>
      </w:r>
      <w:r w:rsidR="00087415" w:rsidRPr="000C4661">
        <w:rPr>
          <w:rFonts w:ascii="Arial" w:hAnsi="Arial" w:cs="Arial"/>
          <w:b/>
          <w:u w:val="single"/>
        </w:rPr>
        <w:t>G.</w:t>
      </w:r>
      <w:r w:rsidR="00087415" w:rsidRPr="000C4661">
        <w:rPr>
          <w:rFonts w:ascii="Arial" w:hAnsi="Arial" w:cs="Arial"/>
          <w:u w:val="single"/>
        </w:rPr>
        <w:tab/>
        <w:t>(1)</w:t>
      </w:r>
      <w:r w:rsidR="00087415" w:rsidRPr="000C4661">
        <w:rPr>
          <w:rFonts w:ascii="Arial" w:hAnsi="Arial" w:cs="Arial"/>
          <w:u w:val="single"/>
        </w:rPr>
        <w:tab/>
        <w:t>A member of the Appeals Tribunal vacates office—</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lastRenderedPageBreak/>
        <w:t>(a)</w:t>
      </w:r>
      <w:r w:rsidRPr="000C4661">
        <w:rPr>
          <w:rFonts w:ascii="Arial" w:hAnsi="Arial" w:cs="Arial"/>
          <w:u w:val="single"/>
        </w:rPr>
        <w:tab/>
        <w:t xml:space="preserve">if the member becomes subject to any disqualification </w:t>
      </w:r>
      <w:r w:rsidR="00C3743A" w:rsidRPr="000C4661">
        <w:rPr>
          <w:rFonts w:ascii="Arial" w:hAnsi="Arial" w:cs="Arial"/>
          <w:u w:val="single"/>
        </w:rPr>
        <w:t>referred to</w:t>
      </w:r>
      <w:r w:rsidRPr="000C4661">
        <w:rPr>
          <w:rFonts w:ascii="Arial" w:hAnsi="Arial" w:cs="Arial"/>
          <w:u w:val="single"/>
        </w:rPr>
        <w:t xml:space="preserve"> in section 18</w:t>
      </w:r>
      <w:r w:rsidR="00C3743A" w:rsidRPr="000C4661">
        <w:rPr>
          <w:rFonts w:ascii="Arial" w:hAnsi="Arial" w:cs="Arial"/>
          <w:u w:val="single"/>
        </w:rPr>
        <w:t>E</w:t>
      </w:r>
      <w:r w:rsidRPr="000C4661">
        <w:rPr>
          <w:rFonts w:ascii="Arial" w:hAnsi="Arial" w:cs="Arial"/>
          <w:u w:val="single"/>
        </w:rPr>
        <w:t>;</w:t>
      </w:r>
      <w:r w:rsidR="00C3743A" w:rsidRPr="000C4661">
        <w:rPr>
          <w:rFonts w:ascii="Arial" w:hAnsi="Arial" w:cs="Arial"/>
          <w:u w:val="single"/>
        </w:rPr>
        <w:t xml:space="preserve"> and</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(b)</w:t>
      </w:r>
      <w:r w:rsidRPr="000C4661">
        <w:rPr>
          <w:rFonts w:ascii="Arial" w:hAnsi="Arial" w:cs="Arial"/>
          <w:u w:val="single"/>
        </w:rPr>
        <w:tab/>
        <w:t>in the case where the member has resigned by giving one month's notice in writing to the Minister, when the member's resignation takes effect.</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(2)</w:t>
      </w:r>
      <w:r w:rsidR="00C3743A" w:rsidRPr="000C4661">
        <w:rPr>
          <w:rFonts w:ascii="Arial" w:hAnsi="Arial" w:cs="Arial"/>
          <w:u w:val="single"/>
        </w:rPr>
        <w:tab/>
      </w:r>
      <w:r w:rsidR="00C3743A" w:rsidRPr="000C4661">
        <w:rPr>
          <w:rFonts w:ascii="Arial" w:hAnsi="Arial" w:cs="Arial"/>
          <w:u w:val="single"/>
        </w:rPr>
        <w:tab/>
      </w:r>
      <w:r w:rsidRPr="000C4661">
        <w:rPr>
          <w:rFonts w:ascii="Arial" w:hAnsi="Arial" w:cs="Arial"/>
          <w:u w:val="single"/>
        </w:rPr>
        <w:t>The Minister may</w:t>
      </w:r>
      <w:r w:rsidR="00C3743A" w:rsidRPr="000C4661">
        <w:rPr>
          <w:rFonts w:ascii="Arial" w:hAnsi="Arial" w:cs="Arial"/>
          <w:u w:val="single"/>
        </w:rPr>
        <w:t>, subject to due process,</w:t>
      </w:r>
      <w:r w:rsidRPr="000C4661">
        <w:rPr>
          <w:rFonts w:ascii="Arial" w:hAnsi="Arial" w:cs="Arial"/>
          <w:u w:val="single"/>
        </w:rPr>
        <w:t xml:space="preserve"> remove any member of the Appeals Tribunal from office—</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(a)</w:t>
      </w:r>
      <w:r w:rsidRPr="000C4661">
        <w:rPr>
          <w:rFonts w:ascii="Arial" w:hAnsi="Arial" w:cs="Arial"/>
          <w:u w:val="single"/>
        </w:rPr>
        <w:tab/>
        <w:t>for misconduct;</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(b)</w:t>
      </w:r>
      <w:r w:rsidRPr="000C4661">
        <w:rPr>
          <w:rFonts w:ascii="Arial" w:hAnsi="Arial" w:cs="Arial"/>
          <w:u w:val="single"/>
        </w:rPr>
        <w:tab/>
        <w:t xml:space="preserve">for failing to perform the duties of a member or to perform </w:t>
      </w:r>
      <w:r w:rsidR="00C3743A" w:rsidRPr="000C4661">
        <w:rPr>
          <w:rFonts w:ascii="Arial" w:hAnsi="Arial" w:cs="Arial"/>
          <w:u w:val="single"/>
        </w:rPr>
        <w:t>such duties</w:t>
      </w:r>
      <w:r w:rsidRPr="000C4661">
        <w:rPr>
          <w:rFonts w:ascii="Arial" w:hAnsi="Arial" w:cs="Arial"/>
          <w:u w:val="single"/>
        </w:rPr>
        <w:t xml:space="preserve"> diligently and efficiently;</w:t>
      </w:r>
      <w:r w:rsidR="00C3743A" w:rsidRPr="000C4661">
        <w:rPr>
          <w:rFonts w:ascii="Arial" w:hAnsi="Arial" w:cs="Arial"/>
          <w:u w:val="single"/>
        </w:rPr>
        <w:t xml:space="preserve"> or</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(c)</w:t>
      </w:r>
      <w:r w:rsidRPr="000C4661">
        <w:rPr>
          <w:rFonts w:ascii="Arial" w:hAnsi="Arial" w:cs="Arial"/>
          <w:u w:val="single"/>
        </w:rPr>
        <w:tab/>
        <w:t>if the member, because of any physical or mental illness or disability, has become incapable of performing a member's duties or performing the</w:t>
      </w:r>
      <w:r w:rsidR="00C3743A" w:rsidRPr="000C4661">
        <w:rPr>
          <w:rFonts w:ascii="Arial" w:hAnsi="Arial" w:cs="Arial"/>
          <w:u w:val="single"/>
        </w:rPr>
        <w:t xml:space="preserve"> duties diligently and</w:t>
      </w:r>
      <w:r w:rsidRPr="000C4661">
        <w:rPr>
          <w:rFonts w:ascii="Arial" w:hAnsi="Arial" w:cs="Arial"/>
          <w:u w:val="single"/>
        </w:rPr>
        <w:t xml:space="preserve"> efficiently.</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(3)</w:t>
      </w:r>
      <w:r w:rsidRPr="000C4661">
        <w:rPr>
          <w:rFonts w:ascii="Arial" w:hAnsi="Arial" w:cs="Arial"/>
          <w:i/>
          <w:u w:val="single"/>
        </w:rPr>
        <w:t>(a)</w:t>
      </w:r>
      <w:r w:rsidRPr="000C4661">
        <w:rPr>
          <w:rFonts w:ascii="Arial" w:hAnsi="Arial" w:cs="Arial"/>
          <w:u w:val="single"/>
        </w:rPr>
        <w:tab/>
        <w:t>Any vacancy in the office of a member of the Appeals Tribunal must be filled by the Minister through the appointment of another member in terms of section 18</w:t>
      </w:r>
      <w:r w:rsidR="00605CE1" w:rsidRPr="000C4661">
        <w:rPr>
          <w:rFonts w:ascii="Arial" w:hAnsi="Arial" w:cs="Arial"/>
          <w:u w:val="single"/>
        </w:rPr>
        <w:t>C</w:t>
      </w:r>
      <w:r w:rsidRPr="000C4661">
        <w:rPr>
          <w:rFonts w:ascii="Arial" w:hAnsi="Arial" w:cs="Arial"/>
          <w:u w:val="single"/>
        </w:rPr>
        <w:t>.</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i/>
          <w:u w:val="single"/>
        </w:rPr>
        <w:t>(b)</w:t>
      </w:r>
      <w:r w:rsidRPr="000C4661">
        <w:rPr>
          <w:rFonts w:ascii="Arial" w:hAnsi="Arial" w:cs="Arial"/>
          <w:u w:val="single"/>
        </w:rPr>
        <w:tab/>
        <w:t>A member so appointed holds office for the unexpired portion of the predecessor's term of office.</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Sittings of Tribunal</w:t>
      </w:r>
    </w:p>
    <w:p w:rsidR="00087415" w:rsidRPr="000C4661" w:rsidRDefault="00087415" w:rsidP="00087415">
      <w:pPr>
        <w:pStyle w:val="ListParagraph"/>
        <w:spacing w:line="480" w:lineRule="auto"/>
        <w:ind w:left="1080"/>
        <w:rPr>
          <w:rFonts w:ascii="Arial" w:hAnsi="Arial" w:cs="Arial"/>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lastRenderedPageBreak/>
        <w:t>23</w:t>
      </w:r>
      <w:r w:rsidR="00087415" w:rsidRPr="000C4661">
        <w:rPr>
          <w:rFonts w:ascii="Arial" w:hAnsi="Arial" w:cs="Arial"/>
          <w:b/>
          <w:u w:val="single"/>
        </w:rPr>
        <w:t>H.</w:t>
      </w:r>
      <w:r w:rsidR="00087415" w:rsidRPr="000C4661">
        <w:rPr>
          <w:rFonts w:ascii="Arial" w:hAnsi="Arial" w:cs="Arial"/>
          <w:u w:val="single"/>
        </w:rPr>
        <w:tab/>
        <w:t>(1)</w:t>
      </w:r>
      <w:r w:rsidR="00087415" w:rsidRPr="000C4661">
        <w:rPr>
          <w:rFonts w:ascii="Arial" w:hAnsi="Arial" w:cs="Arial"/>
          <w:u w:val="single"/>
        </w:rPr>
        <w:tab/>
        <w:t xml:space="preserve">The Appeals Tribunal </w:t>
      </w:r>
      <w:r w:rsidR="00605CE1" w:rsidRPr="000C4661">
        <w:rPr>
          <w:rFonts w:ascii="Arial" w:hAnsi="Arial" w:cs="Arial"/>
          <w:u w:val="single"/>
        </w:rPr>
        <w:t>must</w:t>
      </w:r>
      <w:r w:rsidR="00087415" w:rsidRPr="000C4661">
        <w:rPr>
          <w:rFonts w:ascii="Arial" w:hAnsi="Arial" w:cs="Arial"/>
          <w:u w:val="single"/>
        </w:rPr>
        <w:t xml:space="preserve"> sit </w:t>
      </w:r>
      <w:r w:rsidR="00605CE1" w:rsidRPr="000C4661">
        <w:rPr>
          <w:rFonts w:ascii="Arial" w:hAnsi="Arial" w:cs="Arial"/>
          <w:u w:val="single"/>
        </w:rPr>
        <w:t xml:space="preserve">at office of the Authority </w:t>
      </w:r>
      <w:r w:rsidR="00087415" w:rsidRPr="000C4661">
        <w:rPr>
          <w:rFonts w:ascii="Arial" w:hAnsi="Arial" w:cs="Arial"/>
          <w:u w:val="single"/>
        </w:rPr>
        <w:t>on such days and during such hours as the chairperson of the Tribunal may determine.</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(2)</w:t>
      </w:r>
      <w:r w:rsidRPr="000C4661">
        <w:rPr>
          <w:rFonts w:ascii="Arial" w:hAnsi="Arial" w:cs="Arial"/>
          <w:u w:val="single"/>
        </w:rPr>
        <w:tab/>
        <w:t>The presence of at least fifty per cent of the members will be necessary to constitute a sitting of the Appeals Tribunal.</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(3)</w:t>
      </w:r>
      <w:r w:rsidRPr="000C4661">
        <w:rPr>
          <w:rFonts w:ascii="Arial" w:hAnsi="Arial" w:cs="Arial"/>
          <w:u w:val="single"/>
        </w:rPr>
        <w:tab/>
        <w:t>If both the chairperson and the deputy chairperson are absent from a sitting of the Appeals Tribunal, the members present must from among their number elect a person to preside at the sitting.</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(4)</w:t>
      </w:r>
      <w:r w:rsidRPr="000C4661">
        <w:rPr>
          <w:rFonts w:ascii="Arial" w:hAnsi="Arial" w:cs="Arial"/>
          <w:u w:val="single"/>
        </w:rPr>
        <w:tab/>
        <w:t xml:space="preserve">The </w:t>
      </w:r>
      <w:r w:rsidR="00605CE1" w:rsidRPr="000C4661">
        <w:rPr>
          <w:rFonts w:ascii="Arial" w:hAnsi="Arial" w:cs="Arial"/>
          <w:u w:val="single"/>
        </w:rPr>
        <w:t>c</w:t>
      </w:r>
      <w:r w:rsidRPr="000C4661">
        <w:rPr>
          <w:rFonts w:ascii="Arial" w:hAnsi="Arial" w:cs="Arial"/>
          <w:u w:val="single"/>
        </w:rPr>
        <w:t>hairperson may for the purposes of hearing an appeal—</w:t>
      </w:r>
    </w:p>
    <w:p w:rsidR="00087415" w:rsidRPr="000C4661" w:rsidRDefault="00087415" w:rsidP="00605CE1">
      <w:pPr>
        <w:pStyle w:val="ListParagraph"/>
        <w:spacing w:line="480" w:lineRule="auto"/>
        <w:ind w:left="1530"/>
        <w:rPr>
          <w:rFonts w:ascii="Arial" w:hAnsi="Arial" w:cs="Arial"/>
          <w:u w:val="single"/>
        </w:rPr>
      </w:pPr>
      <w:r w:rsidRPr="000C4661">
        <w:rPr>
          <w:rFonts w:ascii="Arial" w:hAnsi="Arial" w:cs="Arial"/>
          <w:i/>
          <w:u w:val="single"/>
        </w:rPr>
        <w:t>(a)</w:t>
      </w:r>
      <w:r w:rsidRPr="000C4661">
        <w:rPr>
          <w:rFonts w:ascii="Arial" w:hAnsi="Arial" w:cs="Arial"/>
          <w:u w:val="single"/>
        </w:rPr>
        <w:tab/>
        <w:t>summon any person who may give material information concerning the subject matter of the hearing or who has in his or her possession or custody or under his or her control any document which has any bearing upon the subject of the hearing, to appear before him or her at a time and place specified in the summons, to be interrogated or to produce that document, and the chairperson may retain for examination any document so produced</w:t>
      </w:r>
      <w:r w:rsidR="00605CE1" w:rsidRPr="000C4661">
        <w:rPr>
          <w:rFonts w:ascii="Arial" w:hAnsi="Arial" w:cs="Arial"/>
          <w:u w:val="single"/>
        </w:rPr>
        <w:t>;</w:t>
      </w:r>
    </w:p>
    <w:p w:rsidR="00087415" w:rsidRPr="000C4661" w:rsidRDefault="00087415" w:rsidP="00605CE1">
      <w:pPr>
        <w:pStyle w:val="ListParagraph"/>
        <w:spacing w:line="480" w:lineRule="auto"/>
        <w:ind w:left="1530"/>
        <w:rPr>
          <w:rFonts w:ascii="Arial" w:hAnsi="Arial" w:cs="Arial"/>
          <w:u w:val="single"/>
        </w:rPr>
      </w:pPr>
      <w:r w:rsidRPr="000C4661">
        <w:rPr>
          <w:rFonts w:ascii="Arial" w:hAnsi="Arial" w:cs="Arial"/>
          <w:i/>
          <w:u w:val="single"/>
        </w:rPr>
        <w:t>(b)</w:t>
      </w:r>
      <w:r w:rsidRPr="000C4661">
        <w:rPr>
          <w:rFonts w:ascii="Arial" w:hAnsi="Arial" w:cs="Arial"/>
          <w:u w:val="single"/>
        </w:rPr>
        <w:tab/>
        <w:t>administer an oath or to accept an affirmation from any person called as a witness at the hearing; and</w:t>
      </w:r>
    </w:p>
    <w:p w:rsidR="00087415" w:rsidRPr="000C4661" w:rsidRDefault="00087415" w:rsidP="00605CE1">
      <w:pPr>
        <w:pStyle w:val="ListParagraph"/>
        <w:spacing w:line="480" w:lineRule="auto"/>
        <w:ind w:left="1530"/>
        <w:rPr>
          <w:rFonts w:ascii="Arial" w:hAnsi="Arial" w:cs="Arial"/>
          <w:u w:val="single"/>
        </w:rPr>
      </w:pPr>
      <w:r w:rsidRPr="000C4661">
        <w:rPr>
          <w:rFonts w:ascii="Arial" w:hAnsi="Arial" w:cs="Arial"/>
          <w:i/>
          <w:u w:val="single"/>
        </w:rPr>
        <w:t>(c)</w:t>
      </w:r>
      <w:r w:rsidRPr="000C4661">
        <w:rPr>
          <w:rFonts w:ascii="Arial" w:hAnsi="Arial" w:cs="Arial"/>
          <w:u w:val="single"/>
        </w:rPr>
        <w:tab/>
        <w:t>call any person present at the hearing as a witness and interrogate him or her and require him or her to produce any document in his or her possession or custody or under his or her control</w:t>
      </w:r>
      <w:r w:rsidR="00605CE1" w:rsidRPr="000C4661">
        <w:rPr>
          <w:rFonts w:ascii="Arial" w:hAnsi="Arial" w:cs="Arial"/>
          <w:u w:val="single"/>
        </w:rPr>
        <w:t>, which has a bearing on the subject matter of the hearing.</w:t>
      </w:r>
      <w:r w:rsidRPr="000C4661">
        <w:rPr>
          <w:rFonts w:ascii="Arial" w:hAnsi="Arial" w:cs="Arial"/>
          <w:u w:val="single"/>
        </w:rPr>
        <w:t xml:space="preserve">  </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lastRenderedPageBreak/>
        <w:t>Decisions of the Appeals Tribunal</w:t>
      </w:r>
    </w:p>
    <w:p w:rsidR="00087415" w:rsidRPr="000C4661" w:rsidRDefault="00087415" w:rsidP="00087415">
      <w:pPr>
        <w:pStyle w:val="ListParagraph"/>
        <w:spacing w:line="480" w:lineRule="auto"/>
        <w:ind w:left="1080"/>
        <w:rPr>
          <w:rFonts w:ascii="Arial" w:hAnsi="Arial" w:cs="Arial"/>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t>23</w:t>
      </w:r>
      <w:r w:rsidR="00087415" w:rsidRPr="000C4661">
        <w:rPr>
          <w:rFonts w:ascii="Arial" w:hAnsi="Arial" w:cs="Arial"/>
          <w:b/>
          <w:u w:val="single"/>
        </w:rPr>
        <w:t>I.</w:t>
      </w:r>
      <w:r w:rsidR="00087415" w:rsidRPr="000C4661">
        <w:rPr>
          <w:rFonts w:ascii="Arial" w:hAnsi="Arial" w:cs="Arial"/>
          <w:b/>
          <w:u w:val="single"/>
        </w:rPr>
        <w:tab/>
      </w:r>
      <w:r w:rsidR="00087415" w:rsidRPr="000C4661">
        <w:rPr>
          <w:rFonts w:ascii="Arial" w:hAnsi="Arial" w:cs="Arial"/>
          <w:u w:val="single"/>
        </w:rPr>
        <w:t>(1)</w:t>
      </w:r>
      <w:r w:rsidR="00087415" w:rsidRPr="000C4661">
        <w:rPr>
          <w:rFonts w:ascii="Arial" w:hAnsi="Arial" w:cs="Arial"/>
          <w:u w:val="single"/>
        </w:rPr>
        <w:tab/>
        <w:t>An Appeals Tribunal may confirm, vary or set aside any decision against which an appeal has been lodged in terms of section 18</w:t>
      </w:r>
      <w:r w:rsidR="00605CE1" w:rsidRPr="000C4661">
        <w:rPr>
          <w:rFonts w:ascii="Arial" w:hAnsi="Arial" w:cs="Arial"/>
          <w:u w:val="single"/>
        </w:rPr>
        <w:t>B</w:t>
      </w:r>
      <w:r w:rsidR="00087415" w:rsidRPr="000C4661">
        <w:rPr>
          <w:rFonts w:ascii="Arial" w:hAnsi="Arial" w:cs="Arial"/>
          <w:u w:val="single"/>
        </w:rPr>
        <w:t xml:space="preserve"> </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(2)</w:t>
      </w:r>
      <w:r w:rsidRPr="000C4661">
        <w:rPr>
          <w:rFonts w:ascii="Arial" w:hAnsi="Arial" w:cs="Arial"/>
          <w:u w:val="single"/>
        </w:rPr>
        <w:tab/>
        <w:t>The decision of a majority of the members present at a sitting of the Appeals Tribunal constitute</w:t>
      </w:r>
      <w:r w:rsidR="00605CE1" w:rsidRPr="000C4661">
        <w:rPr>
          <w:rFonts w:ascii="Arial" w:hAnsi="Arial" w:cs="Arial"/>
          <w:u w:val="single"/>
        </w:rPr>
        <w:t>s</w:t>
      </w:r>
      <w:r w:rsidRPr="000C4661">
        <w:rPr>
          <w:rFonts w:ascii="Arial" w:hAnsi="Arial" w:cs="Arial"/>
          <w:u w:val="single"/>
        </w:rPr>
        <w:t xml:space="preserve"> a decision of the Tribunal, and in the event of an equality of votes on any matter, the person presiding at the sitting </w:t>
      </w:r>
      <w:r w:rsidR="00605CE1" w:rsidRPr="000C4661">
        <w:rPr>
          <w:rFonts w:ascii="Arial" w:hAnsi="Arial" w:cs="Arial"/>
          <w:u w:val="single"/>
        </w:rPr>
        <w:t>must</w:t>
      </w:r>
      <w:r w:rsidRPr="000C4661">
        <w:rPr>
          <w:rFonts w:ascii="Arial" w:hAnsi="Arial" w:cs="Arial"/>
          <w:u w:val="single"/>
        </w:rPr>
        <w:t xml:space="preserve"> have a casting vote in addition to that person's deliberative vote.</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(3)</w:t>
      </w:r>
      <w:r w:rsidRPr="000C4661">
        <w:rPr>
          <w:rFonts w:ascii="Arial" w:hAnsi="Arial" w:cs="Arial"/>
          <w:u w:val="single"/>
        </w:rPr>
        <w:tab/>
        <w:t xml:space="preserve">No decision taken by the Appeals Tribunal </w:t>
      </w:r>
      <w:r w:rsidR="00605CE1" w:rsidRPr="000C4661">
        <w:rPr>
          <w:rFonts w:ascii="Arial" w:hAnsi="Arial" w:cs="Arial"/>
          <w:u w:val="single"/>
        </w:rPr>
        <w:t>is</w:t>
      </w:r>
      <w:r w:rsidRPr="000C4661">
        <w:rPr>
          <w:rFonts w:ascii="Arial" w:hAnsi="Arial" w:cs="Arial"/>
          <w:u w:val="single"/>
        </w:rPr>
        <w:t xml:space="preserve"> invalid merely by reason of a vacancy in the Appeals Tribunal or of the fact that any person not entitled to sit as a member of the Appeals Tribunal, sat as such a member at the time when the decision was taken, if the decision was taken by the majority of the members of the Appeals Tribunal present at the time and who were entitled to sit as members of the Appeals Tribunal.</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Appeals against decision of Appeals Tribunal</w:t>
      </w:r>
    </w:p>
    <w:p w:rsidR="00087415" w:rsidRPr="000C4661" w:rsidRDefault="00087415" w:rsidP="00087415">
      <w:pPr>
        <w:pStyle w:val="ListParagraph"/>
        <w:spacing w:line="480" w:lineRule="auto"/>
        <w:ind w:left="1080"/>
        <w:rPr>
          <w:rFonts w:ascii="Arial" w:hAnsi="Arial" w:cs="Arial"/>
        </w:rPr>
      </w:pPr>
    </w:p>
    <w:p w:rsidR="00087415" w:rsidRPr="000C4661" w:rsidRDefault="00FD4286" w:rsidP="00087415">
      <w:pPr>
        <w:pStyle w:val="ListParagraph"/>
        <w:spacing w:line="480" w:lineRule="auto"/>
        <w:ind w:left="1080"/>
        <w:rPr>
          <w:rFonts w:ascii="Arial" w:hAnsi="Arial" w:cs="Arial"/>
          <w:u w:val="single"/>
        </w:rPr>
      </w:pPr>
      <w:r w:rsidRPr="000C4661">
        <w:rPr>
          <w:rFonts w:ascii="Arial" w:hAnsi="Arial" w:cs="Arial"/>
          <w:b/>
          <w:u w:val="single"/>
        </w:rPr>
        <w:t>23</w:t>
      </w:r>
      <w:r w:rsidR="00087415" w:rsidRPr="000C4661">
        <w:rPr>
          <w:rFonts w:ascii="Arial" w:hAnsi="Arial" w:cs="Arial"/>
          <w:b/>
          <w:u w:val="single"/>
        </w:rPr>
        <w:t>J.</w:t>
      </w:r>
      <w:r w:rsidR="00087415" w:rsidRPr="000C4661">
        <w:rPr>
          <w:rFonts w:ascii="Arial" w:hAnsi="Arial" w:cs="Arial"/>
          <w:u w:val="single"/>
        </w:rPr>
        <w:tab/>
        <w:t>(1)</w:t>
      </w:r>
      <w:r w:rsidR="00087415" w:rsidRPr="000C4661">
        <w:rPr>
          <w:rFonts w:ascii="Arial" w:hAnsi="Arial" w:cs="Arial"/>
          <w:u w:val="single"/>
        </w:rPr>
        <w:tab/>
        <w:t>Any infringer affected by a decision of an Appeals Tribunal may appeal to any provincial or local division of the High Court having jurisdiction</w:t>
      </w:r>
      <w:r w:rsidR="00605CE1" w:rsidRPr="000C4661">
        <w:rPr>
          <w:rFonts w:ascii="Arial" w:hAnsi="Arial" w:cs="Arial"/>
          <w:u w:val="single"/>
        </w:rPr>
        <w:t>.</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(2)</w:t>
      </w:r>
      <w:r w:rsidR="00605CE1" w:rsidRPr="000C4661">
        <w:rPr>
          <w:rFonts w:ascii="Arial" w:hAnsi="Arial" w:cs="Arial"/>
          <w:u w:val="single"/>
        </w:rPr>
        <w:tab/>
      </w:r>
      <w:r w:rsidR="00605CE1" w:rsidRPr="000C4661">
        <w:rPr>
          <w:rFonts w:ascii="Arial" w:hAnsi="Arial" w:cs="Arial"/>
          <w:u w:val="single"/>
        </w:rPr>
        <w:tab/>
      </w:r>
      <w:r w:rsidRPr="000C4661">
        <w:rPr>
          <w:rFonts w:ascii="Arial" w:hAnsi="Arial" w:cs="Arial"/>
          <w:u w:val="single"/>
        </w:rPr>
        <w:t xml:space="preserve">An appeal contemplated in subsection(1) must be noted and prosecuted as if it were an appeal against a judgment of a magistrate's court </w:t>
      </w:r>
      <w:r w:rsidRPr="000C4661">
        <w:rPr>
          <w:rFonts w:ascii="Arial" w:hAnsi="Arial" w:cs="Arial"/>
          <w:u w:val="single"/>
        </w:rPr>
        <w:lastRenderedPageBreak/>
        <w:t xml:space="preserve">in a civil case and all rules applicable to such an appeal apply to an appeal in terms of </w:t>
      </w:r>
      <w:r w:rsidR="00605CE1" w:rsidRPr="000C4661">
        <w:rPr>
          <w:rFonts w:ascii="Arial" w:hAnsi="Arial" w:cs="Arial"/>
          <w:u w:val="single"/>
        </w:rPr>
        <w:t>sub</w:t>
      </w:r>
      <w:r w:rsidRPr="000C4661">
        <w:rPr>
          <w:rFonts w:ascii="Arial" w:hAnsi="Arial" w:cs="Arial"/>
          <w:u w:val="single"/>
        </w:rPr>
        <w:t>section</w:t>
      </w:r>
      <w:r w:rsidR="00605CE1" w:rsidRPr="000C4661">
        <w:rPr>
          <w:rFonts w:ascii="Arial" w:hAnsi="Arial" w:cs="Arial"/>
          <w:u w:val="single"/>
        </w:rPr>
        <w:t xml:space="preserve"> (1)</w:t>
      </w:r>
      <w:r w:rsidRPr="000C4661">
        <w:rPr>
          <w:rFonts w:ascii="Arial" w:hAnsi="Arial" w:cs="Arial"/>
          <w:u w:val="single"/>
        </w:rPr>
        <w:t>.</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87415">
      <w:pPr>
        <w:pStyle w:val="ListParagraph"/>
        <w:spacing w:line="480" w:lineRule="auto"/>
        <w:ind w:left="1080"/>
        <w:rPr>
          <w:rFonts w:ascii="Arial" w:hAnsi="Arial" w:cs="Arial"/>
          <w:b/>
        </w:rPr>
      </w:pPr>
      <w:r w:rsidRPr="000C4661">
        <w:rPr>
          <w:rFonts w:ascii="Arial" w:hAnsi="Arial" w:cs="Arial"/>
          <w:b/>
        </w:rPr>
        <w:t>Administrative work of Appeals Tribunal</w:t>
      </w:r>
    </w:p>
    <w:p w:rsidR="00087415" w:rsidRPr="000C4661" w:rsidRDefault="00087415" w:rsidP="00087415">
      <w:pPr>
        <w:pStyle w:val="ListParagraph"/>
        <w:spacing w:line="480" w:lineRule="auto"/>
        <w:ind w:left="1080"/>
        <w:rPr>
          <w:rFonts w:ascii="Arial" w:hAnsi="Arial" w:cs="Arial"/>
        </w:rPr>
      </w:pPr>
    </w:p>
    <w:p w:rsidR="00087415" w:rsidRDefault="00FD4286" w:rsidP="00087415">
      <w:pPr>
        <w:pStyle w:val="ListParagraph"/>
        <w:spacing w:line="480" w:lineRule="auto"/>
        <w:ind w:left="1080"/>
        <w:rPr>
          <w:rFonts w:ascii="Arial" w:hAnsi="Arial" w:cs="Arial"/>
        </w:rPr>
      </w:pPr>
      <w:r w:rsidRPr="000C4661">
        <w:rPr>
          <w:rFonts w:ascii="Arial" w:hAnsi="Arial" w:cs="Arial"/>
          <w:b/>
          <w:u w:val="single"/>
        </w:rPr>
        <w:t>23</w:t>
      </w:r>
      <w:r w:rsidR="00087415" w:rsidRPr="000C4661">
        <w:rPr>
          <w:rFonts w:ascii="Arial" w:hAnsi="Arial" w:cs="Arial"/>
          <w:b/>
          <w:u w:val="single"/>
        </w:rPr>
        <w:t>K.</w:t>
      </w:r>
      <w:r w:rsidR="00087415" w:rsidRPr="000C4661">
        <w:rPr>
          <w:rFonts w:ascii="Arial" w:hAnsi="Arial" w:cs="Arial"/>
          <w:u w:val="single"/>
        </w:rPr>
        <w:tab/>
        <w:t>The administrative work of Appeals Tribunal must be performed by employees of the Authority designated for that purpose by the Registrar.</w:t>
      </w:r>
      <w:r w:rsidR="00087415" w:rsidRPr="000C4661">
        <w:rPr>
          <w:rFonts w:ascii="Arial" w:hAnsi="Arial" w:cs="Arial"/>
        </w:rPr>
        <w:t>".</w:t>
      </w:r>
    </w:p>
    <w:p w:rsidR="00A06101" w:rsidRDefault="00A06101" w:rsidP="00087415">
      <w:pPr>
        <w:pStyle w:val="ListParagraph"/>
        <w:spacing w:line="480" w:lineRule="auto"/>
        <w:ind w:left="1080"/>
        <w:rPr>
          <w:rFonts w:ascii="Arial" w:hAnsi="Arial" w:cs="Arial"/>
        </w:rPr>
      </w:pPr>
    </w:p>
    <w:p w:rsidR="00A06101" w:rsidRDefault="00F93701" w:rsidP="00A06101">
      <w:pPr>
        <w:pStyle w:val="ListParagraph"/>
        <w:spacing w:line="480" w:lineRule="auto"/>
        <w:ind w:left="1080"/>
        <w:jc w:val="center"/>
        <w:rPr>
          <w:rFonts w:ascii="Arial" w:hAnsi="Arial" w:cs="Arial"/>
          <w:b/>
          <w:u w:val="single"/>
        </w:rPr>
      </w:pPr>
      <w:r>
        <w:rPr>
          <w:rFonts w:ascii="Arial" w:hAnsi="Arial" w:cs="Arial"/>
          <w:b/>
          <w:u w:val="single"/>
        </w:rPr>
        <w:t>CLAUSE 9</w:t>
      </w:r>
    </w:p>
    <w:p w:rsidR="00BB456F" w:rsidRPr="000C4661" w:rsidRDefault="00BB456F" w:rsidP="00A06101">
      <w:pPr>
        <w:pStyle w:val="ListParagraph"/>
        <w:spacing w:line="480" w:lineRule="auto"/>
        <w:ind w:left="1080"/>
        <w:jc w:val="center"/>
        <w:rPr>
          <w:rFonts w:ascii="Arial" w:hAnsi="Arial" w:cs="Arial"/>
        </w:rPr>
      </w:pPr>
    </w:p>
    <w:p w:rsidR="00087415" w:rsidRPr="00A06101" w:rsidRDefault="00A06101" w:rsidP="00A06101">
      <w:pPr>
        <w:pStyle w:val="ListParagraph"/>
        <w:numPr>
          <w:ilvl w:val="0"/>
          <w:numId w:val="21"/>
        </w:numPr>
        <w:spacing w:line="480" w:lineRule="auto"/>
        <w:rPr>
          <w:rFonts w:ascii="Arial" w:hAnsi="Arial" w:cs="Arial"/>
        </w:rPr>
      </w:pPr>
      <w:r w:rsidRPr="00A06101">
        <w:rPr>
          <w:rFonts w:ascii="Arial" w:hAnsi="Arial" w:cs="Arial"/>
        </w:rPr>
        <w:t xml:space="preserve">On page 4, after  line </w:t>
      </w:r>
      <w:r w:rsidR="00BB456F">
        <w:rPr>
          <w:rFonts w:ascii="Arial" w:hAnsi="Arial" w:cs="Arial"/>
        </w:rPr>
        <w:t xml:space="preserve"> 42</w:t>
      </w:r>
      <w:r w:rsidRPr="00A06101">
        <w:rPr>
          <w:rFonts w:ascii="Arial" w:hAnsi="Arial" w:cs="Arial"/>
        </w:rPr>
        <w:t>, to</w:t>
      </w:r>
      <w:r>
        <w:rPr>
          <w:rFonts w:ascii="Arial" w:hAnsi="Arial" w:cs="Arial"/>
        </w:rPr>
        <w:t xml:space="preserve"> omit </w:t>
      </w:r>
      <w:r w:rsidR="00F75D88">
        <w:rPr>
          <w:rFonts w:ascii="Arial" w:hAnsi="Arial" w:cs="Arial"/>
        </w:rPr>
        <w:t>“</w:t>
      </w:r>
      <w:r>
        <w:rPr>
          <w:rFonts w:ascii="Arial" w:hAnsi="Arial" w:cs="Arial"/>
        </w:rPr>
        <w:t xml:space="preserve">as prescribed </w:t>
      </w:r>
      <w:r w:rsidR="00F75D88">
        <w:rPr>
          <w:rFonts w:ascii="Arial" w:hAnsi="Arial" w:cs="Arial"/>
        </w:rPr>
        <w:t>including</w:t>
      </w:r>
      <w:r>
        <w:rPr>
          <w:rFonts w:ascii="Arial" w:hAnsi="Arial" w:cs="Arial"/>
        </w:rPr>
        <w:t xml:space="preserve"> postage or electronic services</w:t>
      </w:r>
      <w:r w:rsidR="00F75D88">
        <w:rPr>
          <w:rFonts w:ascii="Arial" w:hAnsi="Arial" w:cs="Arial"/>
        </w:rPr>
        <w:t xml:space="preserve">” and to substitute “ by postage and electronic services as prescribed” </w:t>
      </w:r>
    </w:p>
    <w:p w:rsidR="00E96E30" w:rsidRPr="000C4661" w:rsidRDefault="00E96E30" w:rsidP="002C1D9C">
      <w:pPr>
        <w:pStyle w:val="ListParagraph"/>
        <w:spacing w:line="480" w:lineRule="auto"/>
        <w:ind w:left="142"/>
        <w:rPr>
          <w:rFonts w:ascii="Arial" w:hAnsi="Arial" w:cs="Arial"/>
        </w:rPr>
      </w:pPr>
    </w:p>
    <w:p w:rsidR="00BB456F" w:rsidRDefault="00BB456F" w:rsidP="002C2C98">
      <w:pPr>
        <w:spacing w:after="200" w:line="276" w:lineRule="auto"/>
        <w:jc w:val="center"/>
        <w:rPr>
          <w:rFonts w:ascii="Arial" w:hAnsi="Arial" w:cs="Arial"/>
          <w:b/>
        </w:rPr>
      </w:pPr>
    </w:p>
    <w:p w:rsidR="002C2C98" w:rsidRPr="00C1765E" w:rsidRDefault="00F93701" w:rsidP="002C2C98">
      <w:pPr>
        <w:spacing w:after="200" w:line="276" w:lineRule="auto"/>
        <w:jc w:val="center"/>
        <w:rPr>
          <w:rFonts w:ascii="Arial" w:hAnsi="Arial" w:cs="Arial"/>
          <w:b/>
          <w:bCs/>
        </w:rPr>
      </w:pPr>
      <w:r>
        <w:rPr>
          <w:rFonts w:ascii="Arial" w:hAnsi="Arial" w:cs="Arial"/>
          <w:b/>
        </w:rPr>
        <w:t>CLAUSE 10</w:t>
      </w:r>
    </w:p>
    <w:p w:rsidR="002C2C98" w:rsidRDefault="002C2C98" w:rsidP="002C2C98">
      <w:pPr>
        <w:spacing w:line="480" w:lineRule="auto"/>
        <w:rPr>
          <w:rFonts w:ascii="Arial" w:hAnsi="Arial" w:cs="Arial"/>
        </w:rPr>
      </w:pPr>
      <w:r>
        <w:rPr>
          <w:rFonts w:ascii="Arial" w:hAnsi="Arial" w:cs="Arial"/>
        </w:rPr>
        <w:t>1 Clause rejected</w:t>
      </w:r>
    </w:p>
    <w:p w:rsidR="002C2C98" w:rsidRDefault="00F93701" w:rsidP="002C2C98">
      <w:pPr>
        <w:spacing w:line="480" w:lineRule="auto"/>
        <w:jc w:val="center"/>
        <w:rPr>
          <w:rFonts w:ascii="Arial" w:hAnsi="Arial" w:cs="Arial"/>
        </w:rPr>
      </w:pPr>
      <w:r>
        <w:rPr>
          <w:rFonts w:ascii="Arial" w:hAnsi="Arial" w:cs="Arial"/>
        </w:rPr>
        <w:t>NEW CLAUSE</w:t>
      </w:r>
    </w:p>
    <w:p w:rsidR="002C2C98" w:rsidRPr="00BD023C" w:rsidRDefault="002C2C98" w:rsidP="002C2C98">
      <w:pPr>
        <w:pStyle w:val="ListParagraph"/>
        <w:numPr>
          <w:ilvl w:val="0"/>
          <w:numId w:val="22"/>
        </w:numPr>
        <w:spacing w:line="480" w:lineRule="auto"/>
        <w:rPr>
          <w:rFonts w:ascii="Arial" w:hAnsi="Arial" w:cs="Arial"/>
        </w:rPr>
      </w:pPr>
      <w:r>
        <w:rPr>
          <w:rFonts w:ascii="Arial" w:hAnsi="Arial" w:cs="Arial"/>
        </w:rPr>
        <w:t>That the following be a new Clause to follow Clause 9</w:t>
      </w:r>
      <w:r w:rsidRPr="00BD023C">
        <w:rPr>
          <w:rFonts w:ascii="Arial" w:hAnsi="Arial" w:cs="Arial"/>
        </w:rPr>
        <w:t>.</w:t>
      </w:r>
    </w:p>
    <w:p w:rsidR="002C2C98" w:rsidRDefault="002C2C98" w:rsidP="002C1D9C">
      <w:pPr>
        <w:pStyle w:val="ListParagraph"/>
        <w:spacing w:line="480" w:lineRule="auto"/>
        <w:ind w:left="0"/>
        <w:rPr>
          <w:rFonts w:ascii="Arial" w:hAnsi="Arial" w:cs="Arial"/>
          <w:b/>
        </w:rPr>
      </w:pPr>
    </w:p>
    <w:p w:rsidR="001002AF" w:rsidRPr="000C4661" w:rsidRDefault="00270009" w:rsidP="002C1D9C">
      <w:pPr>
        <w:pStyle w:val="ListParagraph"/>
        <w:spacing w:line="480" w:lineRule="auto"/>
        <w:ind w:left="0"/>
        <w:rPr>
          <w:rFonts w:ascii="Arial" w:hAnsi="Arial" w:cs="Arial"/>
          <w:b/>
        </w:rPr>
      </w:pPr>
      <w:r w:rsidRPr="000C4661">
        <w:rPr>
          <w:rFonts w:ascii="Arial" w:hAnsi="Arial" w:cs="Arial"/>
          <w:b/>
        </w:rPr>
        <w:t xml:space="preserve">Substitution </w:t>
      </w:r>
      <w:r w:rsidR="001002AF" w:rsidRPr="000C4661">
        <w:rPr>
          <w:rFonts w:ascii="Arial" w:hAnsi="Arial" w:cs="Arial"/>
          <w:b/>
        </w:rPr>
        <w:t>of section 32 of Act 46 of 1998</w:t>
      </w:r>
      <w:r w:rsidRPr="000C4661">
        <w:rPr>
          <w:rFonts w:ascii="Arial" w:hAnsi="Arial" w:cs="Arial"/>
          <w:b/>
        </w:rPr>
        <w:t>, as amended by section 21 of Act 72 of 2002</w:t>
      </w:r>
    </w:p>
    <w:p w:rsidR="001002AF" w:rsidRPr="000C4661" w:rsidRDefault="001002AF" w:rsidP="002C1D9C">
      <w:pPr>
        <w:pStyle w:val="ListParagraph"/>
        <w:tabs>
          <w:tab w:val="left" w:pos="224"/>
        </w:tabs>
        <w:spacing w:line="480" w:lineRule="auto"/>
        <w:ind w:left="2127" w:hanging="1985"/>
        <w:rPr>
          <w:rFonts w:ascii="Arial" w:hAnsi="Arial" w:cs="Arial"/>
        </w:rPr>
      </w:pPr>
    </w:p>
    <w:p w:rsidR="001002AF" w:rsidRPr="000C4661" w:rsidRDefault="00FC0562" w:rsidP="0092653C">
      <w:pPr>
        <w:pStyle w:val="ListParagraph"/>
        <w:spacing w:line="480" w:lineRule="auto"/>
        <w:ind w:left="0" w:firstLine="720"/>
        <w:rPr>
          <w:rFonts w:ascii="Arial" w:hAnsi="Arial" w:cs="Arial"/>
        </w:rPr>
      </w:pPr>
      <w:r w:rsidRPr="000C4661">
        <w:rPr>
          <w:rFonts w:ascii="Arial" w:hAnsi="Arial" w:cs="Arial"/>
          <w:b/>
        </w:rPr>
        <w:t>1</w:t>
      </w:r>
      <w:r w:rsidR="002C2C98">
        <w:rPr>
          <w:rFonts w:ascii="Arial" w:hAnsi="Arial" w:cs="Arial"/>
          <w:b/>
        </w:rPr>
        <w:t>0</w:t>
      </w:r>
      <w:r w:rsidR="00E96E30" w:rsidRPr="000C4661">
        <w:rPr>
          <w:rFonts w:ascii="Arial" w:hAnsi="Arial" w:cs="Arial"/>
          <w:b/>
        </w:rPr>
        <w:t>.</w:t>
      </w:r>
      <w:r w:rsidR="00E96E30" w:rsidRPr="000C4661">
        <w:rPr>
          <w:rFonts w:ascii="Arial" w:hAnsi="Arial" w:cs="Arial"/>
        </w:rPr>
        <w:tab/>
      </w:r>
      <w:r w:rsidR="003A69ED" w:rsidRPr="000C4661">
        <w:rPr>
          <w:rFonts w:ascii="Arial" w:hAnsi="Arial" w:cs="Arial"/>
        </w:rPr>
        <w:t>The following section is hereby substituted for section 32</w:t>
      </w:r>
      <w:r w:rsidR="00891AA2" w:rsidRPr="000C4661">
        <w:rPr>
          <w:rFonts w:ascii="Arial" w:hAnsi="Arial" w:cs="Arial"/>
        </w:rPr>
        <w:t xml:space="preserve"> of the principal Act</w:t>
      </w:r>
      <w:r w:rsidR="003A69ED" w:rsidRPr="000C4661">
        <w:rPr>
          <w:rFonts w:ascii="Arial" w:hAnsi="Arial" w:cs="Arial"/>
        </w:rPr>
        <w:t>:</w:t>
      </w:r>
    </w:p>
    <w:p w:rsidR="0092653C" w:rsidRPr="000C4661" w:rsidRDefault="0092653C">
      <w:pPr>
        <w:spacing w:after="200" w:line="276" w:lineRule="auto"/>
        <w:rPr>
          <w:rFonts w:ascii="Arial" w:hAnsi="Arial" w:cs="Arial"/>
          <w:b/>
        </w:rPr>
      </w:pPr>
    </w:p>
    <w:p w:rsidR="00B87A0D" w:rsidRPr="000C4661" w:rsidRDefault="00B87A0D" w:rsidP="002C1D9C">
      <w:pPr>
        <w:pStyle w:val="ListParagraph"/>
        <w:spacing w:line="480" w:lineRule="auto"/>
        <w:rPr>
          <w:rFonts w:ascii="Arial" w:hAnsi="Arial" w:cs="Arial"/>
          <w:b/>
        </w:rPr>
      </w:pPr>
      <w:r w:rsidRPr="000C4661">
        <w:rPr>
          <w:rFonts w:ascii="Arial" w:hAnsi="Arial" w:cs="Arial"/>
          <w:b/>
        </w:rPr>
        <w:t>"Apportionment of penalties</w:t>
      </w:r>
    </w:p>
    <w:p w:rsidR="00B87A0D" w:rsidRPr="000C4661" w:rsidRDefault="00B87A0D" w:rsidP="002C1D9C">
      <w:pPr>
        <w:pStyle w:val="ListParagraph"/>
        <w:spacing w:line="480" w:lineRule="auto"/>
        <w:rPr>
          <w:rFonts w:ascii="Arial" w:hAnsi="Arial" w:cs="Arial"/>
          <w:b/>
        </w:rPr>
      </w:pPr>
    </w:p>
    <w:p w:rsidR="00B025B7" w:rsidRPr="000C4661" w:rsidRDefault="00B87A0D" w:rsidP="0092653C">
      <w:pPr>
        <w:spacing w:line="480" w:lineRule="auto"/>
        <w:ind w:left="709" w:firstLine="731"/>
        <w:rPr>
          <w:rFonts w:ascii="Arial" w:eastAsia="Arial Unicode MS" w:hAnsi="Arial" w:cs="Arial"/>
          <w:u w:val="single"/>
        </w:rPr>
      </w:pPr>
      <w:r w:rsidRPr="000C4661">
        <w:rPr>
          <w:rFonts w:ascii="Arial" w:hAnsi="Arial" w:cs="Arial"/>
          <w:b/>
          <w:u w:val="single"/>
        </w:rPr>
        <w:t>32.</w:t>
      </w:r>
      <w:r w:rsidRPr="000C4661">
        <w:rPr>
          <w:rFonts w:ascii="Arial" w:hAnsi="Arial" w:cs="Arial"/>
          <w:u w:val="single"/>
        </w:rPr>
        <w:tab/>
      </w:r>
      <w:r w:rsidR="00A37184" w:rsidRPr="000C4661">
        <w:rPr>
          <w:rFonts w:ascii="Arial" w:hAnsi="Arial" w:cs="Arial"/>
          <w:u w:val="single"/>
        </w:rPr>
        <w:t>(1)</w:t>
      </w:r>
      <w:r w:rsidR="00A37184" w:rsidRPr="000C4661">
        <w:rPr>
          <w:rFonts w:ascii="Arial" w:hAnsi="Arial" w:cs="Arial"/>
          <w:u w:val="single"/>
        </w:rPr>
        <w:tab/>
      </w:r>
      <w:r w:rsidR="002F796C" w:rsidRPr="000C4661">
        <w:rPr>
          <w:rFonts w:ascii="Arial" w:eastAsia="Arial Unicode MS" w:hAnsi="Arial" w:cs="Arial"/>
          <w:u w:val="single"/>
        </w:rPr>
        <w:t>A</w:t>
      </w:r>
      <w:r w:rsidR="00A37184" w:rsidRPr="000C4661">
        <w:rPr>
          <w:rFonts w:ascii="Arial" w:eastAsia="Arial Unicode MS" w:hAnsi="Arial" w:cs="Arial"/>
          <w:u w:val="single"/>
        </w:rPr>
        <w:t>ny penalty received by the Authority in terms of this Act must</w:t>
      </w:r>
      <w:r w:rsidR="003F77CB" w:rsidRPr="000C4661">
        <w:rPr>
          <w:rFonts w:ascii="Arial" w:eastAsia="Arial Unicode MS" w:hAnsi="Arial" w:cs="Arial"/>
          <w:u w:val="single"/>
        </w:rPr>
        <w:t>, as prescribed,</w:t>
      </w:r>
      <w:r w:rsidR="00A37184" w:rsidRPr="000C4661">
        <w:rPr>
          <w:rFonts w:ascii="Arial" w:eastAsia="Arial Unicode MS" w:hAnsi="Arial" w:cs="Arial"/>
          <w:u w:val="single"/>
        </w:rPr>
        <w:t xml:space="preserve"> be paid over to the issuing authority that issued the infringement notice</w:t>
      </w:r>
      <w:r w:rsidR="003F77CB" w:rsidRPr="000C4661">
        <w:rPr>
          <w:rFonts w:ascii="Arial" w:eastAsia="Arial Unicode MS" w:hAnsi="Arial" w:cs="Arial"/>
          <w:u w:val="single"/>
        </w:rPr>
        <w:t xml:space="preserve">, </w:t>
      </w:r>
      <w:r w:rsidR="00A37184" w:rsidRPr="000C4661">
        <w:rPr>
          <w:rFonts w:ascii="Arial" w:eastAsia="Arial Unicode MS" w:hAnsi="Arial" w:cs="Arial"/>
          <w:u w:val="single"/>
        </w:rPr>
        <w:t>after deduction o</w:t>
      </w:r>
      <w:r w:rsidR="003F77CB" w:rsidRPr="000C4661">
        <w:rPr>
          <w:rFonts w:ascii="Arial" w:eastAsia="Arial Unicode MS" w:hAnsi="Arial" w:cs="Arial"/>
          <w:u w:val="single"/>
        </w:rPr>
        <w:t xml:space="preserve">f </w:t>
      </w:r>
      <w:r w:rsidR="00A37184" w:rsidRPr="000C4661">
        <w:rPr>
          <w:rFonts w:ascii="Arial" w:eastAsia="Arial Unicode MS" w:hAnsi="Arial" w:cs="Arial"/>
          <w:u w:val="single"/>
        </w:rPr>
        <w:t>an amount equal to the discount contemplated in section 17(1)(</w:t>
      </w:r>
      <w:r w:rsidR="00A37184" w:rsidRPr="000C4661">
        <w:rPr>
          <w:rFonts w:ascii="Arial" w:eastAsia="Arial Unicode MS" w:hAnsi="Arial" w:cs="Arial"/>
          <w:i/>
          <w:u w:val="single"/>
        </w:rPr>
        <w:t>d</w:t>
      </w:r>
      <w:r w:rsidR="00A37184" w:rsidRPr="000C4661">
        <w:rPr>
          <w:rFonts w:ascii="Arial" w:eastAsia="Arial Unicode MS" w:hAnsi="Arial" w:cs="Arial"/>
          <w:u w:val="single"/>
        </w:rPr>
        <w:t>)</w:t>
      </w:r>
      <w:r w:rsidR="002F796C" w:rsidRPr="000C4661">
        <w:rPr>
          <w:rFonts w:ascii="Arial" w:eastAsia="Arial Unicode MS" w:hAnsi="Arial" w:cs="Arial"/>
          <w:u w:val="single"/>
        </w:rPr>
        <w:t>.</w:t>
      </w:r>
    </w:p>
    <w:p w:rsidR="00DB23C3" w:rsidRPr="00A06101" w:rsidRDefault="002F796C" w:rsidP="00A06101">
      <w:pPr>
        <w:spacing w:line="480" w:lineRule="auto"/>
        <w:ind w:left="709" w:firstLine="1451"/>
        <w:rPr>
          <w:rFonts w:ascii="Arial" w:eastAsia="Arial Unicode MS" w:hAnsi="Arial" w:cs="Arial"/>
          <w:u w:val="single"/>
        </w:rPr>
      </w:pPr>
      <w:r w:rsidRPr="000C4661">
        <w:rPr>
          <w:rFonts w:ascii="Arial" w:eastAsia="Arial Unicode MS" w:hAnsi="Arial" w:cs="Arial"/>
          <w:u w:val="single"/>
        </w:rPr>
        <w:t>(2)</w:t>
      </w:r>
      <w:r w:rsidR="00B025B7" w:rsidRPr="000C4661">
        <w:rPr>
          <w:rFonts w:ascii="Arial" w:eastAsia="Arial Unicode MS" w:hAnsi="Arial" w:cs="Arial"/>
          <w:u w:val="single"/>
        </w:rPr>
        <w:tab/>
      </w:r>
      <w:r w:rsidRPr="000C4661">
        <w:rPr>
          <w:rFonts w:ascii="Arial" w:eastAsia="Arial Unicode MS" w:hAnsi="Arial" w:cs="Arial"/>
          <w:u w:val="single"/>
        </w:rPr>
        <w:t>A</w:t>
      </w:r>
      <w:r w:rsidR="00A37184" w:rsidRPr="000C4661">
        <w:rPr>
          <w:rFonts w:ascii="Arial" w:eastAsia="Arial Unicode MS" w:hAnsi="Arial" w:cs="Arial"/>
          <w:u w:val="single"/>
        </w:rPr>
        <w:t xml:space="preserve">ny </w:t>
      </w:r>
      <w:r w:rsidR="001B4265" w:rsidRPr="000C4661">
        <w:rPr>
          <w:rFonts w:ascii="Arial" w:eastAsia="Arial Unicode MS" w:hAnsi="Arial" w:cs="Arial"/>
          <w:u w:val="single"/>
        </w:rPr>
        <w:t xml:space="preserve">prescribed </w:t>
      </w:r>
      <w:r w:rsidR="00A37184" w:rsidRPr="000C4661">
        <w:rPr>
          <w:rFonts w:ascii="Arial" w:eastAsia="Arial Unicode MS" w:hAnsi="Arial" w:cs="Arial"/>
          <w:u w:val="single"/>
        </w:rPr>
        <w:t xml:space="preserve">fees </w:t>
      </w:r>
      <w:r w:rsidR="00B87A0D" w:rsidRPr="000C4661">
        <w:rPr>
          <w:rFonts w:ascii="Arial" w:eastAsia="Arial Unicode MS" w:hAnsi="Arial" w:cs="Arial"/>
          <w:u w:val="single"/>
        </w:rPr>
        <w:t>or</w:t>
      </w:r>
      <w:r w:rsidR="00A37184" w:rsidRPr="000C4661">
        <w:rPr>
          <w:rFonts w:ascii="Arial" w:eastAsia="Arial Unicode MS" w:hAnsi="Arial" w:cs="Arial"/>
          <w:u w:val="single"/>
        </w:rPr>
        <w:t xml:space="preserve"> monies </w:t>
      </w:r>
      <w:r w:rsidR="001B4265" w:rsidRPr="000C4661">
        <w:rPr>
          <w:rFonts w:ascii="Arial" w:eastAsia="Arial Unicode MS" w:hAnsi="Arial" w:cs="Arial"/>
          <w:u w:val="single"/>
        </w:rPr>
        <w:t>contemplated in section 13(1)</w:t>
      </w:r>
      <w:r w:rsidR="001B4265" w:rsidRPr="000C4661">
        <w:rPr>
          <w:rFonts w:ascii="Arial" w:eastAsia="Arial Unicode MS" w:hAnsi="Arial" w:cs="Arial"/>
          <w:i/>
          <w:u w:val="single"/>
        </w:rPr>
        <w:t>(</w:t>
      </w:r>
      <w:r w:rsidR="00B87A0D" w:rsidRPr="000C4661">
        <w:rPr>
          <w:rFonts w:ascii="Arial" w:eastAsia="Arial Unicode MS" w:hAnsi="Arial" w:cs="Arial"/>
          <w:i/>
          <w:u w:val="single"/>
        </w:rPr>
        <w:t>d</w:t>
      </w:r>
      <w:r w:rsidR="00B87A0D" w:rsidRPr="000C4661">
        <w:rPr>
          <w:rFonts w:ascii="Arial" w:eastAsia="Arial Unicode MS" w:hAnsi="Arial" w:cs="Arial"/>
          <w:u w:val="single"/>
        </w:rPr>
        <w:t>A</w:t>
      </w:r>
      <w:r w:rsidR="001B4265" w:rsidRPr="000C4661">
        <w:rPr>
          <w:rFonts w:ascii="Arial" w:eastAsia="Arial Unicode MS" w:hAnsi="Arial" w:cs="Arial"/>
          <w:i/>
          <w:u w:val="single"/>
        </w:rPr>
        <w:t>)</w:t>
      </w:r>
      <w:r w:rsidRPr="000C4661">
        <w:rPr>
          <w:rFonts w:ascii="Arial" w:eastAsia="Arial Unicode MS" w:hAnsi="Arial" w:cs="Arial"/>
          <w:i/>
          <w:u w:val="single"/>
        </w:rPr>
        <w:t>,</w:t>
      </w:r>
      <w:r w:rsidR="001B4265" w:rsidRPr="000C4661">
        <w:rPr>
          <w:rFonts w:ascii="Arial" w:eastAsia="Arial Unicode MS" w:hAnsi="Arial" w:cs="Arial"/>
          <w:u w:val="single"/>
        </w:rPr>
        <w:t xml:space="preserve"> </w:t>
      </w:r>
      <w:r w:rsidR="00B025B7" w:rsidRPr="000C4661">
        <w:rPr>
          <w:rFonts w:ascii="Arial" w:eastAsia="Arial Unicode MS" w:hAnsi="Arial" w:cs="Arial"/>
          <w:u w:val="single"/>
        </w:rPr>
        <w:t xml:space="preserve">collected by or on behalf of </w:t>
      </w:r>
      <w:r w:rsidR="009E6E6B" w:rsidRPr="000C4661">
        <w:rPr>
          <w:rFonts w:ascii="Arial" w:eastAsia="Arial Unicode MS" w:hAnsi="Arial" w:cs="Arial"/>
          <w:u w:val="single"/>
        </w:rPr>
        <w:t>the</w:t>
      </w:r>
      <w:r w:rsidR="00925666" w:rsidRPr="000C4661">
        <w:rPr>
          <w:rFonts w:ascii="Arial" w:eastAsia="Arial Unicode MS" w:hAnsi="Arial" w:cs="Arial"/>
          <w:u w:val="single"/>
        </w:rPr>
        <w:t xml:space="preserve"> </w:t>
      </w:r>
      <w:r w:rsidR="00B025B7" w:rsidRPr="000C4661">
        <w:rPr>
          <w:rFonts w:ascii="Arial" w:eastAsia="Arial Unicode MS" w:hAnsi="Arial" w:cs="Arial"/>
          <w:u w:val="single"/>
        </w:rPr>
        <w:t xml:space="preserve">issuing </w:t>
      </w:r>
      <w:r w:rsidR="001B4265" w:rsidRPr="000C4661">
        <w:rPr>
          <w:rFonts w:ascii="Arial" w:eastAsia="Arial Unicode MS" w:hAnsi="Arial" w:cs="Arial"/>
          <w:u w:val="single"/>
        </w:rPr>
        <w:t xml:space="preserve">authority </w:t>
      </w:r>
      <w:r w:rsidR="00B025B7" w:rsidRPr="000C4661">
        <w:rPr>
          <w:rFonts w:ascii="Arial" w:eastAsia="Arial Unicode MS" w:hAnsi="Arial" w:cs="Arial"/>
          <w:u w:val="single"/>
        </w:rPr>
        <w:t>in terms of this Act must</w:t>
      </w:r>
      <w:r w:rsidR="001B4265" w:rsidRPr="000C4661">
        <w:rPr>
          <w:rFonts w:ascii="Arial" w:eastAsia="Arial Unicode MS" w:hAnsi="Arial" w:cs="Arial"/>
          <w:u w:val="single"/>
        </w:rPr>
        <w:t xml:space="preserve">, as prescribed, be paid </w:t>
      </w:r>
      <w:r w:rsidR="00925666" w:rsidRPr="000C4661">
        <w:rPr>
          <w:rFonts w:ascii="Arial" w:eastAsia="Arial Unicode MS" w:hAnsi="Arial" w:cs="Arial"/>
          <w:u w:val="single"/>
        </w:rPr>
        <w:t>to the Authority</w:t>
      </w:r>
      <w:r w:rsidRPr="000C4661">
        <w:rPr>
          <w:rFonts w:ascii="Arial" w:eastAsia="Arial Unicode MS" w:hAnsi="Arial" w:cs="Arial"/>
          <w:u w:val="single"/>
        </w:rPr>
        <w:t>.</w:t>
      </w:r>
    </w:p>
    <w:p w:rsidR="008F44FF" w:rsidRDefault="00DB23C3" w:rsidP="00BB456F">
      <w:pPr>
        <w:spacing w:line="480" w:lineRule="auto"/>
        <w:ind w:left="709" w:firstLine="1559"/>
        <w:outlineLvl w:val="0"/>
        <w:rPr>
          <w:rFonts w:ascii="Arial" w:eastAsia="Arial Unicode MS" w:hAnsi="Arial" w:cs="Arial"/>
          <w:u w:color="000000"/>
        </w:rPr>
      </w:pPr>
      <w:r w:rsidRPr="000C4661">
        <w:rPr>
          <w:rFonts w:ascii="Arial" w:hAnsi="Arial" w:cs="Arial"/>
          <w:u w:val="single"/>
        </w:rPr>
        <w:t>(</w:t>
      </w:r>
      <w:r w:rsidR="00A06101">
        <w:rPr>
          <w:rFonts w:ascii="Arial" w:hAnsi="Arial" w:cs="Arial"/>
          <w:u w:val="single"/>
        </w:rPr>
        <w:t>3</w:t>
      </w:r>
      <w:r w:rsidRPr="000C4661">
        <w:rPr>
          <w:rFonts w:ascii="Arial" w:hAnsi="Arial" w:cs="Arial"/>
          <w:u w:val="single"/>
        </w:rPr>
        <w:t>)</w:t>
      </w:r>
      <w:r w:rsidRPr="000C4661">
        <w:rPr>
          <w:rFonts w:ascii="Arial" w:hAnsi="Arial" w:cs="Arial"/>
          <w:u w:val="single"/>
        </w:rPr>
        <w:tab/>
      </w:r>
      <w:r w:rsidRPr="000C4661">
        <w:rPr>
          <w:rFonts w:ascii="Arial" w:eastAsia="Arial Unicode MS" w:hAnsi="Arial" w:cs="Arial"/>
          <w:u w:val="single" w:color="000000"/>
        </w:rPr>
        <w:t xml:space="preserve">Despite any other law, any </w:t>
      </w:r>
      <w:r w:rsidR="00F23C88" w:rsidRPr="000C4661">
        <w:rPr>
          <w:rFonts w:ascii="Arial" w:eastAsia="Arial Unicode MS" w:hAnsi="Arial" w:cs="Arial"/>
          <w:u w:val="single" w:color="000000"/>
        </w:rPr>
        <w:t xml:space="preserve">monies </w:t>
      </w:r>
      <w:r w:rsidRPr="000C4661">
        <w:rPr>
          <w:rFonts w:ascii="Arial" w:eastAsia="Arial Unicode MS" w:hAnsi="Arial" w:cs="Arial"/>
          <w:u w:val="single" w:color="000000"/>
        </w:rPr>
        <w:t>received in respect of any conviction under</w:t>
      </w:r>
      <w:r w:rsidR="00E9499F" w:rsidRPr="000C4661">
        <w:rPr>
          <w:rFonts w:ascii="Arial" w:eastAsia="Arial Unicode MS" w:hAnsi="Arial" w:cs="Arial"/>
          <w:u w:val="single" w:color="000000"/>
        </w:rPr>
        <w:t xml:space="preserve"> the applicable</w:t>
      </w:r>
      <w:r w:rsidRPr="000C4661">
        <w:rPr>
          <w:rFonts w:ascii="Arial" w:eastAsia="Arial Unicode MS" w:hAnsi="Arial" w:cs="Arial"/>
          <w:u w:val="single" w:color="000000"/>
        </w:rPr>
        <w:t xml:space="preserve"> road traffic</w:t>
      </w:r>
      <w:r w:rsidR="004E56E9" w:rsidRPr="000C4661">
        <w:rPr>
          <w:rFonts w:ascii="Arial" w:eastAsia="Arial Unicode MS" w:hAnsi="Arial" w:cs="Arial"/>
          <w:u w:val="single" w:color="000000"/>
        </w:rPr>
        <w:t xml:space="preserve"> </w:t>
      </w:r>
      <w:r w:rsidR="00CC753F" w:rsidRPr="000C4661">
        <w:rPr>
          <w:rFonts w:ascii="Arial" w:eastAsia="Arial Unicode MS" w:hAnsi="Arial" w:cs="Arial"/>
          <w:u w:val="single" w:color="000000"/>
        </w:rPr>
        <w:t xml:space="preserve">legislation </w:t>
      </w:r>
      <w:r w:rsidRPr="000C4661">
        <w:rPr>
          <w:rFonts w:ascii="Arial" w:eastAsia="Arial Unicode MS" w:hAnsi="Arial" w:cs="Arial"/>
          <w:u w:val="single" w:color="000000"/>
        </w:rPr>
        <w:t>must be disbursed as prescribed</w:t>
      </w:r>
      <w:r w:rsidRPr="000C4661">
        <w:rPr>
          <w:rFonts w:ascii="Arial" w:eastAsia="Arial Unicode MS" w:hAnsi="Arial" w:cs="Arial"/>
          <w:u w:val="single"/>
        </w:rPr>
        <w:t>.</w:t>
      </w:r>
      <w:r w:rsidR="00EC5637" w:rsidRPr="000C4661">
        <w:rPr>
          <w:rFonts w:ascii="Arial" w:eastAsia="Arial Unicode MS" w:hAnsi="Arial" w:cs="Arial"/>
          <w:u w:color="000000"/>
        </w:rPr>
        <w:t>"</w:t>
      </w:r>
      <w:r w:rsidR="00E96E30" w:rsidRPr="000C4661">
        <w:rPr>
          <w:rFonts w:ascii="Arial" w:eastAsia="Arial Unicode MS" w:hAnsi="Arial" w:cs="Arial"/>
          <w:u w:color="000000"/>
        </w:rPr>
        <w:t>.</w:t>
      </w:r>
    </w:p>
    <w:p w:rsidR="00BA5175" w:rsidRDefault="00BA5175" w:rsidP="00BA5175">
      <w:pPr>
        <w:spacing w:line="480" w:lineRule="auto"/>
        <w:jc w:val="center"/>
        <w:rPr>
          <w:rFonts w:ascii="Arial" w:hAnsi="Arial" w:cs="Arial"/>
        </w:rPr>
      </w:pPr>
      <w:r>
        <w:rPr>
          <w:rFonts w:ascii="Arial" w:hAnsi="Arial" w:cs="Arial"/>
        </w:rPr>
        <w:t>NEW CLAUSE</w:t>
      </w:r>
      <w:bookmarkStart w:id="0" w:name="_GoBack"/>
      <w:bookmarkEnd w:id="0"/>
    </w:p>
    <w:p w:rsidR="00BA5175" w:rsidRDefault="00BA5175" w:rsidP="00BA5175">
      <w:pPr>
        <w:spacing w:line="480" w:lineRule="auto"/>
        <w:rPr>
          <w:rFonts w:ascii="Arial" w:hAnsi="Arial" w:cs="Arial"/>
        </w:rPr>
      </w:pPr>
      <w:r>
        <w:rPr>
          <w:rFonts w:ascii="Arial" w:hAnsi="Arial" w:cs="Arial"/>
        </w:rPr>
        <w:t>On page 5 on line 18 to insert new clause:</w:t>
      </w:r>
    </w:p>
    <w:p w:rsidR="00BA5175" w:rsidRPr="00117FE0" w:rsidRDefault="00BA5175" w:rsidP="00BA5175">
      <w:pPr>
        <w:spacing w:line="480" w:lineRule="auto"/>
        <w:jc w:val="center"/>
        <w:rPr>
          <w:rFonts w:ascii="Arial" w:hAnsi="Arial" w:cs="Arial"/>
        </w:rPr>
      </w:pPr>
      <w:r w:rsidRPr="00117FE0">
        <w:rPr>
          <w:rFonts w:ascii="Arial" w:hAnsi="Arial" w:cs="Arial"/>
        </w:rPr>
        <w:t>Amendment to section 34 of the Act 46 of 1998</w:t>
      </w:r>
    </w:p>
    <w:p w:rsidR="00BA5175" w:rsidRPr="00117FE0" w:rsidRDefault="00BA5175" w:rsidP="00BA5175">
      <w:pPr>
        <w:spacing w:line="480" w:lineRule="auto"/>
        <w:rPr>
          <w:rFonts w:ascii="Arial" w:hAnsi="Arial" w:cs="Arial"/>
        </w:rPr>
      </w:pPr>
      <w:r w:rsidRPr="00117FE0">
        <w:rPr>
          <w:rFonts w:ascii="Arial" w:hAnsi="Arial" w:cs="Arial"/>
        </w:rPr>
        <w:t>Section 34 of the principal Act is hereby amended by the addition of paragraph (f):</w:t>
      </w:r>
    </w:p>
    <w:p w:rsidR="00BA5175" w:rsidRPr="00117FE0" w:rsidRDefault="00BA5175" w:rsidP="00BA5175">
      <w:pPr>
        <w:spacing w:line="480" w:lineRule="auto"/>
        <w:rPr>
          <w:rFonts w:ascii="Arial" w:hAnsi="Arial" w:cs="Arial"/>
        </w:rPr>
      </w:pPr>
      <w:r w:rsidRPr="00117FE0">
        <w:rPr>
          <w:rFonts w:ascii="Arial" w:hAnsi="Arial" w:cs="Arial"/>
        </w:rPr>
        <w:t>(h) the manner in wh</w:t>
      </w:r>
      <w:r w:rsidR="00103CA1">
        <w:rPr>
          <w:rFonts w:ascii="Arial" w:hAnsi="Arial" w:cs="Arial"/>
        </w:rPr>
        <w:t>i</w:t>
      </w:r>
      <w:r w:rsidRPr="00117FE0">
        <w:rPr>
          <w:rFonts w:ascii="Arial" w:hAnsi="Arial" w:cs="Arial"/>
        </w:rPr>
        <w:t xml:space="preserve">ch </w:t>
      </w:r>
      <w:r w:rsidR="00103CA1">
        <w:rPr>
          <w:rFonts w:ascii="Arial" w:hAnsi="Arial" w:cs="Arial"/>
        </w:rPr>
        <w:t xml:space="preserve">an </w:t>
      </w:r>
      <w:r w:rsidRPr="00117FE0">
        <w:rPr>
          <w:rFonts w:ascii="Arial" w:hAnsi="Arial" w:cs="Arial"/>
        </w:rPr>
        <w:t>infringement notice, courtesy letter or infringement order may be reissued</w:t>
      </w:r>
    </w:p>
    <w:p w:rsidR="00BA5175" w:rsidRDefault="00BA5175" w:rsidP="00BA5175">
      <w:pPr>
        <w:spacing w:line="480" w:lineRule="auto"/>
        <w:jc w:val="center"/>
        <w:rPr>
          <w:rFonts w:ascii="Arial" w:hAnsi="Arial" w:cs="Arial"/>
        </w:rPr>
      </w:pPr>
    </w:p>
    <w:p w:rsidR="00BA5175" w:rsidRPr="00BB456F" w:rsidRDefault="00BA5175" w:rsidP="00BB456F">
      <w:pPr>
        <w:spacing w:line="480" w:lineRule="auto"/>
        <w:ind w:left="709" w:firstLine="1559"/>
        <w:outlineLvl w:val="0"/>
        <w:rPr>
          <w:rFonts w:ascii="Arial" w:eastAsia="Arial Unicode MS" w:hAnsi="Arial" w:cs="Arial"/>
          <w:u w:color="000000"/>
        </w:rPr>
      </w:pPr>
    </w:p>
    <w:sectPr w:rsidR="00BA5175" w:rsidRPr="00BB456F" w:rsidSect="00EC5637">
      <w:headerReference w:type="default" r:id="rId8"/>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16" w:rsidRDefault="00E01116" w:rsidP="00796384">
      <w:r>
        <w:separator/>
      </w:r>
    </w:p>
  </w:endnote>
  <w:endnote w:type="continuationSeparator" w:id="0">
    <w:p w:rsidR="00E01116" w:rsidRDefault="00E01116" w:rsidP="00796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16" w:rsidRDefault="00E01116" w:rsidP="00796384">
      <w:r>
        <w:separator/>
      </w:r>
    </w:p>
  </w:footnote>
  <w:footnote w:type="continuationSeparator" w:id="0">
    <w:p w:rsidR="00E01116" w:rsidRDefault="00E01116" w:rsidP="00796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4626"/>
      <w:docPartObj>
        <w:docPartGallery w:val="Page Numbers (Top of Page)"/>
        <w:docPartUnique/>
      </w:docPartObj>
    </w:sdtPr>
    <w:sdtEndPr>
      <w:rPr>
        <w:rFonts w:ascii="Arial" w:hAnsi="Arial" w:cs="Arial"/>
      </w:rPr>
    </w:sdtEndPr>
    <w:sdtContent>
      <w:p w:rsidR="0025684B" w:rsidRDefault="00294C3F">
        <w:pPr>
          <w:pStyle w:val="Header"/>
          <w:jc w:val="center"/>
        </w:pPr>
        <w:r w:rsidRPr="00443DD5">
          <w:rPr>
            <w:rFonts w:ascii="Arial" w:hAnsi="Arial" w:cs="Arial"/>
          </w:rPr>
          <w:fldChar w:fldCharType="begin"/>
        </w:r>
        <w:r w:rsidR="0025684B" w:rsidRPr="00443DD5">
          <w:rPr>
            <w:rFonts w:ascii="Arial" w:hAnsi="Arial" w:cs="Arial"/>
          </w:rPr>
          <w:instrText xml:space="preserve"> PAGE   \* MERGEFORMAT </w:instrText>
        </w:r>
        <w:r w:rsidRPr="00443DD5">
          <w:rPr>
            <w:rFonts w:ascii="Arial" w:hAnsi="Arial" w:cs="Arial"/>
          </w:rPr>
          <w:fldChar w:fldCharType="separate"/>
        </w:r>
        <w:r w:rsidR="005944A2">
          <w:rPr>
            <w:rFonts w:ascii="Arial" w:hAnsi="Arial" w:cs="Arial"/>
            <w:noProof/>
          </w:rPr>
          <w:t>2</w:t>
        </w:r>
        <w:r w:rsidRPr="00443DD5">
          <w:rPr>
            <w:rFonts w:ascii="Arial" w:hAnsi="Arial" w:cs="Arial"/>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C252B"/>
    <w:multiLevelType w:val="hybridMultilevel"/>
    <w:tmpl w:val="4976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53622"/>
    <w:multiLevelType w:val="hybridMultilevel"/>
    <w:tmpl w:val="879004DC"/>
    <w:lvl w:ilvl="0" w:tplc="93083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F2217"/>
    <w:multiLevelType w:val="hybridMultilevel"/>
    <w:tmpl w:val="5F1420DA"/>
    <w:lvl w:ilvl="0" w:tplc="5D5AC5C2">
      <w:start w:val="2"/>
      <w:numFmt w:val="lowerLetter"/>
      <w:lvlText w:val="(%1)"/>
      <w:lvlJc w:val="left"/>
      <w:pPr>
        <w:tabs>
          <w:tab w:val="num" w:pos="1500"/>
        </w:tabs>
        <w:ind w:left="1500" w:hanging="78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81160D"/>
    <w:multiLevelType w:val="hybridMultilevel"/>
    <w:tmpl w:val="935CA290"/>
    <w:lvl w:ilvl="0" w:tplc="E3DE5470">
      <w:start w:val="1"/>
      <w:numFmt w:val="lowerLetter"/>
      <w:lvlText w:val="(%1)"/>
      <w:lvlJc w:val="left"/>
      <w:pPr>
        <w:ind w:left="1800" w:hanging="360"/>
      </w:pPr>
      <w:rPr>
        <w:rFonts w:hAnsi="Arial Unicode MS" w:hint="default"/>
        <w:i/>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20DE0B87"/>
    <w:multiLevelType w:val="hybridMultilevel"/>
    <w:tmpl w:val="0060B970"/>
    <w:lvl w:ilvl="0" w:tplc="8FC4B52C">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766DD8"/>
    <w:multiLevelType w:val="hybridMultilevel"/>
    <w:tmpl w:val="5E88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81822"/>
    <w:multiLevelType w:val="hybridMultilevel"/>
    <w:tmpl w:val="5CE4E8D2"/>
    <w:lvl w:ilvl="0" w:tplc="B4D86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03C68"/>
    <w:multiLevelType w:val="hybridMultilevel"/>
    <w:tmpl w:val="49387E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EA63755"/>
    <w:multiLevelType w:val="hybridMultilevel"/>
    <w:tmpl w:val="02DE57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1080241"/>
    <w:multiLevelType w:val="hybridMultilevel"/>
    <w:tmpl w:val="429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E66A9"/>
    <w:multiLevelType w:val="hybridMultilevel"/>
    <w:tmpl w:val="0BB21D5E"/>
    <w:lvl w:ilvl="0" w:tplc="A018228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04117"/>
    <w:multiLevelType w:val="hybridMultilevel"/>
    <w:tmpl w:val="6D64FA96"/>
    <w:lvl w:ilvl="0" w:tplc="181C34BC">
      <w:start w:val="1"/>
      <w:numFmt w:val="lowerRoman"/>
      <w:lvlText w:val="(%1)"/>
      <w:lvlJc w:val="left"/>
      <w:pPr>
        <w:ind w:left="2880" w:hanging="720"/>
      </w:pPr>
      <w:rPr>
        <w:rFonts w:hint="default"/>
        <w:u w:val="singl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nsid w:val="5D02627F"/>
    <w:multiLevelType w:val="hybridMultilevel"/>
    <w:tmpl w:val="6456BB26"/>
    <w:lvl w:ilvl="0" w:tplc="CD28F222">
      <w:start w:val="1"/>
      <w:numFmt w:val="lowerLetter"/>
      <w:lvlText w:val="(%1)"/>
      <w:lvlJc w:val="left"/>
      <w:pPr>
        <w:ind w:left="1080" w:hanging="360"/>
      </w:pPr>
      <w:rPr>
        <w:rFonts w:hint="default"/>
        <w:i/>
      </w:rPr>
    </w:lvl>
    <w:lvl w:ilvl="1" w:tplc="39247EDC">
      <w:start w:val="7"/>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15721B8"/>
    <w:multiLevelType w:val="hybridMultilevel"/>
    <w:tmpl w:val="8422855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1">
    <w:nsid w:val="62964D4F"/>
    <w:multiLevelType w:val="hybridMultilevel"/>
    <w:tmpl w:val="A31A83F4"/>
    <w:lvl w:ilvl="0" w:tplc="97ECBA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31020"/>
    <w:multiLevelType w:val="hybridMultilevel"/>
    <w:tmpl w:val="91FCDA86"/>
    <w:lvl w:ilvl="0" w:tplc="24D2FD8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75942"/>
    <w:multiLevelType w:val="hybridMultilevel"/>
    <w:tmpl w:val="5E88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E78D8"/>
    <w:multiLevelType w:val="hybridMultilevel"/>
    <w:tmpl w:val="02721EEC"/>
    <w:lvl w:ilvl="0" w:tplc="115C6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10"/>
  </w:num>
  <w:num w:numId="6">
    <w:abstractNumId w:val="3"/>
  </w:num>
  <w:num w:numId="7">
    <w:abstractNumId w:val="4"/>
  </w:num>
  <w:num w:numId="8">
    <w:abstractNumId w:val="5"/>
  </w:num>
  <w:num w:numId="9">
    <w:abstractNumId w:val="11"/>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19"/>
  </w:num>
  <w:num w:numId="15">
    <w:abstractNumId w:val="14"/>
  </w:num>
  <w:num w:numId="16">
    <w:abstractNumId w:val="18"/>
  </w:num>
  <w:num w:numId="17">
    <w:abstractNumId w:val="21"/>
  </w:num>
  <w:num w:numId="18">
    <w:abstractNumId w:val="13"/>
  </w:num>
  <w:num w:numId="19">
    <w:abstractNumId w:val="17"/>
  </w:num>
  <w:num w:numId="20">
    <w:abstractNumId w:val="12"/>
  </w:num>
  <w:num w:numId="21">
    <w:abstractNumId w:val="16"/>
  </w:num>
  <w:num w:numId="22">
    <w:abstractNumId w:val="23"/>
  </w:num>
  <w:num w:numId="23">
    <w:abstractNumId w:val="8"/>
  </w:num>
  <w:num w:numId="24">
    <w:abstractNumId w:val="24"/>
  </w:num>
  <w:num w:numId="25">
    <w:abstractNumId w:val="20"/>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etlhogonolo Mosiane">
    <w15:presenceInfo w15:providerId="AD" w15:userId="S-1-5-21-438872356-1159698365-1613188725-2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75E3E"/>
    <w:rsid w:val="000065BA"/>
    <w:rsid w:val="00010919"/>
    <w:rsid w:val="00017B5A"/>
    <w:rsid w:val="00025CBC"/>
    <w:rsid w:val="000316CD"/>
    <w:rsid w:val="0003228C"/>
    <w:rsid w:val="00050AD1"/>
    <w:rsid w:val="000731BA"/>
    <w:rsid w:val="00073582"/>
    <w:rsid w:val="00076774"/>
    <w:rsid w:val="00081EBA"/>
    <w:rsid w:val="00087415"/>
    <w:rsid w:val="00092952"/>
    <w:rsid w:val="000958E8"/>
    <w:rsid w:val="000A250F"/>
    <w:rsid w:val="000B6B12"/>
    <w:rsid w:val="000C04D5"/>
    <w:rsid w:val="000C1F1A"/>
    <w:rsid w:val="000C4661"/>
    <w:rsid w:val="000C5237"/>
    <w:rsid w:val="000E7A4F"/>
    <w:rsid w:val="000E7E29"/>
    <w:rsid w:val="000F127C"/>
    <w:rsid w:val="000F4476"/>
    <w:rsid w:val="000F6166"/>
    <w:rsid w:val="000F7636"/>
    <w:rsid w:val="001002AF"/>
    <w:rsid w:val="00103CA1"/>
    <w:rsid w:val="0010716F"/>
    <w:rsid w:val="00116812"/>
    <w:rsid w:val="00117FE0"/>
    <w:rsid w:val="00120D88"/>
    <w:rsid w:val="00132909"/>
    <w:rsid w:val="00134E24"/>
    <w:rsid w:val="0014277A"/>
    <w:rsid w:val="00144412"/>
    <w:rsid w:val="00146D6D"/>
    <w:rsid w:val="0015778E"/>
    <w:rsid w:val="00163AAA"/>
    <w:rsid w:val="00170FF5"/>
    <w:rsid w:val="00174EAC"/>
    <w:rsid w:val="00176CA9"/>
    <w:rsid w:val="0018128B"/>
    <w:rsid w:val="001A011E"/>
    <w:rsid w:val="001A01D2"/>
    <w:rsid w:val="001A5386"/>
    <w:rsid w:val="001B00E8"/>
    <w:rsid w:val="001B4265"/>
    <w:rsid w:val="001D338A"/>
    <w:rsid w:val="00201D95"/>
    <w:rsid w:val="00216425"/>
    <w:rsid w:val="00226321"/>
    <w:rsid w:val="00227297"/>
    <w:rsid w:val="00231A9F"/>
    <w:rsid w:val="00236662"/>
    <w:rsid w:val="00237550"/>
    <w:rsid w:val="002479C9"/>
    <w:rsid w:val="00251831"/>
    <w:rsid w:val="002520C5"/>
    <w:rsid w:val="0025684B"/>
    <w:rsid w:val="002617BA"/>
    <w:rsid w:val="00270009"/>
    <w:rsid w:val="00270215"/>
    <w:rsid w:val="00276B97"/>
    <w:rsid w:val="00281B09"/>
    <w:rsid w:val="0028225E"/>
    <w:rsid w:val="00282CDC"/>
    <w:rsid w:val="002877F9"/>
    <w:rsid w:val="00294C3F"/>
    <w:rsid w:val="002A38B8"/>
    <w:rsid w:val="002B3F14"/>
    <w:rsid w:val="002B5CF1"/>
    <w:rsid w:val="002C1D9C"/>
    <w:rsid w:val="002C2C98"/>
    <w:rsid w:val="002D683F"/>
    <w:rsid w:val="002E1BEE"/>
    <w:rsid w:val="002E4F82"/>
    <w:rsid w:val="002F796C"/>
    <w:rsid w:val="003177AD"/>
    <w:rsid w:val="00322B64"/>
    <w:rsid w:val="00323DB8"/>
    <w:rsid w:val="00334DC6"/>
    <w:rsid w:val="00337688"/>
    <w:rsid w:val="00340C6F"/>
    <w:rsid w:val="0035293C"/>
    <w:rsid w:val="00354DD9"/>
    <w:rsid w:val="0035581F"/>
    <w:rsid w:val="0035603C"/>
    <w:rsid w:val="00360E2A"/>
    <w:rsid w:val="00365FC4"/>
    <w:rsid w:val="0036797E"/>
    <w:rsid w:val="00375E3E"/>
    <w:rsid w:val="0038292F"/>
    <w:rsid w:val="003866F8"/>
    <w:rsid w:val="00386B7E"/>
    <w:rsid w:val="003870BC"/>
    <w:rsid w:val="00391051"/>
    <w:rsid w:val="00397FA4"/>
    <w:rsid w:val="003A09AB"/>
    <w:rsid w:val="003A2228"/>
    <w:rsid w:val="003A229D"/>
    <w:rsid w:val="003A5118"/>
    <w:rsid w:val="003A69ED"/>
    <w:rsid w:val="003B0D1A"/>
    <w:rsid w:val="003B1637"/>
    <w:rsid w:val="003D1775"/>
    <w:rsid w:val="003D2998"/>
    <w:rsid w:val="003D6088"/>
    <w:rsid w:val="003E03CD"/>
    <w:rsid w:val="003E3BE6"/>
    <w:rsid w:val="003E455F"/>
    <w:rsid w:val="003E7D2E"/>
    <w:rsid w:val="003F77CB"/>
    <w:rsid w:val="003F7911"/>
    <w:rsid w:val="00405FEB"/>
    <w:rsid w:val="00407C9D"/>
    <w:rsid w:val="004148DC"/>
    <w:rsid w:val="004203B8"/>
    <w:rsid w:val="00421C25"/>
    <w:rsid w:val="00421E86"/>
    <w:rsid w:val="004273F0"/>
    <w:rsid w:val="00434DE2"/>
    <w:rsid w:val="00443DD5"/>
    <w:rsid w:val="00453957"/>
    <w:rsid w:val="00456C00"/>
    <w:rsid w:val="00464C0D"/>
    <w:rsid w:val="00472B38"/>
    <w:rsid w:val="00473E6D"/>
    <w:rsid w:val="00487448"/>
    <w:rsid w:val="004915C5"/>
    <w:rsid w:val="004955DE"/>
    <w:rsid w:val="004A2F75"/>
    <w:rsid w:val="004B09B4"/>
    <w:rsid w:val="004B2C2D"/>
    <w:rsid w:val="004B55EF"/>
    <w:rsid w:val="004C3A5D"/>
    <w:rsid w:val="004C4254"/>
    <w:rsid w:val="004C5233"/>
    <w:rsid w:val="004C7DE8"/>
    <w:rsid w:val="004E441D"/>
    <w:rsid w:val="004E56E9"/>
    <w:rsid w:val="004E71D2"/>
    <w:rsid w:val="004F4BA7"/>
    <w:rsid w:val="00502FAE"/>
    <w:rsid w:val="00521B23"/>
    <w:rsid w:val="00535B7E"/>
    <w:rsid w:val="00541EF4"/>
    <w:rsid w:val="00546BDB"/>
    <w:rsid w:val="00565064"/>
    <w:rsid w:val="00574435"/>
    <w:rsid w:val="0057605A"/>
    <w:rsid w:val="00576A88"/>
    <w:rsid w:val="005779E9"/>
    <w:rsid w:val="00582392"/>
    <w:rsid w:val="00593F71"/>
    <w:rsid w:val="005944A2"/>
    <w:rsid w:val="005A4718"/>
    <w:rsid w:val="005B093E"/>
    <w:rsid w:val="005B5830"/>
    <w:rsid w:val="005B5C79"/>
    <w:rsid w:val="005C25D2"/>
    <w:rsid w:val="005C31E8"/>
    <w:rsid w:val="005C43D0"/>
    <w:rsid w:val="005C6A07"/>
    <w:rsid w:val="005D2CC7"/>
    <w:rsid w:val="005E0D55"/>
    <w:rsid w:val="005E5955"/>
    <w:rsid w:val="005E5B4E"/>
    <w:rsid w:val="005E6B1F"/>
    <w:rsid w:val="005E7FDF"/>
    <w:rsid w:val="005F016C"/>
    <w:rsid w:val="005F2715"/>
    <w:rsid w:val="005F2FD6"/>
    <w:rsid w:val="005F3A45"/>
    <w:rsid w:val="00605CE1"/>
    <w:rsid w:val="00611947"/>
    <w:rsid w:val="00617054"/>
    <w:rsid w:val="00617639"/>
    <w:rsid w:val="00622AFB"/>
    <w:rsid w:val="00622E80"/>
    <w:rsid w:val="00623B21"/>
    <w:rsid w:val="00631B70"/>
    <w:rsid w:val="0064128C"/>
    <w:rsid w:val="006501ED"/>
    <w:rsid w:val="00653898"/>
    <w:rsid w:val="00670917"/>
    <w:rsid w:val="006709A0"/>
    <w:rsid w:val="00681931"/>
    <w:rsid w:val="00683A77"/>
    <w:rsid w:val="00695A0E"/>
    <w:rsid w:val="006A1BCB"/>
    <w:rsid w:val="006A1CC6"/>
    <w:rsid w:val="006A1DAC"/>
    <w:rsid w:val="006A5627"/>
    <w:rsid w:val="006A5EFE"/>
    <w:rsid w:val="006A693E"/>
    <w:rsid w:val="006B0D32"/>
    <w:rsid w:val="006C453D"/>
    <w:rsid w:val="006D13B6"/>
    <w:rsid w:val="006D48AF"/>
    <w:rsid w:val="006E4FE4"/>
    <w:rsid w:val="006F1A91"/>
    <w:rsid w:val="006F35E1"/>
    <w:rsid w:val="0070145A"/>
    <w:rsid w:val="00702EAA"/>
    <w:rsid w:val="00711B33"/>
    <w:rsid w:val="00712B00"/>
    <w:rsid w:val="00724FAF"/>
    <w:rsid w:val="00727334"/>
    <w:rsid w:val="00740426"/>
    <w:rsid w:val="00753AF5"/>
    <w:rsid w:val="007766F9"/>
    <w:rsid w:val="00780FD7"/>
    <w:rsid w:val="00791783"/>
    <w:rsid w:val="00796384"/>
    <w:rsid w:val="0079788C"/>
    <w:rsid w:val="007B7200"/>
    <w:rsid w:val="007C4A7F"/>
    <w:rsid w:val="007D2352"/>
    <w:rsid w:val="007D32BB"/>
    <w:rsid w:val="007D3F64"/>
    <w:rsid w:val="007E0CA8"/>
    <w:rsid w:val="007E2D3C"/>
    <w:rsid w:val="007F33D9"/>
    <w:rsid w:val="007F71CA"/>
    <w:rsid w:val="007F7651"/>
    <w:rsid w:val="00801D6E"/>
    <w:rsid w:val="0080311B"/>
    <w:rsid w:val="008045E8"/>
    <w:rsid w:val="00810FB8"/>
    <w:rsid w:val="00812F3E"/>
    <w:rsid w:val="00815AE8"/>
    <w:rsid w:val="00824402"/>
    <w:rsid w:val="008361A5"/>
    <w:rsid w:val="00841795"/>
    <w:rsid w:val="00847660"/>
    <w:rsid w:val="0085028F"/>
    <w:rsid w:val="008555DB"/>
    <w:rsid w:val="00861EE1"/>
    <w:rsid w:val="00863583"/>
    <w:rsid w:val="00865304"/>
    <w:rsid w:val="00875C0F"/>
    <w:rsid w:val="008816C8"/>
    <w:rsid w:val="00882ACF"/>
    <w:rsid w:val="00891877"/>
    <w:rsid w:val="00891AA2"/>
    <w:rsid w:val="008A1685"/>
    <w:rsid w:val="008A4A40"/>
    <w:rsid w:val="008C2B45"/>
    <w:rsid w:val="008D3A65"/>
    <w:rsid w:val="008E3AB8"/>
    <w:rsid w:val="008F44FF"/>
    <w:rsid w:val="008F78F8"/>
    <w:rsid w:val="0091176B"/>
    <w:rsid w:val="009169FF"/>
    <w:rsid w:val="00920003"/>
    <w:rsid w:val="009244EB"/>
    <w:rsid w:val="00925666"/>
    <w:rsid w:val="00925CBA"/>
    <w:rsid w:val="0092653C"/>
    <w:rsid w:val="00926951"/>
    <w:rsid w:val="0094596F"/>
    <w:rsid w:val="00955DE0"/>
    <w:rsid w:val="009618D7"/>
    <w:rsid w:val="009820CF"/>
    <w:rsid w:val="009826A0"/>
    <w:rsid w:val="00994099"/>
    <w:rsid w:val="009943C4"/>
    <w:rsid w:val="0099644C"/>
    <w:rsid w:val="009970AA"/>
    <w:rsid w:val="009C1601"/>
    <w:rsid w:val="009C38EC"/>
    <w:rsid w:val="009D02FB"/>
    <w:rsid w:val="009E165A"/>
    <w:rsid w:val="009E6E6B"/>
    <w:rsid w:val="009F0782"/>
    <w:rsid w:val="009F17AB"/>
    <w:rsid w:val="009F3D19"/>
    <w:rsid w:val="009F5A5C"/>
    <w:rsid w:val="00A0257C"/>
    <w:rsid w:val="00A06101"/>
    <w:rsid w:val="00A11439"/>
    <w:rsid w:val="00A21129"/>
    <w:rsid w:val="00A232EE"/>
    <w:rsid w:val="00A246BB"/>
    <w:rsid w:val="00A36510"/>
    <w:rsid w:val="00A37184"/>
    <w:rsid w:val="00A536D7"/>
    <w:rsid w:val="00A5511C"/>
    <w:rsid w:val="00A621EC"/>
    <w:rsid w:val="00A75502"/>
    <w:rsid w:val="00A81F50"/>
    <w:rsid w:val="00A908F3"/>
    <w:rsid w:val="00A923A6"/>
    <w:rsid w:val="00AA022C"/>
    <w:rsid w:val="00AA048C"/>
    <w:rsid w:val="00AA0F38"/>
    <w:rsid w:val="00AA60ED"/>
    <w:rsid w:val="00AA70DF"/>
    <w:rsid w:val="00AB13F5"/>
    <w:rsid w:val="00AB4DA7"/>
    <w:rsid w:val="00AC1C1E"/>
    <w:rsid w:val="00AC6208"/>
    <w:rsid w:val="00AD3BE7"/>
    <w:rsid w:val="00AD4652"/>
    <w:rsid w:val="00AE64DC"/>
    <w:rsid w:val="00AF5000"/>
    <w:rsid w:val="00B025B7"/>
    <w:rsid w:val="00B02D6C"/>
    <w:rsid w:val="00B12FCD"/>
    <w:rsid w:val="00B204EE"/>
    <w:rsid w:val="00B218C8"/>
    <w:rsid w:val="00B23393"/>
    <w:rsid w:val="00B249A5"/>
    <w:rsid w:val="00B302C5"/>
    <w:rsid w:val="00B4003F"/>
    <w:rsid w:val="00B55DD4"/>
    <w:rsid w:val="00B5635D"/>
    <w:rsid w:val="00B62566"/>
    <w:rsid w:val="00B71370"/>
    <w:rsid w:val="00B7427F"/>
    <w:rsid w:val="00B75EDF"/>
    <w:rsid w:val="00B87A0D"/>
    <w:rsid w:val="00B87E9E"/>
    <w:rsid w:val="00BA5175"/>
    <w:rsid w:val="00BA64B7"/>
    <w:rsid w:val="00BB456F"/>
    <w:rsid w:val="00BB4D8C"/>
    <w:rsid w:val="00BB6D59"/>
    <w:rsid w:val="00BC704D"/>
    <w:rsid w:val="00BD023C"/>
    <w:rsid w:val="00BD569D"/>
    <w:rsid w:val="00BE7CB7"/>
    <w:rsid w:val="00BF2C7F"/>
    <w:rsid w:val="00BF44FD"/>
    <w:rsid w:val="00C01423"/>
    <w:rsid w:val="00C07535"/>
    <w:rsid w:val="00C15925"/>
    <w:rsid w:val="00C1765E"/>
    <w:rsid w:val="00C203A7"/>
    <w:rsid w:val="00C20F3F"/>
    <w:rsid w:val="00C31CA3"/>
    <w:rsid w:val="00C36486"/>
    <w:rsid w:val="00C3743A"/>
    <w:rsid w:val="00C440F2"/>
    <w:rsid w:val="00C50C9B"/>
    <w:rsid w:val="00C72B96"/>
    <w:rsid w:val="00C73E50"/>
    <w:rsid w:val="00C82BBF"/>
    <w:rsid w:val="00C85097"/>
    <w:rsid w:val="00C902F4"/>
    <w:rsid w:val="00C92A03"/>
    <w:rsid w:val="00C949F8"/>
    <w:rsid w:val="00C94F50"/>
    <w:rsid w:val="00CB1F71"/>
    <w:rsid w:val="00CB2C5C"/>
    <w:rsid w:val="00CC753F"/>
    <w:rsid w:val="00CD4F4D"/>
    <w:rsid w:val="00CD549E"/>
    <w:rsid w:val="00CE7B9E"/>
    <w:rsid w:val="00CF2C22"/>
    <w:rsid w:val="00D049F9"/>
    <w:rsid w:val="00D11474"/>
    <w:rsid w:val="00D157CB"/>
    <w:rsid w:val="00D1679C"/>
    <w:rsid w:val="00D261A7"/>
    <w:rsid w:val="00D2773F"/>
    <w:rsid w:val="00D37456"/>
    <w:rsid w:val="00D667F2"/>
    <w:rsid w:val="00D67F6C"/>
    <w:rsid w:val="00D759B0"/>
    <w:rsid w:val="00D77898"/>
    <w:rsid w:val="00D8458F"/>
    <w:rsid w:val="00D972B8"/>
    <w:rsid w:val="00DB23C3"/>
    <w:rsid w:val="00DC497C"/>
    <w:rsid w:val="00DC72A3"/>
    <w:rsid w:val="00DD0F1B"/>
    <w:rsid w:val="00DD49DE"/>
    <w:rsid w:val="00DD6EAA"/>
    <w:rsid w:val="00DE23A2"/>
    <w:rsid w:val="00DE6C97"/>
    <w:rsid w:val="00DF0958"/>
    <w:rsid w:val="00DF417F"/>
    <w:rsid w:val="00E01116"/>
    <w:rsid w:val="00E03C19"/>
    <w:rsid w:val="00E04727"/>
    <w:rsid w:val="00E10709"/>
    <w:rsid w:val="00E17E55"/>
    <w:rsid w:val="00E17E94"/>
    <w:rsid w:val="00E22F69"/>
    <w:rsid w:val="00E23504"/>
    <w:rsid w:val="00E26752"/>
    <w:rsid w:val="00E2767D"/>
    <w:rsid w:val="00E35CE5"/>
    <w:rsid w:val="00E47E2F"/>
    <w:rsid w:val="00E6383E"/>
    <w:rsid w:val="00E64A9E"/>
    <w:rsid w:val="00E6545B"/>
    <w:rsid w:val="00E65DE3"/>
    <w:rsid w:val="00E722AC"/>
    <w:rsid w:val="00E83146"/>
    <w:rsid w:val="00E844D1"/>
    <w:rsid w:val="00E86617"/>
    <w:rsid w:val="00E92923"/>
    <w:rsid w:val="00E92C78"/>
    <w:rsid w:val="00E94935"/>
    <w:rsid w:val="00E9499F"/>
    <w:rsid w:val="00E96E30"/>
    <w:rsid w:val="00EB0B9C"/>
    <w:rsid w:val="00EB3042"/>
    <w:rsid w:val="00EC5637"/>
    <w:rsid w:val="00EC633E"/>
    <w:rsid w:val="00EC66F8"/>
    <w:rsid w:val="00ED1A22"/>
    <w:rsid w:val="00ED3882"/>
    <w:rsid w:val="00EE0D23"/>
    <w:rsid w:val="00EF0935"/>
    <w:rsid w:val="00EF1222"/>
    <w:rsid w:val="00EF152E"/>
    <w:rsid w:val="00EF2176"/>
    <w:rsid w:val="00EF2243"/>
    <w:rsid w:val="00EF7373"/>
    <w:rsid w:val="00F05728"/>
    <w:rsid w:val="00F05949"/>
    <w:rsid w:val="00F109A3"/>
    <w:rsid w:val="00F1716C"/>
    <w:rsid w:val="00F23C88"/>
    <w:rsid w:val="00F32595"/>
    <w:rsid w:val="00F3706D"/>
    <w:rsid w:val="00F3753B"/>
    <w:rsid w:val="00F40CAE"/>
    <w:rsid w:val="00F5001C"/>
    <w:rsid w:val="00F549E9"/>
    <w:rsid w:val="00F615A4"/>
    <w:rsid w:val="00F722FE"/>
    <w:rsid w:val="00F75D88"/>
    <w:rsid w:val="00F777E0"/>
    <w:rsid w:val="00F86E00"/>
    <w:rsid w:val="00F93701"/>
    <w:rsid w:val="00F9745A"/>
    <w:rsid w:val="00FA0C59"/>
    <w:rsid w:val="00FA202D"/>
    <w:rsid w:val="00FA21B1"/>
    <w:rsid w:val="00FB2A50"/>
    <w:rsid w:val="00FC0562"/>
    <w:rsid w:val="00FD04E7"/>
    <w:rsid w:val="00FD4286"/>
    <w:rsid w:val="00FD5D76"/>
    <w:rsid w:val="00FD6A26"/>
    <w:rsid w:val="00FE0B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75E3E"/>
    <w:pPr>
      <w:keepNext/>
      <w:spacing w:after="156" w:line="312" w:lineRule="auto"/>
      <w:jc w:val="center"/>
      <w:outlineLvl w:val="0"/>
    </w:pPr>
    <w:rPr>
      <w:rFonts w:ascii="Arial" w:hAnsi="Arial" w:cs="Arial"/>
      <w:b/>
      <w:bCs/>
    </w:rPr>
  </w:style>
  <w:style w:type="paragraph" w:styleId="Heading4">
    <w:name w:val="heading 4"/>
    <w:basedOn w:val="Normal"/>
    <w:link w:val="Heading4Char"/>
    <w:qFormat/>
    <w:rsid w:val="00375E3E"/>
    <w:pPr>
      <w:spacing w:before="100" w:beforeAutospacing="1" w:after="100" w:afterAutospacing="1"/>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E3E"/>
    <w:rPr>
      <w:rFonts w:ascii="Arial" w:eastAsia="Times New Roman" w:hAnsi="Arial" w:cs="Arial"/>
      <w:b/>
      <w:bCs/>
      <w:sz w:val="24"/>
      <w:szCs w:val="24"/>
      <w:lang w:val="en-GB"/>
    </w:rPr>
  </w:style>
  <w:style w:type="character" w:customStyle="1" w:styleId="Heading4Char">
    <w:name w:val="Heading 4 Char"/>
    <w:basedOn w:val="DefaultParagraphFont"/>
    <w:link w:val="Heading4"/>
    <w:rsid w:val="00375E3E"/>
    <w:rPr>
      <w:rFonts w:ascii="Arial" w:eastAsia="Times New Roman" w:hAnsi="Arial" w:cs="Arial"/>
      <w:b/>
      <w:bCs/>
      <w:sz w:val="20"/>
      <w:szCs w:val="20"/>
      <w:lang w:val="en-GB"/>
    </w:rPr>
  </w:style>
  <w:style w:type="paragraph" w:styleId="Title">
    <w:name w:val="Title"/>
    <w:basedOn w:val="Normal"/>
    <w:link w:val="TitleChar"/>
    <w:qFormat/>
    <w:rsid w:val="00375E3E"/>
    <w:pPr>
      <w:jc w:val="center"/>
    </w:pPr>
    <w:rPr>
      <w:rFonts w:ascii="Arial" w:hAnsi="Arial" w:cs="Arial"/>
      <w:b/>
      <w:bCs/>
      <w:sz w:val="20"/>
    </w:rPr>
  </w:style>
  <w:style w:type="character" w:customStyle="1" w:styleId="TitleChar">
    <w:name w:val="Title Char"/>
    <w:basedOn w:val="DefaultParagraphFont"/>
    <w:link w:val="Title"/>
    <w:rsid w:val="00375E3E"/>
    <w:rPr>
      <w:rFonts w:ascii="Arial" w:eastAsia="Times New Roman" w:hAnsi="Arial" w:cs="Arial"/>
      <w:b/>
      <w:bCs/>
      <w:sz w:val="20"/>
      <w:szCs w:val="24"/>
      <w:lang w:val="en-GB"/>
    </w:rPr>
  </w:style>
  <w:style w:type="paragraph" w:styleId="ListParagraph">
    <w:name w:val="List Paragraph"/>
    <w:basedOn w:val="Normal"/>
    <w:uiPriority w:val="34"/>
    <w:qFormat/>
    <w:rsid w:val="00360E2A"/>
    <w:pPr>
      <w:ind w:left="720"/>
      <w:contextualSpacing/>
    </w:pPr>
  </w:style>
  <w:style w:type="paragraph" w:customStyle="1" w:styleId="Body1">
    <w:name w:val="Body 1"/>
    <w:rsid w:val="000F6166"/>
    <w:pPr>
      <w:spacing w:after="0" w:line="240" w:lineRule="exact"/>
      <w:jc w:val="both"/>
      <w:outlineLvl w:val="0"/>
    </w:pPr>
    <w:rPr>
      <w:rFonts w:ascii="Times New Roman" w:eastAsia="Arial Unicode MS" w:hAnsi="Times New Roman" w:cs="Times New Roman"/>
      <w:color w:val="000000"/>
      <w:sz w:val="20"/>
      <w:szCs w:val="20"/>
      <w:u w:color="000000"/>
    </w:rPr>
  </w:style>
  <w:style w:type="paragraph" w:customStyle="1" w:styleId="LG-section">
    <w:name w:val="LG-section"/>
    <w:basedOn w:val="Normal"/>
    <w:rsid w:val="00146D6D"/>
    <w:pPr>
      <w:spacing w:before="300" w:line="240" w:lineRule="exact"/>
      <w:ind w:firstLine="403"/>
      <w:jc w:val="both"/>
    </w:pPr>
    <w:rPr>
      <w:b/>
      <w:snapToGrid w:val="0"/>
      <w:sz w:val="20"/>
      <w:szCs w:val="20"/>
    </w:rPr>
  </w:style>
  <w:style w:type="paragraph" w:customStyle="1" w:styleId="LG-para3">
    <w:name w:val="LG-para3"/>
    <w:basedOn w:val="Normal"/>
    <w:rsid w:val="00146D6D"/>
    <w:pPr>
      <w:spacing w:before="120" w:line="240" w:lineRule="exact"/>
      <w:ind w:firstLine="601"/>
      <w:jc w:val="both"/>
    </w:pPr>
    <w:rPr>
      <w:snapToGrid w:val="0"/>
      <w:sz w:val="20"/>
      <w:szCs w:val="20"/>
    </w:rPr>
  </w:style>
  <w:style w:type="paragraph" w:customStyle="1" w:styleId="LG-a-">
    <w:name w:val="LG-a-"/>
    <w:basedOn w:val="Normal"/>
    <w:rsid w:val="00146D6D"/>
    <w:pPr>
      <w:tabs>
        <w:tab w:val="left" w:pos="680"/>
        <w:tab w:val="left" w:pos="1191"/>
      </w:tabs>
      <w:spacing w:before="120" w:line="240" w:lineRule="exact"/>
      <w:ind w:left="1191" w:hanging="1191"/>
      <w:jc w:val="both"/>
    </w:pPr>
    <w:rPr>
      <w:snapToGrid w:val="0"/>
      <w:sz w:val="20"/>
      <w:szCs w:val="20"/>
    </w:rPr>
  </w:style>
  <w:style w:type="paragraph" w:customStyle="1" w:styleId="LG-i-a">
    <w:name w:val="LG-i-(a)"/>
    <w:basedOn w:val="Normal"/>
    <w:rsid w:val="003D1775"/>
    <w:pPr>
      <w:tabs>
        <w:tab w:val="right" w:pos="1588"/>
        <w:tab w:val="left" w:pos="1758"/>
      </w:tabs>
      <w:spacing w:before="120" w:line="240" w:lineRule="exact"/>
      <w:ind w:left="1758" w:hanging="1758"/>
      <w:jc w:val="both"/>
    </w:pPr>
    <w:rPr>
      <w:snapToGrid w:val="0"/>
      <w:sz w:val="20"/>
      <w:szCs w:val="20"/>
      <w:lang w:val="af-ZA"/>
    </w:rPr>
  </w:style>
  <w:style w:type="paragraph" w:customStyle="1" w:styleId="R5110NR">
    <w:name w:val="R 5 1 10NR"/>
    <w:basedOn w:val="Normal"/>
    <w:autoRedefine/>
    <w:rsid w:val="000F7636"/>
    <w:pPr>
      <w:tabs>
        <w:tab w:val="num" w:pos="2552"/>
      </w:tabs>
      <w:spacing w:line="240" w:lineRule="exact"/>
      <w:ind w:left="2552" w:hanging="397"/>
      <w:jc w:val="both"/>
    </w:pPr>
    <w:rPr>
      <w:sz w:val="20"/>
      <w:szCs w:val="20"/>
    </w:rPr>
  </w:style>
  <w:style w:type="paragraph" w:styleId="BalloonText">
    <w:name w:val="Balloon Text"/>
    <w:basedOn w:val="Normal"/>
    <w:link w:val="BalloonTextChar"/>
    <w:uiPriority w:val="99"/>
    <w:semiHidden/>
    <w:unhideWhenUsed/>
    <w:rsid w:val="005A4718"/>
    <w:rPr>
      <w:rFonts w:ascii="Tahoma" w:hAnsi="Tahoma" w:cs="Tahoma"/>
      <w:sz w:val="16"/>
      <w:szCs w:val="16"/>
    </w:rPr>
  </w:style>
  <w:style w:type="character" w:customStyle="1" w:styleId="BalloonTextChar">
    <w:name w:val="Balloon Text Char"/>
    <w:basedOn w:val="DefaultParagraphFont"/>
    <w:link w:val="BalloonText"/>
    <w:uiPriority w:val="99"/>
    <w:semiHidden/>
    <w:rsid w:val="005A4718"/>
    <w:rPr>
      <w:rFonts w:ascii="Tahoma" w:eastAsia="Times New Roman" w:hAnsi="Tahoma" w:cs="Tahoma"/>
      <w:sz w:val="16"/>
      <w:szCs w:val="16"/>
      <w:lang w:val="en-GB"/>
    </w:rPr>
  </w:style>
  <w:style w:type="paragraph" w:styleId="Revision">
    <w:name w:val="Revision"/>
    <w:hidden/>
    <w:uiPriority w:val="99"/>
    <w:semiHidden/>
    <w:rsid w:val="00120D88"/>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96384"/>
    <w:pPr>
      <w:tabs>
        <w:tab w:val="center" w:pos="4513"/>
        <w:tab w:val="right" w:pos="9026"/>
      </w:tabs>
    </w:pPr>
  </w:style>
  <w:style w:type="character" w:customStyle="1" w:styleId="HeaderChar">
    <w:name w:val="Header Char"/>
    <w:basedOn w:val="DefaultParagraphFont"/>
    <w:link w:val="Header"/>
    <w:uiPriority w:val="99"/>
    <w:rsid w:val="0079638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6384"/>
    <w:pPr>
      <w:tabs>
        <w:tab w:val="center" w:pos="4513"/>
        <w:tab w:val="right" w:pos="9026"/>
      </w:tabs>
    </w:pPr>
  </w:style>
  <w:style w:type="character" w:customStyle="1" w:styleId="FooterChar">
    <w:name w:val="Footer Char"/>
    <w:basedOn w:val="DefaultParagraphFont"/>
    <w:link w:val="Footer"/>
    <w:uiPriority w:val="99"/>
    <w:rsid w:val="00796384"/>
    <w:rPr>
      <w:rFonts w:ascii="Times New Roman" w:eastAsia="Times New Roman" w:hAnsi="Times New Roman" w:cs="Times New Roman"/>
      <w:sz w:val="24"/>
      <w:szCs w:val="24"/>
      <w:lang w:val="en-GB"/>
    </w:rPr>
  </w:style>
  <w:style w:type="paragraph" w:customStyle="1" w:styleId="LG-definition">
    <w:name w:val="LG-definition"/>
    <w:basedOn w:val="Normal"/>
    <w:rsid w:val="00453957"/>
    <w:pPr>
      <w:tabs>
        <w:tab w:val="left" w:pos="2977"/>
      </w:tabs>
      <w:snapToGrid w:val="0"/>
      <w:spacing w:before="180" w:line="240" w:lineRule="exact"/>
      <w:ind w:left="198" w:firstLine="198"/>
      <w:jc w:val="both"/>
    </w:pPr>
    <w:rPr>
      <w:sz w:val="20"/>
      <w:szCs w:val="20"/>
    </w:rPr>
  </w:style>
  <w:style w:type="paragraph" w:styleId="HTMLPreformatted">
    <w:name w:val="HTML Preformatted"/>
    <w:basedOn w:val="Normal"/>
    <w:link w:val="HTMLPreformattedChar"/>
    <w:semiHidden/>
    <w:rsid w:val="00BA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BA64B7"/>
    <w:rPr>
      <w:rFonts w:ascii="Arial Unicode MS" w:eastAsia="Arial Unicode MS" w:hAnsi="Arial Unicode MS" w:cs="Arial Unicode MS"/>
      <w:sz w:val="20"/>
      <w:szCs w:val="20"/>
      <w:lang w:val="en-GB"/>
    </w:rPr>
  </w:style>
  <w:style w:type="character" w:styleId="CommentReference">
    <w:name w:val="annotation reference"/>
    <w:basedOn w:val="DefaultParagraphFont"/>
    <w:uiPriority w:val="99"/>
    <w:semiHidden/>
    <w:unhideWhenUsed/>
    <w:rsid w:val="00AA70DF"/>
    <w:rPr>
      <w:sz w:val="16"/>
      <w:szCs w:val="16"/>
    </w:rPr>
  </w:style>
  <w:style w:type="paragraph" w:styleId="CommentText">
    <w:name w:val="annotation text"/>
    <w:basedOn w:val="Normal"/>
    <w:link w:val="CommentTextChar"/>
    <w:uiPriority w:val="99"/>
    <w:semiHidden/>
    <w:unhideWhenUsed/>
    <w:rsid w:val="00AA70DF"/>
    <w:rPr>
      <w:sz w:val="20"/>
      <w:szCs w:val="20"/>
    </w:rPr>
  </w:style>
  <w:style w:type="character" w:customStyle="1" w:styleId="CommentTextChar">
    <w:name w:val="Comment Text Char"/>
    <w:basedOn w:val="DefaultParagraphFont"/>
    <w:link w:val="CommentText"/>
    <w:uiPriority w:val="99"/>
    <w:semiHidden/>
    <w:rsid w:val="00AA70D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70DF"/>
    <w:rPr>
      <w:b/>
      <w:bCs/>
    </w:rPr>
  </w:style>
  <w:style w:type="character" w:customStyle="1" w:styleId="CommentSubjectChar">
    <w:name w:val="Comment Subject Char"/>
    <w:basedOn w:val="CommentTextChar"/>
    <w:link w:val="CommentSubject"/>
    <w:uiPriority w:val="99"/>
    <w:semiHidden/>
    <w:rsid w:val="00AA70DF"/>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75E3E"/>
    <w:pPr>
      <w:keepNext/>
      <w:spacing w:after="156" w:line="312" w:lineRule="auto"/>
      <w:jc w:val="center"/>
      <w:outlineLvl w:val="0"/>
    </w:pPr>
    <w:rPr>
      <w:rFonts w:ascii="Arial" w:hAnsi="Arial" w:cs="Arial"/>
      <w:b/>
      <w:bCs/>
    </w:rPr>
  </w:style>
  <w:style w:type="paragraph" w:styleId="Heading4">
    <w:name w:val="heading 4"/>
    <w:basedOn w:val="Normal"/>
    <w:link w:val="Heading4Char"/>
    <w:qFormat/>
    <w:rsid w:val="00375E3E"/>
    <w:pPr>
      <w:spacing w:before="100" w:beforeAutospacing="1" w:after="100" w:afterAutospacing="1"/>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E3E"/>
    <w:rPr>
      <w:rFonts w:ascii="Arial" w:eastAsia="Times New Roman" w:hAnsi="Arial" w:cs="Arial"/>
      <w:b/>
      <w:bCs/>
      <w:sz w:val="24"/>
      <w:szCs w:val="24"/>
      <w:lang w:val="en-GB"/>
    </w:rPr>
  </w:style>
  <w:style w:type="character" w:customStyle="1" w:styleId="Heading4Char">
    <w:name w:val="Heading 4 Char"/>
    <w:basedOn w:val="DefaultParagraphFont"/>
    <w:link w:val="Heading4"/>
    <w:rsid w:val="00375E3E"/>
    <w:rPr>
      <w:rFonts w:ascii="Arial" w:eastAsia="Times New Roman" w:hAnsi="Arial" w:cs="Arial"/>
      <w:b/>
      <w:bCs/>
      <w:sz w:val="20"/>
      <w:szCs w:val="20"/>
      <w:lang w:val="en-GB"/>
    </w:rPr>
  </w:style>
  <w:style w:type="paragraph" w:styleId="Title">
    <w:name w:val="Title"/>
    <w:basedOn w:val="Normal"/>
    <w:link w:val="TitleChar"/>
    <w:qFormat/>
    <w:rsid w:val="00375E3E"/>
    <w:pPr>
      <w:jc w:val="center"/>
    </w:pPr>
    <w:rPr>
      <w:rFonts w:ascii="Arial" w:hAnsi="Arial" w:cs="Arial"/>
      <w:b/>
      <w:bCs/>
      <w:sz w:val="20"/>
    </w:rPr>
  </w:style>
  <w:style w:type="character" w:customStyle="1" w:styleId="TitleChar">
    <w:name w:val="Title Char"/>
    <w:basedOn w:val="DefaultParagraphFont"/>
    <w:link w:val="Title"/>
    <w:rsid w:val="00375E3E"/>
    <w:rPr>
      <w:rFonts w:ascii="Arial" w:eastAsia="Times New Roman" w:hAnsi="Arial" w:cs="Arial"/>
      <w:b/>
      <w:bCs/>
      <w:sz w:val="20"/>
      <w:szCs w:val="24"/>
      <w:lang w:val="en-GB"/>
    </w:rPr>
  </w:style>
  <w:style w:type="paragraph" w:styleId="ListParagraph">
    <w:name w:val="List Paragraph"/>
    <w:basedOn w:val="Normal"/>
    <w:uiPriority w:val="34"/>
    <w:qFormat/>
    <w:rsid w:val="00360E2A"/>
    <w:pPr>
      <w:ind w:left="720"/>
      <w:contextualSpacing/>
    </w:pPr>
  </w:style>
  <w:style w:type="paragraph" w:customStyle="1" w:styleId="Body1">
    <w:name w:val="Body 1"/>
    <w:rsid w:val="000F6166"/>
    <w:pPr>
      <w:spacing w:after="0" w:line="240" w:lineRule="exact"/>
      <w:jc w:val="both"/>
      <w:outlineLvl w:val="0"/>
    </w:pPr>
    <w:rPr>
      <w:rFonts w:ascii="Times New Roman" w:eastAsia="Arial Unicode MS" w:hAnsi="Times New Roman" w:cs="Times New Roman"/>
      <w:color w:val="000000"/>
      <w:sz w:val="20"/>
      <w:szCs w:val="20"/>
      <w:u w:color="000000"/>
    </w:rPr>
  </w:style>
  <w:style w:type="paragraph" w:customStyle="1" w:styleId="LG-section">
    <w:name w:val="LG-section"/>
    <w:basedOn w:val="Normal"/>
    <w:rsid w:val="00146D6D"/>
    <w:pPr>
      <w:spacing w:before="300" w:line="240" w:lineRule="exact"/>
      <w:ind w:firstLine="403"/>
      <w:jc w:val="both"/>
    </w:pPr>
    <w:rPr>
      <w:b/>
      <w:snapToGrid w:val="0"/>
      <w:sz w:val="20"/>
      <w:szCs w:val="20"/>
    </w:rPr>
  </w:style>
  <w:style w:type="paragraph" w:customStyle="1" w:styleId="LG-para3">
    <w:name w:val="LG-para3"/>
    <w:basedOn w:val="Normal"/>
    <w:rsid w:val="00146D6D"/>
    <w:pPr>
      <w:spacing w:before="120" w:line="240" w:lineRule="exact"/>
      <w:ind w:firstLine="601"/>
      <w:jc w:val="both"/>
    </w:pPr>
    <w:rPr>
      <w:snapToGrid w:val="0"/>
      <w:sz w:val="20"/>
      <w:szCs w:val="20"/>
    </w:rPr>
  </w:style>
  <w:style w:type="paragraph" w:customStyle="1" w:styleId="LG-a-">
    <w:name w:val="LG-a-"/>
    <w:basedOn w:val="Normal"/>
    <w:rsid w:val="00146D6D"/>
    <w:pPr>
      <w:tabs>
        <w:tab w:val="left" w:pos="680"/>
        <w:tab w:val="left" w:pos="1191"/>
      </w:tabs>
      <w:spacing w:before="120" w:line="240" w:lineRule="exact"/>
      <w:ind w:left="1191" w:hanging="1191"/>
      <w:jc w:val="both"/>
    </w:pPr>
    <w:rPr>
      <w:snapToGrid w:val="0"/>
      <w:sz w:val="20"/>
      <w:szCs w:val="20"/>
    </w:rPr>
  </w:style>
  <w:style w:type="paragraph" w:customStyle="1" w:styleId="LG-i-a">
    <w:name w:val="LG-i-(a)"/>
    <w:basedOn w:val="Normal"/>
    <w:rsid w:val="003D1775"/>
    <w:pPr>
      <w:tabs>
        <w:tab w:val="right" w:pos="1588"/>
        <w:tab w:val="left" w:pos="1758"/>
      </w:tabs>
      <w:spacing w:before="120" w:line="240" w:lineRule="exact"/>
      <w:ind w:left="1758" w:hanging="1758"/>
      <w:jc w:val="both"/>
    </w:pPr>
    <w:rPr>
      <w:snapToGrid w:val="0"/>
      <w:sz w:val="20"/>
      <w:szCs w:val="20"/>
      <w:lang w:val="af-ZA"/>
    </w:rPr>
  </w:style>
  <w:style w:type="paragraph" w:customStyle="1" w:styleId="R5110NR">
    <w:name w:val="R 5 1 10NR"/>
    <w:basedOn w:val="Normal"/>
    <w:autoRedefine/>
    <w:rsid w:val="000F7636"/>
    <w:pPr>
      <w:tabs>
        <w:tab w:val="num" w:pos="2552"/>
      </w:tabs>
      <w:spacing w:line="240" w:lineRule="exact"/>
      <w:ind w:left="2552" w:hanging="397"/>
      <w:jc w:val="both"/>
    </w:pPr>
    <w:rPr>
      <w:sz w:val="20"/>
      <w:szCs w:val="20"/>
    </w:rPr>
  </w:style>
  <w:style w:type="paragraph" w:styleId="BalloonText">
    <w:name w:val="Balloon Text"/>
    <w:basedOn w:val="Normal"/>
    <w:link w:val="BalloonTextChar"/>
    <w:uiPriority w:val="99"/>
    <w:semiHidden/>
    <w:unhideWhenUsed/>
    <w:rsid w:val="005A4718"/>
    <w:rPr>
      <w:rFonts w:ascii="Tahoma" w:hAnsi="Tahoma" w:cs="Tahoma"/>
      <w:sz w:val="16"/>
      <w:szCs w:val="16"/>
    </w:rPr>
  </w:style>
  <w:style w:type="character" w:customStyle="1" w:styleId="BalloonTextChar">
    <w:name w:val="Balloon Text Char"/>
    <w:basedOn w:val="DefaultParagraphFont"/>
    <w:link w:val="BalloonText"/>
    <w:uiPriority w:val="99"/>
    <w:semiHidden/>
    <w:rsid w:val="005A4718"/>
    <w:rPr>
      <w:rFonts w:ascii="Tahoma" w:eastAsia="Times New Roman" w:hAnsi="Tahoma" w:cs="Tahoma"/>
      <w:sz w:val="16"/>
      <w:szCs w:val="16"/>
      <w:lang w:val="en-GB"/>
    </w:rPr>
  </w:style>
  <w:style w:type="paragraph" w:styleId="Revision">
    <w:name w:val="Revision"/>
    <w:hidden/>
    <w:uiPriority w:val="99"/>
    <w:semiHidden/>
    <w:rsid w:val="00120D88"/>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96384"/>
    <w:pPr>
      <w:tabs>
        <w:tab w:val="center" w:pos="4513"/>
        <w:tab w:val="right" w:pos="9026"/>
      </w:tabs>
    </w:pPr>
  </w:style>
  <w:style w:type="character" w:customStyle="1" w:styleId="HeaderChar">
    <w:name w:val="Header Char"/>
    <w:basedOn w:val="DefaultParagraphFont"/>
    <w:link w:val="Header"/>
    <w:uiPriority w:val="99"/>
    <w:rsid w:val="0079638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6384"/>
    <w:pPr>
      <w:tabs>
        <w:tab w:val="center" w:pos="4513"/>
        <w:tab w:val="right" w:pos="9026"/>
      </w:tabs>
    </w:pPr>
  </w:style>
  <w:style w:type="character" w:customStyle="1" w:styleId="FooterChar">
    <w:name w:val="Footer Char"/>
    <w:basedOn w:val="DefaultParagraphFont"/>
    <w:link w:val="Footer"/>
    <w:uiPriority w:val="99"/>
    <w:rsid w:val="00796384"/>
    <w:rPr>
      <w:rFonts w:ascii="Times New Roman" w:eastAsia="Times New Roman" w:hAnsi="Times New Roman" w:cs="Times New Roman"/>
      <w:sz w:val="24"/>
      <w:szCs w:val="24"/>
      <w:lang w:val="en-GB"/>
    </w:rPr>
  </w:style>
  <w:style w:type="paragraph" w:customStyle="1" w:styleId="LG-definition">
    <w:name w:val="LG-definition"/>
    <w:basedOn w:val="Normal"/>
    <w:rsid w:val="00453957"/>
    <w:pPr>
      <w:tabs>
        <w:tab w:val="left" w:pos="2977"/>
      </w:tabs>
      <w:snapToGrid w:val="0"/>
      <w:spacing w:before="180" w:line="240" w:lineRule="exact"/>
      <w:ind w:left="198" w:firstLine="198"/>
      <w:jc w:val="both"/>
    </w:pPr>
    <w:rPr>
      <w:sz w:val="20"/>
      <w:szCs w:val="20"/>
    </w:rPr>
  </w:style>
  <w:style w:type="paragraph" w:styleId="HTMLPreformatted">
    <w:name w:val="HTML Preformatted"/>
    <w:basedOn w:val="Normal"/>
    <w:link w:val="HTMLPreformattedChar"/>
    <w:semiHidden/>
    <w:rsid w:val="00BA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BA64B7"/>
    <w:rPr>
      <w:rFonts w:ascii="Arial Unicode MS" w:eastAsia="Arial Unicode MS" w:hAnsi="Arial Unicode MS" w:cs="Arial Unicode MS"/>
      <w:sz w:val="20"/>
      <w:szCs w:val="20"/>
      <w:lang w:val="en-GB"/>
    </w:rPr>
  </w:style>
  <w:style w:type="character" w:styleId="CommentReference">
    <w:name w:val="annotation reference"/>
    <w:basedOn w:val="DefaultParagraphFont"/>
    <w:uiPriority w:val="99"/>
    <w:semiHidden/>
    <w:unhideWhenUsed/>
    <w:rsid w:val="00AA70DF"/>
    <w:rPr>
      <w:sz w:val="16"/>
      <w:szCs w:val="16"/>
    </w:rPr>
  </w:style>
  <w:style w:type="paragraph" w:styleId="CommentText">
    <w:name w:val="annotation text"/>
    <w:basedOn w:val="Normal"/>
    <w:link w:val="CommentTextChar"/>
    <w:uiPriority w:val="99"/>
    <w:semiHidden/>
    <w:unhideWhenUsed/>
    <w:rsid w:val="00AA70DF"/>
    <w:rPr>
      <w:sz w:val="20"/>
      <w:szCs w:val="20"/>
    </w:rPr>
  </w:style>
  <w:style w:type="character" w:customStyle="1" w:styleId="CommentTextChar">
    <w:name w:val="Comment Text Char"/>
    <w:basedOn w:val="DefaultParagraphFont"/>
    <w:link w:val="CommentText"/>
    <w:uiPriority w:val="99"/>
    <w:semiHidden/>
    <w:rsid w:val="00AA70D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70DF"/>
    <w:rPr>
      <w:b/>
      <w:bCs/>
    </w:rPr>
  </w:style>
  <w:style w:type="character" w:customStyle="1" w:styleId="CommentSubjectChar">
    <w:name w:val="Comment Subject Char"/>
    <w:basedOn w:val="CommentTextChar"/>
    <w:link w:val="CommentSubject"/>
    <w:uiPriority w:val="99"/>
    <w:semiHidden/>
    <w:rsid w:val="00AA70DF"/>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9478875">
      <w:bodyDiv w:val="1"/>
      <w:marLeft w:val="0"/>
      <w:marRight w:val="0"/>
      <w:marTop w:val="0"/>
      <w:marBottom w:val="0"/>
      <w:divBdr>
        <w:top w:val="none" w:sz="0" w:space="0" w:color="auto"/>
        <w:left w:val="none" w:sz="0" w:space="0" w:color="auto"/>
        <w:bottom w:val="none" w:sz="0" w:space="0" w:color="auto"/>
        <w:right w:val="none" w:sz="0" w:space="0" w:color="auto"/>
      </w:divBdr>
      <w:divsChild>
        <w:div w:id="587084815">
          <w:marLeft w:val="0"/>
          <w:marRight w:val="0"/>
          <w:marTop w:val="0"/>
          <w:marBottom w:val="0"/>
          <w:divBdr>
            <w:top w:val="none" w:sz="0" w:space="0" w:color="auto"/>
            <w:left w:val="none" w:sz="0" w:space="0" w:color="auto"/>
            <w:bottom w:val="none" w:sz="0" w:space="0" w:color="auto"/>
            <w:right w:val="none" w:sz="0" w:space="0" w:color="auto"/>
          </w:divBdr>
        </w:div>
        <w:div w:id="958877778">
          <w:marLeft w:val="0"/>
          <w:marRight w:val="0"/>
          <w:marTop w:val="0"/>
          <w:marBottom w:val="0"/>
          <w:divBdr>
            <w:top w:val="none" w:sz="0" w:space="0" w:color="auto"/>
            <w:left w:val="none" w:sz="0" w:space="0" w:color="auto"/>
            <w:bottom w:val="none" w:sz="0" w:space="0" w:color="auto"/>
            <w:right w:val="none" w:sz="0" w:space="0" w:color="auto"/>
          </w:divBdr>
        </w:div>
      </w:divsChild>
    </w:div>
    <w:div w:id="71506744">
      <w:bodyDiv w:val="1"/>
      <w:marLeft w:val="0"/>
      <w:marRight w:val="0"/>
      <w:marTop w:val="0"/>
      <w:marBottom w:val="0"/>
      <w:divBdr>
        <w:top w:val="none" w:sz="0" w:space="0" w:color="auto"/>
        <w:left w:val="none" w:sz="0" w:space="0" w:color="auto"/>
        <w:bottom w:val="none" w:sz="0" w:space="0" w:color="auto"/>
        <w:right w:val="none" w:sz="0" w:space="0" w:color="auto"/>
      </w:divBdr>
      <w:divsChild>
        <w:div w:id="1567035009">
          <w:marLeft w:val="0"/>
          <w:marRight w:val="0"/>
          <w:marTop w:val="0"/>
          <w:marBottom w:val="0"/>
          <w:divBdr>
            <w:top w:val="none" w:sz="0" w:space="0" w:color="auto"/>
            <w:left w:val="none" w:sz="0" w:space="0" w:color="auto"/>
            <w:bottom w:val="none" w:sz="0" w:space="0" w:color="auto"/>
            <w:right w:val="none" w:sz="0" w:space="0" w:color="auto"/>
          </w:divBdr>
        </w:div>
        <w:div w:id="1885633458">
          <w:marLeft w:val="0"/>
          <w:marRight w:val="0"/>
          <w:marTop w:val="0"/>
          <w:marBottom w:val="0"/>
          <w:divBdr>
            <w:top w:val="none" w:sz="0" w:space="0" w:color="auto"/>
            <w:left w:val="none" w:sz="0" w:space="0" w:color="auto"/>
            <w:bottom w:val="none" w:sz="0" w:space="0" w:color="auto"/>
            <w:right w:val="none" w:sz="0" w:space="0" w:color="auto"/>
          </w:divBdr>
        </w:div>
        <w:div w:id="402989224">
          <w:marLeft w:val="0"/>
          <w:marRight w:val="0"/>
          <w:marTop w:val="0"/>
          <w:marBottom w:val="0"/>
          <w:divBdr>
            <w:top w:val="none" w:sz="0" w:space="0" w:color="auto"/>
            <w:left w:val="none" w:sz="0" w:space="0" w:color="auto"/>
            <w:bottom w:val="none" w:sz="0" w:space="0" w:color="auto"/>
            <w:right w:val="none" w:sz="0" w:space="0" w:color="auto"/>
          </w:divBdr>
        </w:div>
        <w:div w:id="1847012556">
          <w:marLeft w:val="0"/>
          <w:marRight w:val="0"/>
          <w:marTop w:val="0"/>
          <w:marBottom w:val="0"/>
          <w:divBdr>
            <w:top w:val="none" w:sz="0" w:space="0" w:color="auto"/>
            <w:left w:val="none" w:sz="0" w:space="0" w:color="auto"/>
            <w:bottom w:val="none" w:sz="0" w:space="0" w:color="auto"/>
            <w:right w:val="none" w:sz="0" w:space="0" w:color="auto"/>
          </w:divBdr>
        </w:div>
        <w:div w:id="880285134">
          <w:marLeft w:val="0"/>
          <w:marRight w:val="0"/>
          <w:marTop w:val="0"/>
          <w:marBottom w:val="0"/>
          <w:divBdr>
            <w:top w:val="none" w:sz="0" w:space="0" w:color="auto"/>
            <w:left w:val="none" w:sz="0" w:space="0" w:color="auto"/>
            <w:bottom w:val="none" w:sz="0" w:space="0" w:color="auto"/>
            <w:right w:val="none" w:sz="0" w:space="0" w:color="auto"/>
          </w:divBdr>
        </w:div>
        <w:div w:id="55008689">
          <w:marLeft w:val="0"/>
          <w:marRight w:val="0"/>
          <w:marTop w:val="0"/>
          <w:marBottom w:val="0"/>
          <w:divBdr>
            <w:top w:val="none" w:sz="0" w:space="0" w:color="auto"/>
            <w:left w:val="none" w:sz="0" w:space="0" w:color="auto"/>
            <w:bottom w:val="none" w:sz="0" w:space="0" w:color="auto"/>
            <w:right w:val="none" w:sz="0" w:space="0" w:color="auto"/>
          </w:divBdr>
        </w:div>
      </w:divsChild>
    </w:div>
    <w:div w:id="263003866">
      <w:bodyDiv w:val="1"/>
      <w:marLeft w:val="0"/>
      <w:marRight w:val="0"/>
      <w:marTop w:val="0"/>
      <w:marBottom w:val="0"/>
      <w:divBdr>
        <w:top w:val="none" w:sz="0" w:space="0" w:color="auto"/>
        <w:left w:val="none" w:sz="0" w:space="0" w:color="auto"/>
        <w:bottom w:val="none" w:sz="0" w:space="0" w:color="auto"/>
        <w:right w:val="none" w:sz="0" w:space="0" w:color="auto"/>
      </w:divBdr>
      <w:divsChild>
        <w:div w:id="4793277">
          <w:marLeft w:val="0"/>
          <w:marRight w:val="0"/>
          <w:marTop w:val="0"/>
          <w:marBottom w:val="0"/>
          <w:divBdr>
            <w:top w:val="none" w:sz="0" w:space="0" w:color="auto"/>
            <w:left w:val="none" w:sz="0" w:space="0" w:color="auto"/>
            <w:bottom w:val="none" w:sz="0" w:space="0" w:color="auto"/>
            <w:right w:val="none" w:sz="0" w:space="0" w:color="auto"/>
          </w:divBdr>
        </w:div>
        <w:div w:id="342241604">
          <w:marLeft w:val="0"/>
          <w:marRight w:val="0"/>
          <w:marTop w:val="0"/>
          <w:marBottom w:val="0"/>
          <w:divBdr>
            <w:top w:val="none" w:sz="0" w:space="0" w:color="auto"/>
            <w:left w:val="none" w:sz="0" w:space="0" w:color="auto"/>
            <w:bottom w:val="none" w:sz="0" w:space="0" w:color="auto"/>
            <w:right w:val="none" w:sz="0" w:space="0" w:color="auto"/>
          </w:divBdr>
        </w:div>
      </w:divsChild>
    </w:div>
    <w:div w:id="387726853">
      <w:bodyDiv w:val="1"/>
      <w:marLeft w:val="0"/>
      <w:marRight w:val="0"/>
      <w:marTop w:val="0"/>
      <w:marBottom w:val="0"/>
      <w:divBdr>
        <w:top w:val="none" w:sz="0" w:space="0" w:color="auto"/>
        <w:left w:val="none" w:sz="0" w:space="0" w:color="auto"/>
        <w:bottom w:val="none" w:sz="0" w:space="0" w:color="auto"/>
        <w:right w:val="none" w:sz="0" w:space="0" w:color="auto"/>
      </w:divBdr>
    </w:div>
    <w:div w:id="1008367211">
      <w:bodyDiv w:val="1"/>
      <w:marLeft w:val="0"/>
      <w:marRight w:val="0"/>
      <w:marTop w:val="0"/>
      <w:marBottom w:val="0"/>
      <w:divBdr>
        <w:top w:val="none" w:sz="0" w:space="0" w:color="auto"/>
        <w:left w:val="none" w:sz="0" w:space="0" w:color="auto"/>
        <w:bottom w:val="none" w:sz="0" w:space="0" w:color="auto"/>
        <w:right w:val="none" w:sz="0" w:space="0" w:color="auto"/>
      </w:divBdr>
      <w:divsChild>
        <w:div w:id="571768816">
          <w:marLeft w:val="0"/>
          <w:marRight w:val="0"/>
          <w:marTop w:val="0"/>
          <w:marBottom w:val="0"/>
          <w:divBdr>
            <w:top w:val="none" w:sz="0" w:space="0" w:color="auto"/>
            <w:left w:val="none" w:sz="0" w:space="0" w:color="auto"/>
            <w:bottom w:val="none" w:sz="0" w:space="0" w:color="auto"/>
            <w:right w:val="none" w:sz="0" w:space="0" w:color="auto"/>
          </w:divBdr>
          <w:divsChild>
            <w:div w:id="1337070310">
              <w:marLeft w:val="0"/>
              <w:marRight w:val="0"/>
              <w:marTop w:val="0"/>
              <w:marBottom w:val="0"/>
              <w:divBdr>
                <w:top w:val="none" w:sz="0" w:space="0" w:color="auto"/>
                <w:left w:val="none" w:sz="0" w:space="0" w:color="auto"/>
                <w:bottom w:val="none" w:sz="0" w:space="0" w:color="auto"/>
                <w:right w:val="none" w:sz="0" w:space="0" w:color="auto"/>
              </w:divBdr>
            </w:div>
            <w:div w:id="212355141">
              <w:marLeft w:val="0"/>
              <w:marRight w:val="0"/>
              <w:marTop w:val="0"/>
              <w:marBottom w:val="0"/>
              <w:divBdr>
                <w:top w:val="none" w:sz="0" w:space="0" w:color="auto"/>
                <w:left w:val="none" w:sz="0" w:space="0" w:color="auto"/>
                <w:bottom w:val="none" w:sz="0" w:space="0" w:color="auto"/>
                <w:right w:val="none" w:sz="0" w:space="0" w:color="auto"/>
              </w:divBdr>
            </w:div>
            <w:div w:id="501627684">
              <w:marLeft w:val="0"/>
              <w:marRight w:val="0"/>
              <w:marTop w:val="0"/>
              <w:marBottom w:val="0"/>
              <w:divBdr>
                <w:top w:val="none" w:sz="0" w:space="0" w:color="auto"/>
                <w:left w:val="none" w:sz="0" w:space="0" w:color="auto"/>
                <w:bottom w:val="none" w:sz="0" w:space="0" w:color="auto"/>
                <w:right w:val="none" w:sz="0" w:space="0" w:color="auto"/>
              </w:divBdr>
            </w:div>
            <w:div w:id="19001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99">
      <w:bodyDiv w:val="1"/>
      <w:marLeft w:val="0"/>
      <w:marRight w:val="0"/>
      <w:marTop w:val="0"/>
      <w:marBottom w:val="0"/>
      <w:divBdr>
        <w:top w:val="none" w:sz="0" w:space="0" w:color="auto"/>
        <w:left w:val="none" w:sz="0" w:space="0" w:color="auto"/>
        <w:bottom w:val="none" w:sz="0" w:space="0" w:color="auto"/>
        <w:right w:val="none" w:sz="0" w:space="0" w:color="auto"/>
      </w:divBdr>
      <w:divsChild>
        <w:div w:id="1905015">
          <w:marLeft w:val="0"/>
          <w:marRight w:val="0"/>
          <w:marTop w:val="0"/>
          <w:marBottom w:val="0"/>
          <w:divBdr>
            <w:top w:val="none" w:sz="0" w:space="0" w:color="auto"/>
            <w:left w:val="none" w:sz="0" w:space="0" w:color="auto"/>
            <w:bottom w:val="none" w:sz="0" w:space="0" w:color="auto"/>
            <w:right w:val="none" w:sz="0" w:space="0" w:color="auto"/>
          </w:divBdr>
        </w:div>
        <w:div w:id="308247810">
          <w:marLeft w:val="0"/>
          <w:marRight w:val="0"/>
          <w:marTop w:val="0"/>
          <w:marBottom w:val="0"/>
          <w:divBdr>
            <w:top w:val="none" w:sz="0" w:space="0" w:color="auto"/>
            <w:left w:val="none" w:sz="0" w:space="0" w:color="auto"/>
            <w:bottom w:val="none" w:sz="0" w:space="0" w:color="auto"/>
            <w:right w:val="none" w:sz="0" w:space="0" w:color="auto"/>
          </w:divBdr>
        </w:div>
      </w:divsChild>
    </w:div>
    <w:div w:id="1723865361">
      <w:bodyDiv w:val="1"/>
      <w:marLeft w:val="0"/>
      <w:marRight w:val="0"/>
      <w:marTop w:val="0"/>
      <w:marBottom w:val="0"/>
      <w:divBdr>
        <w:top w:val="none" w:sz="0" w:space="0" w:color="auto"/>
        <w:left w:val="none" w:sz="0" w:space="0" w:color="auto"/>
        <w:bottom w:val="none" w:sz="0" w:space="0" w:color="auto"/>
        <w:right w:val="none" w:sz="0" w:space="0" w:color="auto"/>
      </w:divBdr>
    </w:div>
    <w:div w:id="1724794093">
      <w:bodyDiv w:val="1"/>
      <w:marLeft w:val="0"/>
      <w:marRight w:val="0"/>
      <w:marTop w:val="0"/>
      <w:marBottom w:val="0"/>
      <w:divBdr>
        <w:top w:val="none" w:sz="0" w:space="0" w:color="auto"/>
        <w:left w:val="none" w:sz="0" w:space="0" w:color="auto"/>
        <w:bottom w:val="none" w:sz="0" w:space="0" w:color="auto"/>
        <w:right w:val="none" w:sz="0" w:space="0" w:color="auto"/>
      </w:divBdr>
      <w:divsChild>
        <w:div w:id="1198549064">
          <w:marLeft w:val="0"/>
          <w:marRight w:val="0"/>
          <w:marTop w:val="0"/>
          <w:marBottom w:val="0"/>
          <w:divBdr>
            <w:top w:val="none" w:sz="0" w:space="0" w:color="auto"/>
            <w:left w:val="none" w:sz="0" w:space="0" w:color="auto"/>
            <w:bottom w:val="none" w:sz="0" w:space="0" w:color="auto"/>
            <w:right w:val="none" w:sz="0" w:space="0" w:color="auto"/>
          </w:divBdr>
        </w:div>
        <w:div w:id="733896660">
          <w:marLeft w:val="0"/>
          <w:marRight w:val="0"/>
          <w:marTop w:val="0"/>
          <w:marBottom w:val="0"/>
          <w:divBdr>
            <w:top w:val="none" w:sz="0" w:space="0" w:color="auto"/>
            <w:left w:val="none" w:sz="0" w:space="0" w:color="auto"/>
            <w:bottom w:val="none" w:sz="0" w:space="0" w:color="auto"/>
            <w:right w:val="none" w:sz="0" w:space="0" w:color="auto"/>
          </w:divBdr>
        </w:div>
      </w:divsChild>
    </w:div>
    <w:div w:id="1830172946">
      <w:bodyDiv w:val="1"/>
      <w:marLeft w:val="0"/>
      <w:marRight w:val="0"/>
      <w:marTop w:val="0"/>
      <w:marBottom w:val="0"/>
      <w:divBdr>
        <w:top w:val="none" w:sz="0" w:space="0" w:color="auto"/>
        <w:left w:val="none" w:sz="0" w:space="0" w:color="auto"/>
        <w:bottom w:val="none" w:sz="0" w:space="0" w:color="auto"/>
        <w:right w:val="none" w:sz="0" w:space="0" w:color="auto"/>
      </w:divBdr>
      <w:divsChild>
        <w:div w:id="1783837569">
          <w:marLeft w:val="0"/>
          <w:marRight w:val="0"/>
          <w:marTop w:val="0"/>
          <w:marBottom w:val="0"/>
          <w:divBdr>
            <w:top w:val="none" w:sz="0" w:space="0" w:color="auto"/>
            <w:left w:val="none" w:sz="0" w:space="0" w:color="auto"/>
            <w:bottom w:val="none" w:sz="0" w:space="0" w:color="auto"/>
            <w:right w:val="none" w:sz="0" w:space="0" w:color="auto"/>
          </w:divBdr>
        </w:div>
        <w:div w:id="2294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178D-D33D-4599-9086-3DA3D21F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ReleT</dc:creator>
  <cp:lastModifiedBy>PUMZA</cp:lastModifiedBy>
  <cp:revision>2</cp:revision>
  <cp:lastPrinted>2016-10-24T07:43:00Z</cp:lastPrinted>
  <dcterms:created xsi:type="dcterms:W3CDTF">2016-10-28T07:06:00Z</dcterms:created>
  <dcterms:modified xsi:type="dcterms:W3CDTF">2016-10-28T07:06:00Z</dcterms:modified>
</cp:coreProperties>
</file>