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81" w:rsidRDefault="00A96781" w:rsidP="004A37DC">
      <w:pPr>
        <w:ind w:hanging="567"/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5546CF">
        <w:rPr>
          <w:rFonts w:ascii="Arial Narrow" w:hAnsi="Arial Narrow"/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2957830" cy="988695"/>
            <wp:effectExtent l="19050" t="0" r="0" b="0"/>
            <wp:wrapTight wrapText="bothSides">
              <wp:wrapPolygon edited="0">
                <wp:start x="-139" y="0"/>
                <wp:lineTo x="-139" y="21225"/>
                <wp:lineTo x="21563" y="21225"/>
                <wp:lineTo x="21563" y="0"/>
                <wp:lineTo x="-13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CD4805" w:rsidRDefault="00CD4805" w:rsidP="00A96781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CD4805" w:rsidRDefault="00CD4805" w:rsidP="00A96781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8144A5" w:rsidRDefault="00A96781" w:rsidP="00A96781">
      <w:pPr>
        <w:jc w:val="center"/>
        <w:rPr>
          <w:rFonts w:ascii="Arial Narrow" w:hAnsi="Arial Narrow" w:cs="Arial"/>
          <w:b/>
          <w:sz w:val="40"/>
          <w:szCs w:val="40"/>
        </w:rPr>
      </w:pPr>
      <w:r w:rsidRPr="008144A5">
        <w:rPr>
          <w:rFonts w:ascii="Arial Narrow" w:hAnsi="Arial Narrow" w:cs="Arial"/>
          <w:b/>
          <w:sz w:val="40"/>
          <w:szCs w:val="40"/>
        </w:rPr>
        <w:t xml:space="preserve">DEPARTMENT OF ENVIRONMENTAL AFFAIRS </w:t>
      </w:r>
    </w:p>
    <w:p w:rsidR="00A96781" w:rsidRPr="008144A5" w:rsidRDefault="00A96781" w:rsidP="00A96781">
      <w:pPr>
        <w:jc w:val="center"/>
        <w:rPr>
          <w:rFonts w:ascii="Arial Narrow" w:hAnsi="Arial Narrow" w:cs="Arial"/>
          <w:b/>
          <w:sz w:val="40"/>
          <w:szCs w:val="40"/>
        </w:rPr>
      </w:pPr>
      <w:r w:rsidRPr="008144A5">
        <w:rPr>
          <w:rFonts w:ascii="Arial Narrow" w:hAnsi="Arial Narrow" w:cs="Arial"/>
          <w:b/>
          <w:sz w:val="40"/>
          <w:szCs w:val="40"/>
        </w:rPr>
        <w:t>QUARTERLY PERFORMANCE REPORT</w:t>
      </w:r>
      <w:r w:rsidR="00F061C0" w:rsidRPr="00F061C0">
        <w:t xml:space="preserve"> </w:t>
      </w:r>
      <w:r w:rsidR="0002545B">
        <w:rPr>
          <w:rFonts w:ascii="Arial Narrow" w:hAnsi="Arial Narrow" w:cs="Arial"/>
          <w:b/>
          <w:sz w:val="40"/>
          <w:szCs w:val="40"/>
        </w:rPr>
        <w:t>FOR THE 2016</w:t>
      </w:r>
      <w:r w:rsidR="00F061C0" w:rsidRPr="00F061C0">
        <w:rPr>
          <w:rFonts w:ascii="Arial Narrow" w:hAnsi="Arial Narrow" w:cs="Arial"/>
          <w:b/>
          <w:sz w:val="40"/>
          <w:szCs w:val="40"/>
        </w:rPr>
        <w:t>/1</w:t>
      </w:r>
      <w:r w:rsidR="0002545B">
        <w:rPr>
          <w:rFonts w:ascii="Arial Narrow" w:hAnsi="Arial Narrow" w:cs="Arial"/>
          <w:b/>
          <w:sz w:val="40"/>
          <w:szCs w:val="40"/>
        </w:rPr>
        <w:t>7</w:t>
      </w:r>
      <w:r w:rsidR="00F061C0" w:rsidRPr="00F061C0">
        <w:rPr>
          <w:rFonts w:ascii="Arial Narrow" w:hAnsi="Arial Narrow" w:cs="Arial"/>
          <w:b/>
          <w:sz w:val="40"/>
          <w:szCs w:val="40"/>
        </w:rPr>
        <w:t xml:space="preserve"> FINANCIAL YEAR</w:t>
      </w:r>
    </w:p>
    <w:p w:rsidR="008144A5" w:rsidRPr="008144A5" w:rsidRDefault="0030073E" w:rsidP="00A96781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QUARTER 2 (JULY </w:t>
      </w:r>
      <w:r w:rsidR="0002545B">
        <w:rPr>
          <w:rFonts w:ascii="Arial Narrow" w:hAnsi="Arial Narrow" w:cs="Arial"/>
          <w:b/>
          <w:sz w:val="36"/>
          <w:szCs w:val="36"/>
        </w:rPr>
        <w:t xml:space="preserve">- </w:t>
      </w:r>
      <w:r>
        <w:rPr>
          <w:rFonts w:ascii="Arial Narrow" w:hAnsi="Arial Narrow" w:cs="Arial"/>
          <w:b/>
          <w:sz w:val="36"/>
          <w:szCs w:val="36"/>
        </w:rPr>
        <w:t>SEPTEMBER</w:t>
      </w:r>
      <w:r w:rsidR="0002545B">
        <w:rPr>
          <w:rFonts w:ascii="Arial Narrow" w:hAnsi="Arial Narrow" w:cs="Arial"/>
          <w:b/>
          <w:sz w:val="36"/>
          <w:szCs w:val="36"/>
        </w:rPr>
        <w:t xml:space="preserve"> 2016</w:t>
      </w:r>
      <w:r w:rsidR="008144A5" w:rsidRPr="008144A5">
        <w:rPr>
          <w:rFonts w:ascii="Arial Narrow" w:hAnsi="Arial Narrow" w:cs="Arial"/>
          <w:b/>
          <w:sz w:val="36"/>
          <w:szCs w:val="36"/>
        </w:rPr>
        <w:t>)</w:t>
      </w: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A96781" w:rsidRDefault="00A96781">
      <w:pPr>
        <w:rPr>
          <w:rFonts w:ascii="Arial Narrow" w:hAnsi="Arial Narrow" w:cs="Arial"/>
          <w:b/>
          <w:sz w:val="28"/>
          <w:szCs w:val="28"/>
        </w:rPr>
      </w:pPr>
    </w:p>
    <w:p w:rsidR="00553C48" w:rsidRPr="001605AA" w:rsidRDefault="00553C48" w:rsidP="00186CB2">
      <w:pPr>
        <w:ind w:hanging="709"/>
        <w:jc w:val="both"/>
        <w:rPr>
          <w:rFonts w:ascii="Arial Narrow" w:hAnsi="Arial Narrow" w:cs="Arial"/>
          <w:b/>
          <w:sz w:val="28"/>
          <w:szCs w:val="28"/>
        </w:rPr>
      </w:pPr>
      <w:r w:rsidRPr="004A37DC">
        <w:rPr>
          <w:rFonts w:ascii="Arial Narrow" w:hAnsi="Arial Narrow" w:cs="Arial"/>
          <w:b/>
          <w:sz w:val="28"/>
          <w:szCs w:val="28"/>
        </w:rPr>
        <w:lastRenderedPageBreak/>
        <w:t>PROGRAMME 1: ADMINISTRATION</w:t>
      </w:r>
    </w:p>
    <w:tbl>
      <w:tblPr>
        <w:tblW w:w="56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960"/>
        <w:gridCol w:w="1703"/>
        <w:gridCol w:w="1420"/>
        <w:gridCol w:w="1832"/>
        <w:gridCol w:w="2135"/>
        <w:gridCol w:w="3190"/>
        <w:gridCol w:w="2015"/>
        <w:gridCol w:w="2018"/>
      </w:tblGrid>
      <w:tr w:rsidR="00F5686A" w:rsidTr="00FA5065">
        <w:trPr>
          <w:trHeight w:val="591"/>
          <w:tblHeader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3E"/>
            <w:hideMark/>
          </w:tcPr>
          <w:p w:rsidR="008C011D" w:rsidRPr="00CD5BE6" w:rsidRDefault="008C011D" w:rsidP="00010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5BE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STRATEGIC OBJECTIVE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3E"/>
            <w:hideMark/>
          </w:tcPr>
          <w:p w:rsidR="008C011D" w:rsidRPr="00CD5BE6" w:rsidRDefault="008C011D" w:rsidP="00010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5BE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PERFORMANCE INDICATOR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3E"/>
            <w:hideMark/>
          </w:tcPr>
          <w:p w:rsidR="008C011D" w:rsidRPr="00CD5BE6" w:rsidRDefault="008C011D" w:rsidP="00010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5BE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BASELINE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3E"/>
            <w:hideMark/>
          </w:tcPr>
          <w:p w:rsidR="008C011D" w:rsidRPr="00CD5BE6" w:rsidRDefault="008C011D" w:rsidP="00010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5BE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ANNUAL TARGET</w:t>
            </w:r>
          </w:p>
          <w:p w:rsidR="008C011D" w:rsidRPr="00CD5BE6" w:rsidRDefault="00E25B1B" w:rsidP="00010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2016/17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3E"/>
          </w:tcPr>
          <w:p w:rsidR="008C011D" w:rsidRPr="00CD5BE6" w:rsidRDefault="0030073E" w:rsidP="00010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QUARTER 2</w:t>
            </w:r>
            <w:r w:rsidR="008C01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TARGETS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3E"/>
            <w:hideMark/>
          </w:tcPr>
          <w:p w:rsidR="008C011D" w:rsidRPr="00CD5BE6" w:rsidRDefault="008C011D" w:rsidP="00010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5BE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PROGRESS/ ACHIEVEMENT AGAINST TARGET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3E"/>
            <w:hideMark/>
          </w:tcPr>
          <w:p w:rsidR="008C011D" w:rsidRPr="00CD5BE6" w:rsidRDefault="008C011D" w:rsidP="003E70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5BE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  <w:p w:rsidR="008C011D" w:rsidRPr="00CD5BE6" w:rsidRDefault="008C011D" w:rsidP="003E70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(CHALLE</w:t>
            </w:r>
            <w:r w:rsidR="000100CF"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NGES /EXPLANATIONS ON VARIANCES</w:t>
            </w:r>
            <w:r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3E"/>
            <w:hideMark/>
          </w:tcPr>
          <w:p w:rsidR="008C011D" w:rsidRPr="00CD5BE6" w:rsidRDefault="008C011D" w:rsidP="003E7050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D5BE6">
              <w:rPr>
                <w:rFonts w:cs="Arial"/>
                <w:b/>
                <w:bCs/>
                <w:color w:val="FFFFFF" w:themeColor="background1"/>
                <w:sz w:val="20"/>
              </w:rPr>
              <w:t>CORRECTIVE MEASURES</w:t>
            </w:r>
          </w:p>
        </w:tc>
      </w:tr>
      <w:tr w:rsidR="0096258C" w:rsidTr="00FA5065">
        <w:trPr>
          <w:trHeight w:val="591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CD5BE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Equitable and sound corporate governance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C9" w:rsidRPr="009300C9" w:rsidRDefault="009300C9" w:rsidP="00930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00C9">
              <w:rPr>
                <w:rFonts w:ascii="Arial Narrow" w:hAnsi="Arial Narrow" w:cs="ArialMT"/>
                <w:sz w:val="20"/>
                <w:szCs w:val="20"/>
              </w:rPr>
              <w:t>Percentage compliance</w:t>
            </w:r>
          </w:p>
          <w:p w:rsidR="009300C9" w:rsidRPr="009300C9" w:rsidRDefault="009300C9" w:rsidP="00930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00C9">
              <w:rPr>
                <w:rFonts w:ascii="Arial Narrow" w:hAnsi="Arial Narrow" w:cs="ArialMT"/>
                <w:sz w:val="20"/>
                <w:szCs w:val="20"/>
              </w:rPr>
              <w:t>with key legislation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9300C9">
              <w:rPr>
                <w:rFonts w:ascii="Arial Narrow" w:hAnsi="Arial Narrow" w:cs="ArialMT"/>
                <w:sz w:val="20"/>
                <w:szCs w:val="20"/>
              </w:rPr>
              <w:t>corporate governance</w:t>
            </w:r>
          </w:p>
          <w:p w:rsidR="008C011D" w:rsidRPr="00CD5BE6" w:rsidRDefault="009300C9" w:rsidP="009300C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00C9">
              <w:rPr>
                <w:rFonts w:ascii="Arial Narrow" w:hAnsi="Arial Narrow" w:cs="ArialMT"/>
                <w:sz w:val="20"/>
                <w:szCs w:val="20"/>
              </w:rPr>
              <w:t>requirements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41" w:rsidRPr="00E26041" w:rsidRDefault="00E26041" w:rsidP="00E2604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26041">
              <w:rPr>
                <w:rFonts w:ascii="Arial Narrow" w:hAnsi="Arial Narrow" w:cs="ArialMT"/>
                <w:sz w:val="20"/>
                <w:szCs w:val="20"/>
              </w:rPr>
              <w:t xml:space="preserve">Annual Report Progress (2014/15): Audited Performance </w:t>
            </w:r>
          </w:p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9" w:rsidRPr="00726979" w:rsidRDefault="00726979" w:rsidP="0072697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6979">
              <w:rPr>
                <w:rFonts w:ascii="Arial Narrow" w:hAnsi="Arial Narrow" w:cs="ArialMT"/>
                <w:sz w:val="20"/>
                <w:szCs w:val="20"/>
              </w:rPr>
              <w:t xml:space="preserve">100 % compliance (as per schedule) </w:t>
            </w:r>
          </w:p>
          <w:p w:rsidR="008C011D" w:rsidRPr="00CD5BE6" w:rsidRDefault="008C011D" w:rsidP="0072697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9" w:rsidRPr="00726979" w:rsidRDefault="00726979" w:rsidP="0072697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6979">
              <w:rPr>
                <w:rFonts w:ascii="Arial Narrow" w:hAnsi="Arial Narrow" w:cs="ArialMT"/>
                <w:sz w:val="20"/>
                <w:szCs w:val="20"/>
              </w:rPr>
              <w:t xml:space="preserve">100% compliance with key legislative/policy requirements as per schedule </w:t>
            </w:r>
          </w:p>
          <w:p w:rsidR="008C011D" w:rsidRDefault="008C011D" w:rsidP="004640F7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  <w:highlight w:val="yellow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A" w:rsidRDefault="00000405" w:rsidP="0030073E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00405">
              <w:rPr>
                <w:rFonts w:ascii="Arial Narrow" w:hAnsi="Arial Narrow" w:cs="ArialMT"/>
                <w:sz w:val="20"/>
                <w:szCs w:val="20"/>
              </w:rPr>
              <w:t xml:space="preserve">100% compliance with statutory tabling and prescripts. </w:t>
            </w:r>
          </w:p>
          <w:p w:rsidR="00F5686A" w:rsidRDefault="00F5686A" w:rsidP="0030073E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D148AF" w:rsidRDefault="00000405" w:rsidP="00F5686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5686A">
              <w:rPr>
                <w:rFonts w:ascii="Arial Narrow" w:hAnsi="Arial Narrow" w:cs="ArialMT"/>
                <w:sz w:val="20"/>
                <w:szCs w:val="20"/>
              </w:rPr>
              <w:t xml:space="preserve">1st Draft DEA APP and PEs 1st draft 2017/18 Annual Performance Plan submitted to DPME and National Treasury within </w:t>
            </w:r>
            <w:r w:rsidR="005317C6" w:rsidRPr="00F5686A">
              <w:rPr>
                <w:rFonts w:ascii="Arial Narrow" w:hAnsi="Arial Narrow" w:cs="ArialMT"/>
                <w:sz w:val="20"/>
                <w:szCs w:val="20"/>
              </w:rPr>
              <w:t>the timeframes (31 August 2016)</w:t>
            </w:r>
          </w:p>
          <w:p w:rsidR="00A72999" w:rsidRPr="00F5686A" w:rsidRDefault="00A72999" w:rsidP="00746B6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All </w:t>
            </w:r>
            <w:r w:rsidR="00746B68">
              <w:rPr>
                <w:rFonts w:ascii="Arial Narrow" w:hAnsi="Arial Narrow" w:cs="ArialMT"/>
                <w:sz w:val="20"/>
                <w:szCs w:val="20"/>
              </w:rPr>
              <w:t xml:space="preserve">PFMA ;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National Treasury and Presidency reporting requirements complied with within timeframes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591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CF" w:rsidRPr="009711CF" w:rsidRDefault="009711CF" w:rsidP="0097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711CF">
              <w:rPr>
                <w:rFonts w:ascii="Arial Narrow" w:hAnsi="Arial Narrow" w:cs="ArialMT"/>
                <w:sz w:val="20"/>
                <w:szCs w:val="20"/>
              </w:rPr>
              <w:t xml:space="preserve">External audit opinion 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9" w:rsidRPr="00726979" w:rsidRDefault="00726979" w:rsidP="0072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6979">
              <w:rPr>
                <w:rFonts w:ascii="Arial Narrow" w:hAnsi="Arial Narrow" w:cs="ArialMT"/>
                <w:sz w:val="20"/>
                <w:szCs w:val="20"/>
              </w:rPr>
              <w:t xml:space="preserve">2013/14 unqualified audit report/opinion 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9" w:rsidRPr="00726979" w:rsidRDefault="00726979" w:rsidP="0072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6979">
              <w:rPr>
                <w:rFonts w:ascii="Arial Narrow" w:hAnsi="Arial Narrow" w:cs="ArialMT"/>
                <w:sz w:val="20"/>
                <w:szCs w:val="20"/>
              </w:rPr>
              <w:t>Unqualified audit</w:t>
            </w:r>
          </w:p>
          <w:p w:rsidR="00726979" w:rsidRPr="00726979" w:rsidRDefault="00726979" w:rsidP="0072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6979">
              <w:rPr>
                <w:rFonts w:ascii="Arial Narrow" w:hAnsi="Arial Narrow" w:cs="ArialMT"/>
                <w:sz w:val="20"/>
                <w:szCs w:val="20"/>
              </w:rPr>
              <w:t>opinion without any matter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Default="004544B8" w:rsidP="00AC6E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hanging="175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C6E16">
              <w:rPr>
                <w:rFonts w:ascii="Arial Narrow" w:hAnsi="Arial Narrow" w:cs="ArialMT"/>
                <w:sz w:val="20"/>
                <w:szCs w:val="20"/>
              </w:rPr>
              <w:t>Implementation and improvement of internal control</w:t>
            </w:r>
          </w:p>
          <w:p w:rsidR="004544B8" w:rsidRPr="00AC6E16" w:rsidRDefault="00AC6E16" w:rsidP="00AC6E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hanging="175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Unqulaified audit report</w:t>
            </w:r>
          </w:p>
          <w:p w:rsidR="0030073E" w:rsidRDefault="0030073E" w:rsidP="0030073E">
            <w:pPr>
              <w:pStyle w:val="Pa11"/>
              <w:spacing w:after="100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0073E" w:rsidRPr="00A60FD9" w:rsidRDefault="0030073E" w:rsidP="00AC6E1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A" w:rsidRPr="00F5686A" w:rsidRDefault="00F5686A" w:rsidP="00F5686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Internal controls on Financial Management ,  Performane and Risk Management implemented on an on-going basis: </w:t>
            </w:r>
          </w:p>
          <w:p w:rsidR="00F5686A" w:rsidRDefault="00F5686A" w:rsidP="003007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5686A" w:rsidRDefault="00F5686A" w:rsidP="00F5686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DEA Quaterly financial reports prepared and submitted to National Treasury </w:t>
            </w:r>
          </w:p>
          <w:p w:rsidR="00F5686A" w:rsidRDefault="00000405" w:rsidP="00F5686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0405">
              <w:rPr>
                <w:rFonts w:ascii="Arial Narrow" w:hAnsi="Arial Narrow"/>
                <w:sz w:val="20"/>
                <w:szCs w:val="20"/>
              </w:rPr>
              <w:t>4th quarter (2015/2016) annual perfor</w:t>
            </w:r>
            <w:r w:rsidR="00F5686A">
              <w:rPr>
                <w:rFonts w:ascii="Arial Narrow" w:hAnsi="Arial Narrow"/>
                <w:sz w:val="20"/>
                <w:szCs w:val="20"/>
              </w:rPr>
              <w:t>mance information verified and B</w:t>
            </w:r>
            <w:r w:rsidRPr="00000405">
              <w:rPr>
                <w:rFonts w:ascii="Arial Narrow" w:hAnsi="Arial Narrow"/>
                <w:sz w:val="20"/>
                <w:szCs w:val="20"/>
              </w:rPr>
              <w:t xml:space="preserve">ranch compliance reports provided. Submitted evidence requested by AGSA and continually supported AGSA team. </w:t>
            </w:r>
          </w:p>
          <w:p w:rsidR="008C011D" w:rsidRDefault="00000405" w:rsidP="00F5686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0405">
              <w:rPr>
                <w:rFonts w:ascii="Arial Narrow" w:hAnsi="Arial Narrow"/>
                <w:sz w:val="20"/>
                <w:szCs w:val="20"/>
              </w:rPr>
              <w:t>DEA received a clean audit opinion on performance information from the AGSA for the 2015/16 financial year.</w:t>
            </w:r>
          </w:p>
          <w:p w:rsidR="00F5686A" w:rsidRPr="0030073E" w:rsidRDefault="00F5686A" w:rsidP="00F5686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Implementation of 2016/17 risk mitigation plans monitored. Analysis conducted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D1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D148A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E70091">
        <w:trPr>
          <w:trHeight w:val="2538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Percentage expenditure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A86C47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86C47">
              <w:rPr>
                <w:rFonts w:ascii="Arial Narrow" w:hAnsi="Arial Narrow" w:cs="ArialMT"/>
                <w:sz w:val="20"/>
                <w:szCs w:val="20"/>
              </w:rPr>
              <w:t>99.91%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86C47">
              <w:rPr>
                <w:rFonts w:ascii="Arial Narrow" w:hAnsi="Arial Narrow" w:cs="ArialMT"/>
                <w:sz w:val="20"/>
                <w:szCs w:val="20"/>
              </w:rPr>
              <w:t xml:space="preserve">expenditure ( 5 680 386 / 5 675 470 billion of allocation spent by 31 March 2015)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98 %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E442A" w:rsidRDefault="00AC6E16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48</w:t>
            </w:r>
            <w:r w:rsidR="008C011D" w:rsidRPr="001E442A">
              <w:rPr>
                <w:rFonts w:ascii="Arial Narrow" w:hAnsi="Arial Narrow" w:cs="ArialMT"/>
                <w:sz w:val="20"/>
                <w:szCs w:val="20"/>
              </w:rPr>
              <w:t>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E7050" w:rsidRDefault="00F915A9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  <w:highlight w:val="yellow"/>
              </w:rPr>
            </w:pPr>
            <w:r w:rsidRPr="00F915A9">
              <w:rPr>
                <w:rFonts w:ascii="Arial Narrow" w:hAnsi="Arial Narrow" w:cs="ArialMT"/>
                <w:sz w:val="20"/>
                <w:szCs w:val="20"/>
              </w:rPr>
              <w:t>42 % (2</w:t>
            </w:r>
            <w:r>
              <w:rPr>
                <w:rFonts w:ascii="Arial Narrow" w:hAnsi="Arial Narrow" w:cs="ArialMT"/>
                <w:sz w:val="20"/>
                <w:szCs w:val="20"/>
              </w:rPr>
              <w:t> </w:t>
            </w:r>
            <w:r w:rsidRPr="00F915A9">
              <w:rPr>
                <w:rFonts w:ascii="Arial Narrow" w:hAnsi="Arial Narrow" w:cs="ArialMT"/>
                <w:sz w:val="20"/>
                <w:szCs w:val="20"/>
              </w:rPr>
              <w:t>708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915A9">
              <w:rPr>
                <w:rFonts w:ascii="Arial Narrow" w:hAnsi="Arial Narrow" w:cs="ArialMT"/>
                <w:sz w:val="20"/>
                <w:szCs w:val="20"/>
              </w:rPr>
              <w:t>633/6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915A9">
              <w:rPr>
                <w:rFonts w:ascii="Arial Narrow" w:hAnsi="Arial Narrow" w:cs="ArialMT"/>
                <w:sz w:val="20"/>
                <w:szCs w:val="20"/>
              </w:rPr>
              <w:t>425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915A9">
              <w:rPr>
                <w:rFonts w:ascii="Arial Narrow" w:hAnsi="Arial Narrow" w:cs="ArialMT"/>
                <w:sz w:val="20"/>
                <w:szCs w:val="20"/>
              </w:rPr>
              <w:t>101)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E70091" w:rsidRDefault="00907B88" w:rsidP="00E7009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70091">
              <w:rPr>
                <w:rFonts w:ascii="Arial Narrow" w:hAnsi="Arial Narrow"/>
                <w:sz w:val="20"/>
                <w:szCs w:val="20"/>
              </w:rPr>
              <w:t xml:space="preserve">Expenditure lower than anticipated due to the closer monitoring of EPWP expenditure due to </w:t>
            </w:r>
            <w:r w:rsidR="00E70091" w:rsidRPr="00E70091">
              <w:rPr>
                <w:rFonts w:ascii="Arial Narrow" w:hAnsi="Arial Narrow"/>
                <w:sz w:val="20"/>
                <w:szCs w:val="20"/>
              </w:rPr>
              <w:t xml:space="preserve">issues raised by the </w:t>
            </w:r>
            <w:r w:rsidRPr="00E70091">
              <w:rPr>
                <w:rFonts w:ascii="Arial Narrow" w:hAnsi="Arial Narrow"/>
                <w:sz w:val="20"/>
                <w:szCs w:val="20"/>
              </w:rPr>
              <w:t xml:space="preserve"> Auditor General </w:t>
            </w:r>
            <w:r w:rsidR="00E70091" w:rsidRPr="00E70091">
              <w:rPr>
                <w:rFonts w:ascii="Arial Narrow" w:hAnsi="Arial Narrow"/>
                <w:sz w:val="20"/>
                <w:szCs w:val="20"/>
              </w:rPr>
              <w:t>on th</w:t>
            </w:r>
            <w:r w:rsidRPr="00E70091">
              <w:rPr>
                <w:rFonts w:ascii="Arial Narrow" w:hAnsi="Arial Narrow"/>
                <w:sz w:val="20"/>
                <w:szCs w:val="20"/>
              </w:rPr>
              <w:t xml:space="preserve">e EPWP programme and </w:t>
            </w:r>
            <w:r w:rsidR="00E70091" w:rsidRPr="00E70091">
              <w:rPr>
                <w:rFonts w:ascii="Arial Narrow" w:hAnsi="Arial Narrow"/>
                <w:sz w:val="20"/>
                <w:szCs w:val="20"/>
              </w:rPr>
              <w:t>the application of Modified Cash Standard (</w:t>
            </w:r>
            <w:r w:rsidRPr="00E70091">
              <w:rPr>
                <w:rFonts w:ascii="Arial Narrow" w:hAnsi="Arial Narrow"/>
                <w:sz w:val="20"/>
                <w:szCs w:val="20"/>
              </w:rPr>
              <w:t>MCS</w:t>
            </w:r>
            <w:r w:rsidR="00E70091" w:rsidRPr="00E70091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E70091" w:rsidRDefault="00E70091" w:rsidP="00E7009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Payments are being processed and e</w:t>
            </w:r>
            <w:r w:rsidRPr="00E70091">
              <w:rPr>
                <w:rFonts w:ascii="Arial Narrow" w:hAnsi="Arial Narrow"/>
                <w:sz w:val="20"/>
                <w:szCs w:val="20"/>
              </w:rPr>
              <w:t>xpenditure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will </w:t>
            </w:r>
            <w:r w:rsidRPr="00E70091">
              <w:rPr>
                <w:rFonts w:ascii="Arial Narrow" w:hAnsi="Arial Narrow"/>
                <w:sz w:val="20"/>
                <w:szCs w:val="20"/>
              </w:rPr>
              <w:t xml:space="preserve"> improve in the 3</w:t>
            </w:r>
            <w:r w:rsidRPr="00E70091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Pr="00E70091">
              <w:rPr>
                <w:rFonts w:ascii="Arial Narrow" w:hAnsi="Arial Narrow"/>
                <w:sz w:val="20"/>
                <w:szCs w:val="20"/>
              </w:rPr>
              <w:t xml:space="preserve"> quarter</w:t>
            </w:r>
          </w:p>
        </w:tc>
      </w:tr>
      <w:tr w:rsidR="0096258C" w:rsidTr="00FA5065">
        <w:trPr>
          <w:trHeight w:val="248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3E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Percentage of</w:t>
            </w:r>
          </w:p>
          <w:p w:rsidR="008C011D" w:rsidRPr="00CD5BE6" w:rsidRDefault="008C011D" w:rsidP="00A6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expenditure on affirmative</w:t>
            </w:r>
          </w:p>
          <w:p w:rsidR="008C011D" w:rsidRPr="00CD5BE6" w:rsidRDefault="008C011D" w:rsidP="003E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procurement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E6534E" w:rsidP="003E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6534E">
              <w:rPr>
                <w:rFonts w:ascii="Arial Narrow" w:hAnsi="Arial Narrow" w:cs="ArialMT"/>
                <w:sz w:val="20"/>
                <w:szCs w:val="20"/>
              </w:rPr>
              <w:t xml:space="preserve">83% of expenditure on affirmative procurement (R 893 million of R1 081 billion)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E6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6</w:t>
            </w:r>
            <w:r w:rsidR="00E6534E">
              <w:rPr>
                <w:rFonts w:ascii="Arial Narrow" w:hAnsi="Arial Narrow" w:cs="ArialMT"/>
                <w:sz w:val="20"/>
                <w:szCs w:val="20"/>
              </w:rPr>
              <w:t>5</w:t>
            </w:r>
            <w:r w:rsidRPr="00CD5BE6">
              <w:rPr>
                <w:rFonts w:ascii="Arial Narrow" w:hAnsi="Arial Narrow" w:cs="ArialMT"/>
                <w:sz w:val="20"/>
                <w:szCs w:val="20"/>
              </w:rPr>
              <w:t xml:space="preserve">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E442A" w:rsidRDefault="008C011D" w:rsidP="00E6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E442A">
              <w:rPr>
                <w:rFonts w:ascii="Arial Narrow" w:hAnsi="Arial Narrow" w:cs="ArialMT"/>
                <w:sz w:val="20"/>
                <w:szCs w:val="20"/>
              </w:rPr>
              <w:t>6</w:t>
            </w:r>
            <w:r w:rsidR="00E6534E">
              <w:rPr>
                <w:rFonts w:ascii="Arial Narrow" w:hAnsi="Arial Narrow" w:cs="ArialMT"/>
                <w:sz w:val="20"/>
                <w:szCs w:val="20"/>
              </w:rPr>
              <w:t>5</w:t>
            </w:r>
            <w:r w:rsidRPr="001E442A">
              <w:rPr>
                <w:rFonts w:ascii="Arial Narrow" w:hAnsi="Arial Narrow" w:cs="ArialMT"/>
                <w:sz w:val="20"/>
                <w:szCs w:val="20"/>
              </w:rPr>
              <w:t>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E7050" w:rsidRDefault="003D05CE" w:rsidP="006B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D05CE">
              <w:rPr>
                <w:rFonts w:ascii="Arial Narrow" w:hAnsi="Arial Narrow"/>
                <w:sz w:val="20"/>
                <w:szCs w:val="20"/>
              </w:rPr>
              <w:t>81% (455 271 248/561 793 358)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F" w:rsidRPr="00EE6FA1" w:rsidRDefault="000100CF" w:rsidP="003E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FA5065">
        <w:trPr>
          <w:trHeight w:val="591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CD5BE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Value focused funding and resourcing (leveraged public and private sector investments)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D" w:rsidRPr="00A6550D" w:rsidRDefault="00A6550D" w:rsidP="00A6550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550D">
              <w:rPr>
                <w:rFonts w:ascii="Arial Narrow" w:hAnsi="Arial Narrow" w:cs="ArialMT"/>
                <w:sz w:val="20"/>
                <w:szCs w:val="20"/>
              </w:rPr>
              <w:t>Financial value of</w:t>
            </w:r>
          </w:p>
          <w:p w:rsidR="00A6550D" w:rsidRPr="00A6550D" w:rsidRDefault="00A6550D" w:rsidP="00A6550D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6550D">
              <w:rPr>
                <w:rFonts w:ascii="Arial Narrow" w:hAnsi="Arial Narrow" w:cs="ArialMT"/>
                <w:sz w:val="20"/>
                <w:szCs w:val="20"/>
              </w:rPr>
              <w:t>resources raised from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550D">
              <w:rPr>
                <w:rFonts w:ascii="Arial Narrow" w:hAnsi="Arial Narrow" w:cs="ArialMT"/>
                <w:sz w:val="20"/>
                <w:szCs w:val="20"/>
              </w:rPr>
              <w:t>international donors to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550D">
              <w:rPr>
                <w:rFonts w:ascii="Arial Narrow" w:hAnsi="Arial Narrow" w:cs="ArialMT"/>
                <w:sz w:val="20"/>
                <w:szCs w:val="20"/>
              </w:rPr>
              <w:t>support SA and African</w:t>
            </w:r>
          </w:p>
          <w:p w:rsidR="008C011D" w:rsidRPr="00CD5BE6" w:rsidRDefault="00A6550D" w:rsidP="00A6550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550D">
              <w:rPr>
                <w:rFonts w:ascii="Arial Narrow" w:hAnsi="Arial Narrow" w:cs="ArialMT"/>
                <w:sz w:val="20"/>
                <w:szCs w:val="20"/>
              </w:rPr>
              <w:t>environment programmes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A6550D" w:rsidP="00A6550D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6550D">
              <w:rPr>
                <w:rFonts w:ascii="Arial Narrow" w:hAnsi="Arial Narrow" w:cs="ArialMT"/>
                <w:sz w:val="20"/>
                <w:szCs w:val="20"/>
              </w:rPr>
              <w:t>Total resources mobilized for the year: US$ 80,513,812 (US$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550D">
              <w:rPr>
                <w:rFonts w:ascii="Arial Narrow" w:hAnsi="Arial Narrow" w:cs="ArialMT"/>
                <w:sz w:val="20"/>
                <w:szCs w:val="20"/>
              </w:rPr>
              <w:t xml:space="preserve">30.616,964 approved and US$ 49,896,848 Endorsed)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US$ 20 million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9D5E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 $5million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6" w:rsidRPr="0030073E" w:rsidRDefault="004C3C54" w:rsidP="003007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3C54">
              <w:rPr>
                <w:rFonts w:ascii="Arial Narrow" w:hAnsi="Arial Narrow"/>
                <w:sz w:val="20"/>
                <w:szCs w:val="20"/>
              </w:rPr>
              <w:t>USD 17,696,150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591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47297" w:rsidRDefault="008C011D" w:rsidP="004E064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47297">
              <w:rPr>
                <w:rFonts w:ascii="Arial Narrow" w:hAnsi="Arial Narrow" w:cs="ArialMT"/>
                <w:sz w:val="20"/>
                <w:szCs w:val="20"/>
              </w:rPr>
              <w:t>Number of investor projects</w:t>
            </w:r>
            <w:r w:rsidR="004E0642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47297">
              <w:rPr>
                <w:rFonts w:ascii="Arial Narrow" w:hAnsi="Arial Narrow" w:cs="ArialMT"/>
                <w:sz w:val="20"/>
                <w:szCs w:val="20"/>
              </w:rPr>
              <w:t>funded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2" w:rsidRPr="004E0642" w:rsidRDefault="004E0642" w:rsidP="004E0642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4E0642">
              <w:rPr>
                <w:rFonts w:ascii="Arial Narrow" w:hAnsi="Arial Narrow" w:cs="ArialMT"/>
                <w:sz w:val="20"/>
                <w:szCs w:val="20"/>
              </w:rPr>
              <w:t>1 project implemented</w:t>
            </w:r>
          </w:p>
          <w:p w:rsidR="004E0642" w:rsidRPr="004E0642" w:rsidRDefault="004E0642" w:rsidP="004E064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E0642">
              <w:rPr>
                <w:rFonts w:ascii="Arial Narrow" w:hAnsi="Arial Narrow" w:cs="ArialMT"/>
                <w:sz w:val="20"/>
                <w:szCs w:val="20"/>
              </w:rPr>
              <w:t>(Sehlabathebe Lodge</w:t>
            </w:r>
          </w:p>
          <w:p w:rsidR="008C011D" w:rsidRPr="00C47297" w:rsidRDefault="004E0642" w:rsidP="004E0642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4E0642">
              <w:rPr>
                <w:rFonts w:ascii="Arial Narrow" w:hAnsi="Arial Narrow" w:cs="ArialMT"/>
                <w:sz w:val="20"/>
                <w:szCs w:val="20"/>
              </w:rPr>
              <w:t>operational)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2" w:rsidRPr="004E0642" w:rsidRDefault="004E0642" w:rsidP="004E064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E0642">
              <w:rPr>
                <w:rFonts w:ascii="Arial Narrow" w:hAnsi="Arial Narrow" w:cs="ArialMT"/>
                <w:sz w:val="20"/>
                <w:szCs w:val="20"/>
              </w:rPr>
              <w:t xml:space="preserve">1 project in the TFCA investment catalogue funded </w:t>
            </w:r>
          </w:p>
          <w:p w:rsidR="008C011D" w:rsidRPr="00C47297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2" w:rsidRPr="004E0642" w:rsidRDefault="004E0642" w:rsidP="004E064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E0642">
              <w:rPr>
                <w:rFonts w:ascii="Arial Narrow" w:hAnsi="Arial Narrow" w:cs="ArialMT"/>
                <w:sz w:val="20"/>
                <w:szCs w:val="20"/>
              </w:rPr>
              <w:t>Investment projects in the TFCA catalogue promoted</w:t>
            </w:r>
          </w:p>
          <w:p w:rsidR="008C011D" w:rsidRPr="00C47297" w:rsidRDefault="004E0642" w:rsidP="004E064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E0642">
              <w:rPr>
                <w:rFonts w:ascii="Arial Narrow" w:hAnsi="Arial Narrow" w:cs="ArialMT"/>
                <w:sz w:val="20"/>
                <w:szCs w:val="20"/>
              </w:rPr>
              <w:t>to investors via different avenues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47297" w:rsidRDefault="003D05CE" w:rsidP="00A538A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C20">
              <w:rPr>
                <w:rFonts w:ascii="Arial Narrow" w:hAnsi="Arial Narrow"/>
                <w:sz w:val="20"/>
                <w:szCs w:val="20"/>
              </w:rPr>
              <w:t xml:space="preserve">Projects in the TFCA investment Catalogue </w:t>
            </w:r>
            <w:r w:rsidR="005317C6" w:rsidRPr="00454C20">
              <w:rPr>
                <w:rFonts w:ascii="Arial Narrow" w:hAnsi="Arial Narrow"/>
                <w:sz w:val="20"/>
                <w:szCs w:val="20"/>
              </w:rPr>
              <w:t xml:space="preserve">were </w:t>
            </w:r>
            <w:r w:rsidRPr="00454C20">
              <w:rPr>
                <w:rFonts w:ascii="Arial Narrow" w:hAnsi="Arial Narrow"/>
                <w:sz w:val="20"/>
                <w:szCs w:val="20"/>
              </w:rPr>
              <w:t>pro</w:t>
            </w:r>
            <w:r w:rsidR="00A538A0" w:rsidRPr="00454C20">
              <w:rPr>
                <w:rFonts w:ascii="Arial Narrow" w:hAnsi="Arial Narrow"/>
                <w:sz w:val="20"/>
                <w:szCs w:val="20"/>
              </w:rPr>
              <w:t xml:space="preserve">moted through </w:t>
            </w:r>
            <w:r w:rsidR="00454C20" w:rsidRPr="00454C20">
              <w:rPr>
                <w:rFonts w:ascii="Arial Narrow" w:hAnsi="Arial Narrow"/>
                <w:sz w:val="20"/>
                <w:szCs w:val="20"/>
              </w:rPr>
              <w:t>differ</w:t>
            </w:r>
            <w:r w:rsidR="00013858">
              <w:rPr>
                <w:rFonts w:ascii="Arial Narrow" w:hAnsi="Arial Narrow"/>
                <w:sz w:val="20"/>
                <w:szCs w:val="20"/>
              </w:rPr>
              <w:t>ent avenues ( CITES COP17 event</w:t>
            </w:r>
            <w:r w:rsidR="00454C20" w:rsidRPr="00454C20">
              <w:rPr>
                <w:rFonts w:ascii="Arial Narrow" w:hAnsi="Arial Narrow"/>
                <w:sz w:val="20"/>
                <w:szCs w:val="20"/>
              </w:rPr>
              <w:t xml:space="preserve">, Launch of SANParks open week; People and Parks Conference )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393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5BE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Adequate and appropriately skilled, transformed and diverse workforce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Percentage vacancy rate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4E0642" w:rsidRDefault="004E0642" w:rsidP="004E0642">
            <w:pPr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4E0642">
              <w:rPr>
                <w:rFonts w:ascii="Arial Narrow" w:hAnsi="Arial Narrow" w:cs="ArialMT"/>
                <w:sz w:val="20"/>
                <w:szCs w:val="20"/>
              </w:rPr>
              <w:t>10.4% (191/ 1845) vacancy rate</w:t>
            </w:r>
            <w:r>
              <w:rPr>
                <w:rFonts w:cs="Century Goth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9.5%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DB0E90" w:rsidP="00D012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9.8</w:t>
            </w:r>
            <w:r w:rsidR="008C011D">
              <w:rPr>
                <w:rFonts w:ascii="Arial Narrow" w:hAnsi="Arial Narrow" w:cs="ArialMT"/>
                <w:sz w:val="20"/>
                <w:szCs w:val="20"/>
              </w:rPr>
              <w:t>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1" w:rsidRPr="009F1E21" w:rsidRDefault="009F1E21" w:rsidP="009F1E2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F1E21">
              <w:rPr>
                <w:rFonts w:ascii="Arial Narrow" w:hAnsi="Arial Narrow" w:cs="ArialMT"/>
                <w:sz w:val="20"/>
                <w:szCs w:val="20"/>
              </w:rPr>
              <w:t>5.5% (103*100/1865)</w:t>
            </w:r>
          </w:p>
          <w:p w:rsidR="009F1E21" w:rsidRPr="009F1E21" w:rsidRDefault="009F1E21" w:rsidP="009F1E2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F1E21">
              <w:rPr>
                <w:rFonts w:ascii="Arial Narrow" w:hAnsi="Arial Narrow" w:cs="ArialMT"/>
                <w:sz w:val="20"/>
                <w:szCs w:val="20"/>
              </w:rPr>
              <w:t>V=Vacant (103)</w:t>
            </w:r>
          </w:p>
          <w:p w:rsidR="009F1E21" w:rsidRPr="009F1E21" w:rsidRDefault="009F1E21" w:rsidP="009F1E2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F1E21">
              <w:rPr>
                <w:rFonts w:ascii="Arial Narrow" w:hAnsi="Arial Narrow" w:cs="ArialMT"/>
                <w:sz w:val="20"/>
                <w:szCs w:val="20"/>
              </w:rPr>
              <w:t>-F=Filled (1762)</w:t>
            </w:r>
          </w:p>
          <w:p w:rsidR="008C011D" w:rsidRPr="00010DE1" w:rsidRDefault="009F1E21" w:rsidP="009F1E2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F1E21">
              <w:rPr>
                <w:rFonts w:ascii="Arial Narrow" w:hAnsi="Arial Narrow" w:cs="ArialMT"/>
                <w:sz w:val="20"/>
                <w:szCs w:val="20"/>
              </w:rPr>
              <w:t>T=Total posts (1865)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591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1F" w:rsidRPr="00A27F1F" w:rsidRDefault="00A27F1F" w:rsidP="00A27F1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t xml:space="preserve">Number of Human Resource </w:t>
            </w:r>
            <w:r w:rsidRPr="00A27F1F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Development (HRD) interventions implemented </w:t>
            </w:r>
          </w:p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1F" w:rsidRP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lastRenderedPageBreak/>
              <w:t>3 HRD interventions</w:t>
            </w:r>
          </w:p>
          <w:p w:rsid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lastRenderedPageBreak/>
              <w:t>implemented:</w:t>
            </w:r>
          </w:p>
          <w:p w:rsidR="00A27F1F" w:rsidRP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  <w:p w:rsid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t>100 Interns appointed</w:t>
            </w:r>
          </w:p>
          <w:p w:rsidR="00A27F1F" w:rsidRP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  <w:p w:rsidR="00A27F1F" w:rsidRP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t>100% of WSP</w:t>
            </w:r>
          </w:p>
          <w:p w:rsidR="00A27F1F" w:rsidRP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  <w:p w:rsid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t>(1002 planned WSP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27F1F">
              <w:rPr>
                <w:rFonts w:ascii="Arial Narrow" w:hAnsi="Arial Narrow" w:cs="ArialMT"/>
                <w:sz w:val="20"/>
                <w:szCs w:val="20"/>
              </w:rPr>
              <w:t>interventions undertaken)</w:t>
            </w:r>
          </w:p>
          <w:p w:rsidR="00A27F1F" w:rsidRP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  <w:p w:rsidR="00A27F1F" w:rsidRP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t>84 bursaries awarded (49</w:t>
            </w:r>
          </w:p>
          <w:p w:rsidR="00A27F1F" w:rsidRPr="00A27F1F" w:rsidRDefault="00A27F1F" w:rsidP="00A2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t>part time and 35 full time</w:t>
            </w:r>
          </w:p>
          <w:p w:rsidR="008C011D" w:rsidRPr="00CD5BE6" w:rsidRDefault="00A27F1F" w:rsidP="00A27F1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F1F">
              <w:rPr>
                <w:rFonts w:ascii="Arial Narrow" w:hAnsi="Arial Narrow" w:cs="ArialMT"/>
                <w:sz w:val="20"/>
                <w:szCs w:val="20"/>
              </w:rPr>
              <w:t>bursaries</w:t>
            </w:r>
            <w:r>
              <w:rPr>
                <w:rFonts w:ascii="Arial Narrow" w:hAnsi="Arial Narrow" w:cs="ArialMT"/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A2" w:rsidRPr="00164355" w:rsidRDefault="00DF26A2" w:rsidP="00DF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164355">
              <w:rPr>
                <w:rFonts w:ascii="Arial Narrow" w:hAnsi="Arial Narrow" w:cs="ArialMT"/>
                <w:b/>
                <w:sz w:val="20"/>
                <w:szCs w:val="20"/>
              </w:rPr>
              <w:lastRenderedPageBreak/>
              <w:t xml:space="preserve">3 Interventions implemented: </w:t>
            </w:r>
          </w:p>
          <w:p w:rsidR="008C011D" w:rsidRPr="00164355" w:rsidRDefault="00DF26A2" w:rsidP="00DF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4355">
              <w:rPr>
                <w:rFonts w:ascii="Arial Narrow" w:hAnsi="Arial Narrow" w:cs="ArialMT"/>
                <w:sz w:val="20"/>
                <w:szCs w:val="20"/>
              </w:rPr>
              <w:lastRenderedPageBreak/>
              <w:t>(100 Interns recruited, 70 bursaries issued; 85% of WSP implemented)</w:t>
            </w:r>
            <w:r w:rsidRPr="00164355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A2" w:rsidRPr="00DB0E90" w:rsidRDefault="00DB0E90" w:rsidP="00DB0E9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B0E90">
              <w:rPr>
                <w:rFonts w:ascii="Arial Narrow" w:hAnsi="Arial Narrow" w:cs="ArialMT"/>
                <w:sz w:val="20"/>
                <w:szCs w:val="20"/>
              </w:rPr>
              <w:lastRenderedPageBreak/>
              <w:t>40</w:t>
            </w:r>
            <w:r w:rsidR="00DF26A2" w:rsidRPr="00DB0E90">
              <w:rPr>
                <w:rFonts w:ascii="Arial Narrow" w:hAnsi="Arial Narrow" w:cs="ArialMT"/>
                <w:sz w:val="20"/>
                <w:szCs w:val="20"/>
              </w:rPr>
              <w:t>% of WSP implemented</w:t>
            </w:r>
          </w:p>
          <w:p w:rsidR="008C011D" w:rsidRPr="00DB0E90" w:rsidRDefault="008C011D" w:rsidP="00DB0E9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6" w:rsidRPr="00F31456" w:rsidRDefault="00F31456" w:rsidP="00F3145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31456">
              <w:rPr>
                <w:rFonts w:ascii="Arial Narrow" w:hAnsi="Arial Narrow" w:cs="ArialMT"/>
                <w:sz w:val="20"/>
                <w:szCs w:val="20"/>
              </w:rPr>
              <w:t xml:space="preserve">50% (573/1138 X 100) of WSP implemented  </w:t>
            </w:r>
          </w:p>
          <w:p w:rsidR="00F31456" w:rsidRPr="00F31456" w:rsidRDefault="00F31456" w:rsidP="00F3145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31456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 </w:t>
            </w:r>
          </w:p>
          <w:p w:rsidR="008C011D" w:rsidRPr="00DB0E90" w:rsidRDefault="008C011D" w:rsidP="00F3145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233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A2" w:rsidRPr="00DF26A2" w:rsidRDefault="00DF26A2" w:rsidP="00DF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F26A2">
              <w:rPr>
                <w:rFonts w:ascii="Arial Narrow" w:hAnsi="Arial Narrow" w:cs="ArialMT"/>
                <w:sz w:val="20"/>
                <w:szCs w:val="20"/>
              </w:rPr>
              <w:t xml:space="preserve">Percentage compliance to the Employment Equity targets 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DF26A2" w:rsidP="00DF26A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56% Women (926/1654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50 %</w:t>
            </w:r>
            <w:r w:rsidR="00DF26A2">
              <w:rPr>
                <w:rFonts w:ascii="Arial Narrow" w:hAnsi="Arial Narrow" w:cs="ArialMT"/>
                <w:sz w:val="20"/>
                <w:szCs w:val="20"/>
              </w:rPr>
              <w:t xml:space="preserve"> Women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50%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9F1E21" w:rsidP="00424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F1E21">
              <w:rPr>
                <w:rFonts w:ascii="Arial Narrow" w:hAnsi="Arial Narrow" w:cs="ArialMT"/>
                <w:sz w:val="20"/>
                <w:szCs w:val="20"/>
              </w:rPr>
              <w:t>56%  (982/1762</w:t>
            </w:r>
            <w:r w:rsidR="005317C6">
              <w:rPr>
                <w:rFonts w:ascii="Arial Narrow" w:hAnsi="Arial Narrow" w:cs="ArialMT"/>
                <w:sz w:val="20"/>
                <w:szCs w:val="20"/>
              </w:rPr>
              <w:t>*100</w:t>
            </w:r>
            <w:r w:rsidRPr="009F1E21">
              <w:rPr>
                <w:rFonts w:ascii="Arial Narrow" w:hAnsi="Arial Narrow" w:cs="ArialMT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488C" w:rsidTr="00FA5065">
        <w:trPr>
          <w:trHeight w:val="232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88C" w:rsidRPr="00CD5BE6" w:rsidRDefault="0003488C" w:rsidP="000348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88C" w:rsidRPr="00CD5BE6" w:rsidRDefault="0003488C" w:rsidP="00034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8C" w:rsidRPr="00CD5BE6" w:rsidRDefault="0003488C" w:rsidP="0003488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03488C" w:rsidRPr="00CD5BE6" w:rsidRDefault="0003488C" w:rsidP="0003488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50 % Women in SMS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488C" w:rsidRPr="007244F3" w:rsidRDefault="0003488C" w:rsidP="00034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46</w:t>
            </w:r>
            <w:r w:rsidRPr="007244F3">
              <w:rPr>
                <w:rFonts w:ascii="Arial Narrow" w:hAnsi="Arial Narrow" w:cs="ArialMT"/>
                <w:sz w:val="20"/>
                <w:szCs w:val="20"/>
              </w:rPr>
              <w:t>%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03488C" w:rsidRPr="007244F3" w:rsidRDefault="0003488C" w:rsidP="00034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F1E21">
              <w:rPr>
                <w:rFonts w:ascii="Arial Narrow" w:hAnsi="Arial Narrow" w:cs="ArialMT"/>
                <w:sz w:val="20"/>
                <w:szCs w:val="20"/>
              </w:rPr>
              <w:t>43% (76/175</w:t>
            </w:r>
            <w:r>
              <w:rPr>
                <w:rFonts w:ascii="Arial Narrow" w:hAnsi="Arial Narrow" w:cs="ArialMT"/>
                <w:sz w:val="20"/>
                <w:szCs w:val="20"/>
              </w:rPr>
              <w:t>*100</w:t>
            </w:r>
            <w:r w:rsidRPr="009F1E21">
              <w:rPr>
                <w:rFonts w:ascii="Arial Narrow" w:hAnsi="Arial Narrow" w:cs="ArialMT"/>
                <w:sz w:val="20"/>
                <w:szCs w:val="20"/>
              </w:rPr>
              <w:t>)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03488C" w:rsidRPr="002B6402" w:rsidRDefault="0003488C" w:rsidP="0003488C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7244F3">
              <w:rPr>
                <w:rFonts w:ascii="Arial Narrow" w:hAnsi="Arial Narrow" w:cs="CenturyGothic"/>
                <w:sz w:val="20"/>
                <w:szCs w:val="20"/>
              </w:rPr>
              <w:t xml:space="preserve">Planned quarterly target </w:t>
            </w:r>
            <w:r>
              <w:rPr>
                <w:rFonts w:ascii="Arial Narrow" w:hAnsi="Arial Narrow" w:cs="CenturyGothic"/>
                <w:sz w:val="20"/>
                <w:szCs w:val="20"/>
              </w:rPr>
              <w:t xml:space="preserve">not </w:t>
            </w:r>
            <w:r w:rsidRPr="007244F3">
              <w:rPr>
                <w:rFonts w:ascii="Arial Narrow" w:hAnsi="Arial Narrow" w:cs="CenturyGothic"/>
                <w:sz w:val="20"/>
                <w:szCs w:val="20"/>
              </w:rPr>
              <w:t>achieved</w:t>
            </w:r>
            <w:r>
              <w:rPr>
                <w:rFonts w:ascii="Arial Narrow" w:hAnsi="Arial Narrow" w:cs="CenturyGothic"/>
                <w:sz w:val="20"/>
                <w:szCs w:val="20"/>
              </w:rPr>
              <w:t xml:space="preserve">. There </w:t>
            </w:r>
            <w:r w:rsidRPr="007244F3">
              <w:rPr>
                <w:rFonts w:ascii="Arial Narrow" w:hAnsi="Arial Narrow" w:cs="CenturyGothic"/>
                <w:sz w:val="20"/>
                <w:szCs w:val="20"/>
              </w:rPr>
              <w:t xml:space="preserve">are </w:t>
            </w:r>
            <w:r w:rsidRPr="007244F3">
              <w:rPr>
                <w:rFonts w:ascii="Arial Narrow" w:hAnsi="Arial Narrow" w:cs="Arial"/>
                <w:bCs/>
                <w:sz w:val="20"/>
                <w:szCs w:val="20"/>
              </w:rPr>
              <w:t xml:space="preserve">currently limited vacancies at SMS level to achieve the planned annual target of 50% women in Senior Management positions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03488C" w:rsidRPr="002B6402" w:rsidRDefault="0003488C" w:rsidP="0003488C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/>
              <w:jc w:val="both"/>
              <w:rPr>
                <w:rFonts w:cs="Arial"/>
                <w:bCs/>
                <w:sz w:val="20"/>
                <w:highlight w:val="yellow"/>
              </w:rPr>
            </w:pPr>
            <w:r w:rsidRPr="007244F3">
              <w:rPr>
                <w:rFonts w:cs="Arial"/>
                <w:bCs/>
                <w:sz w:val="20"/>
              </w:rPr>
              <w:t>DEA will continue with efforts to fill new/available SMS vacancies with female candidates in 2016/17</w:t>
            </w:r>
          </w:p>
        </w:tc>
      </w:tr>
      <w:tr w:rsidR="0096258C" w:rsidTr="00FA5065">
        <w:trPr>
          <w:trHeight w:val="195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90% Blacks</w:t>
            </w:r>
          </w:p>
          <w:p w:rsidR="008C011D" w:rsidRPr="00CD5BE6" w:rsidRDefault="00C8110B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(1497/165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>4)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 xml:space="preserve">90 % Blacks 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90%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987DCB" w:rsidP="00B32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87DCB">
              <w:rPr>
                <w:rFonts w:ascii="Arial Narrow" w:hAnsi="Arial Narrow" w:cs="ArialMT"/>
                <w:sz w:val="20"/>
                <w:szCs w:val="20"/>
              </w:rPr>
              <w:t>91% (1608/1762</w:t>
            </w:r>
            <w:r w:rsidR="005317C6">
              <w:rPr>
                <w:rFonts w:ascii="Arial Narrow" w:hAnsi="Arial Narrow" w:cs="ArialMT"/>
                <w:sz w:val="20"/>
                <w:szCs w:val="20"/>
              </w:rPr>
              <w:t>*100</w:t>
            </w:r>
            <w:r w:rsidRPr="00987DCB">
              <w:rPr>
                <w:rFonts w:ascii="Arial Narrow" w:hAnsi="Arial Narrow" w:cs="ArialMT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FA5065">
        <w:trPr>
          <w:trHeight w:val="195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2</w:t>
            </w:r>
            <w:r w:rsidR="00C8110B">
              <w:rPr>
                <w:rFonts w:ascii="Arial Narrow" w:hAnsi="Arial Narrow" w:cs="ArialMT"/>
                <w:sz w:val="20"/>
                <w:szCs w:val="20"/>
              </w:rPr>
              <w:t>.8</w:t>
            </w:r>
            <w:r w:rsidRPr="00CD5BE6">
              <w:rPr>
                <w:rFonts w:ascii="Arial Narrow" w:hAnsi="Arial Narrow" w:cs="ArialMT"/>
                <w:sz w:val="20"/>
                <w:szCs w:val="20"/>
              </w:rPr>
              <w:t>% People with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disabilities</w:t>
            </w:r>
          </w:p>
          <w:p w:rsidR="008C011D" w:rsidRPr="00CD5BE6" w:rsidRDefault="00C8110B" w:rsidP="00C8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(47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>/1</w:t>
            </w:r>
            <w:r>
              <w:rPr>
                <w:rFonts w:ascii="Arial Narrow" w:hAnsi="Arial Narrow" w:cs="ArialMT"/>
                <w:sz w:val="20"/>
                <w:szCs w:val="20"/>
              </w:rPr>
              <w:t>65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>4)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01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2 % People with</w:t>
            </w:r>
            <w:r w:rsidR="000100C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D5BE6">
              <w:rPr>
                <w:rFonts w:ascii="Arial Narrow" w:hAnsi="Arial Narrow" w:cs="ArialMT"/>
                <w:sz w:val="20"/>
                <w:szCs w:val="20"/>
              </w:rPr>
              <w:t>disabilities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2%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987DCB" w:rsidP="00B32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87DCB">
              <w:rPr>
                <w:rFonts w:ascii="Arial Narrow" w:hAnsi="Arial Narrow" w:cs="ArialMT"/>
                <w:sz w:val="20"/>
                <w:szCs w:val="20"/>
              </w:rPr>
              <w:t>2.8 (50/1762</w:t>
            </w:r>
            <w:r w:rsidR="005317C6">
              <w:rPr>
                <w:rFonts w:ascii="Arial Narrow" w:hAnsi="Arial Narrow" w:cs="ArialMT"/>
                <w:sz w:val="20"/>
                <w:szCs w:val="20"/>
              </w:rPr>
              <w:t>*100</w:t>
            </w:r>
            <w:r w:rsidRPr="00987DCB">
              <w:rPr>
                <w:rFonts w:ascii="Arial Narrow" w:hAnsi="Arial Narrow" w:cs="ArialMT"/>
                <w:sz w:val="20"/>
                <w:szCs w:val="20"/>
              </w:rPr>
              <w:t>)</w:t>
            </w:r>
            <w:r w:rsidR="005317C6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FA5065">
        <w:trPr>
          <w:trHeight w:val="753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5BE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Secure, harmonious, and conducive working environment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Average number of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days taken to resolve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lastRenderedPageBreak/>
              <w:t>disciplinary cases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254C0C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54C0C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Misconduct: Average number of 90 </w:t>
            </w:r>
            <w:r w:rsidRPr="00254C0C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working days taken to resolve cases. (28/31 cases finalised)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lastRenderedPageBreak/>
              <w:t>90 days: Misconduct</w:t>
            </w:r>
          </w:p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cases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0C" w:rsidRPr="00254C0C" w:rsidRDefault="008C011D" w:rsidP="0025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90</w:t>
            </w:r>
            <w:r w:rsidR="00254C0C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="00254C0C" w:rsidRPr="00254C0C">
              <w:rPr>
                <w:rFonts w:ascii="Arial Narrow" w:hAnsi="Arial Narrow" w:cs="ArialMT"/>
                <w:sz w:val="20"/>
                <w:szCs w:val="20"/>
              </w:rPr>
              <w:t xml:space="preserve">days average on Misconduct cases 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03488C" w:rsidP="00034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An average of </w:t>
            </w:r>
            <w:r w:rsidR="00B271C3" w:rsidRPr="002B6402">
              <w:rPr>
                <w:rFonts w:ascii="Arial Narrow" w:hAnsi="Arial Narrow" w:cs="Arial"/>
                <w:bCs/>
                <w:sz w:val="20"/>
                <w:szCs w:val="20"/>
              </w:rPr>
              <w:t>44 days</w:t>
            </w:r>
            <w:r w:rsidR="00B271C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taken to finalise 12  misconduct </w:t>
            </w:r>
            <w:r w:rsidR="002B6402" w:rsidRPr="002B6402">
              <w:rPr>
                <w:rFonts w:ascii="Arial Narrow" w:hAnsi="Arial Narrow" w:cs="Arial"/>
                <w:bCs/>
                <w:sz w:val="20"/>
                <w:szCs w:val="20"/>
              </w:rPr>
              <w:t xml:space="preserve">(529 / 12 = </w:t>
            </w:r>
            <w:r w:rsidR="00B271C3">
              <w:rPr>
                <w:rFonts w:ascii="Arial Narrow" w:hAnsi="Arial Narrow" w:cs="Arial"/>
                <w:bCs/>
                <w:sz w:val="20"/>
                <w:szCs w:val="20"/>
              </w:rPr>
              <w:t>44</w:t>
            </w:r>
            <w:r w:rsidR="002B6402" w:rsidRPr="002B640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B271C3">
              <w:rPr>
                <w:rFonts w:ascii="Arial Narrow" w:hAnsi="Arial Narrow" w:cs="Arial"/>
                <w:bCs/>
                <w:sz w:val="20"/>
                <w:szCs w:val="20"/>
              </w:rPr>
              <w:t>average days</w:t>
            </w:r>
            <w:r w:rsidR="002B6402" w:rsidRPr="002B6402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r w:rsidR="002B6402" w:rsidRPr="00C035D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B640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33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30 days: Grievance</w:t>
            </w:r>
          </w:p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cases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0C" w:rsidRDefault="008C011D" w:rsidP="00254C0C">
            <w:pPr>
              <w:spacing w:after="0" w:line="240" w:lineRule="auto"/>
              <w:jc w:val="both"/>
              <w:rPr>
                <w:rFonts w:cs="Century Gothic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30</w:t>
            </w:r>
            <w:r w:rsidR="00254C0C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54C0C" w:rsidRPr="00254C0C">
              <w:rPr>
                <w:rFonts w:ascii="Arial Narrow" w:hAnsi="Arial Narrow" w:cs="Arial"/>
                <w:bCs/>
                <w:sz w:val="20"/>
                <w:szCs w:val="20"/>
              </w:rPr>
              <w:t>days average on Grievances cases</w:t>
            </w:r>
            <w:r w:rsidR="00254C0C">
              <w:rPr>
                <w:rFonts w:cs="Century Gothic"/>
                <w:color w:val="000000"/>
                <w:sz w:val="16"/>
                <w:szCs w:val="16"/>
              </w:rPr>
              <w:t xml:space="preserve"> </w:t>
            </w:r>
          </w:p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03488C" w:rsidP="0003488C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An average of </w:t>
            </w:r>
            <w:r w:rsidR="00B271C3" w:rsidRPr="00C035DF">
              <w:rPr>
                <w:rFonts w:ascii="Arial Narrow" w:hAnsi="Arial Narrow" w:cs="Arial"/>
                <w:bCs/>
                <w:sz w:val="20"/>
                <w:szCs w:val="20"/>
              </w:rPr>
              <w:t xml:space="preserve">22 </w:t>
            </w:r>
            <w:r w:rsidR="00B271C3">
              <w:rPr>
                <w:rFonts w:ascii="Arial Narrow" w:hAnsi="Arial Narrow" w:cs="Arial"/>
                <w:bCs/>
                <w:sz w:val="20"/>
                <w:szCs w:val="20"/>
              </w:rPr>
              <w:t xml:space="preserve">days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taken to finalise </w:t>
            </w:r>
            <w:r w:rsidR="00B271C3">
              <w:rPr>
                <w:rFonts w:ascii="Arial Narrow" w:hAnsi="Arial Narrow" w:cs="Arial"/>
                <w:bCs/>
                <w:sz w:val="20"/>
                <w:szCs w:val="20"/>
              </w:rPr>
              <w:t xml:space="preserve"> 63 grievance cases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C035DF" w:rsidRPr="00C035DF">
              <w:rPr>
                <w:rFonts w:ascii="Arial Narrow" w:hAnsi="Arial Narrow" w:cs="Arial"/>
                <w:bCs/>
                <w:sz w:val="20"/>
                <w:szCs w:val="20"/>
              </w:rPr>
              <w:t>(1400 days / 63 finalised cases = 22)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4367" w:rsidTr="00454C20">
        <w:trPr>
          <w:trHeight w:val="205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67" w:rsidRPr="00CD5BE6" w:rsidRDefault="00664367" w:rsidP="0066436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7" w:rsidRPr="00CD5BE6" w:rsidRDefault="00664367" w:rsidP="00664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Percentage</w:t>
            </w:r>
          </w:p>
          <w:p w:rsidR="00664367" w:rsidRPr="00CD5BE6" w:rsidRDefault="00664367" w:rsidP="00664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implementation of security</w:t>
            </w:r>
          </w:p>
          <w:p w:rsidR="00664367" w:rsidRPr="00CD5BE6" w:rsidRDefault="00664367" w:rsidP="00664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risk Assessment</w:t>
            </w:r>
          </w:p>
          <w:p w:rsidR="00664367" w:rsidRPr="00CD5BE6" w:rsidRDefault="00664367" w:rsidP="00664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recommendations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7" w:rsidRPr="00096D84" w:rsidRDefault="00664367" w:rsidP="00664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96D84">
              <w:rPr>
                <w:rFonts w:ascii="Arial Narrow" w:hAnsi="Arial Narrow" w:cs="ArialMT"/>
                <w:sz w:val="20"/>
                <w:szCs w:val="20"/>
              </w:rPr>
              <w:t>61% (11 out of 18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96D84">
              <w:rPr>
                <w:rFonts w:ascii="Arial Narrow" w:hAnsi="Arial Narrow" w:cs="ArialMT"/>
                <w:sz w:val="20"/>
                <w:szCs w:val="20"/>
              </w:rPr>
              <w:t>security assessment</w:t>
            </w:r>
          </w:p>
          <w:p w:rsidR="00664367" w:rsidRPr="00CD5BE6" w:rsidRDefault="00664367" w:rsidP="00664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96D84">
              <w:rPr>
                <w:rFonts w:ascii="Arial Narrow" w:hAnsi="Arial Narrow" w:cs="ArialMT"/>
                <w:sz w:val="20"/>
                <w:szCs w:val="20"/>
              </w:rPr>
              <w:t>recommendations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96D84">
              <w:rPr>
                <w:rFonts w:ascii="Arial Narrow" w:hAnsi="Arial Narrow" w:cs="ArialMT"/>
                <w:sz w:val="20"/>
                <w:szCs w:val="20"/>
              </w:rPr>
              <w:t>implemented)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7" w:rsidRPr="00CD5BE6" w:rsidRDefault="00664367" w:rsidP="00664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0" w:rsidRPr="00DB0E90" w:rsidRDefault="00DB0E90" w:rsidP="00DB0E90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B0E90">
              <w:rPr>
                <w:rFonts w:ascii="Arial Narrow" w:hAnsi="Arial Narrow" w:cs="Arial"/>
                <w:bCs/>
                <w:sz w:val="20"/>
                <w:szCs w:val="20"/>
              </w:rPr>
              <w:t xml:space="preserve">50% of security risk assessment recommendations </w:t>
            </w:r>
          </w:p>
          <w:p w:rsidR="00664367" w:rsidRPr="00CD5BE6" w:rsidRDefault="00664367" w:rsidP="0066436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7" w:rsidRPr="00454C20" w:rsidRDefault="00AE3B6C" w:rsidP="0066436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54C20">
              <w:rPr>
                <w:rFonts w:ascii="Arial Narrow" w:hAnsi="Arial Narrow" w:cs="Arial"/>
                <w:bCs/>
                <w:sz w:val="20"/>
                <w:szCs w:val="20"/>
              </w:rPr>
              <w:t>62% (8/13) security risk assessment recommendations implemented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7" w:rsidRPr="00454C20" w:rsidRDefault="00AE3B6C" w:rsidP="006042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C20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604295" w:rsidRPr="00454C20">
              <w:rPr>
                <w:rFonts w:ascii="Arial Narrow" w:hAnsi="Arial Narrow"/>
                <w:sz w:val="20"/>
                <w:szCs w:val="20"/>
              </w:rPr>
              <w:t xml:space="preserve">outstanding </w:t>
            </w:r>
            <w:r w:rsidR="0003488C" w:rsidRPr="00454C20">
              <w:rPr>
                <w:rFonts w:ascii="Arial Narrow" w:hAnsi="Arial Narrow"/>
                <w:sz w:val="20"/>
                <w:szCs w:val="20"/>
              </w:rPr>
              <w:t xml:space="preserve">risk assessment findings/ recommendations are </w:t>
            </w:r>
            <w:r w:rsidR="00604295" w:rsidRPr="00454C20">
              <w:rPr>
                <w:rFonts w:ascii="Arial Narrow" w:hAnsi="Arial Narrow"/>
                <w:sz w:val="20"/>
                <w:szCs w:val="20"/>
              </w:rPr>
              <w:t xml:space="preserve">targets </w:t>
            </w:r>
            <w:r w:rsidRPr="00454C20">
              <w:rPr>
                <w:rFonts w:ascii="Arial Narrow" w:hAnsi="Arial Narrow"/>
                <w:sz w:val="20"/>
                <w:szCs w:val="20"/>
              </w:rPr>
              <w:t xml:space="preserve"> are dependant on the third party. The department has since engaged the third party and its shareholders on the issues.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7" w:rsidRPr="00454C20" w:rsidRDefault="00AE3B6C" w:rsidP="006643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C20">
              <w:rPr>
                <w:rFonts w:ascii="Arial Narrow" w:hAnsi="Arial Narrow"/>
                <w:sz w:val="20"/>
                <w:szCs w:val="20"/>
              </w:rPr>
              <w:t>The Department elevated the matters to the shareholders on which they had a meeting to resolve the issues</w:t>
            </w:r>
            <w:r w:rsidR="00604295" w:rsidRPr="00454C20">
              <w:rPr>
                <w:rFonts w:ascii="Arial Narrow" w:hAnsi="Arial Narrow"/>
                <w:sz w:val="20"/>
                <w:szCs w:val="20"/>
              </w:rPr>
              <w:t>. A letter was prepared for implementation</w:t>
            </w:r>
          </w:p>
        </w:tc>
      </w:tr>
      <w:tr w:rsidR="0096258C" w:rsidTr="00FA5065">
        <w:trPr>
          <w:trHeight w:val="591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CD5BE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Efficient and Effective Information Technology systems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 xml:space="preserve">Number of Master System Plan (MSP) Initiatives 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Progress on</w:t>
            </w:r>
          </w:p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implementation of MSP</w:t>
            </w:r>
          </w:p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projects:</w:t>
            </w:r>
          </w:p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2 projects implemented</w:t>
            </w:r>
          </w:p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as planned</w:t>
            </w:r>
          </w:p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3 partially implemented</w:t>
            </w:r>
          </w:p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2 projects delayed</w:t>
            </w:r>
          </w:p>
          <w:p w:rsidR="008F36AD" w:rsidRPr="008F36A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1 project on hold and 1</w:t>
            </w:r>
          </w:p>
          <w:p w:rsidR="008C011D" w:rsidRDefault="008F36AD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project cancelled</w:t>
            </w:r>
          </w:p>
          <w:p w:rsidR="00604295" w:rsidRDefault="00604295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604295" w:rsidRDefault="00604295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604295" w:rsidRDefault="00604295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604295" w:rsidRPr="00CD5BE6" w:rsidRDefault="00604295" w:rsidP="008F36A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D" w:rsidRPr="008F36AD" w:rsidRDefault="008F36AD" w:rsidP="008F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4 Master System</w:t>
            </w:r>
          </w:p>
          <w:p w:rsidR="008F36AD" w:rsidRPr="008F36AD" w:rsidRDefault="008F36AD" w:rsidP="008F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Plan (MSP) initiatives</w:t>
            </w:r>
          </w:p>
          <w:p w:rsidR="008C011D" w:rsidRPr="00CD5BE6" w:rsidRDefault="008F36AD" w:rsidP="008F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D" w:rsidRPr="00711C55" w:rsidRDefault="008F36AD" w:rsidP="008F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4 Master System Plan (MSP) initiatives</w:t>
            </w:r>
          </w:p>
          <w:p w:rsidR="008C011D" w:rsidRPr="00711C55" w:rsidRDefault="008F36AD" w:rsidP="008F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11C55" w:rsidRDefault="00604295" w:rsidP="00D9038B">
            <w:pPr>
              <w:spacing w:after="0" w:line="240" w:lineRule="auto"/>
              <w:jc w:val="both"/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</w:pPr>
            <w:r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Progress on </w:t>
            </w:r>
            <w:r w:rsidR="00B271C3"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 4 MSP projects</w:t>
            </w:r>
            <w:r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 : </w:t>
            </w:r>
            <w:r w:rsidR="00B271C3"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 1 </w:t>
            </w:r>
            <w:r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project is on target </w:t>
            </w:r>
            <w:r w:rsidR="00D9038B"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, 3 projects are delayed </w:t>
            </w:r>
            <w:r w:rsidR="006C5506"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11C55" w:rsidRDefault="00FA5065" w:rsidP="00D56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</w:pPr>
            <w:r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>Implementation of delayed planned activities is receiving attention and the work will be fast-tracked in to achieve annual target required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11C55" w:rsidRDefault="00A72999" w:rsidP="00D9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</w:pPr>
            <w:r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>Management has put</w:t>
            </w:r>
            <w:r w:rsidR="00D9038B"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 a</w:t>
            </w:r>
            <w:r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  plan in </w:t>
            </w:r>
            <w:r w:rsidR="00D9038B"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>place to address projects delay</w:t>
            </w:r>
            <w:r w:rsidRPr="00711C55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 xml:space="preserve">s and ensure achievement of planned annual targets  </w:t>
            </w:r>
          </w:p>
        </w:tc>
      </w:tr>
      <w:tr w:rsidR="0096258C" w:rsidTr="00FA5065">
        <w:trPr>
          <w:trHeight w:val="458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CD5BE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Improved profile, support and capacity for the environment sector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AD" w:rsidRPr="008F36AD" w:rsidRDefault="008F36AD" w:rsidP="008F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Number of media</w:t>
            </w:r>
          </w:p>
          <w:p w:rsidR="008C011D" w:rsidRPr="00CD5BE6" w:rsidRDefault="008F36AD" w:rsidP="008F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F36AD">
              <w:rPr>
                <w:rFonts w:ascii="Arial Narrow" w:hAnsi="Arial Narrow" w:cs="ArialMT"/>
                <w:sz w:val="20"/>
                <w:szCs w:val="20"/>
              </w:rPr>
              <w:t>statements/speeches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F36AD">
              <w:rPr>
                <w:rFonts w:ascii="Arial Narrow" w:hAnsi="Arial Narrow" w:cs="ArialMT"/>
                <w:sz w:val="20"/>
                <w:szCs w:val="20"/>
              </w:rPr>
              <w:t>issued and opinion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F36AD">
              <w:rPr>
                <w:rFonts w:ascii="Arial Narrow" w:hAnsi="Arial Narrow" w:cs="ArialMT"/>
                <w:sz w:val="20"/>
                <w:szCs w:val="20"/>
              </w:rPr>
              <w:t>pieces published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B135D3" w:rsidP="00B1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126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 xml:space="preserve"> statements/ speeches issued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DC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1</w:t>
            </w:r>
            <w:r w:rsidR="00DC339F">
              <w:rPr>
                <w:rFonts w:ascii="Arial Narrow" w:hAnsi="Arial Narrow" w:cs="ArialMT"/>
                <w:sz w:val="20"/>
                <w:szCs w:val="20"/>
              </w:rPr>
              <w:t>4</w:t>
            </w:r>
            <w:r w:rsidRPr="00CD5BE6">
              <w:rPr>
                <w:rFonts w:ascii="Arial Narrow" w:hAnsi="Arial Narrow" w:cs="ArialMT"/>
                <w:sz w:val="20"/>
                <w:szCs w:val="20"/>
              </w:rPr>
              <w:t>0 statements/ speeches issued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4640F7" w:rsidRDefault="008C011D" w:rsidP="0046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640F7">
              <w:rPr>
                <w:rFonts w:ascii="Arial Narrow" w:hAnsi="Arial Narrow" w:cs="ArialMT"/>
                <w:sz w:val="20"/>
                <w:szCs w:val="20"/>
              </w:rPr>
              <w:t>3</w:t>
            </w:r>
            <w:r w:rsidR="005A7DF8">
              <w:rPr>
                <w:rFonts w:ascii="Arial Narrow" w:hAnsi="Arial Narrow" w:cs="ArialMT"/>
                <w:sz w:val="20"/>
                <w:szCs w:val="20"/>
              </w:rPr>
              <w:t>5</w:t>
            </w:r>
            <w:r w:rsidRPr="004640F7">
              <w:rPr>
                <w:rFonts w:ascii="Arial Narrow" w:hAnsi="Arial Narrow" w:cs="ArialMT"/>
                <w:sz w:val="20"/>
                <w:szCs w:val="20"/>
              </w:rPr>
              <w:t xml:space="preserve"> statements / speeches issued per</w:t>
            </w:r>
          </w:p>
          <w:p w:rsidR="008C011D" w:rsidRDefault="0089122A" w:rsidP="0046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640F7">
              <w:rPr>
                <w:rFonts w:ascii="Arial Narrow" w:hAnsi="Arial Narrow" w:cs="ArialMT"/>
                <w:sz w:val="20"/>
                <w:szCs w:val="20"/>
              </w:rPr>
              <w:t>Q</w:t>
            </w:r>
            <w:r w:rsidR="008C011D" w:rsidRPr="004640F7">
              <w:rPr>
                <w:rFonts w:ascii="Arial Narrow" w:hAnsi="Arial Narrow" w:cs="ArialMT"/>
                <w:sz w:val="20"/>
                <w:szCs w:val="20"/>
              </w:rPr>
              <w:t>uarte</w:t>
            </w:r>
            <w:r w:rsidR="008C011D">
              <w:rPr>
                <w:rFonts w:ascii="Arial Narrow" w:hAnsi="Arial Narrow" w:cs="ArialMT"/>
                <w:sz w:val="20"/>
                <w:szCs w:val="20"/>
              </w:rPr>
              <w:t>r</w:t>
            </w:r>
          </w:p>
          <w:p w:rsidR="0089122A" w:rsidRPr="00CD5BE6" w:rsidRDefault="0089122A" w:rsidP="0046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95" w:rsidRPr="00604295" w:rsidRDefault="006C5506" w:rsidP="006042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506">
              <w:rPr>
                <w:rFonts w:ascii="Arial Narrow" w:hAnsi="Arial Narrow" w:cs="ArialMT"/>
                <w:sz w:val="20"/>
                <w:szCs w:val="20"/>
              </w:rPr>
              <w:t xml:space="preserve">28 </w:t>
            </w:r>
            <w:r w:rsidRPr="00604295">
              <w:rPr>
                <w:rFonts w:ascii="Arial Narrow" w:hAnsi="Arial Narrow"/>
                <w:sz w:val="20"/>
                <w:szCs w:val="20"/>
              </w:rPr>
              <w:t xml:space="preserve">statements / speeches issued </w:t>
            </w:r>
            <w:r w:rsidR="00B271C3" w:rsidRPr="00604295">
              <w:rPr>
                <w:rFonts w:ascii="Arial Narrow" w:hAnsi="Arial Narrow"/>
                <w:sz w:val="20"/>
                <w:szCs w:val="20"/>
              </w:rPr>
              <w:t>in</w:t>
            </w:r>
            <w:r w:rsidRPr="00604295">
              <w:rPr>
                <w:rFonts w:ascii="Arial Narrow" w:hAnsi="Arial Narrow"/>
                <w:sz w:val="20"/>
                <w:szCs w:val="20"/>
              </w:rPr>
              <w:t xml:space="preserve"> quarter</w:t>
            </w:r>
            <w:r w:rsidR="00B271C3" w:rsidRPr="00604295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604295">
              <w:rPr>
                <w:rFonts w:ascii="Arial Narrow" w:hAnsi="Arial Narrow"/>
                <w:sz w:val="20"/>
                <w:szCs w:val="20"/>
              </w:rPr>
              <w:t xml:space="preserve">. ( 23 statements and 5 Speeches) </w:t>
            </w:r>
            <w:r w:rsidR="00604295" w:rsidRPr="0060429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8C011D" w:rsidRPr="00CD5BE6" w:rsidRDefault="00604295" w:rsidP="006042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4295">
              <w:rPr>
                <w:rFonts w:ascii="Arial Narrow" w:hAnsi="Arial Narrow"/>
                <w:sz w:val="20"/>
                <w:szCs w:val="20"/>
              </w:rPr>
              <w:t xml:space="preserve">A total of  70 statements / speeches were issued for the period  April to </w:t>
            </w:r>
            <w:r w:rsidRPr="00604295">
              <w:rPr>
                <w:rFonts w:ascii="Arial Narrow" w:hAnsi="Arial Narrow"/>
                <w:sz w:val="20"/>
                <w:szCs w:val="20"/>
              </w:rPr>
              <w:lastRenderedPageBreak/>
              <w:t>September 2016 (42 in Q1 and 28 in Q2)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457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DC339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9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 xml:space="preserve"> opinion pieces published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DC339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8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 xml:space="preserve"> opinion pieces published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244F3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44F3">
              <w:rPr>
                <w:rFonts w:ascii="Arial Narrow" w:hAnsi="Arial Narrow" w:cs="ArialMT"/>
                <w:sz w:val="20"/>
                <w:szCs w:val="20"/>
              </w:rPr>
              <w:t>2 opinion pieces per quarter</w:t>
            </w:r>
          </w:p>
          <w:p w:rsidR="000048AE" w:rsidRPr="007244F3" w:rsidRDefault="000048AE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604295" w:rsidRDefault="00FA5065" w:rsidP="006042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5 </w:t>
            </w:r>
            <w:r w:rsidR="006C5506" w:rsidRPr="00604295">
              <w:rPr>
                <w:rFonts w:ascii="Arial Narrow" w:hAnsi="Arial Narrow"/>
                <w:sz w:val="20"/>
                <w:szCs w:val="20"/>
              </w:rPr>
              <w:t>opinion pieces published</w:t>
            </w:r>
            <w:r>
              <w:rPr>
                <w:rFonts w:ascii="Arial Narrow" w:hAnsi="Arial Narrow"/>
                <w:sz w:val="20"/>
                <w:szCs w:val="20"/>
              </w:rPr>
              <w:t xml:space="preserve"> in quarter 2 </w:t>
            </w:r>
            <w:r w:rsidR="006C5506" w:rsidRPr="00604295">
              <w:rPr>
                <w:rFonts w:ascii="Arial Narrow" w:hAnsi="Arial Narrow"/>
                <w:sz w:val="20"/>
                <w:szCs w:val="20"/>
              </w:rPr>
              <w:t>: 8/4 (Q1=3 &amp; Q2=5 )</w:t>
            </w:r>
          </w:p>
          <w:p w:rsidR="00604295" w:rsidRPr="00FA5065" w:rsidRDefault="00604295" w:rsidP="00FA50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4295">
              <w:rPr>
                <w:rFonts w:ascii="Arial Narrow" w:hAnsi="Arial Narrow"/>
                <w:sz w:val="20"/>
                <w:szCs w:val="20"/>
              </w:rPr>
              <w:t xml:space="preserve">A total of  </w:t>
            </w:r>
            <w:r w:rsidR="00FA5065">
              <w:rPr>
                <w:rFonts w:ascii="Arial Narrow" w:hAnsi="Arial Narrow"/>
                <w:sz w:val="20"/>
                <w:szCs w:val="20"/>
              </w:rPr>
              <w:t xml:space="preserve">8 opion pieces pices published </w:t>
            </w:r>
            <w:r w:rsidRPr="00FA5065">
              <w:rPr>
                <w:rFonts w:ascii="Arial Narrow" w:hAnsi="Arial Narrow"/>
                <w:sz w:val="20"/>
                <w:szCs w:val="20"/>
              </w:rPr>
              <w:t>for the period  April to September 2016 (</w:t>
            </w:r>
            <w:r w:rsidR="00FA5065">
              <w:rPr>
                <w:rFonts w:ascii="Arial Narrow" w:hAnsi="Arial Narrow"/>
                <w:sz w:val="20"/>
                <w:szCs w:val="20"/>
              </w:rPr>
              <w:t>3 in Q1 and 5</w:t>
            </w:r>
            <w:r w:rsidRPr="00FA5065">
              <w:rPr>
                <w:rFonts w:ascii="Arial Narrow" w:hAnsi="Arial Narrow"/>
                <w:sz w:val="20"/>
                <w:szCs w:val="20"/>
              </w:rPr>
              <w:t xml:space="preserve"> in Q2)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6258C" w:rsidTr="00FA5065">
        <w:trPr>
          <w:trHeight w:val="327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AE" w:rsidRPr="000048AE" w:rsidRDefault="000048AE" w:rsidP="0000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048AE">
              <w:rPr>
                <w:rFonts w:ascii="Arial Narrow" w:hAnsi="Arial Narrow" w:cs="ArialMT"/>
                <w:sz w:val="20"/>
                <w:szCs w:val="20"/>
              </w:rPr>
              <w:t>Number events including</w:t>
            </w:r>
          </w:p>
          <w:p w:rsidR="000048AE" w:rsidRPr="000048AE" w:rsidRDefault="000048AE" w:rsidP="0000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048AE">
              <w:rPr>
                <w:rFonts w:ascii="Arial Narrow" w:hAnsi="Arial Narrow" w:cs="ArialMT"/>
                <w:sz w:val="20"/>
                <w:szCs w:val="20"/>
              </w:rPr>
              <w:t>Ministerial Public</w:t>
            </w:r>
          </w:p>
          <w:p w:rsidR="000048AE" w:rsidRPr="000048AE" w:rsidRDefault="000048AE" w:rsidP="0000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048AE">
              <w:rPr>
                <w:rFonts w:ascii="Arial Narrow" w:hAnsi="Arial Narrow" w:cs="ArialMT"/>
                <w:sz w:val="20"/>
                <w:szCs w:val="20"/>
              </w:rPr>
              <w:t>Participation Programme</w:t>
            </w:r>
          </w:p>
          <w:p w:rsidR="008C011D" w:rsidRPr="00CD5BE6" w:rsidRDefault="000048AE" w:rsidP="0000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048AE">
              <w:rPr>
                <w:rFonts w:ascii="Arial Narrow" w:hAnsi="Arial Narrow" w:cs="ArialMT"/>
                <w:sz w:val="20"/>
                <w:szCs w:val="20"/>
              </w:rPr>
              <w:t>(PPP) hosted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5" w:rsidRPr="006C4E25" w:rsidRDefault="006C4E25" w:rsidP="006C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C4E25">
              <w:rPr>
                <w:rFonts w:ascii="Arial Narrow" w:hAnsi="Arial Narrow" w:cs="ArialMT"/>
                <w:sz w:val="20"/>
                <w:szCs w:val="20"/>
              </w:rPr>
              <w:t>25 Public Participation</w:t>
            </w:r>
          </w:p>
          <w:p w:rsidR="008C011D" w:rsidRPr="00CD5BE6" w:rsidRDefault="006C4E25" w:rsidP="006C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C4E25">
              <w:rPr>
                <w:rFonts w:ascii="Arial Narrow" w:hAnsi="Arial Narrow" w:cs="ArialMT"/>
                <w:sz w:val="20"/>
                <w:szCs w:val="20"/>
              </w:rPr>
              <w:t>events conducted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5" w:rsidRPr="006C4E25" w:rsidRDefault="006C4E25" w:rsidP="006C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C4E25">
              <w:rPr>
                <w:rFonts w:ascii="Arial Narrow" w:hAnsi="Arial Narrow" w:cs="ArialMT"/>
                <w:sz w:val="20"/>
                <w:szCs w:val="20"/>
              </w:rPr>
              <w:t>8 Public Participation</w:t>
            </w:r>
          </w:p>
          <w:p w:rsidR="008C011D" w:rsidRPr="00CD5BE6" w:rsidRDefault="006C4E25" w:rsidP="006C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C4E25">
              <w:rPr>
                <w:rFonts w:ascii="Arial Narrow" w:hAnsi="Arial Narrow" w:cs="ArialMT"/>
                <w:sz w:val="20"/>
                <w:szCs w:val="20"/>
              </w:rPr>
              <w:t>events hosted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244F3" w:rsidRDefault="00DB0E90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</w:t>
            </w:r>
            <w:r w:rsidR="008C011D" w:rsidRPr="007244F3">
              <w:rPr>
                <w:rFonts w:ascii="Arial Narrow" w:hAnsi="Arial Narrow" w:cs="ArialMT"/>
                <w:sz w:val="20"/>
                <w:szCs w:val="20"/>
              </w:rPr>
              <w:t xml:space="preserve"> events</w:t>
            </w:r>
            <w:r w:rsidR="00843D38" w:rsidRPr="007244F3">
              <w:rPr>
                <w:rFonts w:ascii="Arial Narrow" w:hAnsi="Arial Narrow" w:cs="ArialMT"/>
                <w:sz w:val="20"/>
                <w:szCs w:val="20"/>
              </w:rPr>
              <w:t xml:space="preserve"> hosted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8" w:rsidRPr="00013858" w:rsidRDefault="006C5506" w:rsidP="00B271C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13858">
              <w:rPr>
                <w:rFonts w:ascii="Arial Narrow" w:hAnsi="Arial Narrow" w:cs="Arial"/>
                <w:bCs/>
                <w:sz w:val="20"/>
                <w:szCs w:val="20"/>
              </w:rPr>
              <w:t>7 d</w:t>
            </w:r>
            <w:r w:rsidR="00FA5065" w:rsidRPr="00013858">
              <w:rPr>
                <w:rFonts w:ascii="Arial Narrow" w:hAnsi="Arial Narrow" w:cs="Arial"/>
                <w:bCs/>
                <w:sz w:val="20"/>
                <w:szCs w:val="20"/>
              </w:rPr>
              <w:t xml:space="preserve">epartmental events facilitated </w:t>
            </w:r>
          </w:p>
          <w:p w:rsidR="00364B98" w:rsidRDefault="00364B98" w:rsidP="00B271C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</w:p>
          <w:p w:rsidR="00364B98" w:rsidRPr="00364B98" w:rsidRDefault="00364B98" w:rsidP="00364B98">
            <w:pPr>
              <w:pStyle w:val="ListParagraph"/>
              <w:numPr>
                <w:ilvl w:val="0"/>
                <w:numId w:val="46"/>
              </w:numPr>
              <w:tabs>
                <w:tab w:val="left" w:pos="196"/>
              </w:tabs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4B98">
              <w:rPr>
                <w:rFonts w:ascii="Arial Narrow" w:hAnsi="Arial Narrow" w:cs="Arial"/>
                <w:bCs/>
                <w:sz w:val="20"/>
                <w:szCs w:val="20"/>
              </w:rPr>
              <w:t>Mandela Day Event Programme in Hartebeespoort</w:t>
            </w:r>
          </w:p>
          <w:p w:rsidR="00364B98" w:rsidRDefault="00364B98" w:rsidP="00364B9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4B98">
              <w:rPr>
                <w:rFonts w:ascii="Arial Narrow" w:hAnsi="Arial Narrow" w:cs="Arial"/>
                <w:bCs/>
                <w:sz w:val="20"/>
                <w:szCs w:val="20"/>
              </w:rPr>
              <w:t>Mandela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Day Celebrations in Gugulethu</w:t>
            </w:r>
          </w:p>
          <w:p w:rsidR="00364B98" w:rsidRDefault="00364B98" w:rsidP="00364B9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4B98">
              <w:rPr>
                <w:rFonts w:ascii="Arial Narrow" w:hAnsi="Arial Narrow" w:cs="Arial"/>
                <w:bCs/>
                <w:sz w:val="20"/>
                <w:szCs w:val="20"/>
              </w:rPr>
              <w:t>Cape Town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364B98">
              <w:rPr>
                <w:rFonts w:ascii="Arial Narrow" w:hAnsi="Arial Narrow" w:cs="Arial"/>
                <w:bCs/>
                <w:sz w:val="20"/>
                <w:szCs w:val="20"/>
              </w:rPr>
              <w:t>Youth Jobs in Waste in Randfontein</w:t>
            </w:r>
          </w:p>
          <w:p w:rsidR="00364B98" w:rsidRPr="00364B98" w:rsidRDefault="00364B98" w:rsidP="00364B9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4B98">
              <w:rPr>
                <w:rFonts w:ascii="Arial Narrow" w:hAnsi="Arial Narrow" w:cs="Arial"/>
                <w:bCs/>
                <w:sz w:val="20"/>
                <w:szCs w:val="20"/>
              </w:rPr>
              <w:t>Handover of Eco Desks in Ladysmith</w:t>
            </w:r>
          </w:p>
          <w:p w:rsidR="00364B98" w:rsidRPr="00364B98" w:rsidRDefault="00364B98" w:rsidP="00364B9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4B98">
              <w:rPr>
                <w:rFonts w:ascii="Arial Narrow" w:hAnsi="Arial Narrow" w:cs="Arial"/>
                <w:bCs/>
                <w:sz w:val="20"/>
                <w:szCs w:val="20"/>
              </w:rPr>
              <w:t>SA National Parks Week in Addo Elephant National Park</w:t>
            </w:r>
          </w:p>
          <w:p w:rsidR="00364B98" w:rsidRPr="00364B98" w:rsidRDefault="00364B98" w:rsidP="00364B98">
            <w:pPr>
              <w:pStyle w:val="ListParagraph"/>
              <w:spacing w:after="0" w:line="240" w:lineRule="auto"/>
              <w:ind w:left="19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364B98" w:rsidRPr="00364B98" w:rsidRDefault="00364B98" w:rsidP="00364B9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4B98">
              <w:rPr>
                <w:rFonts w:ascii="Arial Narrow" w:hAnsi="Arial Narrow" w:cs="Arial"/>
                <w:bCs/>
                <w:sz w:val="20"/>
                <w:szCs w:val="20"/>
              </w:rPr>
              <w:t>Sasol Solar Challenge from Pretoria to Cape Town</w:t>
            </w:r>
          </w:p>
          <w:p w:rsidR="008C011D" w:rsidRPr="00364B98" w:rsidRDefault="00364B98" w:rsidP="00364B9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4B98">
              <w:rPr>
                <w:rFonts w:ascii="Arial Narrow" w:hAnsi="Arial Narrow" w:cs="Arial"/>
                <w:bCs/>
                <w:sz w:val="20"/>
                <w:szCs w:val="20"/>
              </w:rPr>
              <w:t>World Ozone Day in Upington, Northern Cape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591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Number of publications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produced and distributed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4 editions of stakeholder publications per annum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 xml:space="preserve">4 stakeholder publications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640F7">
              <w:rPr>
                <w:rFonts w:ascii="Arial Narrow" w:hAnsi="Arial Narrow" w:cs="ArialMT"/>
                <w:sz w:val="20"/>
                <w:szCs w:val="20"/>
              </w:rPr>
              <w:t>1 edition of stakeholder publications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244F3" w:rsidRDefault="006C5506" w:rsidP="00B2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C5506">
              <w:rPr>
                <w:rFonts w:ascii="Arial Narrow" w:hAnsi="Arial Narrow" w:cs="Arial"/>
                <w:bCs/>
                <w:sz w:val="20"/>
                <w:szCs w:val="20"/>
              </w:rPr>
              <w:t xml:space="preserve">1 Stakeholder publication printed &amp; distributed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FA5065">
        <w:trPr>
          <w:trHeight w:val="535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F551E">
              <w:rPr>
                <w:rFonts w:ascii="Arial Narrow" w:hAnsi="Arial Narrow" w:cs="ArialMT"/>
                <w:sz w:val="20"/>
                <w:szCs w:val="20"/>
              </w:rPr>
              <w:t>Number of environmental</w:t>
            </w:r>
          </w:p>
          <w:p w:rsidR="00BF551E" w:rsidRPr="00BF551E" w:rsidRDefault="00BF551E" w:rsidP="00BF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F551E">
              <w:rPr>
                <w:rFonts w:ascii="Arial Narrow" w:hAnsi="Arial Narrow" w:cs="ArialMT"/>
                <w:sz w:val="20"/>
                <w:szCs w:val="20"/>
              </w:rPr>
              <w:t>awareness activities</w:t>
            </w:r>
          </w:p>
          <w:p w:rsidR="00BF551E" w:rsidRPr="00BF551E" w:rsidRDefault="00BF551E" w:rsidP="00BF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F551E">
              <w:rPr>
                <w:rFonts w:ascii="Arial Narrow" w:hAnsi="Arial Narrow" w:cs="ArialMT"/>
                <w:sz w:val="20"/>
                <w:szCs w:val="20"/>
              </w:rPr>
              <w:t>conducted (Learnership,</w:t>
            </w:r>
          </w:p>
          <w:p w:rsidR="00BF551E" w:rsidRPr="00BF551E" w:rsidRDefault="00BF551E" w:rsidP="00BF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F551E">
              <w:rPr>
                <w:rFonts w:ascii="Arial Narrow" w:hAnsi="Arial Narrow" w:cs="ArialMT"/>
                <w:sz w:val="20"/>
                <w:szCs w:val="20"/>
              </w:rPr>
              <w:t>CAPS training and</w:t>
            </w:r>
          </w:p>
          <w:p w:rsidR="008C011D" w:rsidRPr="00CD5BE6" w:rsidRDefault="00BF551E" w:rsidP="00BF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F551E">
              <w:rPr>
                <w:rFonts w:ascii="Arial Narrow" w:hAnsi="Arial Narrow" w:cs="ArialMT"/>
                <w:sz w:val="20"/>
                <w:szCs w:val="20"/>
              </w:rPr>
              <w:t>campaigns)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BF551E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117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 xml:space="preserve"> teachers trained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100 teachers trained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DB0E90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B0E90">
              <w:rPr>
                <w:rFonts w:ascii="Arial Narrow" w:hAnsi="Arial Narrow" w:cs="ArialMT"/>
                <w:sz w:val="20"/>
                <w:szCs w:val="20"/>
              </w:rPr>
              <w:t>50 teachers trained per quarter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C3" w:rsidRDefault="00B271C3" w:rsidP="00B2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C5506">
              <w:rPr>
                <w:rFonts w:ascii="Arial Narrow" w:hAnsi="Arial Narrow" w:cs="ArialMT"/>
                <w:sz w:val="20"/>
                <w:szCs w:val="20"/>
              </w:rPr>
              <w:t xml:space="preserve">Total number of 73 Teachers trained </w:t>
            </w:r>
          </w:p>
          <w:p w:rsidR="008C011D" w:rsidRPr="00DB0E90" w:rsidRDefault="008C011D" w:rsidP="00B2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6258C" w:rsidTr="00FA5065">
        <w:trPr>
          <w:trHeight w:val="535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64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 xml:space="preserve">100 </w:t>
            </w:r>
            <w:r w:rsidR="006436E1">
              <w:rPr>
                <w:rFonts w:ascii="Arial Narrow" w:hAnsi="Arial Narrow" w:cs="ArialMT"/>
                <w:sz w:val="20"/>
                <w:szCs w:val="20"/>
              </w:rPr>
              <w:t>young people recruited and trained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732DF0" w:rsidRPr="00732DF0" w:rsidRDefault="00732DF0" w:rsidP="00732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32DF0">
              <w:rPr>
                <w:rFonts w:ascii="Arial Narrow" w:hAnsi="Arial Narrow" w:cs="ArialMT"/>
                <w:sz w:val="20"/>
                <w:szCs w:val="20"/>
              </w:rPr>
              <w:t>100 unemployed</w:t>
            </w:r>
          </w:p>
          <w:p w:rsidR="00732DF0" w:rsidRPr="00732DF0" w:rsidRDefault="00732DF0" w:rsidP="00732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32DF0">
              <w:rPr>
                <w:rFonts w:ascii="Arial Narrow" w:hAnsi="Arial Narrow" w:cs="ArialMT"/>
                <w:sz w:val="20"/>
                <w:szCs w:val="20"/>
              </w:rPr>
              <w:t>youths recruited and</w:t>
            </w:r>
          </w:p>
          <w:p w:rsidR="00732DF0" w:rsidRPr="00732DF0" w:rsidRDefault="00732DF0" w:rsidP="00732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32DF0">
              <w:rPr>
                <w:rFonts w:ascii="Arial Narrow" w:hAnsi="Arial Narrow" w:cs="ArialMT"/>
                <w:sz w:val="20"/>
                <w:szCs w:val="20"/>
              </w:rPr>
              <w:t>learnership programme</w:t>
            </w:r>
          </w:p>
          <w:p w:rsidR="008C011D" w:rsidRPr="00CD5BE6" w:rsidRDefault="00732DF0" w:rsidP="00732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32DF0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1C4FAD" w:rsidP="001C4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C4FAD">
              <w:rPr>
                <w:rFonts w:ascii="Arial Narrow" w:hAnsi="Arial Narrow" w:cs="ArialMT"/>
                <w:sz w:val="20"/>
                <w:szCs w:val="20"/>
              </w:rPr>
              <w:t xml:space="preserve">Implementation </w:t>
            </w:r>
            <w:r w:rsidR="00FA5065">
              <w:rPr>
                <w:rFonts w:ascii="Arial Narrow" w:hAnsi="Arial Narrow" w:cs="ArialMT"/>
                <w:sz w:val="20"/>
                <w:szCs w:val="20"/>
              </w:rPr>
              <w:t xml:space="preserve">of the learnership programme as </w:t>
            </w:r>
            <w:r w:rsidRPr="001C4FAD">
              <w:rPr>
                <w:rFonts w:ascii="Arial Narrow" w:hAnsi="Arial Narrow" w:cs="ArialMT"/>
                <w:sz w:val="20"/>
                <w:szCs w:val="20"/>
              </w:rPr>
              <w:t>per schedule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FA5065" w:rsidRPr="00FA5065" w:rsidRDefault="00FA5065" w:rsidP="00FA506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065">
              <w:rPr>
                <w:rFonts w:ascii="Arial Narrow" w:hAnsi="Arial Narrow"/>
                <w:sz w:val="20"/>
                <w:szCs w:val="20"/>
              </w:rPr>
              <w:t>100 learners recruited and enrolled into the Environmental Practice Learnership in quarter 1.</w:t>
            </w:r>
          </w:p>
          <w:p w:rsidR="008C011D" w:rsidRPr="00F44DDF" w:rsidRDefault="008C011D" w:rsidP="00FA5065">
            <w:pPr>
              <w:pStyle w:val="ListParagraph"/>
              <w:spacing w:after="0" w:line="240" w:lineRule="auto"/>
              <w:ind w:left="199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FA5065" w:rsidP="00FA50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065">
              <w:rPr>
                <w:rFonts w:ascii="Arial Narrow" w:hAnsi="Arial Narrow"/>
                <w:sz w:val="20"/>
                <w:szCs w:val="20"/>
              </w:rPr>
              <w:t>Imp</w:t>
            </w:r>
            <w:r>
              <w:rPr>
                <w:rFonts w:ascii="Arial Narrow" w:hAnsi="Arial Narrow"/>
                <w:sz w:val="20"/>
                <w:szCs w:val="20"/>
              </w:rPr>
              <w:t xml:space="preserve">lementation will only start in quarter </w:t>
            </w:r>
            <w:r w:rsidR="00D9038B">
              <w:rPr>
                <w:rFonts w:ascii="Arial Narrow" w:hAnsi="Arial Narrow"/>
                <w:sz w:val="20"/>
                <w:szCs w:val="20"/>
              </w:rPr>
              <w:t>3</w:t>
            </w:r>
            <w:r w:rsidRPr="00FA506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FA5065" w:rsidRPr="00FA5065" w:rsidRDefault="00FA5065" w:rsidP="00FA506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065">
              <w:rPr>
                <w:rFonts w:ascii="Arial Narrow" w:hAnsi="Arial Narrow"/>
                <w:sz w:val="20"/>
                <w:szCs w:val="20"/>
              </w:rPr>
              <w:t xml:space="preserve">The following activities have been conducted:  </w:t>
            </w:r>
          </w:p>
          <w:p w:rsidR="00FA5065" w:rsidRDefault="00FA5065" w:rsidP="00FA50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065">
              <w:rPr>
                <w:rFonts w:ascii="Arial Narrow" w:hAnsi="Arial Narrow"/>
                <w:sz w:val="20"/>
                <w:szCs w:val="20"/>
              </w:rPr>
              <w:t xml:space="preserve">Learner induction on broad human resources issues to strengthen workplaces as site of </w:t>
            </w:r>
            <w:r w:rsidRPr="00FA5065">
              <w:rPr>
                <w:rFonts w:ascii="Arial Narrow" w:hAnsi="Arial Narrow"/>
                <w:sz w:val="20"/>
                <w:szCs w:val="20"/>
              </w:rPr>
              <w:lastRenderedPageBreak/>
              <w:t>learning completed.</w:t>
            </w:r>
          </w:p>
          <w:p w:rsidR="00FA5065" w:rsidRDefault="00FA5065" w:rsidP="00FA50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065">
              <w:rPr>
                <w:rFonts w:ascii="Arial Narrow" w:hAnsi="Arial Narrow"/>
                <w:sz w:val="20"/>
                <w:szCs w:val="20"/>
              </w:rPr>
              <w:t xml:space="preserve">Training of mentors in relation to learnership implementation completed. </w:t>
            </w:r>
          </w:p>
          <w:p w:rsidR="008C011D" w:rsidRPr="00CD5BE6" w:rsidRDefault="00FA5065" w:rsidP="00FA50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065">
              <w:rPr>
                <w:rFonts w:ascii="Arial Narrow" w:hAnsi="Arial Narrow"/>
                <w:sz w:val="20"/>
                <w:szCs w:val="20"/>
              </w:rPr>
              <w:t>Learner orientation workshop on the</w:t>
            </w:r>
            <w:r w:rsidRPr="006C5506">
              <w:rPr>
                <w:rFonts w:ascii="Arial Narrow" w:hAnsi="Arial Narrow" w:cs="Arial"/>
                <w:bCs/>
                <w:sz w:val="20"/>
                <w:szCs w:val="20"/>
              </w:rPr>
              <w:t xml:space="preserve"> Qualification and Curriculum and Assessment outcomes completed</w:t>
            </w:r>
          </w:p>
        </w:tc>
      </w:tr>
      <w:tr w:rsidR="0096258C" w:rsidTr="00FA5065">
        <w:trPr>
          <w:trHeight w:val="535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BF551E" w:rsidP="00BF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12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 xml:space="preserve"> Environmental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awareness 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>campaigns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conducted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792050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</w:t>
            </w:r>
            <w:r w:rsidR="008C011D" w:rsidRPr="00CD5BE6">
              <w:rPr>
                <w:rFonts w:ascii="Arial Narrow" w:hAnsi="Arial Narrow" w:cs="ArialMT"/>
                <w:sz w:val="20"/>
                <w:szCs w:val="20"/>
              </w:rPr>
              <w:t xml:space="preserve"> Environmental awareness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campaign implemented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Waste Management Awareness</w:t>
            </w:r>
          </w:p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Climate Change Awareness</w:t>
            </w:r>
          </w:p>
          <w:p w:rsid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8C011D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Rhino Awareness Campaign Plan</w:t>
            </w:r>
          </w:p>
          <w:p w:rsidR="00AC4FF1" w:rsidRPr="00CD5BE6" w:rsidRDefault="00AC4FF1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22" w:rsidRPr="00EC5BFA" w:rsidRDefault="00050D22" w:rsidP="0005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EC5BFA">
              <w:rPr>
                <w:rFonts w:ascii="Arial Narrow" w:hAnsi="Arial Narrow" w:cs="ArialMT"/>
                <w:b/>
                <w:sz w:val="20"/>
                <w:szCs w:val="20"/>
              </w:rPr>
              <w:t xml:space="preserve">3 awareness session conducted </w:t>
            </w:r>
          </w:p>
          <w:p w:rsidR="00050D22" w:rsidRPr="007B3539" w:rsidRDefault="00050D22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Rhino Campaign </w:t>
            </w:r>
          </w:p>
          <w:p w:rsidR="00050D22" w:rsidRPr="007B3539" w:rsidRDefault="00050D22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Climate Change </w:t>
            </w:r>
          </w:p>
          <w:p w:rsidR="008C011D" w:rsidRPr="001C4FAD" w:rsidRDefault="00050D22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>Waste Management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591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Number of SETA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sector skills plans with</w:t>
            </w:r>
          </w:p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environmental focus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6 sector skills plans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A4A7E">
              <w:rPr>
                <w:rFonts w:ascii="Arial Narrow" w:hAnsi="Arial Narrow" w:cs="ArialMT"/>
                <w:sz w:val="20"/>
                <w:szCs w:val="20"/>
              </w:rPr>
              <w:t>were confirmed to</w:t>
            </w:r>
          </w:p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have an environmental</w:t>
            </w:r>
          </w:p>
          <w:p w:rsidR="008C011D" w:rsidRPr="00CD5BE6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focus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Environment priorities</w:t>
            </w:r>
          </w:p>
          <w:p w:rsidR="008C011D" w:rsidRPr="00CD5BE6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incorporated in 3 Sector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A4A7E">
              <w:rPr>
                <w:rFonts w:ascii="Arial Narrow" w:hAnsi="Arial Narrow" w:cs="ArialMT"/>
                <w:sz w:val="20"/>
                <w:szCs w:val="20"/>
              </w:rPr>
              <w:t>Skill Plans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4640F7" w:rsidRDefault="008C011D" w:rsidP="0046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640F7">
              <w:rPr>
                <w:rFonts w:ascii="Arial Narrow" w:hAnsi="Arial Narrow" w:cs="ArialMT"/>
                <w:sz w:val="20"/>
                <w:szCs w:val="20"/>
              </w:rPr>
              <w:t>Consultation and engagement with the</w:t>
            </w:r>
          </w:p>
          <w:p w:rsidR="008C011D" w:rsidRPr="00CD5BE6" w:rsidRDefault="008C011D" w:rsidP="0046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640F7">
              <w:rPr>
                <w:rFonts w:ascii="Arial Narrow" w:hAnsi="Arial Narrow" w:cs="ArialMT"/>
                <w:sz w:val="20"/>
                <w:szCs w:val="20"/>
              </w:rPr>
              <w:t>SETAs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D148AF" w:rsidRDefault="00050D22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D22">
              <w:rPr>
                <w:rFonts w:ascii="Arial Narrow" w:hAnsi="Arial Narrow" w:cs="Arial"/>
                <w:bCs/>
                <w:sz w:val="20"/>
                <w:szCs w:val="20"/>
              </w:rPr>
              <w:t>Four consultative meetings took place with the following SETAs: Transport, Mining, ETDP &amp; W&amp;R SETA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591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Number of Integrated</w:t>
            </w:r>
          </w:p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Environmental Management</w:t>
            </w:r>
          </w:p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(IEM) training</w:t>
            </w:r>
          </w:p>
          <w:p w:rsidR="008C011D" w:rsidRPr="00CD5BE6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session conducted per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A4A7E">
              <w:rPr>
                <w:rFonts w:ascii="Arial Narrow" w:hAnsi="Arial Narrow" w:cs="ArialMT"/>
                <w:sz w:val="20"/>
                <w:szCs w:val="20"/>
              </w:rPr>
              <w:t>annum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1108 officials trained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A4A7E">
              <w:rPr>
                <w:rFonts w:ascii="Arial Narrow" w:hAnsi="Arial Narrow" w:cs="ArialMT"/>
                <w:sz w:val="20"/>
                <w:szCs w:val="20"/>
              </w:rPr>
              <w:t>including officials from</w:t>
            </w:r>
          </w:p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DEA, Provinces and other</w:t>
            </w:r>
          </w:p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stakeholders ( i.e. Eskom,</w:t>
            </w:r>
          </w:p>
          <w:p w:rsidR="008C011D" w:rsidRPr="00CD5BE6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Transnet)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E" w:rsidRPr="008A4A7E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16 IEM training sessions</w:t>
            </w:r>
          </w:p>
          <w:p w:rsidR="008C011D" w:rsidRPr="00CD5BE6" w:rsidRDefault="008A4A7E" w:rsidP="008A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conducted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8A4A7E" w:rsidP="0046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A4A7E">
              <w:rPr>
                <w:rFonts w:ascii="Arial Narrow" w:hAnsi="Arial Narrow" w:cs="ArialMT"/>
                <w:sz w:val="20"/>
                <w:szCs w:val="20"/>
              </w:rPr>
              <w:t>4 IEM training sessions per quarter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2" w:rsidRDefault="008D7132" w:rsidP="008D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B3539">
              <w:rPr>
                <w:rFonts w:ascii="Arial Narrow" w:hAnsi="Arial Narrow" w:cs="ArialMT"/>
                <w:b/>
                <w:sz w:val="20"/>
                <w:szCs w:val="20"/>
              </w:rPr>
              <w:t>4 IEM Training Sessions conducted</w:t>
            </w:r>
            <w:r w:rsidRPr="008D7132">
              <w:rPr>
                <w:rFonts w:ascii="Arial Narrow" w:hAnsi="Arial Narrow" w:cs="ArialMT"/>
                <w:sz w:val="20"/>
                <w:szCs w:val="20"/>
              </w:rPr>
              <w:t>:</w:t>
            </w:r>
          </w:p>
          <w:p w:rsidR="008D7132" w:rsidRPr="007B3539" w:rsidRDefault="008D7132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Induction Training Session </w:t>
            </w:r>
          </w:p>
          <w:p w:rsidR="008D7132" w:rsidRPr="007B3539" w:rsidRDefault="008D7132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IEM Refresher </w:t>
            </w:r>
          </w:p>
          <w:p w:rsidR="008D7132" w:rsidRPr="007B3539" w:rsidRDefault="008D7132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EAP Seminar </w:t>
            </w:r>
          </w:p>
          <w:p w:rsidR="008C011D" w:rsidRPr="008D7132" w:rsidRDefault="008D7132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>Advance Training conducted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244F3" w:rsidRDefault="008C011D" w:rsidP="007244F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52D20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591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A5" w:rsidRPr="000951A5" w:rsidRDefault="000951A5" w:rsidP="0009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951A5">
              <w:rPr>
                <w:rFonts w:ascii="Arial Narrow" w:hAnsi="Arial Narrow" w:cs="ArialMT"/>
                <w:sz w:val="20"/>
                <w:szCs w:val="20"/>
              </w:rPr>
              <w:t>Number of municipal officials/</w:t>
            </w:r>
          </w:p>
          <w:p w:rsidR="000951A5" w:rsidRPr="000951A5" w:rsidRDefault="000951A5" w:rsidP="0009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951A5">
              <w:rPr>
                <w:rFonts w:ascii="Arial Narrow" w:hAnsi="Arial Narrow" w:cs="ArialMT"/>
                <w:sz w:val="20"/>
                <w:szCs w:val="20"/>
              </w:rPr>
              <w:t>councillors trained</w:t>
            </w:r>
          </w:p>
          <w:p w:rsidR="000951A5" w:rsidRPr="000951A5" w:rsidRDefault="000951A5" w:rsidP="0009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951A5">
              <w:rPr>
                <w:rFonts w:ascii="Arial Narrow" w:hAnsi="Arial Narrow" w:cs="ArialMT"/>
                <w:sz w:val="20"/>
                <w:szCs w:val="20"/>
              </w:rPr>
              <w:t xml:space="preserve">on waste </w:t>
            </w:r>
            <w:r w:rsidRPr="000951A5">
              <w:rPr>
                <w:rFonts w:ascii="Arial Narrow" w:hAnsi="Arial Narrow" w:cs="ArialMT"/>
                <w:sz w:val="20"/>
                <w:szCs w:val="20"/>
              </w:rPr>
              <w:lastRenderedPageBreak/>
              <w:t>management</w:t>
            </w:r>
          </w:p>
          <w:p w:rsidR="008C011D" w:rsidRPr="00CD5BE6" w:rsidRDefault="000951A5" w:rsidP="0009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951A5">
              <w:rPr>
                <w:rFonts w:ascii="Arial Narrow" w:hAnsi="Arial Narrow" w:cs="ArialMT"/>
                <w:sz w:val="20"/>
                <w:szCs w:val="20"/>
              </w:rPr>
              <w:t>(200)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lastRenderedPageBreak/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D5BE6">
              <w:rPr>
                <w:rFonts w:ascii="Arial Narrow" w:hAnsi="Arial Narrow" w:cs="ArialMT"/>
                <w:sz w:val="20"/>
                <w:szCs w:val="20"/>
              </w:rP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1B6E8C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Develop training manual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458A4" w:rsidRDefault="0060769B" w:rsidP="00CD5B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769B">
              <w:rPr>
                <w:rFonts w:ascii="Arial Narrow" w:hAnsi="Arial Narrow" w:cs="Arial"/>
                <w:bCs/>
                <w:sz w:val="20"/>
                <w:szCs w:val="20"/>
              </w:rPr>
              <w:t>Training Manual developed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11C55">
        <w:trPr>
          <w:trHeight w:val="1539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1D" w:rsidRPr="00050E6A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050E6A">
              <w:rPr>
                <w:rFonts w:ascii="Arial Narrow" w:hAnsi="Arial Narrow" w:cs="Arial-BoldMT"/>
                <w:b/>
                <w:bCs/>
                <w:color w:val="000000" w:themeColor="text1"/>
                <w:sz w:val="20"/>
                <w:szCs w:val="20"/>
              </w:rPr>
              <w:lastRenderedPageBreak/>
              <w:t>Effective partnership, cooperative Governance and Local Government support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AB" w:rsidRPr="004C1DAB" w:rsidRDefault="004C1DAB" w:rsidP="004C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4C1DAB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Percentage</w:t>
            </w:r>
          </w:p>
          <w:p w:rsidR="004C1DAB" w:rsidRPr="004C1DAB" w:rsidRDefault="004C1DAB" w:rsidP="004C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4C1DAB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implementation of</w:t>
            </w:r>
          </w:p>
          <w:p w:rsidR="004C1DAB" w:rsidRPr="004C1DAB" w:rsidRDefault="004C1DAB" w:rsidP="004C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4C1DAB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the Local government</w:t>
            </w:r>
          </w:p>
          <w:p w:rsidR="008C011D" w:rsidRPr="00050E6A" w:rsidRDefault="004C1DAB" w:rsidP="004C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4C1DAB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support strategy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9A6" w:rsidRPr="000119A6" w:rsidRDefault="000119A6" w:rsidP="0001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0119A6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80% implementation of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</w:t>
            </w:r>
            <w:r w:rsidRPr="000119A6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planned actions (36/45)</w:t>
            </w:r>
          </w:p>
          <w:p w:rsidR="008C011D" w:rsidRPr="00050E6A" w:rsidRDefault="000119A6" w:rsidP="0001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0119A6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of the planned actions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</w:t>
            </w:r>
            <w:r w:rsidRPr="000119A6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are on target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9A6" w:rsidRPr="000119A6" w:rsidRDefault="000119A6" w:rsidP="0001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0119A6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100% annual action plan</w:t>
            </w:r>
          </w:p>
          <w:p w:rsidR="008C011D" w:rsidRPr="00050E6A" w:rsidRDefault="000119A6" w:rsidP="0001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0119A6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implemented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7244F3" w:rsidRDefault="000119A6" w:rsidP="000119A6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</w:pPr>
            <w:r w:rsidRPr="007244F3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100% of planned milestone for the quarter implemented (as </w:t>
            </w: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per</w:t>
            </w:r>
            <w:r w:rsidRPr="007244F3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 annual action plan)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68" w:rsidRPr="001B6E8C" w:rsidRDefault="00186AE6" w:rsidP="001B6E8C">
            <w:pPr>
              <w:spacing w:after="0" w:line="240" w:lineRule="auto"/>
              <w:jc w:val="both"/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</w:pPr>
            <w:r w:rsidRPr="00186AE6"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  <w:t>74% (28/38)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0D" w:rsidRPr="001F220D" w:rsidRDefault="001F220D" w:rsidP="007B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</w:pP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Implementation of delayed</w:t>
            </w:r>
            <w:r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 </w:t>
            </w: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interventions required multiple</w:t>
            </w:r>
            <w:r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 </w:t>
            </w: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stakeholder</w:t>
            </w:r>
            <w:r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 </w:t>
            </w: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coordination and</w:t>
            </w:r>
          </w:p>
          <w:p w:rsidR="001F220D" w:rsidRPr="007244F3" w:rsidRDefault="001F220D" w:rsidP="001F220D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textAlignment w:val="center"/>
              <w:rPr>
                <w:rFonts w:ascii="Arial Narrow" w:hAnsi="Arial Narrow" w:cs="AvantGarde Bk BT"/>
                <w:spacing w:val="2"/>
                <w:sz w:val="20"/>
                <w:szCs w:val="20"/>
                <w:lang w:val="en-GB"/>
              </w:rPr>
            </w:pP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cooperation.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1F220D" w:rsidRDefault="001F220D" w:rsidP="007B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Arial"/>
                <w:sz w:val="20"/>
                <w:highlight w:val="yellow"/>
              </w:rPr>
            </w:pP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Delayed</w:t>
            </w:r>
            <w:r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 </w:t>
            </w: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interventions </w:t>
            </w:r>
            <w:r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are</w:t>
            </w: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 be</w:t>
            </w:r>
            <w:r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ing </w:t>
            </w:r>
            <w:r w:rsidRPr="001F220D"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 xml:space="preserve">prioritised and </w:t>
            </w:r>
            <w:r>
              <w:rPr>
                <w:rFonts w:ascii="Arial Narrow" w:hAnsi="Arial Narrow" w:cs="AvantGarde Bk BT"/>
                <w:color w:val="000000" w:themeColor="text1"/>
                <w:spacing w:val="2"/>
                <w:sz w:val="20"/>
                <w:szCs w:val="20"/>
                <w:lang w:val="en-GB"/>
              </w:rPr>
              <w:t>implementation is ongoing</w:t>
            </w:r>
          </w:p>
        </w:tc>
      </w:tr>
      <w:tr w:rsidR="0096258C" w:rsidTr="00FA5065">
        <w:trPr>
          <w:trHeight w:val="27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5D510F" w:rsidP="005D510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Strengthened knowledge, science and policy interface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D5BE6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Environmental sector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evidence- policy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interface system in place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Sector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diagnostic report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produced based 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R,D&amp;E framework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8 change strategy</w:t>
            </w:r>
          </w:p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advocacy workshops</w:t>
            </w:r>
          </w:p>
          <w:p w:rsidR="008C011D" w:rsidRPr="00CD5BE6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conducted (Phase 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2 Advocacy workshops on change strategy per</w:t>
            </w:r>
          </w:p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quarter conducted (common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definitions, principles,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prioritisation and processes of evidence based policy</w:t>
            </w:r>
          </w:p>
          <w:p w:rsidR="008C011D" w:rsidRPr="00CD5BE6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making)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01" w:rsidRPr="00D9038B" w:rsidRDefault="00E91B01" w:rsidP="001B6E8C">
            <w:pPr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D9038B">
              <w:rPr>
                <w:rFonts w:ascii="Arial Narrow" w:hAnsi="Arial Narrow" w:cs="ArialMT"/>
                <w:b/>
                <w:sz w:val="20"/>
                <w:szCs w:val="20"/>
              </w:rPr>
              <w:t>4 Change strategy and creating common understanding context presented at:</w:t>
            </w:r>
          </w:p>
          <w:p w:rsidR="00E91B01" w:rsidRPr="007B3539" w:rsidRDefault="00E91B01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Environmental Programme Branch management meeting </w:t>
            </w:r>
          </w:p>
          <w:p w:rsidR="00E91B01" w:rsidRPr="007B3539" w:rsidRDefault="00E91B01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Environmental Advisory Services Branch meeting </w:t>
            </w:r>
          </w:p>
          <w:p w:rsidR="00E91B01" w:rsidRPr="007B3539" w:rsidRDefault="00E91B01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Chemicals and Waste Branch Strategic plan meeting </w:t>
            </w:r>
          </w:p>
          <w:p w:rsidR="001F220D" w:rsidRPr="007B3539" w:rsidRDefault="001F220D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>Research and Evidence Indaba.</w:t>
            </w:r>
          </w:p>
          <w:p w:rsidR="008C011D" w:rsidRPr="001B6E8C" w:rsidRDefault="00E91B01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B3539">
              <w:rPr>
                <w:rFonts w:ascii="Arial Narrow" w:hAnsi="Arial Narrow"/>
                <w:sz w:val="20"/>
                <w:szCs w:val="20"/>
              </w:rPr>
              <w:t>An article was prepared and submitted for publishing through the DEA Lekgotla of August 2016 as part of using different platforms to creating a common understanding on change strategy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96258C" w:rsidTr="00FA5065">
        <w:trPr>
          <w:trHeight w:val="115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Number of environmental</w:t>
            </w:r>
          </w:p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sustainability research</w:t>
            </w:r>
          </w:p>
          <w:p w:rsidR="008C011D" w:rsidRPr="00CD5BE6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projects commissioned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1 environmental</w:t>
            </w:r>
          </w:p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sustainability policy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research project</w:t>
            </w:r>
          </w:p>
          <w:p w:rsidR="008C011D" w:rsidRPr="00CD5BE6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commissioned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1 environmental</w:t>
            </w:r>
          </w:p>
          <w:p w:rsidR="00276B7D" w:rsidRPr="00276B7D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sustainability policy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76B7D">
              <w:rPr>
                <w:rFonts w:ascii="Arial Narrow" w:hAnsi="Arial Narrow" w:cs="ArialMT"/>
                <w:sz w:val="20"/>
                <w:szCs w:val="20"/>
              </w:rPr>
              <w:t>research project</w:t>
            </w:r>
          </w:p>
          <w:p w:rsidR="008C011D" w:rsidRPr="00CD5BE6" w:rsidRDefault="00276B7D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76B7D">
              <w:rPr>
                <w:rFonts w:ascii="Arial Narrow" w:hAnsi="Arial Narrow" w:cs="ArialMT"/>
                <w:sz w:val="20"/>
                <w:szCs w:val="20"/>
              </w:rPr>
              <w:t>commissioned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A814F8" w:rsidRDefault="001B6E8C" w:rsidP="002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814F8">
              <w:rPr>
                <w:rFonts w:ascii="Arial Narrow" w:hAnsi="Arial Narrow" w:cs="ArialMT"/>
                <w:sz w:val="20"/>
                <w:szCs w:val="20"/>
              </w:rPr>
              <w:t>Environmental sustainability policy research initiated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E91B01" w:rsidRPr="00A814F8" w:rsidRDefault="00E91B01" w:rsidP="00E91B0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814F8">
              <w:rPr>
                <w:rFonts w:ascii="Arial Narrow" w:hAnsi="Arial Narrow" w:cs="ArialMT"/>
                <w:sz w:val="20"/>
                <w:szCs w:val="20"/>
              </w:rPr>
              <w:t>Environmental sustainable policy research initiated on:</w:t>
            </w:r>
          </w:p>
          <w:p w:rsidR="00E91B01" w:rsidRPr="00A814F8" w:rsidRDefault="00E91B01" w:rsidP="0001385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4F8">
              <w:rPr>
                <w:rFonts w:ascii="Arial Narrow" w:hAnsi="Arial Narrow"/>
                <w:sz w:val="20"/>
                <w:szCs w:val="20"/>
              </w:rPr>
              <w:t>Ebsco, Sabinet and Scopus databases</w:t>
            </w:r>
            <w:r w:rsidR="00013858" w:rsidRPr="00A814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F220D" w:rsidRPr="00A814F8" w:rsidRDefault="00E91B01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4F8">
              <w:rPr>
                <w:rFonts w:ascii="Arial Narrow" w:hAnsi="Arial Narrow"/>
                <w:sz w:val="20"/>
                <w:szCs w:val="20"/>
              </w:rPr>
              <w:t>Policy Relevant Evidence for South African green economy and environmental sustainability tran</w:t>
            </w:r>
            <w:r w:rsidR="001F220D" w:rsidRPr="00A814F8">
              <w:rPr>
                <w:rFonts w:ascii="Arial Narrow" w:hAnsi="Arial Narrow"/>
                <w:sz w:val="20"/>
                <w:szCs w:val="20"/>
              </w:rPr>
              <w:t>sitions (PRE-SAGEEST) 2010-2016</w:t>
            </w:r>
          </w:p>
          <w:p w:rsidR="001F220D" w:rsidRPr="00A814F8" w:rsidRDefault="00E91B01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4F8">
              <w:rPr>
                <w:rFonts w:ascii="Arial Narrow" w:hAnsi="Arial Narrow"/>
                <w:sz w:val="20"/>
                <w:szCs w:val="20"/>
              </w:rPr>
              <w:t xml:space="preserve">Research initiated for study on progress in transitioning to the green economy within local government. </w:t>
            </w:r>
          </w:p>
          <w:p w:rsidR="008C011D" w:rsidRPr="00A814F8" w:rsidRDefault="00E91B01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814F8">
              <w:rPr>
                <w:rFonts w:ascii="Arial Narrow" w:hAnsi="Arial Narrow"/>
                <w:sz w:val="20"/>
                <w:szCs w:val="20"/>
              </w:rPr>
              <w:lastRenderedPageBreak/>
              <w:t>Research underway on state of food security and food prices in South Africa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8C011D" w:rsidRPr="00CD5BE6" w:rsidRDefault="008C011D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1887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81F" w:rsidRPr="00CD5BE6" w:rsidRDefault="003D481F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7C29EB">
              <w:rPr>
                <w:rFonts w:ascii="Arial Narrow" w:hAnsi="Arial Narrow" w:cs="Arial-BoldMT"/>
                <w:b/>
                <w:bCs/>
                <w:sz w:val="20"/>
                <w:szCs w:val="20"/>
              </w:rPr>
              <w:lastRenderedPageBreak/>
              <w:t>Effective knowledge and information management for the sector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Number of environmental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information and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knowledge management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tools developed and</w:t>
            </w:r>
          </w:p>
          <w:p w:rsidR="003D481F" w:rsidRPr="00CD5BE6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Design of Climate Change response M&amp;E system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C29EB">
              <w:rPr>
                <w:rFonts w:ascii="Arial Narrow" w:hAnsi="Arial Narrow" w:cs="ArialMT"/>
                <w:sz w:val="20"/>
                <w:szCs w:val="20"/>
              </w:rPr>
              <w:t xml:space="preserve">approved by MINMEC </w:t>
            </w:r>
          </w:p>
          <w:p w:rsidR="003D481F" w:rsidRPr="00CD5BE6" w:rsidRDefault="003D481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Design of the web-based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platform of the climate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change M&amp;E system</w:t>
            </w:r>
          </w:p>
          <w:p w:rsidR="003D481F" w:rsidRPr="00CD5BE6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finalised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C" w:rsidRPr="001B6E8C" w:rsidRDefault="001B6E8C" w:rsidP="001B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Web-based M&amp;E System Design and Configuration platform design</w:t>
            </w:r>
          </w:p>
          <w:p w:rsidR="003D481F" w:rsidRPr="00CD5BE6" w:rsidRDefault="001B6E8C" w:rsidP="001B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and the System Interface Design (SID) initiated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F" w:rsidRPr="00CD5BE6" w:rsidRDefault="007B3539" w:rsidP="007B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Final </w:t>
            </w:r>
            <w:r w:rsidR="00B97F52" w:rsidRPr="00B97F52">
              <w:rPr>
                <w:rFonts w:ascii="Arial Narrow" w:hAnsi="Arial Narrow" w:cs="Arial"/>
                <w:sz w:val="20"/>
                <w:szCs w:val="20"/>
              </w:rPr>
              <w:t xml:space="preserve"> system design, configurat</w:t>
            </w:r>
            <w:r w:rsidR="00A72999">
              <w:rPr>
                <w:rFonts w:ascii="Arial Narrow" w:hAnsi="Arial Narrow" w:cs="Arial"/>
                <w:sz w:val="20"/>
                <w:szCs w:val="20"/>
              </w:rPr>
              <w:t xml:space="preserve">ion, and interface design </w:t>
            </w:r>
            <w:r w:rsidR="00B97F52" w:rsidRPr="00B97F52">
              <w:rPr>
                <w:rFonts w:ascii="Arial Narrow" w:hAnsi="Arial Narrow" w:cs="Arial"/>
                <w:sz w:val="20"/>
                <w:szCs w:val="20"/>
              </w:rPr>
              <w:t xml:space="preserve">document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completed by the </w:t>
            </w:r>
            <w:r w:rsidR="00B97F52" w:rsidRPr="00B97F52">
              <w:rPr>
                <w:rFonts w:ascii="Arial Narrow" w:hAnsi="Arial Narrow" w:cs="Arial"/>
                <w:sz w:val="20"/>
                <w:szCs w:val="20"/>
              </w:rPr>
              <w:t xml:space="preserve">service provider.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F" w:rsidRPr="00CD5BE6" w:rsidRDefault="003D481F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F" w:rsidRPr="00CD5BE6" w:rsidRDefault="003D481F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FA5065">
        <w:trPr>
          <w:trHeight w:val="1225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81F" w:rsidRPr="00CD5BE6" w:rsidRDefault="003D481F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1F" w:rsidRPr="00CD5BE6" w:rsidRDefault="003D481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Spatial tools developed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C29EB">
              <w:rPr>
                <w:rFonts w:ascii="Arial Narrow" w:hAnsi="Arial Narrow" w:cs="ArialMT"/>
                <w:sz w:val="20"/>
                <w:szCs w:val="20"/>
              </w:rPr>
              <w:t>implemented (3):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Proof of concept for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a pre-screening tool</w:t>
            </w:r>
          </w:p>
          <w:p w:rsidR="003D481F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Procurement procedure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for pre-screening tool in</w:t>
            </w:r>
          </w:p>
          <w:p w:rsidR="003D481F" w:rsidRPr="00CD5BE6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place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4 Spatial tools</w:t>
            </w:r>
          </w:p>
          <w:p w:rsidR="003D481F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developed: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General pre-screening</w:t>
            </w:r>
          </w:p>
          <w:p w:rsidR="003D481F" w:rsidRPr="00CD5BE6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C29EB">
              <w:rPr>
                <w:rFonts w:ascii="Arial Narrow" w:hAnsi="Arial Narrow" w:cs="ArialMT"/>
                <w:sz w:val="20"/>
                <w:szCs w:val="20"/>
              </w:rPr>
              <w:t>tool finalised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1B6E8C" w:rsidRDefault="001B6E8C" w:rsidP="001B6E8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Screening Technical System Design completed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1B6E8C" w:rsidRDefault="00E91B01" w:rsidP="001F220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91B01">
              <w:rPr>
                <w:rFonts w:ascii="Arial Narrow" w:hAnsi="Arial Narrow" w:cs="Arial"/>
                <w:sz w:val="20"/>
                <w:szCs w:val="20"/>
              </w:rPr>
              <w:t xml:space="preserve">Technical system design </w:t>
            </w:r>
            <w:r w:rsidR="001F220D">
              <w:rPr>
                <w:rFonts w:ascii="Arial Narrow" w:hAnsi="Arial Narrow" w:cs="Arial"/>
                <w:sz w:val="20"/>
                <w:szCs w:val="20"/>
              </w:rPr>
              <w:t>completed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467001" w:rsidRDefault="003D481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467001" w:rsidRDefault="003D481F" w:rsidP="001F220D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96258C" w:rsidTr="00FA5065">
        <w:trPr>
          <w:trHeight w:val="1225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1F" w:rsidRPr="00CD5BE6" w:rsidRDefault="003D481F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1F" w:rsidRPr="00CD5BE6" w:rsidRDefault="003D481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AD3A0B" w:rsidRDefault="003D481F" w:rsidP="00AD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D3A0B">
              <w:rPr>
                <w:rFonts w:ascii="Arial Narrow" w:hAnsi="Arial Narrow" w:cs="ArialMT"/>
                <w:sz w:val="20"/>
                <w:szCs w:val="20"/>
              </w:rPr>
              <w:t xml:space="preserve">Geo Portal finalised 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1B6E8C" w:rsidRPr="001B6E8C" w:rsidRDefault="001B6E8C" w:rsidP="001B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Development and implementation completed</w:t>
            </w:r>
          </w:p>
          <w:p w:rsidR="003D481F" w:rsidRPr="007C29EB" w:rsidRDefault="001B6E8C" w:rsidP="001B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Systems testing completed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D9038B" w:rsidRDefault="00DB59EF" w:rsidP="007B353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038B">
              <w:rPr>
                <w:rFonts w:ascii="Arial Narrow" w:hAnsi="Arial Narrow"/>
                <w:sz w:val="20"/>
                <w:szCs w:val="20"/>
              </w:rPr>
              <w:t>Development and implementation completed</w:t>
            </w:r>
            <w:r w:rsidR="007B3539" w:rsidRPr="00D9038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9038B">
              <w:rPr>
                <w:rFonts w:ascii="Arial Narrow" w:hAnsi="Arial Narrow"/>
                <w:sz w:val="20"/>
                <w:szCs w:val="20"/>
              </w:rPr>
              <w:t>Systems testing not yet completed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D9038B" w:rsidRDefault="007159C3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038B">
              <w:rPr>
                <w:rFonts w:ascii="Arial Narrow" w:hAnsi="Arial Narrow" w:cs="Arial"/>
                <w:bCs/>
                <w:sz w:val="20"/>
                <w:szCs w:val="20"/>
              </w:rPr>
              <w:t xml:space="preserve">Data is still to be uploaded </w:t>
            </w:r>
            <w:r w:rsidR="00A72999" w:rsidRPr="00D9038B">
              <w:rPr>
                <w:rFonts w:ascii="Arial Narrow" w:hAnsi="Arial Narrow" w:cs="Arial"/>
                <w:bCs/>
                <w:sz w:val="20"/>
                <w:szCs w:val="20"/>
              </w:rPr>
              <w:t>before testing can be initiated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D9038B" w:rsidRDefault="00A72999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D9038B">
              <w:rPr>
                <w:rFonts w:cs="ArialMT"/>
                <w:sz w:val="20"/>
              </w:rPr>
              <w:t xml:space="preserve">Systems testing will be undertaken in the third quarter </w:t>
            </w:r>
          </w:p>
        </w:tc>
      </w:tr>
      <w:tr w:rsidR="0096258C" w:rsidTr="00FA5065">
        <w:trPr>
          <w:trHeight w:val="1225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81F" w:rsidRPr="00CD5BE6" w:rsidRDefault="003D481F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1F" w:rsidRPr="00CD5BE6" w:rsidRDefault="003D481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1F" w:rsidRPr="000E6028" w:rsidRDefault="003D481F" w:rsidP="00AD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E6028">
              <w:rPr>
                <w:rFonts w:ascii="Arial Narrow" w:hAnsi="Arial Narrow" w:cs="ArialMT"/>
                <w:sz w:val="20"/>
                <w:szCs w:val="20"/>
              </w:rPr>
              <w:t>Sector specific pre-screening</w:t>
            </w:r>
            <w:r w:rsidR="00103103" w:rsidRPr="000E6028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E6028">
              <w:rPr>
                <w:rFonts w:ascii="Arial Narrow" w:hAnsi="Arial Narrow" w:cs="ArialMT"/>
                <w:sz w:val="20"/>
                <w:szCs w:val="20"/>
              </w:rPr>
              <w:t>application</w:t>
            </w:r>
          </w:p>
          <w:p w:rsidR="003D481F" w:rsidRPr="000E6028" w:rsidRDefault="003D481F" w:rsidP="00AD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E6028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1B6E8C" w:rsidRDefault="001B6E8C" w:rsidP="001B6E8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Screening Technical System Design completed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DB59EF" w:rsidRDefault="00DB59EF" w:rsidP="00673F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B59EF">
              <w:rPr>
                <w:rFonts w:ascii="Arial Narrow" w:hAnsi="Arial Narrow" w:cs="Arial"/>
                <w:sz w:val="20"/>
                <w:szCs w:val="20"/>
              </w:rPr>
              <w:t>Technical system design completed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CD5BE6" w:rsidRDefault="003D481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9D20D1" w:rsidRDefault="003D481F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96258C" w:rsidTr="00FA5065">
        <w:trPr>
          <w:trHeight w:val="2311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1F" w:rsidRPr="00CD5BE6" w:rsidRDefault="003D481F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1F" w:rsidRPr="00CD5BE6" w:rsidRDefault="003D481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3D481F" w:rsidRDefault="003D481F" w:rsidP="003D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D481F">
              <w:rPr>
                <w:rFonts w:ascii="Arial Narrow" w:hAnsi="Arial Narrow" w:cs="ArialMT"/>
                <w:sz w:val="20"/>
                <w:szCs w:val="20"/>
              </w:rPr>
              <w:t>Project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D481F">
              <w:rPr>
                <w:rFonts w:ascii="Arial Narrow" w:hAnsi="Arial Narrow" w:cs="ArialMT"/>
                <w:sz w:val="20"/>
                <w:szCs w:val="20"/>
              </w:rPr>
              <w:t>inception meeting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D481F">
              <w:rPr>
                <w:rFonts w:ascii="Arial Narrow" w:hAnsi="Arial Narrow" w:cs="ArialMT"/>
                <w:sz w:val="20"/>
                <w:szCs w:val="20"/>
              </w:rPr>
              <w:t xml:space="preserve">between DEA Steering Committee and Project Consultants (PDG) facilitated </w:t>
            </w:r>
          </w:p>
          <w:p w:rsidR="003D481F" w:rsidRPr="007C29EB" w:rsidRDefault="003D481F" w:rsidP="007C2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1B" w:rsidRPr="00F8621B" w:rsidRDefault="00F8621B" w:rsidP="00F86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621B">
              <w:rPr>
                <w:rFonts w:ascii="Arial Narrow" w:hAnsi="Arial Narrow" w:cs="ArialMT"/>
                <w:sz w:val="20"/>
                <w:szCs w:val="20"/>
              </w:rPr>
              <w:t>SA National</w:t>
            </w:r>
          </w:p>
          <w:p w:rsidR="00F8621B" w:rsidRPr="00F8621B" w:rsidRDefault="00F8621B" w:rsidP="00F86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621B">
              <w:rPr>
                <w:rFonts w:ascii="Arial Narrow" w:hAnsi="Arial Narrow" w:cs="ArialMT"/>
                <w:sz w:val="20"/>
                <w:szCs w:val="20"/>
              </w:rPr>
              <w:t>Environmental</w:t>
            </w:r>
          </w:p>
          <w:p w:rsidR="00F8621B" w:rsidRPr="00F8621B" w:rsidRDefault="00F8621B" w:rsidP="00F86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621B">
              <w:rPr>
                <w:rFonts w:ascii="Arial Narrow" w:hAnsi="Arial Narrow" w:cs="ArialMT"/>
                <w:sz w:val="20"/>
                <w:szCs w:val="20"/>
              </w:rPr>
              <w:t>Information Meta-</w:t>
            </w:r>
          </w:p>
          <w:p w:rsidR="00F8621B" w:rsidRPr="00F8621B" w:rsidRDefault="00F8621B" w:rsidP="00F86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621B">
              <w:rPr>
                <w:rFonts w:ascii="Arial Narrow" w:hAnsi="Arial Narrow" w:cs="ArialMT"/>
                <w:sz w:val="20"/>
                <w:szCs w:val="20"/>
              </w:rPr>
              <w:t>Database Phase 2 –</w:t>
            </w:r>
          </w:p>
          <w:p w:rsidR="003D481F" w:rsidRPr="00AD3A0B" w:rsidRDefault="00F8621B" w:rsidP="00F86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621B">
              <w:rPr>
                <w:rFonts w:ascii="Arial Narrow" w:hAnsi="Arial Narrow" w:cs="ArialMT"/>
                <w:sz w:val="20"/>
                <w:szCs w:val="20"/>
              </w:rPr>
              <w:t>SAEON MoU signed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1B6E8C" w:rsidRPr="001B6E8C" w:rsidRDefault="001B6E8C" w:rsidP="001B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DEA-SAEON SANEIM MoU compiled and submitted to</w:t>
            </w:r>
          </w:p>
          <w:p w:rsidR="003D481F" w:rsidRPr="00AD3A0B" w:rsidRDefault="001B6E8C" w:rsidP="001B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all parties for comments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73F56" w:rsidRPr="00D9038B" w:rsidRDefault="00120D86" w:rsidP="0012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9038B">
              <w:rPr>
                <w:rFonts w:ascii="Arial Narrow" w:hAnsi="Arial Narrow" w:cs="ArialMT"/>
                <w:sz w:val="20"/>
                <w:szCs w:val="20"/>
              </w:rPr>
              <w:t xml:space="preserve">The following </w:t>
            </w:r>
            <w:r w:rsidR="00D9038B" w:rsidRPr="00D9038B">
              <w:rPr>
                <w:rFonts w:ascii="Arial Narrow" w:hAnsi="Arial Narrow" w:cs="ArialMT"/>
                <w:sz w:val="20"/>
                <w:szCs w:val="20"/>
              </w:rPr>
              <w:t xml:space="preserve">memorandum of understanding (MoU's) have been </w:t>
            </w:r>
            <w:r w:rsidRPr="00D9038B">
              <w:rPr>
                <w:rFonts w:ascii="Arial Narrow" w:hAnsi="Arial Narrow" w:cs="ArialMT"/>
                <w:sz w:val="20"/>
                <w:szCs w:val="20"/>
              </w:rPr>
              <w:t>compiled and submitted to all parties for comment</w:t>
            </w:r>
          </w:p>
          <w:p w:rsidR="00120D86" w:rsidRPr="00D9038B" w:rsidRDefault="00120D86" w:rsidP="0012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9038B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120D86" w:rsidRPr="007B3539" w:rsidRDefault="00120D86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0D86">
              <w:rPr>
                <w:rFonts w:ascii="Arial Narrow" w:hAnsi="Arial Narrow" w:cs="ArialMT"/>
                <w:sz w:val="20"/>
                <w:szCs w:val="20"/>
              </w:rPr>
              <w:t xml:space="preserve">A </w:t>
            </w:r>
            <w:r w:rsidRPr="007B3539">
              <w:rPr>
                <w:rFonts w:ascii="Arial Narrow" w:hAnsi="Arial Narrow"/>
                <w:sz w:val="20"/>
                <w:szCs w:val="20"/>
              </w:rPr>
              <w:t>draft of the project-specific DEA-</w:t>
            </w:r>
            <w:r w:rsidR="00A814F8">
              <w:rPr>
                <w:rFonts w:ascii="Arial Narrow" w:hAnsi="Arial Narrow"/>
                <w:sz w:val="20"/>
                <w:szCs w:val="20"/>
              </w:rPr>
              <w:t xml:space="preserve"> Saouth African Environmental Observation Network  (</w:t>
            </w:r>
            <w:r w:rsidRPr="007B3539">
              <w:rPr>
                <w:rFonts w:ascii="Arial Narrow" w:hAnsi="Arial Narrow"/>
                <w:sz w:val="20"/>
                <w:szCs w:val="20"/>
              </w:rPr>
              <w:t>SAEON</w:t>
            </w:r>
            <w:r w:rsidR="00A814F8">
              <w:rPr>
                <w:rFonts w:ascii="Arial Narrow" w:hAnsi="Arial Narrow"/>
                <w:sz w:val="20"/>
                <w:szCs w:val="20"/>
              </w:rPr>
              <w:t>)</w:t>
            </w:r>
            <w:r w:rsidRPr="007B3539">
              <w:rPr>
                <w:rFonts w:ascii="Arial Narrow" w:hAnsi="Arial Narrow"/>
                <w:sz w:val="20"/>
                <w:szCs w:val="20"/>
              </w:rPr>
              <w:t xml:space="preserve"> M</w:t>
            </w:r>
            <w:r w:rsidR="00A814F8">
              <w:rPr>
                <w:rFonts w:ascii="Arial Narrow" w:hAnsi="Arial Narrow"/>
                <w:sz w:val="20"/>
                <w:szCs w:val="20"/>
              </w:rPr>
              <w:t>emorundum of understanding (M</w:t>
            </w:r>
            <w:r w:rsidRPr="007B3539">
              <w:rPr>
                <w:rFonts w:ascii="Arial Narrow" w:hAnsi="Arial Narrow"/>
                <w:sz w:val="20"/>
                <w:szCs w:val="20"/>
              </w:rPr>
              <w:t>oU</w:t>
            </w:r>
            <w:r w:rsidR="00A814F8">
              <w:rPr>
                <w:rFonts w:ascii="Arial Narrow" w:hAnsi="Arial Narrow"/>
                <w:sz w:val="20"/>
                <w:szCs w:val="20"/>
              </w:rPr>
              <w:t>)</w:t>
            </w:r>
            <w:r w:rsidRPr="007B3539">
              <w:rPr>
                <w:rFonts w:ascii="Arial Narrow" w:hAnsi="Arial Narrow"/>
                <w:sz w:val="20"/>
                <w:szCs w:val="20"/>
              </w:rPr>
              <w:t xml:space="preserve"> relating to the South African National Environmental Information Metadata (SANEIM) Phase II Project </w:t>
            </w:r>
          </w:p>
          <w:p w:rsidR="003D481F" w:rsidRPr="001B6E8C" w:rsidRDefault="00120D86" w:rsidP="007B35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99" w:hanging="199"/>
              <w:jc w:val="both"/>
            </w:pPr>
            <w:r w:rsidRPr="007B3539">
              <w:rPr>
                <w:rFonts w:ascii="Arial Narrow" w:hAnsi="Arial Narrow"/>
                <w:sz w:val="20"/>
                <w:szCs w:val="20"/>
              </w:rPr>
              <w:t xml:space="preserve">A draft ‘umbrella’ MoU between </w:t>
            </w:r>
            <w:r w:rsidR="00A814F8">
              <w:rPr>
                <w:rFonts w:ascii="Arial Narrow" w:hAnsi="Arial Narrow"/>
                <w:sz w:val="20"/>
                <w:szCs w:val="20"/>
              </w:rPr>
              <w:t>Saouth African Environmental Observation Network (</w:t>
            </w:r>
            <w:r w:rsidRPr="007B3539">
              <w:rPr>
                <w:rFonts w:ascii="Arial Narrow" w:hAnsi="Arial Narrow"/>
                <w:sz w:val="20"/>
                <w:szCs w:val="20"/>
              </w:rPr>
              <w:t>SAEON</w:t>
            </w:r>
            <w:r w:rsidR="00A814F8">
              <w:rPr>
                <w:rFonts w:ascii="Arial Narrow" w:hAnsi="Arial Narrow"/>
                <w:sz w:val="20"/>
                <w:szCs w:val="20"/>
              </w:rPr>
              <w:t>)</w:t>
            </w:r>
            <w:r w:rsidRPr="007B3539">
              <w:rPr>
                <w:rFonts w:ascii="Arial Narrow" w:hAnsi="Arial Narrow"/>
                <w:sz w:val="20"/>
                <w:szCs w:val="20"/>
              </w:rPr>
              <w:t xml:space="preserve"> and DEA relating to cooperation on matters of common interest, particularly with respect to environmental knowledge and information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CD5BE6" w:rsidRDefault="003D481F" w:rsidP="002C6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3D481F" w:rsidRPr="00CD5BE6" w:rsidRDefault="003D481F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FA5065">
        <w:trPr>
          <w:trHeight w:val="1058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CD5BE6" w:rsidRDefault="002F6A3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FF7034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Enhanced international cooperation supportive of SA environmental /sustainable development priorities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79341C" w:rsidRDefault="002F6A3D" w:rsidP="0079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9341C">
              <w:rPr>
                <w:rFonts w:ascii="Arial Narrow" w:hAnsi="Arial Narrow" w:cs="ArialMT"/>
                <w:sz w:val="20"/>
                <w:szCs w:val="20"/>
              </w:rPr>
              <w:t>Number of South</w:t>
            </w:r>
          </w:p>
          <w:p w:rsidR="002F6A3D" w:rsidRPr="0079341C" w:rsidRDefault="002F6A3D" w:rsidP="0079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9341C">
              <w:rPr>
                <w:rFonts w:ascii="Arial Narrow" w:hAnsi="Arial Narrow" w:cs="ArialMT"/>
                <w:sz w:val="20"/>
                <w:szCs w:val="20"/>
              </w:rPr>
              <w:t>Africa’s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9341C">
              <w:rPr>
                <w:rFonts w:ascii="Arial Narrow" w:hAnsi="Arial Narrow" w:cs="ArialMT"/>
                <w:sz w:val="20"/>
                <w:szCs w:val="20"/>
              </w:rPr>
              <w:t>International</w:t>
            </w:r>
          </w:p>
          <w:p w:rsidR="002F6A3D" w:rsidRPr="0079341C" w:rsidRDefault="002F6A3D" w:rsidP="0079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9341C">
              <w:rPr>
                <w:rFonts w:ascii="Arial Narrow" w:hAnsi="Arial Narrow" w:cs="ArialMT"/>
                <w:sz w:val="20"/>
                <w:szCs w:val="20"/>
              </w:rPr>
              <w:t>Environment and</w:t>
            </w:r>
          </w:p>
          <w:p w:rsidR="002F6A3D" w:rsidRPr="0079341C" w:rsidRDefault="002F6A3D" w:rsidP="0079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9341C">
              <w:rPr>
                <w:rFonts w:ascii="Arial Narrow" w:hAnsi="Arial Narrow" w:cs="ArialMT"/>
                <w:sz w:val="20"/>
                <w:szCs w:val="20"/>
              </w:rPr>
              <w:t>Sustainable Development</w:t>
            </w:r>
          </w:p>
          <w:p w:rsidR="002F6A3D" w:rsidRPr="00CD5BE6" w:rsidRDefault="002F6A3D" w:rsidP="0079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9341C">
              <w:rPr>
                <w:rFonts w:ascii="Arial Narrow" w:hAnsi="Arial Narrow" w:cs="ArialMT"/>
                <w:sz w:val="20"/>
                <w:szCs w:val="20"/>
              </w:rPr>
              <w:t>negotiating positions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9341C">
              <w:rPr>
                <w:rFonts w:ascii="Arial Narrow" w:hAnsi="Arial Narrow" w:cs="ArialMT"/>
                <w:sz w:val="20"/>
                <w:szCs w:val="20"/>
              </w:rPr>
              <w:t>developed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9341C">
              <w:rPr>
                <w:rFonts w:ascii="Arial Narrow" w:hAnsi="Arial Narrow" w:cs="ArialMT"/>
                <w:sz w:val="20"/>
                <w:szCs w:val="20"/>
              </w:rPr>
              <w:t>approved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142DFF" w:rsidRDefault="002F6A3D" w:rsidP="00142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42DFF">
              <w:rPr>
                <w:rFonts w:ascii="Arial Narrow" w:hAnsi="Arial Narrow" w:cs="ArialMT"/>
                <w:sz w:val="20"/>
                <w:szCs w:val="20"/>
              </w:rPr>
              <w:t>2 Climate change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42DFF">
              <w:rPr>
                <w:rFonts w:ascii="Arial Narrow" w:hAnsi="Arial Narrow" w:cs="ArialMT"/>
                <w:sz w:val="20"/>
                <w:szCs w:val="20"/>
              </w:rPr>
              <w:t xml:space="preserve">positions </w:t>
            </w:r>
          </w:p>
          <w:p w:rsidR="002F6A3D" w:rsidRPr="00CD5BE6" w:rsidRDefault="002F6A3D" w:rsidP="00142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5E1F00" w:rsidRDefault="002F6A3D" w:rsidP="005E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E1F00">
              <w:rPr>
                <w:rFonts w:ascii="Arial Narrow" w:hAnsi="Arial Narrow" w:cs="ArialMT"/>
                <w:sz w:val="20"/>
                <w:szCs w:val="20"/>
              </w:rPr>
              <w:t>10 positions approved:</w:t>
            </w:r>
          </w:p>
          <w:p w:rsidR="002F6A3D" w:rsidRPr="005E1F00" w:rsidRDefault="002F6A3D" w:rsidP="005E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E1F00">
              <w:rPr>
                <w:rFonts w:ascii="Arial Narrow" w:hAnsi="Arial Narrow" w:cs="ArialMT"/>
                <w:sz w:val="20"/>
                <w:szCs w:val="20"/>
              </w:rPr>
              <w:t>2 Climate change</w:t>
            </w:r>
          </w:p>
          <w:p w:rsidR="002F6A3D" w:rsidRPr="00CD5BE6" w:rsidRDefault="002F6A3D" w:rsidP="005E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E1F00">
              <w:rPr>
                <w:rFonts w:ascii="Arial Narrow" w:hAnsi="Arial Narrow" w:cs="ArialMT"/>
                <w:sz w:val="20"/>
                <w:szCs w:val="20"/>
              </w:rPr>
              <w:t>(UNFCCC; IPCC)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7244F3" w:rsidRDefault="002F6A3D" w:rsidP="0046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44F3"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1B6E8C" w:rsidRDefault="00BB0C95" w:rsidP="001B6E8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244F3"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CD5BE6" w:rsidRDefault="002F6A3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CD5BE6" w:rsidRDefault="002F6A3D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FA5065">
        <w:trPr>
          <w:trHeight w:val="27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3D" w:rsidRPr="00FF7034" w:rsidRDefault="002F6A3D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3D" w:rsidRPr="0079341C" w:rsidRDefault="002F6A3D" w:rsidP="0079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3D" w:rsidRPr="00142DFF" w:rsidRDefault="002F6A3D" w:rsidP="00142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42DFF">
              <w:rPr>
                <w:rFonts w:ascii="Arial Narrow" w:hAnsi="Arial Narrow" w:cs="ArialMT"/>
                <w:sz w:val="20"/>
                <w:szCs w:val="20"/>
              </w:rPr>
              <w:t>10 Biodiversity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42DFF">
              <w:rPr>
                <w:rFonts w:ascii="Arial Narrow" w:hAnsi="Arial Narrow" w:cs="ArialMT"/>
                <w:sz w:val="20"/>
                <w:szCs w:val="20"/>
              </w:rPr>
              <w:t xml:space="preserve">Conservation positions </w:t>
            </w:r>
          </w:p>
          <w:p w:rsidR="002F6A3D" w:rsidRPr="00CD5BE6" w:rsidRDefault="002F6A3D" w:rsidP="00142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2F6A3D" w:rsidRPr="00CD5BE6" w:rsidRDefault="002F6A3D" w:rsidP="005E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E1F00">
              <w:rPr>
                <w:rFonts w:ascii="Arial Narrow" w:hAnsi="Arial Narrow" w:cs="ArialMT"/>
                <w:sz w:val="20"/>
                <w:szCs w:val="20"/>
              </w:rPr>
              <w:t xml:space="preserve">6 Biodiversity (CITES COP 17, CBD COP 13, CPB COP-MOB 8, Nagoya COP- MOB 2, IPBES 5, WHC 40) 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2F6A3D" w:rsidRPr="007244F3" w:rsidRDefault="001B6E8C" w:rsidP="00774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entury Gothic"/>
                <w:color w:val="000000"/>
                <w:sz w:val="16"/>
                <w:szCs w:val="16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CITES COP 17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2F6A3D" w:rsidRPr="007244F3" w:rsidRDefault="00B97F52" w:rsidP="0010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038B">
              <w:rPr>
                <w:rFonts w:ascii="Arial Narrow" w:hAnsi="Arial Narrow" w:cs="Arial"/>
                <w:sz w:val="20"/>
                <w:szCs w:val="20"/>
              </w:rPr>
              <w:t>Position paper for the  17th meeting of the Conference of the Parties (CoP), Johannesburg, South Africa developed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2F6A3D" w:rsidRPr="00CD5BE6" w:rsidRDefault="002F6A3D" w:rsidP="00CD5B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2F6A3D" w:rsidRPr="00CD5BE6" w:rsidRDefault="002F6A3D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673F56" w:rsidTr="00FA5065">
        <w:trPr>
          <w:trHeight w:val="78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56" w:rsidRPr="004B735A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3 Chemicals/ Waste</w:t>
            </w:r>
          </w:p>
          <w:p w:rsidR="00673F56" w:rsidRPr="00CD5BE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Management positions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56" w:rsidRPr="004B735A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1 Chemicals/ Waste</w:t>
            </w:r>
          </w:p>
          <w:p w:rsidR="00673F56" w:rsidRPr="004B735A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Management</w:t>
            </w:r>
          </w:p>
          <w:p w:rsidR="00673F56" w:rsidRPr="004B735A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(Montreal Meeting of the</w:t>
            </w:r>
          </w:p>
          <w:p w:rsidR="00673F56" w:rsidRPr="00CD5BE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Parties)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5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milestone for the period under review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5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44F3"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  <w:p w:rsidR="00673F5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673F56" w:rsidRPr="00CD5BE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673F56" w:rsidTr="00FA5065">
        <w:trPr>
          <w:trHeight w:val="532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56" w:rsidRPr="004B735A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1 High Level Political</w:t>
            </w:r>
          </w:p>
          <w:p w:rsidR="00673F56" w:rsidRPr="004B735A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t>Forum Position</w:t>
            </w:r>
          </w:p>
          <w:p w:rsidR="00673F56" w:rsidRPr="004B735A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735A">
              <w:rPr>
                <w:rFonts w:ascii="Arial Narrow" w:hAnsi="Arial Narrow" w:cs="ArialMT"/>
                <w:sz w:val="20"/>
                <w:szCs w:val="20"/>
              </w:rPr>
              <w:lastRenderedPageBreak/>
              <w:t>on sustainable</w:t>
            </w:r>
          </w:p>
          <w:p w:rsidR="00673F56" w:rsidRPr="00CD5BE6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develop</w:t>
            </w:r>
            <w:r w:rsidRPr="004B735A">
              <w:rPr>
                <w:rFonts w:ascii="Arial Narrow" w:hAnsi="Arial Narrow" w:cs="ArialMT"/>
                <w:sz w:val="20"/>
                <w:szCs w:val="20"/>
              </w:rPr>
              <w:t>ment (HLPF)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673F56" w:rsidRPr="001605AA" w:rsidRDefault="00673F56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No milestone for the period under review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73F56" w:rsidRDefault="00673F56" w:rsidP="00673F5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44F3"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  <w:p w:rsidR="00673F56" w:rsidRDefault="00673F56" w:rsidP="00673F5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673F56" w:rsidRPr="001B6E8C" w:rsidRDefault="00673F56" w:rsidP="00673F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673F56" w:rsidRPr="00CD5BE6" w:rsidRDefault="00673F56" w:rsidP="00673F5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FA5065">
        <w:trPr>
          <w:trHeight w:val="61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F8A" w:rsidRPr="00443F8A" w:rsidRDefault="00443F8A" w:rsidP="00443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43F8A">
              <w:rPr>
                <w:rFonts w:ascii="Arial Narrow" w:hAnsi="Arial Narrow" w:cs="ArialMT"/>
                <w:sz w:val="20"/>
                <w:szCs w:val="20"/>
              </w:rPr>
              <w:t>Mandatory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43F8A">
              <w:rPr>
                <w:rFonts w:ascii="Arial Narrow" w:hAnsi="Arial Narrow" w:cs="ArialMT"/>
                <w:sz w:val="20"/>
                <w:szCs w:val="20"/>
              </w:rPr>
              <w:t>international</w:t>
            </w:r>
          </w:p>
          <w:p w:rsidR="00142DFF" w:rsidRPr="00CD5BE6" w:rsidRDefault="00443F8A" w:rsidP="00443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43F8A">
              <w:rPr>
                <w:rFonts w:ascii="Arial Narrow" w:hAnsi="Arial Narrow" w:cs="ArialMT"/>
                <w:sz w:val="20"/>
                <w:szCs w:val="20"/>
              </w:rPr>
              <w:t>reports prepared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43F8A">
              <w:rPr>
                <w:rFonts w:ascii="Arial Narrow" w:hAnsi="Arial Narrow" w:cs="ArialMT"/>
                <w:sz w:val="20"/>
                <w:szCs w:val="20"/>
              </w:rPr>
              <w:t>submitted within timeframe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D2" w:rsidRPr="000059D2" w:rsidRDefault="000059D2" w:rsidP="0000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059D2">
              <w:rPr>
                <w:rFonts w:ascii="Arial Narrow" w:hAnsi="Arial Narrow" w:cs="ArialMT"/>
                <w:sz w:val="20"/>
                <w:szCs w:val="20"/>
              </w:rPr>
              <w:t>Terms of reference for</w:t>
            </w:r>
          </w:p>
          <w:p w:rsidR="000059D2" w:rsidRPr="000059D2" w:rsidRDefault="000059D2" w:rsidP="0000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059D2">
              <w:rPr>
                <w:rFonts w:ascii="Arial Narrow" w:hAnsi="Arial Narrow" w:cs="ArialMT"/>
                <w:sz w:val="20"/>
                <w:szCs w:val="20"/>
              </w:rPr>
              <w:t>the appointment of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059D2">
              <w:rPr>
                <w:rFonts w:ascii="Arial Narrow" w:hAnsi="Arial Narrow" w:cs="ArialMT"/>
                <w:sz w:val="20"/>
                <w:szCs w:val="20"/>
              </w:rPr>
              <w:t>TNC authors have been</w:t>
            </w:r>
          </w:p>
          <w:p w:rsidR="00142DFF" w:rsidRPr="00CD5BE6" w:rsidRDefault="000059D2" w:rsidP="0000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059D2">
              <w:rPr>
                <w:rFonts w:ascii="Arial Narrow" w:hAnsi="Arial Narrow" w:cs="ArialMT"/>
                <w:sz w:val="20"/>
                <w:szCs w:val="20"/>
              </w:rPr>
              <w:t>finalised and tender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059D2">
              <w:rPr>
                <w:rFonts w:ascii="Arial Narrow" w:hAnsi="Arial Narrow" w:cs="ArialMT"/>
                <w:sz w:val="20"/>
                <w:szCs w:val="20"/>
              </w:rPr>
              <w:t>advertised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11" w:rsidRPr="00A26E11" w:rsidRDefault="00A26E11" w:rsidP="00A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sz w:val="20"/>
                <w:szCs w:val="20"/>
              </w:rPr>
              <w:t>Third National</w:t>
            </w:r>
          </w:p>
          <w:p w:rsidR="00142DFF" w:rsidRPr="00CD5BE6" w:rsidRDefault="00A26E11" w:rsidP="00A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sz w:val="20"/>
                <w:szCs w:val="20"/>
              </w:rPr>
              <w:t>Communication</w:t>
            </w:r>
            <w:r w:rsidR="007244F3">
              <w:rPr>
                <w:rFonts w:ascii="Arial Narrow" w:hAnsi="Arial Narrow" w:cs="ArialMT"/>
                <w:sz w:val="20"/>
                <w:szCs w:val="20"/>
              </w:rPr>
              <w:t xml:space="preserve">(TNC) </w:t>
            </w:r>
            <w:r w:rsidRPr="00A26E11">
              <w:rPr>
                <w:rFonts w:ascii="Arial Narrow" w:hAnsi="Arial Narrow" w:cs="ArialMT"/>
                <w:sz w:val="20"/>
                <w:szCs w:val="20"/>
              </w:rPr>
              <w:t xml:space="preserve"> finalised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FF" w:rsidRPr="00CD5BE6" w:rsidRDefault="001B6E8C" w:rsidP="0046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6E8C">
              <w:rPr>
                <w:rFonts w:ascii="Arial Narrow" w:hAnsi="Arial Narrow" w:cs="ArialMT"/>
                <w:sz w:val="20"/>
                <w:szCs w:val="20"/>
              </w:rPr>
              <w:t>TNC First Order Draft (FOD) finalised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6B" w:rsidRDefault="0044296B" w:rsidP="004429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4296B">
              <w:rPr>
                <w:rFonts w:ascii="Arial Narrow" w:hAnsi="Arial Narrow" w:cs="Arial"/>
                <w:sz w:val="20"/>
                <w:szCs w:val="20"/>
              </w:rPr>
              <w:t>ZOD of the TNC was circulated internally within DEA for comments and inputs. Internal comments were received and were addressed by the authors in their process of producing a FOD.  FOD has not been compiled into a single document. however, the diferent sections that will make up the FOD exist and have been completed. These have been submitted as evidence for Q2.  A PSC and authors workshop was held on the 30th of September 2016 to further refine the FOD.</w:t>
            </w:r>
          </w:p>
          <w:p w:rsidR="0044296B" w:rsidRPr="0044296B" w:rsidRDefault="0044296B" w:rsidP="004429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56" w:rsidRPr="00A26E11" w:rsidRDefault="00711105" w:rsidP="0067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871E1B" w:rsidRPr="00871E1B">
              <w:rPr>
                <w:rFonts w:ascii="Arial Narrow" w:hAnsi="Arial Narrow"/>
                <w:sz w:val="20"/>
                <w:szCs w:val="20"/>
              </w:rPr>
              <w:t>omments on the Z</w:t>
            </w:r>
            <w:r w:rsidR="00673F56">
              <w:rPr>
                <w:rFonts w:ascii="Arial Narrow" w:hAnsi="Arial Narrow"/>
                <w:sz w:val="20"/>
                <w:szCs w:val="20"/>
              </w:rPr>
              <w:t xml:space="preserve">ero </w:t>
            </w:r>
            <w:r w:rsidR="00871E1B" w:rsidRPr="00871E1B">
              <w:rPr>
                <w:rFonts w:ascii="Arial Narrow" w:hAnsi="Arial Narrow"/>
                <w:sz w:val="20"/>
                <w:szCs w:val="20"/>
              </w:rPr>
              <w:t>O</w:t>
            </w:r>
            <w:r w:rsidR="00673F56">
              <w:rPr>
                <w:rFonts w:ascii="Arial Narrow" w:hAnsi="Arial Narrow"/>
                <w:sz w:val="20"/>
                <w:szCs w:val="20"/>
              </w:rPr>
              <w:t xml:space="preserve">rder </w:t>
            </w:r>
            <w:r w:rsidR="00871E1B" w:rsidRPr="00871E1B">
              <w:rPr>
                <w:rFonts w:ascii="Arial Narrow" w:hAnsi="Arial Narrow"/>
                <w:sz w:val="20"/>
                <w:szCs w:val="20"/>
              </w:rPr>
              <w:t>D</w:t>
            </w:r>
            <w:r w:rsidR="00673F56">
              <w:rPr>
                <w:rFonts w:ascii="Arial Narrow" w:hAnsi="Arial Narrow"/>
                <w:sz w:val="20"/>
                <w:szCs w:val="20"/>
              </w:rPr>
              <w:t>raft</w:t>
            </w:r>
            <w:r w:rsidR="00871E1B" w:rsidRPr="00871E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3F56" w:rsidRPr="00A26E11">
              <w:rPr>
                <w:rFonts w:ascii="Arial Narrow" w:hAnsi="Arial Narrow" w:cs="ArialMT"/>
                <w:sz w:val="20"/>
                <w:szCs w:val="20"/>
              </w:rPr>
              <w:t>Third National</w:t>
            </w:r>
          </w:p>
          <w:p w:rsidR="00142DFF" w:rsidRPr="00CD5BE6" w:rsidRDefault="00673F56" w:rsidP="00673F5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sz w:val="20"/>
                <w:szCs w:val="20"/>
              </w:rPr>
              <w:t>Communication</w:t>
            </w:r>
            <w:r w:rsidRPr="00871E1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871E1B" w:rsidRPr="00871E1B">
              <w:rPr>
                <w:rFonts w:ascii="Arial Narrow" w:hAnsi="Arial Narrow"/>
                <w:sz w:val="20"/>
                <w:szCs w:val="20"/>
              </w:rPr>
              <w:t>TNC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871E1B" w:rsidRPr="00871E1B">
              <w:rPr>
                <w:rFonts w:ascii="Arial Narrow" w:hAnsi="Arial Narrow"/>
                <w:sz w:val="20"/>
                <w:szCs w:val="20"/>
              </w:rPr>
              <w:t xml:space="preserve"> were not received on time as planned and this impacted on the progress to deliver on the FOD as scheduled.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05" w:rsidRDefault="00711105" w:rsidP="0071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71E1B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Pr="001B6E8C">
              <w:rPr>
                <w:rFonts w:ascii="Arial Narrow" w:hAnsi="Arial Narrow" w:cs="ArialMT"/>
                <w:sz w:val="20"/>
                <w:szCs w:val="20"/>
              </w:rPr>
              <w:t xml:space="preserve">First Order Draft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871E1B">
              <w:rPr>
                <w:rFonts w:ascii="Arial Narrow" w:hAnsi="Arial Narrow" w:cs="Arial"/>
                <w:sz w:val="20"/>
                <w:szCs w:val="20"/>
              </w:rPr>
              <w:t>FOD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to </w:t>
            </w:r>
            <w:r w:rsidRPr="00871E1B">
              <w:rPr>
                <w:rFonts w:ascii="Arial Narrow" w:hAnsi="Arial Narrow" w:cs="Arial"/>
                <w:sz w:val="20"/>
                <w:szCs w:val="20"/>
              </w:rPr>
              <w:t>be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fast tracked </w:t>
            </w:r>
            <w:r w:rsidR="007B3539">
              <w:rPr>
                <w:rFonts w:ascii="Arial Narrow" w:hAnsi="Arial Narrow" w:cs="Arial"/>
                <w:sz w:val="20"/>
                <w:szCs w:val="20"/>
              </w:rPr>
              <w:t>and finalised in quarter 3</w:t>
            </w:r>
            <w:r w:rsidRPr="00871E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42DFF" w:rsidRPr="00CD5BE6" w:rsidRDefault="00711105" w:rsidP="0071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6258C" w:rsidTr="00FA5065">
        <w:trPr>
          <w:trHeight w:val="61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95" w:rsidRPr="00147D95" w:rsidRDefault="00147D95" w:rsidP="0014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47D95">
              <w:rPr>
                <w:rFonts w:ascii="Arial Narrow" w:hAnsi="Arial Narrow" w:cs="ArialMT"/>
                <w:sz w:val="20"/>
                <w:szCs w:val="20"/>
              </w:rPr>
              <w:t>National reports</w:t>
            </w:r>
          </w:p>
          <w:p w:rsidR="00147D95" w:rsidRPr="00147D95" w:rsidRDefault="00147D95" w:rsidP="0014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47D95">
              <w:rPr>
                <w:rFonts w:ascii="Arial Narrow" w:hAnsi="Arial Narrow" w:cs="ArialMT"/>
                <w:sz w:val="20"/>
                <w:szCs w:val="20"/>
              </w:rPr>
              <w:t>developed and</w:t>
            </w:r>
          </w:p>
          <w:p w:rsidR="00142DFF" w:rsidRPr="00CD5BE6" w:rsidRDefault="00147D95" w:rsidP="0014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47D95">
              <w:rPr>
                <w:rFonts w:ascii="Arial Narrow" w:hAnsi="Arial Narrow" w:cs="ArialMT"/>
                <w:sz w:val="20"/>
                <w:szCs w:val="20"/>
              </w:rPr>
              <w:t>submitted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A26E11" w:rsidRPr="00A26E11" w:rsidRDefault="00A26E11" w:rsidP="00A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b/>
                <w:sz w:val="20"/>
                <w:szCs w:val="20"/>
              </w:rPr>
              <w:t>2 National reports</w:t>
            </w:r>
          </w:p>
          <w:p w:rsidR="00A26E11" w:rsidRPr="00A26E11" w:rsidRDefault="00A26E11" w:rsidP="00A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b/>
                <w:sz w:val="20"/>
                <w:szCs w:val="20"/>
              </w:rPr>
              <w:t>submitted to DIRCO/</w:t>
            </w:r>
          </w:p>
          <w:p w:rsidR="00A26E11" w:rsidRPr="00A26E11" w:rsidRDefault="00A26E11" w:rsidP="00A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b/>
                <w:sz w:val="20"/>
                <w:szCs w:val="20"/>
              </w:rPr>
              <w:t>Secretariat</w:t>
            </w:r>
            <w:r w:rsidRPr="00A26E11">
              <w:rPr>
                <w:rFonts w:ascii="Arial Narrow" w:hAnsi="Arial Narrow" w:cs="ArialMT"/>
                <w:sz w:val="20"/>
                <w:szCs w:val="20"/>
              </w:rPr>
              <w:t>:</w:t>
            </w:r>
          </w:p>
          <w:p w:rsidR="00A26E11" w:rsidRPr="00A26E11" w:rsidRDefault="00A26E11" w:rsidP="00A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sz w:val="20"/>
                <w:szCs w:val="20"/>
              </w:rPr>
              <w:t>CITES</w:t>
            </w:r>
          </w:p>
          <w:p w:rsidR="00142DFF" w:rsidRPr="00CD5BE6" w:rsidRDefault="00A26E11" w:rsidP="00A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sz w:val="20"/>
                <w:szCs w:val="20"/>
              </w:rPr>
              <w:t>TFCA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A26E11" w:rsidP="00C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milestone for the period under review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871E1B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milestone for the period under review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FA5065">
        <w:trPr>
          <w:trHeight w:val="61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FF" w:rsidRPr="00CD5BE6" w:rsidRDefault="00147D95" w:rsidP="00E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47D95">
              <w:rPr>
                <w:rFonts w:ascii="Arial Narrow" w:hAnsi="Arial Narrow" w:cs="ArialMT"/>
                <w:sz w:val="20"/>
                <w:szCs w:val="20"/>
              </w:rPr>
              <w:t>2013/14 NEMA S24 report</w:t>
            </w:r>
            <w:r w:rsidR="00E21A0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47D95">
              <w:rPr>
                <w:rFonts w:ascii="Arial Narrow" w:hAnsi="Arial Narrow" w:cs="ArialMT"/>
                <w:sz w:val="20"/>
                <w:szCs w:val="20"/>
              </w:rPr>
              <w:t>in Parliament tabled</w:t>
            </w:r>
            <w:r w:rsidR="00BA2F7E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47D95">
              <w:rPr>
                <w:rFonts w:ascii="Arial Narrow" w:hAnsi="Arial Narrow" w:cs="ArialMT"/>
                <w:sz w:val="20"/>
                <w:szCs w:val="20"/>
              </w:rPr>
              <w:t>within timeframe in May</w:t>
            </w:r>
            <w:r w:rsidR="00BA2F7E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47D95">
              <w:rPr>
                <w:rFonts w:ascii="Arial Narrow" w:hAnsi="Arial Narrow" w:cs="ArialMT"/>
                <w:sz w:val="20"/>
                <w:szCs w:val="20"/>
              </w:rPr>
              <w:t>2014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47D95" w:rsidRPr="00A26E11" w:rsidRDefault="00147D95" w:rsidP="00A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26E11">
              <w:rPr>
                <w:rFonts w:ascii="Arial Narrow" w:hAnsi="Arial Narrow" w:cs="ArialMT"/>
                <w:sz w:val="20"/>
                <w:szCs w:val="20"/>
              </w:rPr>
              <w:t xml:space="preserve">2015/16 NEMA S26 report tabled in Parliament </w:t>
            </w:r>
          </w:p>
          <w:p w:rsidR="00142DFF" w:rsidRPr="00CD5BE6" w:rsidRDefault="00142DFF" w:rsidP="00CD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1B6E8C" w:rsidRPr="001B6E8C" w:rsidRDefault="001B6E8C" w:rsidP="001B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6E8C">
              <w:rPr>
                <w:rFonts w:ascii="Arial Narrow" w:hAnsi="Arial Narrow" w:cs="Arial"/>
                <w:sz w:val="20"/>
                <w:szCs w:val="20"/>
              </w:rPr>
              <w:t>Submission of 2016/17 draft NEMA report for inputs to</w:t>
            </w:r>
          </w:p>
          <w:p w:rsidR="00142DFF" w:rsidRPr="00CD5BE6" w:rsidRDefault="001B6E8C" w:rsidP="001B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6E8C">
              <w:rPr>
                <w:rFonts w:ascii="Arial Narrow" w:hAnsi="Arial Narrow" w:cs="Arial"/>
                <w:sz w:val="20"/>
                <w:szCs w:val="20"/>
              </w:rPr>
              <w:t>relevant Branches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7B3539" w:rsidRPr="00103103" w:rsidRDefault="007B3539" w:rsidP="007B35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2015/16 </w:t>
            </w:r>
            <w:r w:rsidRPr="00103103">
              <w:rPr>
                <w:rFonts w:ascii="Arial Narrow" w:hAnsi="Arial Narrow" w:cs="ArialMT"/>
                <w:sz w:val="20"/>
                <w:szCs w:val="20"/>
              </w:rPr>
              <w:t xml:space="preserve">NEMA 26 Report </w:t>
            </w:r>
            <w:r w:rsidR="0081548B">
              <w:rPr>
                <w:rFonts w:ascii="Arial Narrow" w:hAnsi="Arial Narrow" w:cs="ArialMT"/>
                <w:sz w:val="20"/>
                <w:szCs w:val="20"/>
              </w:rPr>
              <w:t xml:space="preserve">was </w:t>
            </w:r>
            <w:r w:rsidRPr="00103103">
              <w:rPr>
                <w:rFonts w:ascii="Arial Narrow" w:hAnsi="Arial Narrow" w:cs="ArialMT"/>
                <w:sz w:val="20"/>
                <w:szCs w:val="20"/>
              </w:rPr>
              <w:t>tabled in Parliament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in Quarter 1 </w:t>
            </w:r>
          </w:p>
          <w:p w:rsidR="00142DFF" w:rsidRPr="001B6E8C" w:rsidRDefault="00120D86" w:rsidP="007B35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B3539">
              <w:rPr>
                <w:rFonts w:ascii="Arial Narrow" w:hAnsi="Arial Narrow" w:cs="ArialMT"/>
                <w:sz w:val="20"/>
                <w:szCs w:val="20"/>
              </w:rPr>
              <w:t>Inputs</w:t>
            </w:r>
            <w:r w:rsidRPr="00120D86">
              <w:rPr>
                <w:rFonts w:ascii="Arial Narrow" w:hAnsi="Arial Narrow" w:cs="Arial"/>
                <w:sz w:val="20"/>
                <w:szCs w:val="20"/>
              </w:rPr>
              <w:t xml:space="preserve"> received from relevant Branches which were incorporated into the draft NEMA S26 for 2016-17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142DFF" w:rsidRPr="00CD5BE6" w:rsidRDefault="00142DFF" w:rsidP="00CD5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13213" w:rsidRDefault="00113213" w:rsidP="007244F3">
      <w:pPr>
        <w:spacing w:before="240" w:after="0"/>
        <w:ind w:hanging="567"/>
        <w:jc w:val="both"/>
        <w:rPr>
          <w:rFonts w:ascii="Arial Narrow" w:hAnsi="Arial Narrow" w:cs="Arial"/>
          <w:b/>
          <w:sz w:val="28"/>
          <w:szCs w:val="28"/>
        </w:rPr>
      </w:pPr>
    </w:p>
    <w:p w:rsidR="00553C48" w:rsidRDefault="00553C48" w:rsidP="007244F3">
      <w:pPr>
        <w:spacing w:before="240" w:after="0"/>
        <w:ind w:hanging="567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ROGRAMME 2: LEGAL AUTHORISATIONS COMPLIANCE AND ENFORCEMENT</w:t>
      </w:r>
    </w:p>
    <w:tbl>
      <w:tblPr>
        <w:tblW w:w="54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45"/>
        <w:gridCol w:w="1699"/>
        <w:gridCol w:w="1419"/>
        <w:gridCol w:w="2124"/>
        <w:gridCol w:w="1845"/>
        <w:gridCol w:w="3261"/>
        <w:gridCol w:w="1848"/>
        <w:gridCol w:w="1835"/>
      </w:tblGrid>
      <w:tr w:rsidR="0096258C" w:rsidTr="00103103">
        <w:trPr>
          <w:trHeight w:val="591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STRATEGIC OBJECTIVE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PERFORMANCE INDICATOR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BASELINE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ANNUAL TARGET</w:t>
            </w:r>
          </w:p>
          <w:p w:rsidR="008C011D" w:rsidRDefault="008C011D" w:rsidP="007E03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</w:t>
            </w:r>
            <w:r w:rsidR="007E03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/1</w:t>
            </w:r>
            <w:r w:rsidR="007E03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11D" w:rsidRDefault="008C011D" w:rsidP="00D34593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QUARTER </w:t>
            </w:r>
            <w:r w:rsidR="00D34593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TARGETS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PROGRESS/ ACHIEVEMENT AGAINST TARGET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  <w:p w:rsidR="008C011D" w:rsidRDefault="003E705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(CHALLENGES /EXPLANATIONS ON VARIANCES)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CORRECTIVE MEASURES</w:t>
            </w:r>
          </w:p>
        </w:tc>
      </w:tr>
      <w:tr w:rsidR="00E12863" w:rsidTr="00103103">
        <w:trPr>
          <w:trHeight w:val="2515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863" w:rsidRPr="003F325F" w:rsidRDefault="00E12863" w:rsidP="00E12863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  <w:r w:rsidRPr="003F325F">
              <w:rPr>
                <w:rFonts w:ascii="Arial Narrow" w:hAnsi="Arial Narrow" w:cs="Arial-BoldMT"/>
                <w:b/>
                <w:bCs/>
                <w:sz w:val="20"/>
                <w:szCs w:val="20"/>
              </w:rPr>
              <w:lastRenderedPageBreak/>
              <w:t>Improved compliance with environmental legislation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Pr="00E868DC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Percentage of</w:t>
            </w:r>
          </w:p>
          <w:p w:rsidR="00E12863" w:rsidRPr="00E868DC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administrative</w:t>
            </w:r>
          </w:p>
          <w:p w:rsidR="00E12863" w:rsidRPr="00E868DC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enforcement actions</w:t>
            </w:r>
          </w:p>
          <w:p w:rsidR="00E12863" w:rsidRPr="003F325F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resulting in compliance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Pr="003F325F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83%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Pr="003F325F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7</w:t>
            </w:r>
            <w:r w:rsidRPr="003F325F">
              <w:rPr>
                <w:rFonts w:ascii="Arial Narrow" w:hAnsi="Arial Narrow" w:cs="ArialMT"/>
                <w:sz w:val="20"/>
                <w:szCs w:val="20"/>
              </w:rPr>
              <w:t>0 %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Pr="007244F3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44F3">
              <w:rPr>
                <w:rFonts w:ascii="Arial Narrow" w:hAnsi="Arial Narrow" w:cs="ArialMT"/>
                <w:sz w:val="20"/>
                <w:szCs w:val="20"/>
              </w:rPr>
              <w:t>Follow-up inspections on administrative enforcement actions issued and reporting of percentage level of compliance per quarter. (70% per quarter)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Pr="007244F3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26776">
              <w:rPr>
                <w:rFonts w:ascii="Arial Narrow" w:hAnsi="Arial Narrow" w:cs="ArialMT"/>
                <w:sz w:val="20"/>
                <w:szCs w:val="20"/>
              </w:rPr>
              <w:t>50% (26/52) of instructions were complied with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Pr="007244F3" w:rsidRDefault="00E12863" w:rsidP="00D95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44F3">
              <w:rPr>
                <w:rFonts w:ascii="Arial Narrow" w:hAnsi="Arial Narrow" w:cs="Arial"/>
                <w:bCs/>
                <w:sz w:val="20"/>
                <w:szCs w:val="20"/>
              </w:rPr>
              <w:t xml:space="preserve">Planned target missed by a variance of </w:t>
            </w:r>
            <w:r w:rsidR="00D958D4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7244F3">
              <w:rPr>
                <w:rFonts w:ascii="Arial Narrow" w:hAnsi="Arial Narrow" w:cs="Arial"/>
                <w:bCs/>
                <w:sz w:val="20"/>
                <w:szCs w:val="20"/>
              </w:rPr>
              <w:t xml:space="preserve">%. Performance indicator measures impact of </w:t>
            </w:r>
            <w:r w:rsidRPr="007244F3">
              <w:rPr>
                <w:rFonts w:ascii="Arial Narrow" w:hAnsi="Arial Narrow" w:cs="ArialMT"/>
                <w:sz w:val="20"/>
                <w:szCs w:val="20"/>
              </w:rPr>
              <w:t xml:space="preserve">administrative enforcement actions/desired level of compliance expected from industry.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Pr="007244F3" w:rsidRDefault="00E12863" w:rsidP="00E1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244F3">
              <w:rPr>
                <w:rFonts w:ascii="Arial Narrow" w:hAnsi="Arial Narrow" w:cs="ArialMT"/>
                <w:sz w:val="20"/>
                <w:szCs w:val="20"/>
              </w:rPr>
              <w:t>Performance/levels of compliance is not within the control of DEA</w:t>
            </w:r>
          </w:p>
        </w:tc>
      </w:tr>
      <w:tr w:rsidR="0096258C" w:rsidTr="00103103">
        <w:trPr>
          <w:trHeight w:val="591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57" w:rsidRPr="003F325F" w:rsidRDefault="00FE6657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7" w:rsidRPr="00E868DC" w:rsidRDefault="00FE6657" w:rsidP="00E8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Number of administrative</w:t>
            </w:r>
          </w:p>
          <w:p w:rsidR="00FE6657" w:rsidRPr="00E868DC" w:rsidRDefault="00FE6657" w:rsidP="00E8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enforcement notices</w:t>
            </w:r>
          </w:p>
          <w:p w:rsidR="00FE6657" w:rsidRPr="00E868DC" w:rsidRDefault="00FE6657" w:rsidP="00E8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issued for noncompliance</w:t>
            </w:r>
          </w:p>
          <w:p w:rsidR="00FE6657" w:rsidRPr="003F325F" w:rsidRDefault="00FE6657" w:rsidP="00E86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868DC">
              <w:rPr>
                <w:rFonts w:ascii="Arial Narrow" w:hAnsi="Arial Narrow" w:cs="ArialMT"/>
                <w:sz w:val="20"/>
                <w:szCs w:val="20"/>
              </w:rPr>
              <w:t>with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E868DC">
              <w:rPr>
                <w:rFonts w:ascii="Arial Narrow" w:hAnsi="Arial Narrow" w:cs="ArialMT"/>
                <w:sz w:val="20"/>
                <w:szCs w:val="20"/>
              </w:rPr>
              <w:t>environmental legislation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7" w:rsidRPr="00711C55" w:rsidRDefault="00FE665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180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7" w:rsidRPr="00711C55" w:rsidRDefault="00FE665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220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11C55" w:rsidRDefault="007F2615" w:rsidP="00F7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7</w:t>
            </w:r>
            <w:r w:rsidR="00FE6657" w:rsidRPr="00711C55">
              <w:rPr>
                <w:rFonts w:ascii="Arial Narrow" w:hAnsi="Arial Narrow" w:cs="ArialMT"/>
                <w:sz w:val="20"/>
                <w:szCs w:val="20"/>
              </w:rPr>
              <w:t>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11C55" w:rsidRDefault="00F64538" w:rsidP="007111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73</w:t>
            </w:r>
            <w:r w:rsidR="00831D43" w:rsidRPr="00711C55">
              <w:rPr>
                <w:rFonts w:ascii="Arial Narrow" w:hAnsi="Arial Narrow" w:cs="ArialMT"/>
                <w:sz w:val="20"/>
                <w:szCs w:val="20"/>
              </w:rPr>
              <w:t xml:space="preserve"> notices were issued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E8437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E8437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103103">
        <w:trPr>
          <w:trHeight w:val="184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57" w:rsidRPr="003F325F" w:rsidRDefault="00FE6657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7E6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E6D62">
              <w:rPr>
                <w:rFonts w:ascii="Arial Narrow" w:hAnsi="Arial Narrow" w:cs="ArialMT"/>
                <w:sz w:val="20"/>
                <w:szCs w:val="20"/>
              </w:rPr>
              <w:t>Number of criminal cases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E6D62">
              <w:rPr>
                <w:rFonts w:ascii="Arial Narrow" w:hAnsi="Arial Narrow" w:cs="ArialMT"/>
                <w:sz w:val="20"/>
                <w:szCs w:val="20"/>
              </w:rPr>
              <w:t>finalised and dockets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E6D62">
              <w:rPr>
                <w:rFonts w:ascii="Arial Narrow" w:hAnsi="Arial Narrow" w:cs="ArialMT"/>
                <w:sz w:val="20"/>
                <w:szCs w:val="20"/>
              </w:rPr>
              <w:t>handed over to the NPA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7E6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</w:t>
            </w:r>
            <w:r w:rsidRPr="003F325F">
              <w:rPr>
                <w:rFonts w:ascii="Arial Narrow" w:hAnsi="Arial Narrow" w:cs="ArialMT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7F2615" w:rsidP="00F7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831D43" w:rsidP="0071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31D43">
              <w:rPr>
                <w:rFonts w:ascii="Arial Narrow" w:hAnsi="Arial Narrow" w:cs="ArialMT"/>
                <w:sz w:val="20"/>
                <w:szCs w:val="20"/>
              </w:rPr>
              <w:t xml:space="preserve">13 dockets were handed over to the NPA.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E8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E8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96258C" w:rsidTr="00103103">
        <w:trPr>
          <w:trHeight w:val="591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57" w:rsidRPr="003F325F" w:rsidRDefault="00FE6657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7" w:rsidRPr="00261C43" w:rsidRDefault="00FE6657" w:rsidP="0026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61C43">
              <w:rPr>
                <w:rFonts w:ascii="Arial Narrow" w:hAnsi="Arial Narrow" w:cs="ArialMT"/>
                <w:sz w:val="20"/>
                <w:szCs w:val="20"/>
              </w:rPr>
              <w:t>Number of environmental</w:t>
            </w:r>
          </w:p>
          <w:p w:rsidR="00FE6657" w:rsidRPr="00261C43" w:rsidRDefault="00FE6657" w:rsidP="0026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61C43">
              <w:rPr>
                <w:rFonts w:ascii="Arial Narrow" w:hAnsi="Arial Narrow" w:cs="ArialMT"/>
                <w:sz w:val="20"/>
                <w:szCs w:val="20"/>
              </w:rPr>
              <w:t>authorisations inspected</w:t>
            </w:r>
          </w:p>
          <w:p w:rsidR="00FE6657" w:rsidRPr="003F325F" w:rsidRDefault="00FE6657" w:rsidP="0026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61C43">
              <w:rPr>
                <w:rFonts w:ascii="Arial Narrow" w:hAnsi="Arial Narrow" w:cs="ArialMT"/>
                <w:sz w:val="20"/>
                <w:szCs w:val="20"/>
              </w:rPr>
              <w:t>for compliance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7" w:rsidRPr="003F325F" w:rsidRDefault="00FE665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57" w:rsidRPr="003F325F" w:rsidRDefault="00FE6657" w:rsidP="0026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F325F">
              <w:rPr>
                <w:rFonts w:ascii="Arial Narrow" w:hAnsi="Arial Narrow" w:cs="ArialMT"/>
                <w:sz w:val="20"/>
                <w:szCs w:val="20"/>
              </w:rPr>
              <w:t>14</w:t>
            </w:r>
            <w:r>
              <w:rPr>
                <w:rFonts w:ascii="Arial Narrow" w:hAnsi="Arial Narrow" w:cs="ArialMT"/>
                <w:sz w:val="20"/>
                <w:szCs w:val="20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7F2615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831D43" w:rsidP="000E6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31D43">
              <w:rPr>
                <w:rFonts w:ascii="Arial Narrow" w:hAnsi="Arial Narrow" w:cs="ArialMT"/>
                <w:sz w:val="20"/>
                <w:szCs w:val="20"/>
              </w:rPr>
              <w:t>53 authorisations inspected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0E6028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E8437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103103">
        <w:trPr>
          <w:trHeight w:val="591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657" w:rsidRPr="003F325F" w:rsidRDefault="00FE6657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163427" w:rsidRDefault="00FE6657" w:rsidP="0016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63427">
              <w:rPr>
                <w:rFonts w:ascii="Arial Narrow" w:hAnsi="Arial Narrow" w:cs="ArialMT"/>
                <w:sz w:val="20"/>
                <w:szCs w:val="20"/>
              </w:rPr>
              <w:t>Number of joint</w:t>
            </w:r>
          </w:p>
          <w:p w:rsidR="00FE6657" w:rsidRPr="00163427" w:rsidRDefault="00FE6657" w:rsidP="0016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63427">
              <w:rPr>
                <w:rFonts w:ascii="Arial Narrow" w:hAnsi="Arial Narrow" w:cs="ArialMT"/>
                <w:sz w:val="20"/>
                <w:szCs w:val="20"/>
              </w:rPr>
              <w:t>compliance and</w:t>
            </w:r>
          </w:p>
          <w:p w:rsidR="00FE6657" w:rsidRPr="00163427" w:rsidRDefault="00FE6657" w:rsidP="0016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63427">
              <w:rPr>
                <w:rFonts w:ascii="Arial Narrow" w:hAnsi="Arial Narrow" w:cs="ArialMT"/>
                <w:sz w:val="20"/>
                <w:szCs w:val="20"/>
              </w:rPr>
              <w:t>enforcement operations</w:t>
            </w:r>
          </w:p>
          <w:p w:rsidR="00FE6657" w:rsidRPr="003F325F" w:rsidRDefault="00FE6657" w:rsidP="0016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63427">
              <w:rPr>
                <w:rFonts w:ascii="Arial Narrow" w:hAnsi="Arial Narrow" w:cs="ArialMT"/>
                <w:sz w:val="20"/>
                <w:szCs w:val="20"/>
              </w:rPr>
              <w:t>conducted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F325F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7F2615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711105" w:rsidP="00485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8</w:t>
            </w:r>
            <w:r w:rsidRPr="00831D43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="00D958D4">
              <w:rPr>
                <w:rFonts w:ascii="Arial Narrow" w:hAnsi="Arial Narrow" w:cs="ArialMT"/>
                <w:sz w:val="20"/>
                <w:szCs w:val="20"/>
              </w:rPr>
              <w:t xml:space="preserve">joint  operations </w:t>
            </w:r>
            <w:r w:rsidR="00831D43" w:rsidRPr="00831D43">
              <w:rPr>
                <w:rFonts w:ascii="Arial Narrow" w:hAnsi="Arial Narrow" w:cs="ArialMT"/>
                <w:sz w:val="20"/>
                <w:szCs w:val="20"/>
              </w:rPr>
              <w:t>conducted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E8437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E8437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103103">
        <w:trPr>
          <w:trHeight w:val="1071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57" w:rsidRPr="003F325F" w:rsidRDefault="00FE6657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067941" w:rsidRDefault="00FE6657" w:rsidP="0006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67941">
              <w:rPr>
                <w:rFonts w:ascii="Arial Narrow" w:hAnsi="Arial Narrow" w:cs="ArialMT"/>
                <w:sz w:val="20"/>
                <w:szCs w:val="20"/>
              </w:rPr>
              <w:t>Number of officials</w:t>
            </w:r>
          </w:p>
          <w:p w:rsidR="00FE6657" w:rsidRPr="00067941" w:rsidRDefault="00FE6657" w:rsidP="0006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67941">
              <w:rPr>
                <w:rFonts w:ascii="Arial Narrow" w:hAnsi="Arial Narrow" w:cs="ArialMT"/>
                <w:sz w:val="20"/>
                <w:szCs w:val="20"/>
              </w:rPr>
              <w:t>trained in environmental</w:t>
            </w:r>
          </w:p>
          <w:p w:rsidR="00FE6657" w:rsidRPr="00067941" w:rsidRDefault="00FE6657" w:rsidP="0006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67941">
              <w:rPr>
                <w:rFonts w:ascii="Arial Narrow" w:hAnsi="Arial Narrow" w:cs="ArialMT"/>
                <w:sz w:val="20"/>
                <w:szCs w:val="20"/>
              </w:rPr>
              <w:t>compliance and</w:t>
            </w:r>
          </w:p>
          <w:p w:rsidR="00FE6657" w:rsidRPr="003F325F" w:rsidRDefault="00FE6657" w:rsidP="0006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67941">
              <w:rPr>
                <w:rFonts w:ascii="Arial Narrow" w:hAnsi="Arial Narrow" w:cs="ArialMT"/>
                <w:sz w:val="20"/>
                <w:szCs w:val="20"/>
              </w:rPr>
              <w:t>enforcement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67941">
              <w:rPr>
                <w:rFonts w:ascii="Arial Narrow" w:hAnsi="Arial Narrow" w:cs="ArialMT"/>
                <w:sz w:val="20"/>
                <w:szCs w:val="20"/>
              </w:rPr>
              <w:t>392 officials trained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AA1DA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8</w:t>
            </w:r>
            <w:r w:rsidR="00FE6657">
              <w:rPr>
                <w:rFonts w:ascii="Arial Narrow" w:hAnsi="Arial Narrow" w:cs="ArialMT"/>
                <w:sz w:val="20"/>
                <w:szCs w:val="20"/>
              </w:rPr>
              <w:t>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831D43" w:rsidP="0071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31D43">
              <w:rPr>
                <w:rFonts w:ascii="Arial Narrow" w:hAnsi="Arial Narrow" w:cs="ArialMT"/>
                <w:sz w:val="20"/>
                <w:szCs w:val="20"/>
              </w:rPr>
              <w:t>1</w:t>
            </w:r>
            <w:r w:rsidR="00711105">
              <w:rPr>
                <w:rFonts w:ascii="Arial Narrow" w:hAnsi="Arial Narrow" w:cs="ArialMT"/>
                <w:sz w:val="20"/>
                <w:szCs w:val="20"/>
              </w:rPr>
              <w:t>54</w:t>
            </w:r>
            <w:r w:rsidRPr="00831D43">
              <w:rPr>
                <w:rFonts w:ascii="Arial Narrow" w:hAnsi="Arial Narrow" w:cs="ArialMT"/>
                <w:sz w:val="20"/>
                <w:szCs w:val="20"/>
              </w:rPr>
              <w:t xml:space="preserve"> officials were trained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E8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3F325F" w:rsidRDefault="00FE6657" w:rsidP="00E8437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eastAsiaTheme="minorHAnsi" w:cs="ArialMT"/>
                <w:sz w:val="20"/>
              </w:rPr>
            </w:pPr>
          </w:p>
        </w:tc>
      </w:tr>
      <w:tr w:rsidR="0096258C" w:rsidTr="00103103">
        <w:trPr>
          <w:trHeight w:val="327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57" w:rsidRPr="003F325F" w:rsidRDefault="00FE6657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1B37A0" w:rsidRDefault="00FE6657" w:rsidP="001B37A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Number of interventions</w:t>
            </w:r>
          </w:p>
          <w:p w:rsidR="00FE6657" w:rsidRPr="001B37A0" w:rsidRDefault="00FE6657" w:rsidP="001B37A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developed and</w:t>
            </w:r>
          </w:p>
          <w:p w:rsidR="00FE6657" w:rsidRPr="003F325F" w:rsidRDefault="00FE6657" w:rsidP="00D66647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implemented in support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B37A0">
              <w:rPr>
                <w:rFonts w:ascii="Arial Narrow" w:hAnsi="Arial Narrow" w:cs="ArialMT"/>
                <w:sz w:val="20"/>
                <w:szCs w:val="20"/>
              </w:rPr>
              <w:t>of the integrated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B37A0">
              <w:rPr>
                <w:rFonts w:ascii="Arial Narrow" w:hAnsi="Arial Narrow" w:cs="ArialMT"/>
                <w:sz w:val="20"/>
                <w:szCs w:val="20"/>
              </w:rPr>
              <w:t>strategic management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B37A0">
              <w:rPr>
                <w:rFonts w:ascii="Arial Narrow" w:hAnsi="Arial Narrow" w:cs="ArialMT"/>
                <w:sz w:val="20"/>
                <w:szCs w:val="20"/>
              </w:rPr>
              <w:t>of Rhino populations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1B37A0" w:rsidRDefault="00FE6657" w:rsidP="001B37A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4 interventions</w:t>
            </w:r>
          </w:p>
          <w:p w:rsidR="00FE6657" w:rsidRPr="001B37A0" w:rsidRDefault="00FE6657" w:rsidP="001B37A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implemented for the</w:t>
            </w:r>
          </w:p>
          <w:p w:rsidR="00FE6657" w:rsidRPr="001B37A0" w:rsidRDefault="00FE6657" w:rsidP="001B37A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safety and security of</w:t>
            </w:r>
          </w:p>
          <w:p w:rsidR="00FE6657" w:rsidRPr="001B37A0" w:rsidRDefault="00FE6657" w:rsidP="001B37A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rhinoceros populations in</w:t>
            </w:r>
          </w:p>
          <w:p w:rsidR="00FE6657" w:rsidRPr="003F325F" w:rsidRDefault="00FE6657" w:rsidP="001B37A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South Africa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1B37A0" w:rsidRDefault="00FE6657" w:rsidP="001B3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1 Intervention:</w:t>
            </w:r>
          </w:p>
          <w:p w:rsidR="00FE6657" w:rsidRPr="001B37A0" w:rsidRDefault="00FE6657" w:rsidP="001B3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Integrated rhino</w:t>
            </w:r>
          </w:p>
          <w:p w:rsidR="00FE6657" w:rsidRPr="001B37A0" w:rsidRDefault="00FE6657" w:rsidP="001B3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management strategy</w:t>
            </w:r>
          </w:p>
          <w:p w:rsidR="00FE6657" w:rsidRPr="001B37A0" w:rsidRDefault="00FE6657" w:rsidP="001B3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reviewed and approved</w:t>
            </w:r>
          </w:p>
          <w:p w:rsidR="00FE6657" w:rsidRPr="003F325F" w:rsidRDefault="00FE6657" w:rsidP="001B3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B37A0">
              <w:rPr>
                <w:rFonts w:ascii="Arial Narrow" w:hAnsi="Arial Narrow" w:cs="ArialMT"/>
                <w:sz w:val="20"/>
                <w:szCs w:val="20"/>
              </w:rPr>
              <w:t>(2016 – 2021)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FE6657" w:rsidP="00DF132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 xml:space="preserve">Integrated rhino management strategy </w:t>
            </w:r>
            <w:r w:rsidR="00DF1320">
              <w:rPr>
                <w:rFonts w:ascii="Arial Narrow" w:hAnsi="Arial Narrow" w:cs="ArialMT"/>
                <w:sz w:val="20"/>
                <w:szCs w:val="20"/>
              </w:rPr>
              <w:t>approved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05" w:rsidRPr="00763D6D" w:rsidRDefault="00711105" w:rsidP="00D958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63D6D">
              <w:rPr>
                <w:rFonts w:ascii="Arial Narrow" w:hAnsi="Arial Narrow" w:cs="Arial"/>
                <w:sz w:val="20"/>
                <w:szCs w:val="20"/>
              </w:rPr>
              <w:t>Integrated rhino management strategy not yet approved</w:t>
            </w:r>
          </w:p>
          <w:p w:rsidR="00831D43" w:rsidRPr="00763D6D" w:rsidRDefault="00D958D4" w:rsidP="0083229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63D6D">
              <w:rPr>
                <w:rFonts w:ascii="Arial Narrow" w:hAnsi="Arial Narrow" w:cs="Arial"/>
                <w:sz w:val="20"/>
                <w:szCs w:val="20"/>
              </w:rPr>
              <w:t>Service provider appointed appointed and the r</w:t>
            </w:r>
            <w:r w:rsidR="00831D43" w:rsidRPr="00763D6D">
              <w:rPr>
                <w:rFonts w:ascii="Arial Narrow" w:hAnsi="Arial Narrow" w:cs="Arial"/>
                <w:sz w:val="20"/>
                <w:szCs w:val="20"/>
              </w:rPr>
              <w:t xml:space="preserve">eview of the National Strategy for  the Safety and Security of Rhinoceros Population (NSSSRP) which will </w:t>
            </w:r>
            <w:r w:rsidRPr="00763D6D">
              <w:rPr>
                <w:rFonts w:ascii="Arial Narrow" w:hAnsi="Arial Narrow" w:cs="Arial"/>
                <w:sz w:val="20"/>
                <w:szCs w:val="20"/>
              </w:rPr>
              <w:t xml:space="preserve">inform </w:t>
            </w:r>
            <w:r w:rsidR="00831D43" w:rsidRPr="00763D6D">
              <w:rPr>
                <w:rFonts w:ascii="Arial Narrow" w:hAnsi="Arial Narrow" w:cs="Arial"/>
                <w:sz w:val="20"/>
                <w:szCs w:val="20"/>
              </w:rPr>
              <w:t>the development of Integrated Strategy for the Management of Rhino has been undertaken.</w:t>
            </w:r>
          </w:p>
          <w:p w:rsidR="00FE6657" w:rsidRPr="00763D6D" w:rsidRDefault="00831D43" w:rsidP="00D958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63D6D">
              <w:rPr>
                <w:rFonts w:ascii="Arial Narrow" w:hAnsi="Arial Narrow" w:cs="Arial"/>
                <w:sz w:val="20"/>
                <w:szCs w:val="20"/>
              </w:rPr>
              <w:t>Draft report for the Review of the NSSSRP in place.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63D6D" w:rsidRDefault="00D1749A" w:rsidP="0048537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63D6D">
              <w:rPr>
                <w:rFonts w:ascii="Arial Narrow" w:hAnsi="Arial Narrow" w:cs="ArialMT"/>
                <w:sz w:val="20"/>
                <w:szCs w:val="20"/>
              </w:rPr>
              <w:t>Delay in securing of appropriate service provider due to financial constraints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7" w:rsidRPr="007D1D3F" w:rsidRDefault="00D1749A" w:rsidP="00485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1749A">
              <w:rPr>
                <w:rFonts w:ascii="Arial Narrow" w:hAnsi="Arial Narrow" w:cs="ArialMT"/>
                <w:sz w:val="20"/>
                <w:szCs w:val="20"/>
              </w:rPr>
              <w:t xml:space="preserve">External funding was sourced and secured though Peace Parks Foundation. Service provider has been contracted and </w:t>
            </w:r>
            <w:r w:rsidR="00D958D4">
              <w:rPr>
                <w:rFonts w:ascii="Arial Narrow" w:hAnsi="Arial Narrow" w:cs="ArialMT"/>
                <w:sz w:val="20"/>
                <w:szCs w:val="20"/>
              </w:rPr>
              <w:t>d</w:t>
            </w:r>
            <w:r w:rsidRPr="00D1749A">
              <w:rPr>
                <w:rFonts w:ascii="Arial Narrow" w:hAnsi="Arial Narrow" w:cs="ArialMT"/>
                <w:sz w:val="20"/>
                <w:szCs w:val="20"/>
              </w:rPr>
              <w:t>raft comprehensive report on the implementation of The  National Strategy For The Safety And Security Of Rhinoceros Populations In South Africa in place.</w:t>
            </w:r>
          </w:p>
        </w:tc>
      </w:tr>
      <w:tr w:rsidR="002E574B" w:rsidTr="00485371">
        <w:trPr>
          <w:trHeight w:val="1231"/>
        </w:trPr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74B" w:rsidRPr="00FE6657" w:rsidRDefault="002E574B" w:rsidP="002E574B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  <w:r w:rsidRPr="00FE6657"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  <w:t>Coherent and aligned multi-sector regulatory system &amp; decision support across government (as reflected in the Policy Initiatives on the Strat Plan)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4B" w:rsidRPr="00D66647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Number of interventions</w:t>
            </w:r>
          </w:p>
          <w:p w:rsidR="002E574B" w:rsidRPr="00D66647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for streamlining</w:t>
            </w:r>
          </w:p>
          <w:p w:rsidR="002E574B" w:rsidRPr="00D66647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environmental</w:t>
            </w:r>
          </w:p>
          <w:p w:rsidR="002E574B" w:rsidRPr="00D66647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authorisation/</w:t>
            </w:r>
          </w:p>
          <w:p w:rsidR="002E574B" w:rsidRPr="00D66647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management</w:t>
            </w:r>
          </w:p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4B" w:rsidRPr="00D66647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5 Strategic Infrastructure</w:t>
            </w:r>
          </w:p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Programmes (SIPs)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66647">
              <w:rPr>
                <w:rFonts w:ascii="Arial Narrow" w:hAnsi="Arial Narrow" w:cs="ArialMT"/>
                <w:sz w:val="20"/>
                <w:szCs w:val="20"/>
              </w:rPr>
              <w:t>interventions facilitated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4B" w:rsidRPr="00D6664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b/>
                <w:sz w:val="20"/>
                <w:szCs w:val="20"/>
              </w:rPr>
              <w:t>3 interventions:</w:t>
            </w:r>
          </w:p>
          <w:p w:rsidR="002E574B" w:rsidRPr="00D6664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Dangerous goods</w:t>
            </w:r>
          </w:p>
          <w:p w:rsidR="002E574B" w:rsidRPr="00D6664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standard gazetted for</w:t>
            </w:r>
          </w:p>
          <w:p w:rsidR="002E574B" w:rsidRPr="00BD7F11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implementation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4B" w:rsidRPr="002E574B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No milestone for period under review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2E574B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No milestone for period under review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4B" w:rsidRPr="007D1D3F" w:rsidRDefault="002E574B" w:rsidP="002E574B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4B" w:rsidRPr="007D1D3F" w:rsidRDefault="002E574B" w:rsidP="002E574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74B" w:rsidTr="00103103">
        <w:trPr>
          <w:trHeight w:val="1010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2E574B" w:rsidRPr="00D6664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Minimum environmental</w:t>
            </w:r>
          </w:p>
          <w:p w:rsidR="002E574B" w:rsidRPr="00D6664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requirements for the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66647">
              <w:rPr>
                <w:rFonts w:ascii="Arial Narrow" w:hAnsi="Arial Narrow" w:cs="ArialMT"/>
                <w:sz w:val="20"/>
                <w:szCs w:val="20"/>
              </w:rPr>
              <w:t>preparation of SDFs</w:t>
            </w:r>
            <w:r w:rsidR="00A72999">
              <w:rPr>
                <w:rFonts w:ascii="Arial Narrow" w:hAnsi="Arial Narrow" w:cs="ArialMT"/>
                <w:sz w:val="20"/>
                <w:szCs w:val="20"/>
              </w:rPr>
              <w:t xml:space="preserve"> (Spacial Developmet Frameworks)</w:t>
            </w:r>
          </w:p>
          <w:p w:rsidR="002E574B" w:rsidRPr="00BD7F11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for incorporation into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66647">
              <w:rPr>
                <w:rFonts w:ascii="Arial Narrow" w:hAnsi="Arial Narrow" w:cs="ArialMT"/>
                <w:sz w:val="20"/>
                <w:szCs w:val="20"/>
              </w:rPr>
              <w:t>SPLUMA finalised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2E574B" w:rsidRPr="00DF1320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F1320">
              <w:rPr>
                <w:rFonts w:ascii="Arial Narrow" w:hAnsi="Arial Narrow" w:cs="ArialMT"/>
                <w:sz w:val="20"/>
                <w:szCs w:val="20"/>
              </w:rPr>
              <w:t>Inception meeting held for minimum environmental</w:t>
            </w:r>
          </w:p>
          <w:p w:rsidR="002E574B" w:rsidRPr="00BD7F11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F1320">
              <w:rPr>
                <w:rFonts w:ascii="Arial Narrow" w:hAnsi="Arial Narrow" w:cs="ArialMT"/>
                <w:sz w:val="20"/>
                <w:szCs w:val="20"/>
              </w:rPr>
              <w:t>requirement for the preparation of SDFs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BD7F11" w:rsidRDefault="00D958D4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I</w:t>
            </w:r>
            <w:r w:rsidR="002E574B" w:rsidRPr="002E574B">
              <w:rPr>
                <w:rFonts w:ascii="Arial Narrow" w:hAnsi="Arial Narrow" w:cs="ArialMT"/>
                <w:sz w:val="20"/>
                <w:szCs w:val="20"/>
              </w:rPr>
              <w:t xml:space="preserve">nception meeting for minimum environmental requirement for the </w:t>
            </w:r>
            <w:r w:rsidR="002E574B" w:rsidRPr="00D9038B">
              <w:rPr>
                <w:rFonts w:ascii="Arial Narrow" w:hAnsi="Arial Narrow" w:cs="ArialMT"/>
                <w:sz w:val="20"/>
                <w:szCs w:val="20"/>
              </w:rPr>
              <w:t xml:space="preserve">preparation of </w:t>
            </w:r>
            <w:r w:rsidR="00763D6D">
              <w:rPr>
                <w:rFonts w:ascii="Arial Narrow" w:hAnsi="Arial Narrow" w:cs="ArialMT"/>
                <w:sz w:val="20"/>
                <w:szCs w:val="20"/>
              </w:rPr>
              <w:t>Spat</w:t>
            </w:r>
            <w:r w:rsidR="00A72999" w:rsidRPr="00D9038B">
              <w:rPr>
                <w:rFonts w:ascii="Arial Narrow" w:hAnsi="Arial Narrow" w:cs="ArialMT"/>
                <w:sz w:val="20"/>
                <w:szCs w:val="20"/>
              </w:rPr>
              <w:t>ial Developme</w:t>
            </w:r>
            <w:r w:rsidR="002604F3">
              <w:rPr>
                <w:rFonts w:ascii="Arial Narrow" w:hAnsi="Arial Narrow" w:cs="ArialMT"/>
                <w:sz w:val="20"/>
                <w:szCs w:val="20"/>
              </w:rPr>
              <w:t>n</w:t>
            </w:r>
            <w:r w:rsidR="00A72999" w:rsidRPr="00D9038B">
              <w:rPr>
                <w:rFonts w:ascii="Arial Narrow" w:hAnsi="Arial Narrow" w:cs="ArialMT"/>
                <w:sz w:val="20"/>
                <w:szCs w:val="20"/>
              </w:rPr>
              <w:t>t Frameworks (</w:t>
            </w:r>
            <w:r w:rsidR="002E574B" w:rsidRPr="00D9038B">
              <w:rPr>
                <w:rFonts w:ascii="Arial Narrow" w:hAnsi="Arial Narrow" w:cs="ArialMT"/>
                <w:sz w:val="20"/>
                <w:szCs w:val="20"/>
              </w:rPr>
              <w:t>SDFs</w:t>
            </w:r>
            <w:r w:rsidR="00A72999" w:rsidRPr="00D9038B">
              <w:rPr>
                <w:rFonts w:ascii="Arial Narrow" w:hAnsi="Arial Narrow" w:cs="ArialMT"/>
                <w:sz w:val="20"/>
                <w:szCs w:val="20"/>
              </w:rPr>
              <w:t>)</w:t>
            </w:r>
            <w:r w:rsidR="002E574B" w:rsidRPr="00D9038B">
              <w:rPr>
                <w:rFonts w:ascii="Arial Narrow" w:hAnsi="Arial Narrow" w:cs="ArialMT"/>
                <w:sz w:val="20"/>
                <w:szCs w:val="20"/>
              </w:rPr>
              <w:t xml:space="preserve"> not</w:t>
            </w:r>
            <w:r w:rsidR="002E574B" w:rsidRPr="002E574B">
              <w:rPr>
                <w:rFonts w:ascii="Arial Narrow" w:hAnsi="Arial Narrow" w:cs="ArialMT"/>
                <w:sz w:val="20"/>
                <w:szCs w:val="20"/>
              </w:rPr>
              <w:t xml:space="preserve"> yet held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2E574B" w:rsidRPr="003F325F" w:rsidRDefault="004F78C1" w:rsidP="00D958D4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78C1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D958D4">
              <w:rPr>
                <w:rFonts w:ascii="Arial Narrow" w:hAnsi="Arial Narrow"/>
                <w:sz w:val="20"/>
                <w:szCs w:val="20"/>
              </w:rPr>
              <w:t xml:space="preserve">process for appointment of a service provide has not been finalised .The </w:t>
            </w:r>
            <w:r w:rsidRPr="004F78C1">
              <w:rPr>
                <w:rFonts w:ascii="Arial Narrow" w:hAnsi="Arial Narrow"/>
                <w:sz w:val="20"/>
                <w:szCs w:val="20"/>
              </w:rPr>
              <w:t xml:space="preserve">drafting and approval of </w:t>
            </w:r>
            <w:r w:rsidR="00D958D4">
              <w:rPr>
                <w:rFonts w:ascii="Arial Narrow" w:hAnsi="Arial Narrow"/>
                <w:sz w:val="20"/>
                <w:szCs w:val="20"/>
              </w:rPr>
              <w:t xml:space="preserve">terms of reference took </w:t>
            </w:r>
            <w:r w:rsidRPr="004F78C1">
              <w:rPr>
                <w:rFonts w:ascii="Arial Narrow" w:hAnsi="Arial Narrow"/>
                <w:sz w:val="20"/>
                <w:szCs w:val="20"/>
              </w:rPr>
              <w:t>longer than expected as</w:t>
            </w:r>
            <w:r w:rsidR="00D958D4">
              <w:rPr>
                <w:rFonts w:ascii="Arial Narrow" w:hAnsi="Arial Narrow"/>
                <w:sz w:val="20"/>
                <w:szCs w:val="20"/>
              </w:rPr>
              <w:t xml:space="preserve"> this is a </w:t>
            </w:r>
            <w:r w:rsidRPr="004F78C1">
              <w:rPr>
                <w:rFonts w:ascii="Arial Narrow" w:hAnsi="Arial Narrow"/>
                <w:sz w:val="20"/>
                <w:szCs w:val="20"/>
              </w:rPr>
              <w:t>joint partnership with D</w:t>
            </w:r>
            <w:r w:rsidR="00711105">
              <w:rPr>
                <w:rFonts w:ascii="Arial Narrow" w:hAnsi="Arial Narrow"/>
                <w:sz w:val="20"/>
                <w:szCs w:val="20"/>
              </w:rPr>
              <w:t xml:space="preserve">epartment of </w:t>
            </w:r>
            <w:r w:rsidRPr="004F78C1">
              <w:rPr>
                <w:rFonts w:ascii="Arial Narrow" w:hAnsi="Arial Narrow"/>
                <w:sz w:val="20"/>
                <w:szCs w:val="20"/>
              </w:rPr>
              <w:t>R</w:t>
            </w:r>
            <w:r w:rsidR="00711105">
              <w:rPr>
                <w:rFonts w:ascii="Arial Narrow" w:hAnsi="Arial Narrow"/>
                <w:sz w:val="20"/>
                <w:szCs w:val="20"/>
              </w:rPr>
              <w:t xml:space="preserve">ural </w:t>
            </w:r>
            <w:r w:rsidRPr="004F78C1">
              <w:rPr>
                <w:rFonts w:ascii="Arial Narrow" w:hAnsi="Arial Narrow"/>
                <w:sz w:val="20"/>
                <w:szCs w:val="20"/>
              </w:rPr>
              <w:t>D</w:t>
            </w:r>
            <w:r w:rsidR="00711105">
              <w:rPr>
                <w:rFonts w:ascii="Arial Narrow" w:hAnsi="Arial Narrow"/>
                <w:sz w:val="20"/>
                <w:szCs w:val="20"/>
              </w:rPr>
              <w:t xml:space="preserve">evelopment and </w:t>
            </w:r>
            <w:r w:rsidRPr="004F78C1">
              <w:rPr>
                <w:rFonts w:ascii="Arial Narrow" w:hAnsi="Arial Narrow"/>
                <w:sz w:val="20"/>
                <w:szCs w:val="20"/>
              </w:rPr>
              <w:t>L</w:t>
            </w:r>
            <w:r w:rsidR="00711105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4F78C1">
              <w:rPr>
                <w:rFonts w:ascii="Arial Narrow" w:hAnsi="Arial Narrow"/>
                <w:sz w:val="20"/>
                <w:szCs w:val="20"/>
              </w:rPr>
              <w:t>R</w:t>
            </w:r>
            <w:r w:rsidR="00711105">
              <w:rPr>
                <w:rFonts w:ascii="Arial Narrow" w:hAnsi="Arial Narrow"/>
                <w:sz w:val="20"/>
                <w:szCs w:val="20"/>
              </w:rPr>
              <w:t>eform</w:t>
            </w:r>
            <w:r w:rsidRPr="004F78C1">
              <w:rPr>
                <w:rFonts w:ascii="Arial Narrow" w:hAnsi="Arial Narrow"/>
                <w:sz w:val="20"/>
                <w:szCs w:val="20"/>
              </w:rPr>
              <w:t xml:space="preserve"> and SANBI</w:t>
            </w:r>
            <w:r w:rsidR="00D958D4">
              <w:rPr>
                <w:rFonts w:ascii="Arial Narrow" w:hAnsi="Arial Narrow"/>
                <w:sz w:val="20"/>
                <w:szCs w:val="20"/>
              </w:rPr>
              <w:t>.</w:t>
            </w:r>
            <w:r w:rsidRPr="004F78C1">
              <w:rPr>
                <w:rFonts w:ascii="Arial Narrow" w:hAnsi="Arial Narrow"/>
                <w:sz w:val="20"/>
                <w:szCs w:val="20"/>
              </w:rPr>
              <w:t xml:space="preserve"> This required mor</w:t>
            </w:r>
            <w:r w:rsidR="00D958D4">
              <w:rPr>
                <w:rFonts w:ascii="Arial Narrow" w:hAnsi="Arial Narrow"/>
                <w:sz w:val="20"/>
                <w:szCs w:val="20"/>
              </w:rPr>
              <w:t xml:space="preserve">e consultation to agree on the terms of reference </w:t>
            </w:r>
            <w:r w:rsidRPr="004F78C1">
              <w:rPr>
                <w:rFonts w:ascii="Arial Narrow" w:hAnsi="Arial Narrow"/>
                <w:sz w:val="20"/>
                <w:szCs w:val="20"/>
              </w:rPr>
              <w:t>and the funding mechanism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2E574B" w:rsidRPr="003F325F" w:rsidRDefault="00D958D4" w:rsidP="00D958D4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 advertisement fir the tender has been published and the planned </w:t>
            </w:r>
            <w:r w:rsidR="004F78C1" w:rsidRPr="004F78C1">
              <w:rPr>
                <w:rFonts w:ascii="Arial Narrow" w:hAnsi="Arial Narrow"/>
                <w:sz w:val="20"/>
                <w:szCs w:val="20"/>
              </w:rPr>
              <w:t xml:space="preserve"> annual</w:t>
            </w:r>
            <w:r>
              <w:rPr>
                <w:rFonts w:ascii="Arial Narrow" w:hAnsi="Arial Narrow"/>
                <w:sz w:val="20"/>
                <w:szCs w:val="20"/>
              </w:rPr>
              <w:t xml:space="preserve"> target will be achieved</w:t>
            </w:r>
          </w:p>
        </w:tc>
      </w:tr>
      <w:tr w:rsidR="002E574B" w:rsidTr="004F78C1">
        <w:trPr>
          <w:trHeight w:val="1830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CenturyGothic-Bold"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2E574B" w:rsidRPr="00D6664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NPMEK+CenturyGothic"/>
                <w:color w:val="000000"/>
                <w:sz w:val="16"/>
                <w:szCs w:val="16"/>
              </w:rPr>
            </w:pPr>
            <w:r w:rsidRPr="00B560D7">
              <w:rPr>
                <w:rFonts w:ascii="Arial Narrow" w:hAnsi="Arial Narrow" w:cs="ArialMT"/>
                <w:sz w:val="20"/>
                <w:szCs w:val="20"/>
              </w:rPr>
              <w:t>Strategic Assessment for SIP 10 gazetted for implementation (Electricity Grid Infrastructure)</w:t>
            </w:r>
            <w:r>
              <w:rPr>
                <w:rFonts w:cs="MNPMEK+CenturyGoth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2E574B" w:rsidRPr="00BD7F11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66647">
              <w:rPr>
                <w:rFonts w:ascii="Arial Narrow" w:hAnsi="Arial Narrow" w:cs="ArialMT"/>
                <w:sz w:val="20"/>
                <w:szCs w:val="20"/>
              </w:rPr>
              <w:t>Electricity corri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dors and site protocol gazetted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454C20" w:rsidRDefault="00711105" w:rsidP="00D95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54C20">
              <w:rPr>
                <w:rFonts w:ascii="Arial Narrow" w:hAnsi="Arial Narrow" w:cs="ArialMT"/>
                <w:sz w:val="20"/>
                <w:szCs w:val="20"/>
              </w:rPr>
              <w:t>Electricity corridors and site protocol not yet gazetted</w:t>
            </w:r>
            <w:r w:rsidR="00D958D4" w:rsidRPr="00454C20">
              <w:rPr>
                <w:rFonts w:ascii="Arial Narrow" w:hAnsi="Arial Narrow" w:cs="ArialMT"/>
                <w:sz w:val="20"/>
                <w:szCs w:val="20"/>
              </w:rPr>
              <w:t xml:space="preserve">. </w:t>
            </w:r>
            <w:r w:rsidR="004F78C1" w:rsidRPr="00454C20">
              <w:rPr>
                <w:rFonts w:ascii="Arial Narrow" w:hAnsi="Arial Narrow" w:cs="ArialMT"/>
                <w:sz w:val="20"/>
                <w:szCs w:val="20"/>
              </w:rPr>
              <w:t xml:space="preserve">Draft gazetting notice for the electricity corridors and site protocols </w:t>
            </w:r>
            <w:r w:rsidRPr="00454C20">
              <w:rPr>
                <w:rFonts w:ascii="Arial Narrow" w:hAnsi="Arial Narrow" w:cs="ArialMT"/>
                <w:sz w:val="20"/>
                <w:szCs w:val="20"/>
              </w:rPr>
              <w:t xml:space="preserve">is </w:t>
            </w:r>
            <w:r w:rsidR="004F78C1" w:rsidRPr="00454C20">
              <w:rPr>
                <w:rFonts w:ascii="Arial Narrow" w:hAnsi="Arial Narrow" w:cs="ArialMT"/>
                <w:sz w:val="20"/>
                <w:szCs w:val="20"/>
              </w:rPr>
              <w:t>available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2E574B" w:rsidRPr="00454C20" w:rsidRDefault="004F78C1" w:rsidP="002E574B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C20">
              <w:rPr>
                <w:rFonts w:ascii="Arial Narrow" w:hAnsi="Arial Narrow"/>
                <w:sz w:val="20"/>
                <w:szCs w:val="20"/>
              </w:rPr>
              <w:t>The protocols need further consultation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2E574B" w:rsidRPr="00454C20" w:rsidRDefault="00FC15E7" w:rsidP="004F78C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C20">
              <w:rPr>
                <w:rFonts w:ascii="Arial Narrow" w:hAnsi="Arial Narrow"/>
                <w:sz w:val="20"/>
                <w:szCs w:val="20"/>
              </w:rPr>
              <w:t>The outstanding activities will be prioritised in the 3</w:t>
            </w:r>
            <w:r w:rsidRPr="00454C20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Pr="00454C20">
              <w:rPr>
                <w:rFonts w:ascii="Arial Narrow" w:hAnsi="Arial Narrow"/>
                <w:sz w:val="20"/>
                <w:szCs w:val="20"/>
              </w:rPr>
              <w:t xml:space="preserve"> quarter </w:t>
            </w:r>
          </w:p>
        </w:tc>
      </w:tr>
      <w:tr w:rsidR="002E574B" w:rsidTr="00103103">
        <w:trPr>
          <w:trHeight w:val="186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3F325F" w:rsidRDefault="002E574B" w:rsidP="002E574B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FE665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6657">
              <w:rPr>
                <w:rFonts w:ascii="Arial Narrow" w:hAnsi="Arial Narrow" w:cs="ArialMT"/>
                <w:sz w:val="20"/>
                <w:szCs w:val="20"/>
              </w:rPr>
              <w:t>Number of environmental</w:t>
            </w:r>
          </w:p>
          <w:p w:rsidR="002E574B" w:rsidRPr="003F325F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6657">
              <w:rPr>
                <w:rFonts w:ascii="Arial Narrow" w:hAnsi="Arial Narrow" w:cs="ArialMT"/>
                <w:sz w:val="20"/>
                <w:szCs w:val="20"/>
              </w:rPr>
              <w:t>sustainability policies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E6657">
              <w:rPr>
                <w:rFonts w:ascii="Arial Narrow" w:hAnsi="Arial Narrow" w:cs="ArialMT"/>
                <w:sz w:val="20"/>
                <w:szCs w:val="20"/>
              </w:rPr>
              <w:t>reviewed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FE665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6657">
              <w:rPr>
                <w:rFonts w:ascii="Arial Narrow" w:hAnsi="Arial Narrow" w:cs="ArialMT"/>
                <w:sz w:val="20"/>
                <w:szCs w:val="20"/>
              </w:rPr>
              <w:t>NSSD2 concept</w:t>
            </w:r>
          </w:p>
          <w:p w:rsidR="002E574B" w:rsidRPr="003F325F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6657">
              <w:rPr>
                <w:rFonts w:ascii="Arial Narrow" w:hAnsi="Arial Narrow" w:cs="ArialMT"/>
                <w:sz w:val="20"/>
                <w:szCs w:val="20"/>
              </w:rPr>
              <w:t>document finalised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FE6657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6657">
              <w:rPr>
                <w:rFonts w:ascii="Arial Narrow" w:hAnsi="Arial Narrow" w:cs="ArialMT"/>
                <w:sz w:val="20"/>
                <w:szCs w:val="20"/>
              </w:rPr>
              <w:t>Environmental</w:t>
            </w:r>
          </w:p>
          <w:p w:rsidR="002E574B" w:rsidRPr="003F325F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6657">
              <w:rPr>
                <w:rFonts w:ascii="Arial Narrow" w:hAnsi="Arial Narrow" w:cs="ArialMT"/>
                <w:sz w:val="20"/>
                <w:szCs w:val="20"/>
              </w:rPr>
              <w:t>sustainability policy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E6657">
              <w:rPr>
                <w:rFonts w:ascii="Arial Narrow" w:hAnsi="Arial Narrow" w:cs="ArialMT"/>
                <w:sz w:val="20"/>
                <w:szCs w:val="20"/>
              </w:rPr>
              <w:t>action plan approved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5014B5" w:rsidRDefault="002E574B" w:rsidP="002E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6657">
              <w:rPr>
                <w:rFonts w:ascii="Arial Narrow" w:hAnsi="Arial Narrow" w:cs="ArialMT"/>
                <w:sz w:val="20"/>
                <w:szCs w:val="20"/>
              </w:rPr>
              <w:t>Stakeholder consultation on the draft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E6657">
              <w:rPr>
                <w:rFonts w:ascii="Arial Narrow" w:hAnsi="Arial Narrow" w:cs="ArialMT"/>
                <w:sz w:val="20"/>
                <w:szCs w:val="20"/>
              </w:rPr>
              <w:t>environmental sustainability policy action plan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DF63A6" w:rsidRDefault="00691DA7" w:rsidP="002E574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6657">
              <w:rPr>
                <w:rFonts w:ascii="Arial Narrow" w:hAnsi="Arial Narrow" w:cs="ArialMT"/>
                <w:sz w:val="20"/>
                <w:szCs w:val="20"/>
              </w:rPr>
              <w:t>Stakeholder consultation on the draft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E6657">
              <w:rPr>
                <w:rFonts w:ascii="Arial Narrow" w:hAnsi="Arial Narrow" w:cs="ArialMT"/>
                <w:sz w:val="20"/>
                <w:szCs w:val="20"/>
              </w:rPr>
              <w:t>environmental sustainability policy action plan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was undertaken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3F325F" w:rsidRDefault="002E574B" w:rsidP="002E574B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3F325F" w:rsidRDefault="002E574B" w:rsidP="002E574B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91DA7" w:rsidRDefault="00691DA7" w:rsidP="007D1D3F">
      <w:pPr>
        <w:ind w:hanging="567"/>
        <w:jc w:val="both"/>
        <w:rPr>
          <w:rFonts w:ascii="Arial Narrow" w:hAnsi="Arial Narrow" w:cs="Arial"/>
          <w:b/>
          <w:sz w:val="28"/>
          <w:szCs w:val="28"/>
        </w:rPr>
      </w:pPr>
    </w:p>
    <w:p w:rsidR="00553C48" w:rsidRDefault="00553C48" w:rsidP="007D1D3F">
      <w:pPr>
        <w:ind w:hanging="567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PROGRAMME 3: OCEANS AND COASTS</w:t>
      </w:r>
    </w:p>
    <w:tbl>
      <w:tblPr>
        <w:tblW w:w="54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41"/>
        <w:gridCol w:w="1699"/>
        <w:gridCol w:w="1674"/>
        <w:gridCol w:w="1874"/>
        <w:gridCol w:w="1842"/>
        <w:gridCol w:w="3262"/>
        <w:gridCol w:w="1845"/>
        <w:gridCol w:w="1842"/>
      </w:tblGrid>
      <w:tr w:rsidR="003E7050" w:rsidTr="007E4F46">
        <w:trPr>
          <w:trHeight w:val="591"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STRATEGIC OBJECTIVE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PERFORMANCE INDICATOR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BASELINE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ANNUAL TARGET</w:t>
            </w:r>
          </w:p>
          <w:p w:rsidR="008C011D" w:rsidRDefault="008C011D" w:rsidP="007E03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</w:t>
            </w:r>
            <w:r w:rsidR="007E03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/1</w:t>
            </w:r>
            <w:r w:rsidR="007E03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11D" w:rsidRDefault="00D345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QUARTER 2</w:t>
            </w:r>
            <w:r w:rsidR="008C01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TARGET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PROGRESS/ ACHIEVEMENT AGAINST TARGET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  <w:p w:rsidR="008C011D" w:rsidRDefault="003E70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(CHALLENGES /EXPLANATIONS ON VARIANCES)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CORRECTIVE MEASURES</w:t>
            </w:r>
          </w:p>
        </w:tc>
      </w:tr>
      <w:tr w:rsidR="003E7050" w:rsidTr="007E4F46">
        <w:trPr>
          <w:trHeight w:val="72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3F325F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Threats to environmental quality and integrity managed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20" w:rsidRPr="008D2520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National Coastal</w:t>
            </w:r>
          </w:p>
          <w:p w:rsidR="008D2520" w:rsidRPr="008D2520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Management</w:t>
            </w:r>
          </w:p>
          <w:p w:rsidR="008D2520" w:rsidRPr="008D2520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Programme interventions</w:t>
            </w:r>
          </w:p>
          <w:p w:rsidR="008C011D" w:rsidRPr="003F325F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0" w:rsidRPr="008D2520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NCMP Implementation</w:t>
            </w:r>
          </w:p>
          <w:p w:rsidR="008C011D" w:rsidRPr="003F325F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Plan developed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3F325F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Draft Assessment report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D2520">
              <w:rPr>
                <w:rFonts w:ascii="Arial Narrow" w:hAnsi="Arial Narrow" w:cs="ArialMT"/>
                <w:sz w:val="20"/>
                <w:szCs w:val="20"/>
              </w:rPr>
              <w:t>on the coast developed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3A6" w:rsidRPr="00DF63A6" w:rsidRDefault="00DF63A6" w:rsidP="00D95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F63A6">
              <w:rPr>
                <w:rFonts w:ascii="Arial Narrow" w:hAnsi="Arial Narrow" w:cs="ArialMT"/>
                <w:sz w:val="20"/>
                <w:szCs w:val="20"/>
              </w:rPr>
              <w:t>Advertisement of Bid and appointment of a Bid Guidelines</w:t>
            </w:r>
          </w:p>
          <w:p w:rsidR="008C011D" w:rsidRPr="005014B5" w:rsidRDefault="00DF63A6" w:rsidP="00D95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F63A6">
              <w:rPr>
                <w:rFonts w:ascii="Arial Narrow" w:hAnsi="Arial Narrow" w:cs="ArialMT"/>
                <w:sz w:val="20"/>
                <w:szCs w:val="20"/>
              </w:rPr>
              <w:t>Evaluation Committee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17" w:rsidRPr="00D958D4" w:rsidRDefault="003C4317" w:rsidP="00D958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8D4">
              <w:rPr>
                <w:rFonts w:ascii="Arial Narrow" w:hAnsi="Arial Narrow" w:cs="Arial"/>
                <w:sz w:val="20"/>
                <w:szCs w:val="20"/>
              </w:rPr>
              <w:t>The tender was advertised on the tender bulleting on the 13 May 2016.</w:t>
            </w:r>
          </w:p>
          <w:p w:rsidR="008C011D" w:rsidRPr="00FB31D3" w:rsidRDefault="003C4317" w:rsidP="00D958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958D4">
              <w:rPr>
                <w:rFonts w:ascii="Arial Narrow" w:hAnsi="Arial Narrow" w:cs="Arial"/>
                <w:sz w:val="20"/>
                <w:szCs w:val="20"/>
              </w:rPr>
              <w:t>The Bid Evaluation Committee was appointed on the 16 March 2016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2C520B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2C520B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</w:tr>
      <w:tr w:rsidR="003E7050" w:rsidTr="007E4F46">
        <w:trPr>
          <w:trHeight w:val="514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8D2520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0" w:rsidRPr="008D2520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National guideline for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D2520">
              <w:rPr>
                <w:rFonts w:ascii="Arial Narrow" w:hAnsi="Arial Narrow" w:cs="ArialMT"/>
                <w:sz w:val="20"/>
                <w:szCs w:val="20"/>
              </w:rPr>
              <w:t>coastal management</w:t>
            </w:r>
          </w:p>
          <w:p w:rsidR="008C011D" w:rsidRPr="003F325F" w:rsidRDefault="008D2520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lines finalised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9" w:rsidRPr="009152C9" w:rsidRDefault="009152C9" w:rsidP="0091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52C9">
              <w:rPr>
                <w:rFonts w:ascii="Arial Narrow" w:hAnsi="Arial Narrow" w:cs="ArialMT"/>
                <w:sz w:val="20"/>
                <w:szCs w:val="20"/>
              </w:rPr>
              <w:t>Collation of stakeholder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9152C9">
              <w:rPr>
                <w:rFonts w:ascii="Arial Narrow" w:hAnsi="Arial Narrow" w:cs="ArialMT"/>
                <w:sz w:val="20"/>
                <w:szCs w:val="20"/>
              </w:rPr>
              <w:t>comments and lines</w:t>
            </w:r>
          </w:p>
          <w:p w:rsidR="009152C9" w:rsidRPr="009152C9" w:rsidRDefault="009152C9" w:rsidP="0091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52C9">
              <w:rPr>
                <w:rFonts w:ascii="Arial Narrow" w:hAnsi="Arial Narrow" w:cs="ArialMT"/>
                <w:sz w:val="20"/>
                <w:szCs w:val="20"/>
              </w:rPr>
              <w:t>development of the second draft National Guideline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9152C9">
              <w:rPr>
                <w:rFonts w:ascii="Arial Narrow" w:hAnsi="Arial Narrow" w:cs="ArialMT"/>
                <w:sz w:val="20"/>
                <w:szCs w:val="20"/>
              </w:rPr>
              <w:t>for coastal management lines undertaken based on</w:t>
            </w:r>
          </w:p>
          <w:p w:rsidR="008C011D" w:rsidRPr="00050E6A" w:rsidRDefault="009152C9" w:rsidP="0091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52C9">
              <w:rPr>
                <w:rFonts w:ascii="Arial Narrow" w:hAnsi="Arial Narrow" w:cs="ArialMT"/>
                <w:sz w:val="20"/>
                <w:szCs w:val="20"/>
              </w:rPr>
              <w:t>stakeholder inputs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9152C9" w:rsidRDefault="003C4317" w:rsidP="009152C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C4317">
              <w:rPr>
                <w:rFonts w:ascii="Arial Narrow" w:hAnsi="Arial Narrow" w:cs="ArialMT"/>
                <w:sz w:val="20"/>
                <w:szCs w:val="20"/>
              </w:rPr>
              <w:t>Stakeholder inputs and comments were collated by the 30 July 2016 and incorporated into the revised second draft National Guideline for coastal management lines by the 31 August 2016.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</w:tr>
      <w:tr w:rsidR="00D3247A" w:rsidTr="007E4F46">
        <w:trPr>
          <w:trHeight w:val="80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47A" w:rsidRPr="008D2520" w:rsidRDefault="00D3247A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Ocean and coastal</w:t>
            </w:r>
          </w:p>
          <w:p w:rsidR="00D3247A" w:rsidRPr="003F325F" w:rsidRDefault="00D3247A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management strategies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D2520">
              <w:rPr>
                <w:rFonts w:ascii="Arial Narrow" w:hAnsi="Arial Narrow" w:cs="ArialMT"/>
                <w:sz w:val="20"/>
                <w:szCs w:val="20"/>
              </w:rPr>
              <w:t>and plans developed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D2520">
              <w:rPr>
                <w:rFonts w:ascii="Arial Narrow" w:hAnsi="Arial Narrow" w:cs="ArialMT"/>
                <w:sz w:val="20"/>
                <w:szCs w:val="20"/>
              </w:rPr>
              <w:t>and implemented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8D2520" w:rsidRDefault="00D3247A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Evidence for</w:t>
            </w:r>
          </w:p>
          <w:p w:rsidR="00D3247A" w:rsidRPr="008D2520" w:rsidRDefault="00D3247A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development of water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D2520">
              <w:rPr>
                <w:rFonts w:ascii="Arial Narrow" w:hAnsi="Arial Narrow" w:cs="ArialMT"/>
                <w:sz w:val="20"/>
                <w:szCs w:val="20"/>
              </w:rPr>
              <w:t>quality guidelines for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D2520">
              <w:rPr>
                <w:rFonts w:ascii="Arial Narrow" w:hAnsi="Arial Narrow" w:cs="ArialMT"/>
                <w:sz w:val="20"/>
                <w:szCs w:val="20"/>
              </w:rPr>
              <w:t>3 end user categories</w:t>
            </w:r>
          </w:p>
          <w:p w:rsidR="00D3247A" w:rsidRPr="008D2520" w:rsidRDefault="00D3247A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complied (natural</w:t>
            </w:r>
          </w:p>
          <w:p w:rsidR="00D3247A" w:rsidRPr="008D2520" w:rsidRDefault="00D3247A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environment,</w:t>
            </w:r>
          </w:p>
          <w:p w:rsidR="00D3247A" w:rsidRPr="008D2520" w:rsidRDefault="00D3247A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aquaculture and</w:t>
            </w:r>
          </w:p>
          <w:p w:rsidR="00D3247A" w:rsidRPr="003F325F" w:rsidRDefault="00D3247A" w:rsidP="008D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D2520">
              <w:rPr>
                <w:rFonts w:ascii="Arial Narrow" w:hAnsi="Arial Narrow" w:cs="ArialMT"/>
                <w:sz w:val="20"/>
                <w:szCs w:val="20"/>
              </w:rPr>
              <w:t>industrial use)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FB1447" w:rsidRP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B1447">
              <w:rPr>
                <w:rFonts w:ascii="Arial Narrow" w:hAnsi="Arial Narrow" w:cs="ArialMT"/>
                <w:sz w:val="20"/>
                <w:szCs w:val="20"/>
              </w:rPr>
              <w:t>Report compiled on applicability of existing natural</w:t>
            </w:r>
          </w:p>
          <w:p w:rsidR="00D3247A" w:rsidRPr="007D1D3F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B1447">
              <w:rPr>
                <w:rFonts w:ascii="Arial Narrow" w:hAnsi="Arial Narrow" w:cs="ArialMT"/>
                <w:sz w:val="20"/>
                <w:szCs w:val="20"/>
              </w:rPr>
              <w:t>environment guidelines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553619" w:rsidRPr="00553619" w:rsidRDefault="00553619" w:rsidP="0055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53619">
              <w:rPr>
                <w:rFonts w:ascii="Arial Narrow" w:hAnsi="Arial Narrow" w:cs="ArialMT"/>
                <w:sz w:val="20"/>
                <w:szCs w:val="20"/>
              </w:rPr>
              <w:t xml:space="preserve">The service provider was appointed on 10 August and the review of the guidelines is currently underway. </w:t>
            </w:r>
          </w:p>
          <w:p w:rsidR="00553619" w:rsidRPr="00553619" w:rsidRDefault="00553619" w:rsidP="0055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D3247A" w:rsidRPr="007D1D3F" w:rsidRDefault="00D3247A" w:rsidP="00D1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7D1B60" w:rsidRDefault="00553619" w:rsidP="007D1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7D1B60">
              <w:rPr>
                <w:rFonts w:ascii="Arial Narrow" w:hAnsi="Arial Narrow" w:cs="CenturyGothic"/>
                <w:sz w:val="20"/>
                <w:szCs w:val="20"/>
              </w:rPr>
              <w:t>The project approach and implementation plan had to be amended to ensure that the annual target is met. Th</w:t>
            </w:r>
            <w:r w:rsidR="00D9038B" w:rsidRPr="007D1B60">
              <w:rPr>
                <w:rFonts w:ascii="Arial Narrow" w:hAnsi="Arial Narrow" w:cs="CenturyGothic"/>
                <w:sz w:val="20"/>
                <w:szCs w:val="20"/>
              </w:rPr>
              <w:t xml:space="preserve">e </w:t>
            </w:r>
            <w:r w:rsidR="007D1B60" w:rsidRPr="007D1B60">
              <w:rPr>
                <w:rFonts w:ascii="Arial Narrow" w:hAnsi="Arial Narrow" w:cs="CenturyGothic"/>
                <w:sz w:val="20"/>
                <w:szCs w:val="20"/>
              </w:rPr>
              <w:t>project plan  was</w:t>
            </w:r>
            <w:r w:rsidR="00D9038B" w:rsidRPr="007D1B60">
              <w:rPr>
                <w:rFonts w:ascii="Arial Narrow" w:hAnsi="Arial Narrow" w:cs="CenturyGothic"/>
                <w:sz w:val="20"/>
                <w:szCs w:val="20"/>
              </w:rPr>
              <w:t xml:space="preserve"> revised </w:t>
            </w:r>
            <w:r w:rsidRPr="007D1B60">
              <w:rPr>
                <w:rFonts w:ascii="Arial Narrow" w:hAnsi="Arial Narrow" w:cs="CenturyGothic"/>
                <w:sz w:val="20"/>
                <w:szCs w:val="20"/>
              </w:rPr>
              <w:t>so that all 3 evidence gathering reported are compiled in Q4.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7D1B60" w:rsidRDefault="00553619" w:rsidP="001A4241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cs="ArialMT"/>
                <w:sz w:val="20"/>
              </w:rPr>
            </w:pPr>
            <w:r w:rsidRPr="007D1B60">
              <w:rPr>
                <w:rFonts w:cs="ArialMT"/>
                <w:sz w:val="20"/>
              </w:rPr>
              <w:t xml:space="preserve">Due to the late start with the project, a discussion with the Service provider ensued on 13 September 2016. A request was made to the service provider to consider bringing forward the deliverables without compromising the project. The  3 reports </w:t>
            </w:r>
            <w:r w:rsidR="001A4241" w:rsidRPr="007D1B60">
              <w:rPr>
                <w:rFonts w:cs="ArialMT"/>
                <w:sz w:val="20"/>
              </w:rPr>
              <w:t xml:space="preserve">will completed before the end of the financial year. </w:t>
            </w:r>
          </w:p>
        </w:tc>
      </w:tr>
      <w:tr w:rsidR="00D3247A" w:rsidTr="007E4F46">
        <w:trPr>
          <w:trHeight w:val="265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Phase 2 (of 4) of</w:t>
            </w:r>
          </w:p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Antarctic Strategy</w:t>
            </w:r>
          </w:p>
          <w:p w:rsidR="00D3247A" w:rsidRPr="003F325F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finalised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7D1D3F" w:rsidRDefault="00D16D9F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Draft docum</w:t>
            </w:r>
            <w:r w:rsidR="00FB1447">
              <w:rPr>
                <w:rFonts w:ascii="Arial Narrow" w:hAnsi="Arial Narrow" w:cs="ArialMT"/>
                <w:sz w:val="20"/>
                <w:szCs w:val="20"/>
              </w:rPr>
              <w:t>ent on strategic importance of SA in Anarctica compiled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D34BFF" w:rsidRPr="001A4241" w:rsidRDefault="00D34BFF" w:rsidP="001A42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4241">
              <w:rPr>
                <w:rFonts w:ascii="Arial Narrow" w:hAnsi="Arial Narrow" w:cs="Arial"/>
                <w:sz w:val="20"/>
                <w:szCs w:val="20"/>
              </w:rPr>
              <w:t>Service Provider appointed and Antarctic Strategy S</w:t>
            </w:r>
            <w:r w:rsidR="0081548B">
              <w:rPr>
                <w:rFonts w:ascii="Arial Narrow" w:hAnsi="Arial Narrow" w:cs="Arial"/>
                <w:sz w:val="20"/>
                <w:szCs w:val="20"/>
              </w:rPr>
              <w:t xml:space="preserve">ervice </w:t>
            </w:r>
            <w:r w:rsidRPr="001A4241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81548B">
              <w:rPr>
                <w:rFonts w:ascii="Arial Narrow" w:hAnsi="Arial Narrow" w:cs="Arial"/>
                <w:sz w:val="20"/>
                <w:szCs w:val="20"/>
              </w:rPr>
              <w:t xml:space="preserve">evel </w:t>
            </w:r>
            <w:r w:rsidRPr="001A424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1548B">
              <w:rPr>
                <w:rFonts w:ascii="Arial Narrow" w:hAnsi="Arial Narrow" w:cs="Arial"/>
                <w:sz w:val="20"/>
                <w:szCs w:val="20"/>
              </w:rPr>
              <w:t xml:space="preserve">greement </w:t>
            </w:r>
            <w:r w:rsidRPr="001A4241">
              <w:rPr>
                <w:rFonts w:ascii="Arial Narrow" w:hAnsi="Arial Narrow" w:cs="Arial"/>
                <w:sz w:val="20"/>
                <w:szCs w:val="20"/>
              </w:rPr>
              <w:t>signed</w:t>
            </w:r>
          </w:p>
          <w:p w:rsidR="00D3247A" w:rsidRPr="007D1D3F" w:rsidRDefault="00D34BFF" w:rsidP="001A42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1A4241">
              <w:rPr>
                <w:rFonts w:ascii="Arial Narrow" w:hAnsi="Arial Narrow" w:cs="Arial"/>
                <w:sz w:val="20"/>
                <w:szCs w:val="20"/>
              </w:rPr>
              <w:t>Draft document towards strategic importance of SA in Antarctica</w:t>
            </w:r>
            <w:r w:rsidR="001A4241" w:rsidRPr="001A4241">
              <w:rPr>
                <w:rFonts w:ascii="Arial Narrow" w:hAnsi="Arial Narrow" w:cs="Arial"/>
                <w:sz w:val="20"/>
                <w:szCs w:val="20"/>
              </w:rPr>
              <w:t xml:space="preserve"> develope</w:t>
            </w:r>
            <w:r w:rsidR="001A4241">
              <w:rPr>
                <w:rFonts w:ascii="Arial Narrow" w:hAnsi="Arial Narrow" w:cs="CenturyGothic"/>
                <w:sz w:val="20"/>
                <w:szCs w:val="20"/>
              </w:rPr>
              <w:t xml:space="preserve">d 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7D1D3F" w:rsidRDefault="00D3247A" w:rsidP="007D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ED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</w:tr>
      <w:tr w:rsidR="00D3247A" w:rsidTr="007E4F46">
        <w:trPr>
          <w:trHeight w:val="265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Nomination letters sent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247A">
              <w:rPr>
                <w:rFonts w:ascii="Arial Narrow" w:hAnsi="Arial Narrow" w:cs="ArialMT"/>
                <w:sz w:val="20"/>
                <w:szCs w:val="20"/>
              </w:rPr>
              <w:t>to relevant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247A">
              <w:rPr>
                <w:rFonts w:ascii="Arial Narrow" w:hAnsi="Arial Narrow" w:cs="ArialMT"/>
                <w:sz w:val="20"/>
                <w:szCs w:val="20"/>
              </w:rPr>
              <w:t>stakeholders</w:t>
            </w:r>
          </w:p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for the establishment</w:t>
            </w:r>
          </w:p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of a Technical Advisory</w:t>
            </w:r>
          </w:p>
          <w:p w:rsid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Committee</w:t>
            </w:r>
          </w:p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Draft Committee terms of</w:t>
            </w:r>
          </w:p>
          <w:p w:rsid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reference developed</w:t>
            </w:r>
          </w:p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Draft Implementation</w:t>
            </w:r>
          </w:p>
          <w:p w:rsidR="00D3247A" w:rsidRPr="00D3247A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plan for Ocean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247A">
              <w:rPr>
                <w:rFonts w:ascii="Arial Narrow" w:hAnsi="Arial Narrow" w:cs="ArialMT"/>
                <w:sz w:val="20"/>
                <w:szCs w:val="20"/>
              </w:rPr>
              <w:t>Coastal Spatial plan</w:t>
            </w:r>
          </w:p>
          <w:p w:rsidR="00D3247A" w:rsidRPr="003F325F" w:rsidRDefault="00D3247A" w:rsidP="00D3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247A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F056B4" w:rsidRPr="00F056B4" w:rsidRDefault="00F056B4" w:rsidP="00F05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056B4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National Framework on Spatial Planning finalised for Cabinet approval </w:t>
            </w:r>
          </w:p>
          <w:p w:rsidR="00D3247A" w:rsidRPr="003F325F" w:rsidRDefault="00D3247A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FB1447" w:rsidRP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FB1447">
              <w:rPr>
                <w:rFonts w:ascii="Arial Narrow" w:hAnsi="Arial Narrow" w:cs="CenturyGothic"/>
                <w:sz w:val="20"/>
                <w:szCs w:val="20"/>
              </w:rPr>
              <w:t>Consultation for inputs with the following undertaken:</w:t>
            </w:r>
          </w:p>
          <w:p w:rsid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  <w:p w:rsidR="00FB1447" w:rsidRP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FB1447">
              <w:rPr>
                <w:rFonts w:ascii="Arial Narrow" w:hAnsi="Arial Narrow" w:cs="CenturyGothic"/>
                <w:sz w:val="20"/>
                <w:szCs w:val="20"/>
              </w:rPr>
              <w:t>MINTEC</w:t>
            </w:r>
          </w:p>
          <w:p w:rsid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  <w:p w:rsidR="00FB1447" w:rsidRP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FB1447">
              <w:rPr>
                <w:rFonts w:ascii="Arial Narrow" w:hAnsi="Arial Narrow" w:cs="CenturyGothic"/>
                <w:sz w:val="20"/>
                <w:szCs w:val="20"/>
              </w:rPr>
              <w:t>Oceans and Coasts Working Group</w:t>
            </w:r>
          </w:p>
          <w:p w:rsid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  <w:p w:rsidR="00D3247A" w:rsidRPr="003F325F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81548B">
              <w:rPr>
                <w:rFonts w:ascii="Arial Narrow" w:hAnsi="Arial Narrow" w:cs="CenturyGothic"/>
                <w:sz w:val="20"/>
                <w:szCs w:val="20"/>
              </w:rPr>
              <w:t>D</w:t>
            </w:r>
            <w:r w:rsidR="0081548B" w:rsidRPr="0081548B">
              <w:rPr>
                <w:rFonts w:ascii="Arial Narrow" w:hAnsi="Arial Narrow" w:cs="CenturyGothic"/>
                <w:sz w:val="20"/>
                <w:szCs w:val="20"/>
              </w:rPr>
              <w:t>irector-</w:t>
            </w:r>
            <w:r w:rsidRPr="0081548B">
              <w:rPr>
                <w:rFonts w:ascii="Arial Narrow" w:hAnsi="Arial Narrow" w:cs="CenturyGothic"/>
                <w:sz w:val="20"/>
                <w:szCs w:val="20"/>
              </w:rPr>
              <w:t>G</w:t>
            </w:r>
            <w:r w:rsidR="0081548B" w:rsidRPr="0081548B">
              <w:rPr>
                <w:rFonts w:ascii="Arial Narrow" w:hAnsi="Arial Narrow" w:cs="CenturyGothic"/>
                <w:sz w:val="20"/>
                <w:szCs w:val="20"/>
              </w:rPr>
              <w:t>eneral Cluster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D34BFF" w:rsidRPr="00034A2B" w:rsidRDefault="00034A2B" w:rsidP="00034A2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4A2B">
              <w:rPr>
                <w:rFonts w:ascii="Arial Narrow" w:hAnsi="Arial Narrow" w:cs="Arial"/>
                <w:b/>
                <w:sz w:val="20"/>
                <w:szCs w:val="20"/>
              </w:rPr>
              <w:t xml:space="preserve">National Working Group on Marine Spacial Planning (MSP) appointed and consultation on MSP conducted as follows between April and September 2016: </w:t>
            </w:r>
          </w:p>
          <w:p w:rsidR="00D34BFF" w:rsidRPr="001A4241" w:rsidRDefault="00D34BFF" w:rsidP="001A42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4241">
              <w:rPr>
                <w:rFonts w:ascii="Arial Narrow" w:hAnsi="Arial Narrow" w:cs="Arial"/>
                <w:sz w:val="20"/>
                <w:szCs w:val="20"/>
              </w:rPr>
              <w:t>The Draft MSP Framework is being developed in consultation of the National Working Group members.</w:t>
            </w:r>
          </w:p>
          <w:p w:rsidR="00D34BFF" w:rsidRPr="00D34BFF" w:rsidRDefault="00D34BFF" w:rsidP="00034A2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D34BFF">
              <w:rPr>
                <w:rFonts w:ascii="Arial Narrow" w:hAnsi="Arial Narrow" w:cs="CenturyGothic"/>
                <w:sz w:val="20"/>
                <w:szCs w:val="20"/>
              </w:rPr>
              <w:t xml:space="preserve">The </w:t>
            </w:r>
            <w:r w:rsidRPr="00034A2B">
              <w:rPr>
                <w:rFonts w:ascii="Arial Narrow" w:hAnsi="Arial Narrow" w:cs="Arial"/>
                <w:sz w:val="20"/>
                <w:szCs w:val="20"/>
              </w:rPr>
              <w:t>MSP</w:t>
            </w:r>
            <w:r w:rsidRPr="00D34BFF">
              <w:rPr>
                <w:rFonts w:ascii="Arial Narrow" w:hAnsi="Arial Narrow" w:cs="CenturyGothic"/>
                <w:sz w:val="20"/>
                <w:szCs w:val="20"/>
              </w:rPr>
              <w:t xml:space="preserve"> Framework was presented in the MSP stakeholder summit on the 28th of June 2016. </w:t>
            </w:r>
          </w:p>
          <w:p w:rsidR="00D34BFF" w:rsidRPr="00D34BFF" w:rsidRDefault="00D34BFF" w:rsidP="00034A2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D34BFF">
              <w:rPr>
                <w:rFonts w:ascii="Arial Narrow" w:hAnsi="Arial Narrow" w:cs="CenturyGothic"/>
                <w:sz w:val="20"/>
                <w:szCs w:val="20"/>
              </w:rPr>
              <w:t xml:space="preserve">The Draft MSP Framework was published for public comments in the </w:t>
            </w:r>
            <w:r w:rsidRPr="00D34BFF">
              <w:rPr>
                <w:rFonts w:ascii="Arial Narrow" w:hAnsi="Arial Narrow" w:cs="CenturyGothic"/>
                <w:sz w:val="20"/>
                <w:szCs w:val="20"/>
              </w:rPr>
              <w:lastRenderedPageBreak/>
              <w:t xml:space="preserve">Government Gazette on the 19th of August 2016 till 19th of September 2016. </w:t>
            </w:r>
          </w:p>
          <w:p w:rsidR="00D34BFF" w:rsidRPr="00D34BFF" w:rsidRDefault="00D34BFF" w:rsidP="00D3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  <w:p w:rsidR="00D34BFF" w:rsidRPr="00D34BFF" w:rsidRDefault="00034A2B" w:rsidP="00D3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>
              <w:rPr>
                <w:rFonts w:ascii="Arial Narrow" w:hAnsi="Arial Narrow" w:cs="CenturyGothic"/>
                <w:sz w:val="20"/>
                <w:szCs w:val="20"/>
              </w:rPr>
              <w:t>C</w:t>
            </w:r>
            <w:r w:rsidR="00D34BFF" w:rsidRPr="00D34BFF">
              <w:rPr>
                <w:rFonts w:ascii="Arial Narrow" w:hAnsi="Arial Narrow" w:cs="CenturyGothic"/>
                <w:sz w:val="20"/>
                <w:szCs w:val="20"/>
              </w:rPr>
              <w:t xml:space="preserve">omments </w:t>
            </w:r>
            <w:r>
              <w:rPr>
                <w:rFonts w:ascii="Arial Narrow" w:hAnsi="Arial Narrow" w:cs="CenturyGothic"/>
                <w:sz w:val="20"/>
                <w:szCs w:val="20"/>
              </w:rPr>
              <w:t xml:space="preserve">received </w:t>
            </w:r>
            <w:r w:rsidR="00D34BFF" w:rsidRPr="00D34BFF">
              <w:rPr>
                <w:rFonts w:ascii="Arial Narrow" w:hAnsi="Arial Narrow" w:cs="CenturyGothic"/>
                <w:sz w:val="20"/>
                <w:szCs w:val="20"/>
              </w:rPr>
              <w:t>from six institutions which were mainly the Department. of Transport, Cape Nature , Fish South Africa, South African Deep-Sea Trawling Industry Association, SANBI &amp; DEA&amp;DP.</w:t>
            </w:r>
          </w:p>
          <w:p w:rsidR="00D34BFF" w:rsidRPr="00D34BFF" w:rsidRDefault="00D34BFF" w:rsidP="00D3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  <w:p w:rsidR="00D3247A" w:rsidRPr="00A72EBB" w:rsidRDefault="00D34BFF" w:rsidP="00D3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D34BFF">
              <w:rPr>
                <w:rFonts w:ascii="Arial Narrow" w:hAnsi="Arial Narrow" w:cs="CenturyGothic"/>
                <w:sz w:val="20"/>
                <w:szCs w:val="20"/>
              </w:rPr>
              <w:t>The MSP Process was presented to the ESEID DG Cluster for approval. The MSP Framework and MSP Bil</w:t>
            </w:r>
            <w:r w:rsidR="00D61396">
              <w:rPr>
                <w:rFonts w:ascii="Arial Narrow" w:hAnsi="Arial Narrow" w:cs="CenturyGothic"/>
                <w:sz w:val="20"/>
                <w:szCs w:val="20"/>
              </w:rPr>
              <w:t>l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D3247A" w:rsidRPr="003F325F" w:rsidRDefault="00D3247A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53B7C" w:rsidTr="007E4F46">
        <w:trPr>
          <w:trHeight w:val="837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  <w:r w:rsidRPr="00A72EBB"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  <w:lastRenderedPageBreak/>
              <w:t>Strengthened knowledge, science and policy interface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Marine top predator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Population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estimates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and ecological studies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undertaken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(including</w:t>
            </w:r>
          </w:p>
          <w:p w:rsidR="00353B7C" w:rsidRPr="003F325F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climate change)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Population estimates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undertaken for all the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12 birds species and; 2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Southern Ocean species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(Crozet and African</w:t>
            </w:r>
          </w:p>
          <w:p w:rsidR="00353B7C" w:rsidRPr="003F325F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Penguin)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Population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estimates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of 10 mainland seabird</w:t>
            </w:r>
          </w:p>
          <w:p w:rsidR="00353B7C" w:rsidRPr="003F325F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breeding species (per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annum), plus one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Antarctic seabird species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EE3340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FF0000"/>
                <w:sz w:val="20"/>
                <w:szCs w:val="20"/>
              </w:rPr>
            </w:pPr>
            <w:r w:rsidRPr="00FB1447">
              <w:rPr>
                <w:rFonts w:ascii="Arial Narrow" w:hAnsi="Arial Narrow" w:cs="ArialMT"/>
                <w:sz w:val="20"/>
                <w:szCs w:val="20"/>
              </w:rPr>
              <w:t>Population estimates for African Penguin, Bank Cormorant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D34BFF" w:rsidRDefault="00D34BFF" w:rsidP="00D34BF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4BFF">
              <w:rPr>
                <w:rFonts w:ascii="Arial Narrow" w:hAnsi="Arial Narrow" w:cs="ArialMT"/>
                <w:sz w:val="20"/>
                <w:szCs w:val="20"/>
              </w:rPr>
              <w:t>Population estimates for African Penguin and Bank Cormorant complete.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53B7C" w:rsidTr="007E4F46">
        <w:trPr>
          <w:trHeight w:val="837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100% of seal pup counts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completed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FB1447" w:rsidP="0050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3-year seal pup counts 10</w:t>
            </w:r>
            <w:r w:rsidR="00353B7C" w:rsidRPr="00A72EBB">
              <w:rPr>
                <w:rFonts w:ascii="Arial Narrow" w:hAnsi="Arial Narrow" w:cs="ArialMT"/>
                <w:sz w:val="20"/>
                <w:szCs w:val="20"/>
              </w:rPr>
              <w:t>0% complete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FC703E" w:rsidRDefault="00D34BFF" w:rsidP="00034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4BFF">
              <w:rPr>
                <w:rFonts w:ascii="Arial Narrow" w:hAnsi="Arial Narrow" w:cs="ArialMT"/>
                <w:sz w:val="20"/>
                <w:szCs w:val="20"/>
              </w:rPr>
              <w:t>3 yearly pup count survey for the whole west coast region 100% complete</w:t>
            </w:r>
            <w:r w:rsidR="00034A2B">
              <w:rPr>
                <w:rFonts w:ascii="Arial Narrow" w:hAnsi="Arial Narrow" w:cs="ArialMT"/>
                <w:sz w:val="20"/>
                <w:szCs w:val="20"/>
              </w:rPr>
              <w:t xml:space="preserve">d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53B7C" w:rsidTr="007E4F46">
        <w:trPr>
          <w:trHeight w:val="690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1 top predator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ecological study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conducted (turtles)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50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Ecological study on turtles conducted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FC703E" w:rsidRDefault="00D34BFF" w:rsidP="007E4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34BFF">
              <w:rPr>
                <w:rFonts w:ascii="Arial Narrow" w:hAnsi="Arial Narrow" w:cs="ArialMT"/>
                <w:sz w:val="20"/>
                <w:szCs w:val="20"/>
              </w:rPr>
              <w:t xml:space="preserve">Turtle study </w:t>
            </w:r>
            <w:r w:rsidR="007E4F46">
              <w:rPr>
                <w:rFonts w:ascii="Arial Narrow" w:hAnsi="Arial Narrow" w:cs="ArialMT"/>
                <w:sz w:val="20"/>
                <w:szCs w:val="20"/>
              </w:rPr>
              <w:t xml:space="preserve">conducted and </w:t>
            </w:r>
            <w:r w:rsidRPr="00D34BFF">
              <w:rPr>
                <w:rFonts w:ascii="Arial Narrow" w:hAnsi="Arial Narrow" w:cs="ArialMT"/>
                <w:sz w:val="20"/>
                <w:szCs w:val="20"/>
              </w:rPr>
              <w:t xml:space="preserve">results </w:t>
            </w:r>
            <w:r w:rsidR="007E4F46">
              <w:rPr>
                <w:rFonts w:ascii="Arial Narrow" w:hAnsi="Arial Narrow" w:cs="ArialMT"/>
                <w:sz w:val="20"/>
                <w:szCs w:val="20"/>
              </w:rPr>
              <w:t>are being analysed.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53B7C" w:rsidTr="007E4F46">
        <w:trPr>
          <w:trHeight w:val="59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Ocean and coast</w:t>
            </w:r>
          </w:p>
          <w:p w:rsidR="00353B7C" w:rsidRPr="003F325F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research, survey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monitoring projects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undertaken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Plankton annual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monitoring plan</w:t>
            </w:r>
          </w:p>
          <w:p w:rsidR="00353B7C" w:rsidRPr="003F325F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implemented along West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72EBB">
              <w:rPr>
                <w:rFonts w:ascii="Arial Narrow" w:hAnsi="Arial Narrow" w:cs="ArialMT"/>
                <w:sz w:val="20"/>
                <w:szCs w:val="20"/>
              </w:rPr>
              <w:t>Coast of South Africa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47" w:rsidRP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B1447">
              <w:rPr>
                <w:rFonts w:ascii="Arial Narrow" w:hAnsi="Arial Narrow" w:cs="ArialMT"/>
                <w:sz w:val="20"/>
                <w:szCs w:val="20"/>
              </w:rPr>
              <w:t>Preliminary data report produced from Quarter 1 IEP monitoring report</w:t>
            </w:r>
          </w:p>
          <w:p w:rsidR="00353B7C" w:rsidRPr="003F325F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B1447">
              <w:rPr>
                <w:rFonts w:ascii="Arial Narrow" w:hAnsi="Arial Narrow" w:cs="ArialMT"/>
                <w:sz w:val="20"/>
                <w:szCs w:val="20"/>
              </w:rPr>
              <w:t>cruise; Data collection during Quarter 2 IEP cruise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E" w:rsidRPr="005F00BE" w:rsidRDefault="005F00BE" w:rsidP="005F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5F00BE">
              <w:rPr>
                <w:rFonts w:ascii="Arial Narrow" w:hAnsi="Arial Narrow" w:cs="CenturyGothic"/>
                <w:sz w:val="20"/>
                <w:szCs w:val="20"/>
              </w:rPr>
              <w:t xml:space="preserve">Preliminary data report produced from Quarter 1 IEP monitoring report cruise; </w:t>
            </w:r>
          </w:p>
          <w:p w:rsidR="005F00BE" w:rsidRPr="005F00BE" w:rsidRDefault="005F00BE" w:rsidP="005F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  <w:p w:rsidR="005F00BE" w:rsidRPr="00711C55" w:rsidRDefault="00711C55" w:rsidP="005F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711C55">
              <w:rPr>
                <w:rFonts w:ascii="Arial Narrow" w:hAnsi="Arial Narrow" w:cs="CenturyGothic"/>
                <w:sz w:val="20"/>
                <w:szCs w:val="20"/>
              </w:rPr>
              <w:t>Data collection undertaken in q</w:t>
            </w:r>
            <w:r w:rsidR="005F00BE" w:rsidRPr="00711C55">
              <w:rPr>
                <w:rFonts w:ascii="Arial Narrow" w:hAnsi="Arial Narrow" w:cs="CenturyGothic"/>
                <w:sz w:val="20"/>
                <w:szCs w:val="20"/>
              </w:rPr>
              <w:t xml:space="preserve">uarter 2 </w:t>
            </w:r>
            <w:r w:rsidRPr="00711C55">
              <w:rPr>
                <w:rFonts w:ascii="Arial Narrow" w:hAnsi="Arial Narrow" w:cs="CenturyGothic"/>
                <w:sz w:val="20"/>
                <w:szCs w:val="20"/>
              </w:rPr>
              <w:t xml:space="preserve">during the </w:t>
            </w:r>
            <w:r w:rsidR="005F00BE" w:rsidRPr="00711C55">
              <w:rPr>
                <w:rFonts w:ascii="Arial Narrow" w:hAnsi="Arial Narrow" w:cs="CenturyGothic"/>
                <w:sz w:val="20"/>
                <w:szCs w:val="20"/>
              </w:rPr>
              <w:t>I</w:t>
            </w:r>
            <w:r w:rsidR="007179B2" w:rsidRPr="00711C55">
              <w:rPr>
                <w:rFonts w:ascii="Arial Narrow" w:hAnsi="Arial Narrow" w:cs="CenturyGothic"/>
                <w:sz w:val="20"/>
                <w:szCs w:val="20"/>
              </w:rPr>
              <w:t>ntegrated Environmetal Programme</w:t>
            </w:r>
            <w:r w:rsidR="005F00BE" w:rsidRPr="00711C55">
              <w:rPr>
                <w:rFonts w:ascii="Arial Narrow" w:hAnsi="Arial Narrow" w:cs="CenturyGothic"/>
                <w:sz w:val="20"/>
                <w:szCs w:val="20"/>
              </w:rPr>
              <w:t xml:space="preserve"> cruise</w:t>
            </w:r>
          </w:p>
          <w:p w:rsidR="005F00BE" w:rsidRPr="007E4F46" w:rsidRDefault="005F00BE" w:rsidP="005F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color w:val="FF0000"/>
                <w:sz w:val="20"/>
                <w:szCs w:val="20"/>
              </w:rPr>
            </w:pPr>
          </w:p>
          <w:p w:rsidR="0070642A" w:rsidRPr="003F325F" w:rsidRDefault="0070642A" w:rsidP="00D3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53B7C" w:rsidTr="007E4F46">
        <w:trPr>
          <w:trHeight w:val="59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05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MPA Effectiveness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Research Study</w:t>
            </w:r>
          </w:p>
          <w:p w:rsidR="00353B7C" w:rsidRPr="003F325F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conducted (annual plan)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FB1447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B1447">
              <w:rPr>
                <w:rFonts w:ascii="Arial Narrow" w:hAnsi="Arial Narrow" w:cs="ArialMT"/>
                <w:sz w:val="20"/>
                <w:szCs w:val="20"/>
              </w:rPr>
              <w:t>Prioritisation of indicators of MPA effectiveness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A" w:rsidRPr="007D1B60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4872FA">
              <w:rPr>
                <w:rFonts w:ascii="Arial Narrow" w:hAnsi="Arial Narrow" w:cs="ArialMT"/>
                <w:sz w:val="20"/>
                <w:szCs w:val="20"/>
              </w:rPr>
              <w:t xml:space="preserve">Draft indicators </w:t>
            </w:r>
            <w:r w:rsidR="007D1B60" w:rsidRPr="004872FA">
              <w:rPr>
                <w:rFonts w:ascii="Arial Narrow" w:hAnsi="Arial Narrow" w:cs="ArialMT"/>
                <w:sz w:val="20"/>
                <w:szCs w:val="20"/>
              </w:rPr>
              <w:t>of M</w:t>
            </w:r>
            <w:r w:rsidR="007179B2" w:rsidRPr="004872FA">
              <w:rPr>
                <w:rFonts w:ascii="Arial Narrow" w:hAnsi="Arial Narrow" w:cs="ArialMT"/>
                <w:sz w:val="20"/>
                <w:szCs w:val="20"/>
              </w:rPr>
              <w:t xml:space="preserve">arine Protected Area </w:t>
            </w:r>
            <w:r w:rsidR="007D1B60" w:rsidRPr="004872FA">
              <w:rPr>
                <w:rFonts w:ascii="Arial Narrow" w:hAnsi="Arial Narrow" w:cs="ArialMT"/>
                <w:sz w:val="20"/>
                <w:szCs w:val="20"/>
              </w:rPr>
              <w:t xml:space="preserve"> effectiveness </w:t>
            </w:r>
            <w:r w:rsidRPr="004872FA">
              <w:rPr>
                <w:rFonts w:ascii="Arial Narrow" w:hAnsi="Arial Narrow" w:cs="ArialMT"/>
                <w:sz w:val="20"/>
                <w:szCs w:val="20"/>
              </w:rPr>
              <w:t xml:space="preserve">developed but </w:t>
            </w:r>
            <w:r w:rsidR="007D1B60" w:rsidRPr="004872FA">
              <w:rPr>
                <w:rFonts w:ascii="Arial Narrow" w:hAnsi="Arial Narrow" w:cs="ArialMT"/>
                <w:sz w:val="20"/>
                <w:szCs w:val="20"/>
              </w:rPr>
              <w:t xml:space="preserve">not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yet </w:t>
            </w:r>
            <w:r w:rsidR="007D1B60" w:rsidRPr="004872FA">
              <w:rPr>
                <w:rFonts w:ascii="Arial Narrow" w:hAnsi="Arial Narrow" w:cs="ArialMT"/>
                <w:sz w:val="20"/>
                <w:szCs w:val="20"/>
              </w:rPr>
              <w:t>finalised</w:t>
            </w:r>
            <w:r w:rsidRPr="004872F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353B7C" w:rsidRPr="007D1B60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  <w:highlight w:val="yello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B962B7" w:rsidRDefault="004872FA" w:rsidP="007D1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B962B7">
              <w:rPr>
                <w:rFonts w:ascii="Arial Narrow" w:hAnsi="Arial Narrow" w:cs="CenturyGothic"/>
                <w:sz w:val="20"/>
                <w:szCs w:val="20"/>
              </w:rPr>
              <w:t>Availability of stakeholders to convene has been difficult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4872FA" w:rsidRDefault="007D1B60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  <w:highlight w:val="yellow"/>
              </w:rPr>
            </w:pPr>
            <w:r w:rsidRPr="004872FA">
              <w:rPr>
                <w:rFonts w:cs="CenturyGothic"/>
                <w:sz w:val="20"/>
              </w:rPr>
              <w:t>Prioritisation of indicators planned for completion following the MPA forum in October 2016.</w:t>
            </w:r>
          </w:p>
        </w:tc>
      </w:tr>
      <w:tr w:rsidR="00353B7C" w:rsidTr="007E4F46">
        <w:trPr>
          <w:trHeight w:val="208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Robberg MPA and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surrounding inshore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priority areas resurveyed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for benthic biodiversity</w:t>
            </w:r>
          </w:p>
          <w:p w:rsidR="00353B7C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and top predators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Deep water survey off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Walter Shoal undertaken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with more than 80%</w:t>
            </w:r>
          </w:p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objectives being</w:t>
            </w:r>
          </w:p>
          <w:p w:rsidR="00353B7C" w:rsidRPr="003F325F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achieved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A72EBB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3 surveys of priority</w:t>
            </w:r>
          </w:p>
          <w:p w:rsidR="00353B7C" w:rsidRPr="003F325F" w:rsidRDefault="00353B7C" w:rsidP="00A7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72EBB">
              <w:rPr>
                <w:rFonts w:ascii="Arial Narrow" w:hAnsi="Arial Narrow" w:cs="ArialMT"/>
                <w:sz w:val="20"/>
                <w:szCs w:val="20"/>
              </w:rPr>
              <w:t>habitat conducted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7D1D3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Prepare for survey of east coast shelf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2C" w:rsidRDefault="0047422C" w:rsidP="00D3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Survey of east coast shelf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was prepared</w:t>
            </w:r>
          </w:p>
          <w:p w:rsidR="0047422C" w:rsidRDefault="0047422C" w:rsidP="00D3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  <w:p w:rsidR="00D34BFF" w:rsidRPr="00D34BFF" w:rsidRDefault="00D34BFF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D34BFF">
              <w:rPr>
                <w:rFonts w:ascii="Arial Narrow" w:hAnsi="Arial Narrow" w:cs="CenturyGothic"/>
                <w:sz w:val="20"/>
                <w:szCs w:val="20"/>
              </w:rPr>
              <w:t>DEA ship, RV Algoa, departs in September on survey of priority biodiversity habitats along the shelf edge, including several Phakisa proposed MPAs.</w:t>
            </w:r>
          </w:p>
          <w:p w:rsidR="00353B7C" w:rsidRPr="007D1D3F" w:rsidRDefault="00D34BFF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D34BFF">
              <w:rPr>
                <w:rFonts w:ascii="Arial Narrow" w:hAnsi="Arial Narrow" w:cs="CenturyGothic"/>
                <w:sz w:val="20"/>
                <w:szCs w:val="20"/>
              </w:rPr>
              <w:t>DAFF ship completes survey of Eastern Cape waters including  MPA with DEA project representation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53B7C" w:rsidTr="007E4F46">
        <w:trPr>
          <w:trHeight w:val="1120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b/>
                <w:sz w:val="20"/>
                <w:szCs w:val="20"/>
              </w:rPr>
              <w:t>Buoys / moorings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b/>
                <w:sz w:val="20"/>
                <w:szCs w:val="20"/>
              </w:rPr>
              <w:t>deployments:</w:t>
            </w:r>
          </w:p>
          <w:p w:rsid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Near shore Buoys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53B7C">
              <w:rPr>
                <w:rFonts w:ascii="Arial Narrow" w:hAnsi="Arial Narrow" w:cs="ArialMT"/>
                <w:sz w:val="20"/>
                <w:szCs w:val="20"/>
              </w:rPr>
              <w:t>deployed in Slangkop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4 Deep water Moorings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in SAMBA (near Gough)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- Elands Bay Buoy</w:t>
            </w:r>
          </w:p>
          <w:p w:rsid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deployed - Elands Bay</w:t>
            </w:r>
          </w:p>
          <w:p w:rsidR="00AA1F27" w:rsidRDefault="00AA1F27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AA1F27" w:rsidRPr="003F325F" w:rsidRDefault="00AA1F27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3 Moorings deployed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along SAMBA (South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West Coast Atlantic)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Oceanographic</w:t>
            </w:r>
          </w:p>
          <w:p w:rsidR="00353B7C" w:rsidRPr="003F325F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Observation Line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47" w:rsidRPr="00FB1447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B1447">
              <w:rPr>
                <w:rFonts w:ascii="Arial Narrow" w:hAnsi="Arial Narrow" w:cs="ArialMT"/>
                <w:sz w:val="20"/>
                <w:szCs w:val="20"/>
              </w:rPr>
              <w:t>Mooring cruise for the deployment of 3 moorings</w:t>
            </w:r>
          </w:p>
          <w:p w:rsidR="00353B7C" w:rsidRPr="003F325F" w:rsidRDefault="00FB1447" w:rsidP="00FB1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B1447">
              <w:rPr>
                <w:rFonts w:ascii="Arial Narrow" w:hAnsi="Arial Narrow" w:cs="ArialMT"/>
                <w:sz w:val="20"/>
                <w:szCs w:val="20"/>
              </w:rPr>
              <w:t>along SAMBA line undertaken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FF" w:rsidRPr="00B962B7" w:rsidRDefault="00D34BFF" w:rsidP="00D34BFF">
            <w:pPr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B962B7">
              <w:rPr>
                <w:rFonts w:ascii="Arial Narrow" w:hAnsi="Arial Narrow" w:cs="CenturyGothic"/>
                <w:sz w:val="20"/>
                <w:szCs w:val="20"/>
              </w:rPr>
              <w:t>Moorings designated for SAMBA (South West Coast - Atlantic)  are being prepared</w:t>
            </w:r>
          </w:p>
          <w:p w:rsidR="00353B7C" w:rsidRPr="00FB1447" w:rsidRDefault="00D34BFF" w:rsidP="00D34BFF">
            <w:pPr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B962B7">
              <w:rPr>
                <w:rFonts w:ascii="Arial Narrow" w:hAnsi="Arial Narrow" w:cs="CenturyGothic"/>
                <w:sz w:val="20"/>
                <w:szCs w:val="20"/>
              </w:rPr>
              <w:t>Note: Moorings designated for SAMBA have been deployed along the ASCA line. The moorings that were designated for ASCA will now be prepared for deployment along the SAMBA line.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</w:tr>
      <w:tr w:rsidR="00353B7C" w:rsidTr="007E4F46">
        <w:trPr>
          <w:trHeight w:val="1717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2 Moorings deployed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along ASCA (South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East Coast Indian)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Oceanographic</w:t>
            </w:r>
          </w:p>
          <w:p w:rsidR="00353B7C" w:rsidRPr="003F325F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Observation Line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50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D34BFF" w:rsidP="0000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</w:tr>
      <w:tr w:rsidR="00353B7C" w:rsidTr="007E4F46">
        <w:trPr>
          <w:trHeight w:val="59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 xml:space="preserve">N/A </w:t>
            </w:r>
          </w:p>
          <w:p w:rsidR="00353B7C" w:rsidRPr="003F325F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South African</w:t>
            </w:r>
          </w:p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implementation plan</w:t>
            </w:r>
          </w:p>
          <w:p w:rsidR="00353B7C" w:rsidRPr="003F325F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for undertaking IIOE2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53B7C">
              <w:rPr>
                <w:rFonts w:ascii="Arial Narrow" w:hAnsi="Arial Narrow" w:cs="ArialMT"/>
                <w:sz w:val="20"/>
                <w:szCs w:val="20"/>
              </w:rPr>
              <w:t>(International Indian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53B7C">
              <w:rPr>
                <w:rFonts w:ascii="Arial Narrow" w:hAnsi="Arial Narrow" w:cs="ArialMT"/>
                <w:sz w:val="20"/>
                <w:szCs w:val="20"/>
              </w:rPr>
              <w:t>Ocean Expedition)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53B7C">
              <w:rPr>
                <w:rFonts w:ascii="Arial Narrow" w:hAnsi="Arial Narrow" w:cs="ArialMT"/>
                <w:sz w:val="20"/>
                <w:szCs w:val="20"/>
              </w:rPr>
              <w:t>cruises finalised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1A1CBF" w:rsidP="001A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A1CBF">
              <w:rPr>
                <w:rFonts w:ascii="Arial Narrow" w:hAnsi="Arial Narrow" w:cs="ArialMT"/>
                <w:sz w:val="20"/>
                <w:szCs w:val="20"/>
              </w:rPr>
              <w:t>Finalisation of South African Science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A1CBF">
              <w:rPr>
                <w:rFonts w:ascii="Arial Narrow" w:hAnsi="Arial Narrow" w:cs="ArialMT"/>
                <w:sz w:val="20"/>
                <w:szCs w:val="20"/>
              </w:rPr>
              <w:t>Implementation Plan for IIOE2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7" w:rsidRPr="00AA1F27" w:rsidRDefault="00AA1F27" w:rsidP="00AA1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AA1F27">
              <w:rPr>
                <w:rFonts w:ascii="Arial Narrow" w:hAnsi="Arial Narrow" w:cs="CenturyGothic"/>
                <w:sz w:val="20"/>
                <w:szCs w:val="20"/>
              </w:rPr>
              <w:t>South African Planning Committee workshop held to finalise Implementation Plan - 16 September 2016.</w:t>
            </w:r>
          </w:p>
          <w:p w:rsidR="00AA1F27" w:rsidRPr="00AA1F27" w:rsidRDefault="00AA1F27" w:rsidP="00AA1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  <w:p w:rsidR="00353B7C" w:rsidRPr="003F325F" w:rsidRDefault="00353B7C" w:rsidP="00AA1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711C55" w:rsidP="007E4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>
              <w:rPr>
                <w:rFonts w:ascii="Arial Narrow" w:hAnsi="Arial Narrow" w:cs="CenturyGothic"/>
                <w:sz w:val="20"/>
                <w:szCs w:val="20"/>
              </w:rPr>
              <w:t>Securing</w:t>
            </w:r>
            <w:r w:rsidR="007E4F46">
              <w:rPr>
                <w:rFonts w:ascii="Arial Narrow" w:hAnsi="Arial Narrow" w:cs="CenturyGothic"/>
                <w:sz w:val="20"/>
                <w:szCs w:val="20"/>
              </w:rPr>
              <w:t xml:space="preserve"> availibilty of a </w:t>
            </w:r>
            <w:r w:rsidR="0047422C" w:rsidRPr="00AA1F27">
              <w:rPr>
                <w:rFonts w:ascii="Arial Narrow" w:hAnsi="Arial Narrow" w:cs="CenturyGothic"/>
                <w:sz w:val="20"/>
                <w:szCs w:val="20"/>
              </w:rPr>
              <w:t>large number of scientific stakeholders together was a challenge due to availability as most have their own data sampling outside of winter season. As a result, the first meeting to be arranged with main stakeholders was delayed for this reason.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47422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  <w:r w:rsidRPr="00AA1F27">
              <w:rPr>
                <w:rFonts w:cs="CenturyGothic"/>
                <w:sz w:val="20"/>
              </w:rPr>
              <w:t>The finalisation of the IIOE2 national science plan is in process and awaiting the input from a more national perspective/stakeholders.</w:t>
            </w:r>
          </w:p>
        </w:tc>
      </w:tr>
      <w:tr w:rsidR="00353B7C" w:rsidTr="007E4F46">
        <w:trPr>
          <w:trHeight w:val="195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 xml:space="preserve">N/A </w:t>
            </w:r>
          </w:p>
          <w:p w:rsidR="00353B7C" w:rsidRPr="003F325F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53B7C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National Pollution</w:t>
            </w:r>
          </w:p>
          <w:p w:rsidR="00353B7C" w:rsidRPr="003F325F" w:rsidRDefault="00353B7C" w:rsidP="0035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53B7C">
              <w:rPr>
                <w:rFonts w:ascii="Arial Narrow" w:hAnsi="Arial Narrow" w:cs="ArialMT"/>
                <w:sz w:val="20"/>
                <w:szCs w:val="20"/>
              </w:rPr>
              <w:t>Laboratory report 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53B7C">
              <w:rPr>
                <w:rFonts w:ascii="Arial Narrow" w:hAnsi="Arial Narrow" w:cs="ArialMT"/>
                <w:sz w:val="20"/>
                <w:szCs w:val="20"/>
              </w:rPr>
              <w:t>state of water quality 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53B7C">
              <w:rPr>
                <w:rFonts w:ascii="Arial Narrow" w:hAnsi="Arial Narrow" w:cs="ArialMT"/>
                <w:sz w:val="20"/>
                <w:szCs w:val="20"/>
              </w:rPr>
              <w:t>identified site in Eastern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53B7C">
              <w:rPr>
                <w:rFonts w:ascii="Arial Narrow" w:hAnsi="Arial Narrow" w:cs="ArialMT"/>
                <w:sz w:val="20"/>
                <w:szCs w:val="20"/>
              </w:rPr>
              <w:t>Cape coastal area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53B7C">
              <w:rPr>
                <w:rFonts w:ascii="Arial Narrow" w:hAnsi="Arial Narrow" w:cs="ArialMT"/>
                <w:sz w:val="20"/>
                <w:szCs w:val="20"/>
              </w:rPr>
              <w:t>produced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04" w:rsidRPr="00CE3404" w:rsidRDefault="00CE3404" w:rsidP="00CE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E3404">
              <w:rPr>
                <w:rFonts w:ascii="Arial Narrow" w:hAnsi="Arial Narrow" w:cs="ArialMT"/>
                <w:sz w:val="20"/>
                <w:szCs w:val="20"/>
              </w:rPr>
              <w:t>Schedule for receiving and processing of samples quality</w:t>
            </w:r>
          </w:p>
          <w:p w:rsidR="00353B7C" w:rsidRPr="003F325F" w:rsidRDefault="00CE3404" w:rsidP="00CE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E3404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CE3404" w:rsidRDefault="0047422C" w:rsidP="007E4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47422C">
              <w:rPr>
                <w:rFonts w:ascii="Arial Narrow" w:hAnsi="Arial Narrow" w:cs="CenturyGothic"/>
                <w:sz w:val="20"/>
                <w:szCs w:val="20"/>
              </w:rPr>
              <w:t xml:space="preserve">A proposal and workplan indicating the processing of samples and reporting thereof has </w:t>
            </w:r>
            <w:r w:rsidR="007E4F46">
              <w:rPr>
                <w:rFonts w:ascii="Arial Narrow" w:hAnsi="Arial Narrow" w:cs="CenturyGothic"/>
                <w:sz w:val="20"/>
                <w:szCs w:val="20"/>
              </w:rPr>
              <w:t xml:space="preserve">developed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7D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53B7C" w:rsidTr="007E4F46">
        <w:trPr>
          <w:trHeight w:val="29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7" w:rsidRPr="00A30547" w:rsidRDefault="00A30547" w:rsidP="00A3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30547">
              <w:rPr>
                <w:rFonts w:ascii="Arial Narrow" w:hAnsi="Arial Narrow" w:cs="ArialMT"/>
                <w:sz w:val="20"/>
                <w:szCs w:val="20"/>
              </w:rPr>
              <w:t>Number of peer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30547">
              <w:rPr>
                <w:rFonts w:ascii="Arial Narrow" w:hAnsi="Arial Narrow" w:cs="ArialMT"/>
                <w:sz w:val="20"/>
                <w:szCs w:val="20"/>
              </w:rPr>
              <w:t>reviewed</w:t>
            </w:r>
          </w:p>
          <w:p w:rsidR="00A30547" w:rsidRPr="00A30547" w:rsidRDefault="00A30547" w:rsidP="00A3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s</w:t>
            </w:r>
            <w:r w:rsidRPr="00A30547">
              <w:rPr>
                <w:rFonts w:ascii="Arial Narrow" w:hAnsi="Arial Narrow" w:cs="ArialMT"/>
                <w:sz w:val="20"/>
                <w:szCs w:val="20"/>
              </w:rPr>
              <w:t>cientific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30547">
              <w:rPr>
                <w:rFonts w:ascii="Arial Narrow" w:hAnsi="Arial Narrow" w:cs="ArialMT"/>
                <w:sz w:val="20"/>
                <w:szCs w:val="20"/>
              </w:rPr>
              <w:t>publications (including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30547">
              <w:rPr>
                <w:rFonts w:ascii="Arial Narrow" w:hAnsi="Arial Narrow" w:cs="ArialMT"/>
                <w:sz w:val="20"/>
                <w:szCs w:val="20"/>
              </w:rPr>
              <w:t>theses and research</w:t>
            </w:r>
          </w:p>
          <w:p w:rsidR="00353B7C" w:rsidRPr="003F325F" w:rsidRDefault="00A30547" w:rsidP="00A3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30547">
              <w:rPr>
                <w:rFonts w:ascii="Arial Narrow" w:hAnsi="Arial Narrow" w:cs="ArialMT"/>
                <w:sz w:val="20"/>
                <w:szCs w:val="20"/>
              </w:rPr>
              <w:t>policy reports)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47" w:rsidRPr="00A30547" w:rsidRDefault="00A30547" w:rsidP="00A3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30547">
              <w:rPr>
                <w:rFonts w:ascii="Arial Narrow" w:hAnsi="Arial Narrow" w:cs="ArialMT"/>
                <w:sz w:val="20"/>
                <w:szCs w:val="20"/>
              </w:rPr>
              <w:t>26 scientific publications</w:t>
            </w:r>
          </w:p>
          <w:p w:rsidR="00353B7C" w:rsidRPr="003F325F" w:rsidRDefault="00A30547" w:rsidP="00A3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30547">
              <w:rPr>
                <w:rFonts w:ascii="Arial Narrow" w:hAnsi="Arial Narrow" w:cs="ArialMT"/>
                <w:sz w:val="20"/>
                <w:szCs w:val="20"/>
              </w:rPr>
              <w:t>peer reviewed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47" w:rsidRPr="00A30547" w:rsidRDefault="00A30547" w:rsidP="00A3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30547">
              <w:rPr>
                <w:rFonts w:ascii="Arial Narrow" w:hAnsi="Arial Narrow" w:cs="ArialMT"/>
                <w:sz w:val="20"/>
                <w:szCs w:val="20"/>
              </w:rPr>
              <w:t>20 peer-reviewed</w:t>
            </w:r>
          </w:p>
          <w:p w:rsidR="00353B7C" w:rsidRPr="003F325F" w:rsidRDefault="00A30547" w:rsidP="00A3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30547">
              <w:rPr>
                <w:rFonts w:ascii="Arial Narrow" w:hAnsi="Arial Narrow" w:cs="ArialMT"/>
                <w:sz w:val="20"/>
                <w:szCs w:val="20"/>
              </w:rPr>
              <w:t>scientific publications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A30547" w:rsidP="0050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2C" w:rsidRDefault="0047422C" w:rsidP="00AA1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  <w:p w:rsidR="0047422C" w:rsidRDefault="0047422C" w:rsidP="00AA1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53B7C" w:rsidRPr="003F325F" w:rsidRDefault="00353B7C" w:rsidP="00AA1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53B7C" w:rsidTr="007E4F46">
        <w:trPr>
          <w:trHeight w:val="29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7C" w:rsidRPr="003F325F" w:rsidRDefault="00353B7C" w:rsidP="003F325F">
            <w:pPr>
              <w:spacing w:after="0" w:line="240" w:lineRule="auto"/>
              <w:jc w:val="both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A30547" w:rsidP="00A3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30547">
              <w:rPr>
                <w:rFonts w:ascii="Arial Narrow" w:hAnsi="Arial Narrow" w:cs="ArialMT"/>
                <w:sz w:val="20"/>
                <w:szCs w:val="20"/>
              </w:rPr>
              <w:t>Number of relief voyages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30547">
              <w:rPr>
                <w:rFonts w:ascii="Arial Narrow" w:hAnsi="Arial Narrow" w:cs="ArialMT"/>
                <w:sz w:val="20"/>
                <w:szCs w:val="20"/>
              </w:rPr>
              <w:t>to remote stations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30547">
              <w:rPr>
                <w:rFonts w:ascii="Arial Narrow" w:hAnsi="Arial Narrow" w:cs="ArialMT"/>
                <w:sz w:val="20"/>
                <w:szCs w:val="20"/>
              </w:rPr>
              <w:t>(Antarctica and Islands)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30547">
              <w:rPr>
                <w:rFonts w:ascii="Arial Narrow" w:hAnsi="Arial Narrow" w:cs="ArialMT"/>
                <w:sz w:val="20"/>
                <w:szCs w:val="20"/>
              </w:rPr>
              <w:t>undertaken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E" w:rsidRPr="0012525E" w:rsidRDefault="0012525E" w:rsidP="0012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2525E">
              <w:rPr>
                <w:rFonts w:ascii="Arial Narrow" w:hAnsi="Arial Narrow" w:cs="ArialMT"/>
                <w:sz w:val="20"/>
                <w:szCs w:val="20"/>
              </w:rPr>
              <w:t>3 relief voyages</w:t>
            </w:r>
          </w:p>
          <w:p w:rsidR="0012525E" w:rsidRPr="0012525E" w:rsidRDefault="0012525E" w:rsidP="0012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2525E">
              <w:rPr>
                <w:rFonts w:ascii="Arial Narrow" w:hAnsi="Arial Narrow" w:cs="ArialMT"/>
                <w:sz w:val="20"/>
                <w:szCs w:val="20"/>
              </w:rPr>
              <w:t>undertaken (Marion</w:t>
            </w:r>
          </w:p>
          <w:p w:rsidR="0012525E" w:rsidRPr="0012525E" w:rsidRDefault="0012525E" w:rsidP="0012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2525E">
              <w:rPr>
                <w:rFonts w:ascii="Arial Narrow" w:hAnsi="Arial Narrow" w:cs="ArialMT"/>
                <w:sz w:val="20"/>
                <w:szCs w:val="20"/>
              </w:rPr>
              <w:t>islands,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2525E">
              <w:rPr>
                <w:rFonts w:ascii="Arial Narrow" w:hAnsi="Arial Narrow" w:cs="ArialMT"/>
                <w:sz w:val="20"/>
                <w:szCs w:val="20"/>
              </w:rPr>
              <w:t>Gough, SANAE</w:t>
            </w:r>
          </w:p>
          <w:p w:rsidR="00A63E21" w:rsidRPr="003F325F" w:rsidRDefault="0012525E" w:rsidP="0012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2525E">
              <w:rPr>
                <w:rFonts w:ascii="Arial Narrow" w:hAnsi="Arial Narrow" w:cs="ArialMT"/>
                <w:sz w:val="20"/>
                <w:szCs w:val="20"/>
              </w:rPr>
              <w:t>Voyage)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E" w:rsidRPr="0012525E" w:rsidRDefault="0012525E" w:rsidP="0012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2525E">
              <w:rPr>
                <w:rFonts w:ascii="Arial Narrow" w:hAnsi="Arial Narrow" w:cs="ArialMT"/>
                <w:sz w:val="20"/>
                <w:szCs w:val="20"/>
              </w:rPr>
              <w:t>3 relief voyages</w:t>
            </w:r>
          </w:p>
          <w:p w:rsidR="00353B7C" w:rsidRPr="003F325F" w:rsidRDefault="0012525E" w:rsidP="0012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2525E">
              <w:rPr>
                <w:rFonts w:ascii="Arial Narrow" w:hAnsi="Arial Narrow" w:cs="ArialMT"/>
                <w:sz w:val="20"/>
                <w:szCs w:val="20"/>
              </w:rPr>
              <w:t>undertaken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12525E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2525E">
              <w:rPr>
                <w:rFonts w:ascii="Arial Narrow" w:hAnsi="Arial Narrow" w:cs="ArialMT"/>
                <w:sz w:val="20"/>
                <w:szCs w:val="20"/>
              </w:rPr>
              <w:t>3 relief voyages undertaken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C" w:rsidRDefault="0047422C" w:rsidP="0000143C">
            <w:pPr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</w:t>
            </w:r>
            <w:r w:rsidRPr="0012525E">
              <w:rPr>
                <w:rFonts w:ascii="Arial Narrow" w:hAnsi="Arial Narrow" w:cs="ArialMT"/>
                <w:sz w:val="20"/>
                <w:szCs w:val="20"/>
              </w:rPr>
              <w:t xml:space="preserve"> relief voyages undertaken</w:t>
            </w:r>
            <w:r w:rsidR="007E4F46">
              <w:rPr>
                <w:rFonts w:ascii="Arial Narrow" w:hAnsi="Arial Narrow" w:cs="ArialMT"/>
                <w:sz w:val="20"/>
                <w:szCs w:val="20"/>
              </w:rPr>
              <w:t xml:space="preserve"> as follows : </w:t>
            </w:r>
          </w:p>
          <w:p w:rsidR="0047422C" w:rsidRPr="0047422C" w:rsidRDefault="00AA1F27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47422C">
              <w:rPr>
                <w:rFonts w:ascii="Arial Narrow" w:hAnsi="Arial Narrow" w:cs="CenturyGothic"/>
                <w:sz w:val="20"/>
                <w:szCs w:val="20"/>
              </w:rPr>
              <w:t xml:space="preserve">The Gough Relief voyage was undertaken successfully. </w:t>
            </w:r>
          </w:p>
          <w:p w:rsidR="00353B7C" w:rsidRPr="0047422C" w:rsidRDefault="00AA1F27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47422C">
              <w:rPr>
                <w:rFonts w:ascii="Arial Narrow" w:hAnsi="Arial Narrow" w:cs="CenturyGothic"/>
                <w:sz w:val="20"/>
                <w:szCs w:val="20"/>
              </w:rPr>
              <w:t>The SA Agulhas II departed on 01 September and is scheduled to return on 6 October 2016.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C" w:rsidRPr="003F325F" w:rsidRDefault="00353B7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3E7050" w:rsidTr="007E4F46">
        <w:trPr>
          <w:trHeight w:val="59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11D" w:rsidRPr="003F325F" w:rsidRDefault="008C011D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3F325F"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  <w:t xml:space="preserve">Ecosystems conserved, </w:t>
            </w:r>
            <w:r w:rsidRPr="003F325F"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  <w:lastRenderedPageBreak/>
              <w:t>managed and sustainably used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lastRenderedPageBreak/>
              <w:t>Number of Estuary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Management Plans</w:t>
            </w:r>
          </w:p>
          <w:p w:rsidR="008C011D" w:rsidRPr="003F325F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lastRenderedPageBreak/>
              <w:t>developed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b/>
                <w:sz w:val="20"/>
                <w:szCs w:val="20"/>
              </w:rPr>
              <w:lastRenderedPageBreak/>
              <w:t>Estuarine Management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b/>
                <w:sz w:val="20"/>
                <w:szCs w:val="20"/>
              </w:rPr>
              <w:lastRenderedPageBreak/>
              <w:t>Plans were developed as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b/>
                <w:sz w:val="20"/>
                <w:szCs w:val="20"/>
              </w:rPr>
              <w:t>indicated below:</w:t>
            </w:r>
          </w:p>
          <w:p w:rsid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uMngazi EMP developed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Mngazana EMP</w:t>
            </w:r>
          </w:p>
          <w:p w:rsid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Orange River Mouth EMP</w:t>
            </w:r>
          </w:p>
          <w:p w:rsid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Durban Bay EMP under</w:t>
            </w:r>
          </w:p>
          <w:p w:rsid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Development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Zinkwazi and Nonoti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EMPs: Situation</w:t>
            </w:r>
          </w:p>
          <w:p w:rsidR="008C011D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Assessment Reports (SAR)</w:t>
            </w:r>
          </w:p>
          <w:p w:rsidR="0000143C" w:rsidRDefault="0000143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00143C" w:rsidRPr="003F325F" w:rsidRDefault="0000143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A63E21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lastRenderedPageBreak/>
              <w:t>3 EMPs developed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D1D3F" w:rsidRDefault="00CE3404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3404">
              <w:rPr>
                <w:rFonts w:ascii="Arial Narrow" w:hAnsi="Arial Narrow" w:cs="CenturyGothic"/>
                <w:sz w:val="20"/>
                <w:szCs w:val="20"/>
              </w:rPr>
              <w:t>Service Provider appointed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7" w:rsidRPr="00AA1F27" w:rsidRDefault="00AA1F27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AA1F27">
              <w:rPr>
                <w:rFonts w:ascii="Arial Narrow" w:hAnsi="Arial Narrow" w:cs="CenturyGothic"/>
                <w:sz w:val="20"/>
                <w:szCs w:val="20"/>
              </w:rPr>
              <w:t xml:space="preserve">The service provider  has been appointed for the development of the </w:t>
            </w:r>
            <w:r w:rsidRPr="00AA1F27">
              <w:rPr>
                <w:rFonts w:ascii="Arial Narrow" w:hAnsi="Arial Narrow" w:cs="CenturyGothic"/>
                <w:sz w:val="20"/>
                <w:szCs w:val="20"/>
              </w:rPr>
              <w:lastRenderedPageBreak/>
              <w:t xml:space="preserve">Buffels &amp; Swartlentjies EMPs. </w:t>
            </w:r>
          </w:p>
          <w:p w:rsidR="008C011D" w:rsidRPr="007D1D3F" w:rsidRDefault="00AA1F27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AA1F27">
              <w:rPr>
                <w:rFonts w:ascii="Arial Narrow" w:hAnsi="Arial Narrow" w:cs="CenturyGothic"/>
                <w:sz w:val="20"/>
                <w:szCs w:val="20"/>
              </w:rPr>
              <w:t>The service provider for Richards Bay estuary EMP has been recommended to Department Adjudication Committee (DAC) for approval.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3E7050" w:rsidTr="007E4F46">
        <w:trPr>
          <w:trHeight w:val="270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3F325F" w:rsidRDefault="008C011D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A63E21" w:rsidP="00A63E2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Percentage of Exclusive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Economic Zone under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Marine Protected Areas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Percentage of Exclusive</w:t>
            </w:r>
          </w:p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Economic Zone under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Marine Protected Areas</w:t>
            </w:r>
          </w:p>
          <w:p w:rsidR="008C011D" w:rsidRPr="003F325F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compiled and finalized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1" w:rsidRPr="00A63E21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21 Draft MPA Regulations</w:t>
            </w:r>
          </w:p>
          <w:p w:rsidR="008C011D" w:rsidRPr="003F325F" w:rsidRDefault="00A63E21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finalised (for gazetting)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4" w:rsidRPr="00CE3404" w:rsidRDefault="007B4F71" w:rsidP="00CE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Q2: </w:t>
            </w:r>
            <w:r w:rsidR="00CE3404" w:rsidRPr="00CE3404">
              <w:rPr>
                <w:rFonts w:ascii="Arial Narrow" w:hAnsi="Arial Narrow" w:cs="ArialMT"/>
                <w:sz w:val="20"/>
                <w:szCs w:val="20"/>
              </w:rPr>
              <w:t>21 draft MPA regulations gazetted for public</w:t>
            </w:r>
          </w:p>
          <w:p w:rsidR="008C011D" w:rsidRDefault="007B4F71" w:rsidP="00CE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E3404">
              <w:rPr>
                <w:rFonts w:ascii="Arial Narrow" w:hAnsi="Arial Narrow" w:cs="ArialMT"/>
                <w:sz w:val="20"/>
                <w:szCs w:val="20"/>
              </w:rPr>
              <w:t>C</w:t>
            </w:r>
            <w:r w:rsidR="00CE3404" w:rsidRPr="00CE3404">
              <w:rPr>
                <w:rFonts w:ascii="Arial Narrow" w:hAnsi="Arial Narrow" w:cs="ArialMT"/>
                <w:sz w:val="20"/>
                <w:szCs w:val="20"/>
              </w:rPr>
              <w:t>omment</w:t>
            </w:r>
          </w:p>
          <w:p w:rsidR="007B4F71" w:rsidRPr="002C1163" w:rsidRDefault="007B4F71" w:rsidP="00CE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Q1 – Q2</w:t>
            </w:r>
            <w:r w:rsidR="00141FF7">
              <w:rPr>
                <w:rFonts w:ascii="Arial Narrow" w:hAnsi="Arial Narrow" w:cs="ArialMT"/>
                <w:sz w:val="20"/>
                <w:szCs w:val="20"/>
              </w:rPr>
              <w:t>: Stakeholder engagement and col</w:t>
            </w:r>
            <w:r>
              <w:rPr>
                <w:rFonts w:ascii="Arial Narrow" w:hAnsi="Arial Narrow" w:cs="ArialMT"/>
                <w:sz w:val="20"/>
                <w:szCs w:val="20"/>
              </w:rPr>
              <w:t>lation comments and inputs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7" w:rsidRPr="00AA1F27" w:rsidRDefault="00AA1F27" w:rsidP="00AA1F27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A1F27">
              <w:rPr>
                <w:rFonts w:ascii="Arial Narrow" w:hAnsi="Arial Narrow" w:cs="ArialMT"/>
                <w:sz w:val="20"/>
                <w:szCs w:val="20"/>
              </w:rPr>
              <w:t xml:space="preserve">The 22 </w:t>
            </w:r>
            <w:r w:rsidR="00711C55">
              <w:rPr>
                <w:rFonts w:ascii="Arial Narrow" w:hAnsi="Arial Narrow" w:cs="ArialMT"/>
                <w:sz w:val="20"/>
                <w:szCs w:val="20"/>
              </w:rPr>
              <w:t>Marine Protected Areas (</w:t>
            </w:r>
            <w:r w:rsidRPr="00AA1F27">
              <w:rPr>
                <w:rFonts w:ascii="Arial Narrow" w:hAnsi="Arial Narrow" w:cs="ArialMT"/>
                <w:sz w:val="20"/>
                <w:szCs w:val="20"/>
              </w:rPr>
              <w:t>MPAs</w:t>
            </w:r>
            <w:r w:rsidR="00711C55">
              <w:rPr>
                <w:rFonts w:ascii="Arial Narrow" w:hAnsi="Arial Narrow" w:cs="ArialMT"/>
                <w:sz w:val="20"/>
                <w:szCs w:val="20"/>
              </w:rPr>
              <w:t>)</w:t>
            </w:r>
            <w:r w:rsidRPr="00AA1F27">
              <w:rPr>
                <w:rFonts w:ascii="Arial Narrow" w:hAnsi="Arial Narrow" w:cs="ArialMT"/>
                <w:sz w:val="20"/>
                <w:szCs w:val="20"/>
              </w:rPr>
              <w:t xml:space="preserve"> has been Gazetted in February 2016.</w:t>
            </w:r>
          </w:p>
          <w:p w:rsidR="00AA1F27" w:rsidRPr="007E4F46" w:rsidRDefault="00AA1F27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7E4F46">
              <w:rPr>
                <w:rFonts w:ascii="Arial Narrow" w:hAnsi="Arial Narrow" w:cs="CenturyGothic"/>
                <w:sz w:val="20"/>
                <w:szCs w:val="20"/>
              </w:rPr>
              <w:t>Comments has been received and collated. (MPA Technical team met to look at the comments.)</w:t>
            </w:r>
          </w:p>
          <w:p w:rsidR="00AA1F27" w:rsidRPr="007E4F46" w:rsidRDefault="00AA1F27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7E4F46">
              <w:rPr>
                <w:rFonts w:ascii="Arial Narrow" w:hAnsi="Arial Narrow" w:cs="CenturyGothic"/>
                <w:sz w:val="20"/>
                <w:szCs w:val="20"/>
              </w:rPr>
              <w:t>Meeting being held with various Departments       (DEA and DMR , and DMR regional offices were held on 5 August 2016) to get agreement on declarations</w:t>
            </w:r>
          </w:p>
          <w:p w:rsidR="008C011D" w:rsidRPr="00CE3404" w:rsidRDefault="00AA1F27" w:rsidP="007E4F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E4F46">
              <w:rPr>
                <w:rFonts w:ascii="Arial Narrow" w:hAnsi="Arial Narrow" w:cs="CenturyGothic"/>
                <w:sz w:val="20"/>
                <w:szCs w:val="20"/>
              </w:rPr>
              <w:t>Oceans and Coast Managers met Department of Transport for 22 network MPA updates on 2 September 2016.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3F325F" w:rsidRDefault="008C011D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96258C" w:rsidTr="007E4F46">
        <w:trPr>
          <w:trHeight w:val="59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58C" w:rsidRPr="003F325F" w:rsidRDefault="0096258C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3F325F"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  <w:lastRenderedPageBreak/>
              <w:t>Enhanced sector monitoring and evaluation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A63E21" w:rsidRDefault="0096258C" w:rsidP="00A63E2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State of Environment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report on Oceans and</w:t>
            </w:r>
          </w:p>
          <w:p w:rsidR="0096258C" w:rsidRPr="003F325F" w:rsidRDefault="0096258C" w:rsidP="00A63E2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Coasts published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96258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State of the Oceans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Report has been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produced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96258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Annual report card 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key Ocean and coasts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indicators compiled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7E7157" w:rsidRDefault="00CE3404" w:rsidP="00CE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color w:val="FF0000"/>
                <w:sz w:val="20"/>
                <w:szCs w:val="20"/>
              </w:rPr>
            </w:pPr>
            <w:r w:rsidRPr="00CE3404">
              <w:rPr>
                <w:rFonts w:ascii="Arial Narrow" w:hAnsi="Arial Narrow" w:cs="ArialMT"/>
                <w:sz w:val="20"/>
                <w:szCs w:val="20"/>
              </w:rPr>
              <w:t>Key Indicators and lead authors for report card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E3404">
              <w:rPr>
                <w:rFonts w:ascii="Arial Narrow" w:hAnsi="Arial Narrow" w:cs="ArialMT"/>
                <w:sz w:val="20"/>
                <w:szCs w:val="20"/>
              </w:rPr>
              <w:t>identified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FC0CA7" w:rsidRDefault="007E4F46" w:rsidP="00FC0CA7">
            <w:pPr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7E4F46">
              <w:rPr>
                <w:rFonts w:ascii="Arial Narrow" w:hAnsi="Arial Narrow" w:cs="CenturyGothic"/>
                <w:sz w:val="20"/>
                <w:szCs w:val="20"/>
              </w:rPr>
              <w:t xml:space="preserve">Management  has decided to maintain the same indicators </w:t>
            </w:r>
            <w:r w:rsidR="00FC0CA7">
              <w:rPr>
                <w:rFonts w:ascii="Arial Narrow" w:hAnsi="Arial Narrow" w:cs="CenturyGothic"/>
                <w:sz w:val="20"/>
                <w:szCs w:val="20"/>
              </w:rPr>
              <w:t xml:space="preserve">of </w:t>
            </w:r>
            <w:r w:rsidRPr="007E4F46">
              <w:rPr>
                <w:rFonts w:ascii="Arial Narrow" w:hAnsi="Arial Narrow" w:cs="CenturyGothic"/>
                <w:sz w:val="20"/>
                <w:szCs w:val="20"/>
              </w:rPr>
              <w:t xml:space="preserve"> previous years Report Card. </w:t>
            </w:r>
            <w:r w:rsidR="00AA1F27" w:rsidRPr="007E4F46">
              <w:rPr>
                <w:rFonts w:ascii="Arial Narrow" w:hAnsi="Arial Narrow" w:cs="CenturyGothic"/>
                <w:sz w:val="20"/>
                <w:szCs w:val="20"/>
              </w:rPr>
              <w:t>Scientific data being processed to derive and generate key indicators towards the Report Card.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96258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96258C" w:rsidP="003F325F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CenturyGothic"/>
                <w:sz w:val="20"/>
              </w:rPr>
            </w:pPr>
          </w:p>
        </w:tc>
      </w:tr>
      <w:tr w:rsidR="0096258C" w:rsidTr="007E4F46">
        <w:trPr>
          <w:trHeight w:val="591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8C" w:rsidRPr="003F325F" w:rsidRDefault="0096258C" w:rsidP="003F325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A63E21" w:rsidRDefault="0096258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Oceans and Coasts’</w:t>
            </w:r>
          </w:p>
          <w:p w:rsidR="0096258C" w:rsidRPr="00A63E21" w:rsidRDefault="0096258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Monitoring and</w:t>
            </w:r>
          </w:p>
          <w:p w:rsidR="0096258C" w:rsidRPr="00A63E21" w:rsidRDefault="0096258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evaluation programme</w:t>
            </w:r>
          </w:p>
          <w:p w:rsidR="0096258C" w:rsidRPr="00A63E21" w:rsidRDefault="0096258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developed and</w:t>
            </w:r>
          </w:p>
          <w:p w:rsidR="0096258C" w:rsidRPr="003F325F" w:rsidRDefault="0096258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96258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96258C" w:rsidP="00A6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63E21">
              <w:rPr>
                <w:rFonts w:ascii="Arial Narrow" w:hAnsi="Arial Narrow" w:cs="ArialMT"/>
                <w:sz w:val="20"/>
                <w:szCs w:val="20"/>
              </w:rPr>
              <w:t>National Oceans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Coasts Water Quality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Monitoring Programme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implemented in 3 priority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63E21">
              <w:rPr>
                <w:rFonts w:ascii="Arial Narrow" w:hAnsi="Arial Narrow" w:cs="ArialMT"/>
                <w:sz w:val="20"/>
                <w:szCs w:val="20"/>
              </w:rPr>
              <w:t>areas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CE3404" w:rsidP="00CE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E3404">
              <w:rPr>
                <w:rFonts w:ascii="Arial Narrow" w:hAnsi="Arial Narrow" w:cs="ArialMT"/>
                <w:sz w:val="20"/>
                <w:szCs w:val="20"/>
              </w:rPr>
              <w:t>Appoint service provider or form partnership with identified priority areas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E3404">
              <w:rPr>
                <w:rFonts w:ascii="Arial Narrow" w:hAnsi="Arial Narrow" w:cs="ArialMT"/>
                <w:sz w:val="20"/>
                <w:szCs w:val="20"/>
              </w:rPr>
              <w:t>municipality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1B66CF" w:rsidP="00FC0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1B66CF">
              <w:rPr>
                <w:rFonts w:ascii="Arial Narrow" w:hAnsi="Arial Narrow" w:cs="CenturyGothic"/>
                <w:sz w:val="20"/>
                <w:szCs w:val="20"/>
              </w:rPr>
              <w:t>Walter Sisulu University has been appointed as Service</w:t>
            </w:r>
            <w:r w:rsidR="00FC0CA7">
              <w:rPr>
                <w:rFonts w:ascii="Arial Narrow" w:hAnsi="Arial Narrow" w:cs="CenturyGothic"/>
                <w:sz w:val="20"/>
                <w:szCs w:val="20"/>
              </w:rPr>
              <w:t xml:space="preserve"> Provider using the existing Memorundum of Understanding.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96258C" w:rsidP="00ED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3F325F" w:rsidRDefault="0096258C" w:rsidP="003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</w:p>
        </w:tc>
      </w:tr>
    </w:tbl>
    <w:p w:rsidR="001B66CF" w:rsidRDefault="001B66CF" w:rsidP="007D1D3F">
      <w:pPr>
        <w:spacing w:before="240"/>
        <w:ind w:hanging="567"/>
        <w:rPr>
          <w:rFonts w:ascii="Arial Narrow" w:hAnsi="Arial Narrow" w:cs="Arial"/>
          <w:b/>
          <w:sz w:val="28"/>
          <w:szCs w:val="28"/>
        </w:rPr>
      </w:pPr>
    </w:p>
    <w:p w:rsidR="00711C55" w:rsidRDefault="00711C55" w:rsidP="007D1D3F">
      <w:pPr>
        <w:spacing w:before="240"/>
        <w:ind w:hanging="567"/>
        <w:rPr>
          <w:rFonts w:ascii="Arial Narrow" w:hAnsi="Arial Narrow" w:cs="Arial"/>
          <w:b/>
          <w:sz w:val="28"/>
          <w:szCs w:val="28"/>
        </w:rPr>
      </w:pPr>
    </w:p>
    <w:p w:rsidR="00711C55" w:rsidRDefault="00711C55" w:rsidP="007D1D3F">
      <w:pPr>
        <w:spacing w:before="240"/>
        <w:ind w:hanging="567"/>
        <w:rPr>
          <w:rFonts w:ascii="Arial Narrow" w:hAnsi="Arial Narrow" w:cs="Arial"/>
          <w:b/>
          <w:sz w:val="28"/>
          <w:szCs w:val="28"/>
        </w:rPr>
      </w:pPr>
    </w:p>
    <w:p w:rsidR="00711C55" w:rsidRDefault="00711C55" w:rsidP="007D1D3F">
      <w:pPr>
        <w:spacing w:before="240"/>
        <w:ind w:hanging="567"/>
        <w:rPr>
          <w:rFonts w:ascii="Arial Narrow" w:hAnsi="Arial Narrow" w:cs="Arial"/>
          <w:b/>
          <w:sz w:val="28"/>
          <w:szCs w:val="28"/>
        </w:rPr>
      </w:pPr>
    </w:p>
    <w:p w:rsidR="00711C55" w:rsidRDefault="00711C55" w:rsidP="007D1D3F">
      <w:pPr>
        <w:spacing w:before="240"/>
        <w:ind w:hanging="567"/>
        <w:rPr>
          <w:rFonts w:ascii="Arial Narrow" w:hAnsi="Arial Narrow" w:cs="Arial"/>
          <w:b/>
          <w:sz w:val="28"/>
          <w:szCs w:val="28"/>
        </w:rPr>
      </w:pPr>
    </w:p>
    <w:p w:rsidR="00711C55" w:rsidRDefault="00711C55" w:rsidP="007D1D3F">
      <w:pPr>
        <w:spacing w:before="240"/>
        <w:ind w:hanging="567"/>
        <w:rPr>
          <w:rFonts w:ascii="Arial Narrow" w:hAnsi="Arial Narrow" w:cs="Arial"/>
          <w:b/>
          <w:sz w:val="28"/>
          <w:szCs w:val="28"/>
        </w:rPr>
      </w:pPr>
    </w:p>
    <w:p w:rsidR="00553C48" w:rsidRDefault="00553C48" w:rsidP="007D1D3F">
      <w:pPr>
        <w:spacing w:before="240"/>
        <w:ind w:hanging="567"/>
        <w:rPr>
          <w:rFonts w:ascii="Arial Narrow" w:hAnsi="Arial Narrow"/>
        </w:rPr>
      </w:pPr>
      <w:r>
        <w:rPr>
          <w:rFonts w:ascii="Arial Narrow" w:hAnsi="Arial Narrow" w:cs="Arial"/>
          <w:b/>
          <w:sz w:val="28"/>
          <w:szCs w:val="28"/>
        </w:rPr>
        <w:t>PROGRAMME 4: CLIMATE CHANGE AND AIR QUALITY</w:t>
      </w:r>
    </w:p>
    <w:tbl>
      <w:tblPr>
        <w:tblW w:w="54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43"/>
        <w:gridCol w:w="1703"/>
        <w:gridCol w:w="1421"/>
        <w:gridCol w:w="2125"/>
        <w:gridCol w:w="1845"/>
        <w:gridCol w:w="3335"/>
        <w:gridCol w:w="1775"/>
        <w:gridCol w:w="1832"/>
      </w:tblGrid>
      <w:tr w:rsidR="0096258C" w:rsidTr="007D1D3F">
        <w:trPr>
          <w:trHeight w:val="591"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STRATEGIC OBJECTIVE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PERFORMANCE INDICATOR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BASELINE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ANNUAL TARGET</w:t>
            </w:r>
          </w:p>
          <w:p w:rsidR="008C011D" w:rsidRDefault="008C011D" w:rsidP="007E03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</w:t>
            </w:r>
            <w:r w:rsidR="007E03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/1</w:t>
            </w:r>
            <w:r w:rsidR="007E03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11D" w:rsidRDefault="00D34593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QUARTER 2</w:t>
            </w:r>
            <w:r w:rsidR="008C01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TARGET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PROGRESS/ ACHIEVEMENT AGAINST TARGET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  <w:p w:rsidR="008C011D" w:rsidRDefault="003E705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(CHALLENGES /EXPLANATIONS ON VARIANCES)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CORRECTIVE MEASURES</w:t>
            </w:r>
          </w:p>
        </w:tc>
      </w:tr>
      <w:tr w:rsidR="0096258C" w:rsidTr="007D1D3F">
        <w:trPr>
          <w:trHeight w:val="59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</w:pPr>
            <w:r w:rsidRPr="00C50FC9"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  <w:t xml:space="preserve">Coherent and aligned multi-sector regulatory system &amp; </w:t>
            </w:r>
            <w:r w:rsidRPr="00C50FC9"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  <w:lastRenderedPageBreak/>
              <w:t>decision support across government (as reflected in the Policy Initiatives on the Strategic Plan)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C50FC9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50FC9">
              <w:rPr>
                <w:rFonts w:ascii="Arial Narrow" w:hAnsi="Arial Narrow" w:cs="ArialMT"/>
                <w:sz w:val="20"/>
                <w:szCs w:val="20"/>
              </w:rPr>
              <w:lastRenderedPageBreak/>
              <w:t>Climate Change</w:t>
            </w:r>
          </w:p>
          <w:p w:rsidR="00C50FC9" w:rsidRPr="00C50FC9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50FC9">
              <w:rPr>
                <w:rFonts w:ascii="Arial Narrow" w:hAnsi="Arial Narrow" w:cs="ArialMT"/>
                <w:sz w:val="20"/>
                <w:szCs w:val="20"/>
              </w:rPr>
              <w:t>Regulatory Framework</w:t>
            </w:r>
          </w:p>
          <w:p w:rsidR="00C50FC9" w:rsidRPr="00C50FC9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50FC9">
              <w:rPr>
                <w:rFonts w:ascii="Arial Narrow" w:hAnsi="Arial Narrow" w:cs="ArialMT"/>
                <w:sz w:val="20"/>
                <w:szCs w:val="20"/>
              </w:rPr>
              <w:lastRenderedPageBreak/>
              <w:t>and tools developed</w:t>
            </w:r>
          </w:p>
          <w:p w:rsidR="00C50FC9" w:rsidRPr="001A0D68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50FC9">
              <w:rPr>
                <w:rFonts w:ascii="Arial Narrow" w:hAnsi="Arial Narrow" w:cs="ArialMT"/>
                <w:sz w:val="20"/>
                <w:szCs w:val="20"/>
              </w:rPr>
              <w:t>and Implemented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C50FC9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50FC9">
              <w:rPr>
                <w:rFonts w:ascii="Arial Narrow" w:hAnsi="Arial Narrow" w:cs="ArialMT"/>
                <w:sz w:val="20"/>
                <w:szCs w:val="20"/>
              </w:rPr>
              <w:lastRenderedPageBreak/>
              <w:t>National climate change</w:t>
            </w:r>
          </w:p>
          <w:p w:rsidR="00C50FC9" w:rsidRPr="001A0D68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50FC9">
              <w:rPr>
                <w:rFonts w:ascii="Arial Narrow" w:hAnsi="Arial Narrow" w:cs="ArialMT"/>
                <w:sz w:val="20"/>
                <w:szCs w:val="20"/>
              </w:rPr>
              <w:t>response policy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711C55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Draft National Climate Change Response Bill published for public</w:t>
            </w:r>
          </w:p>
          <w:p w:rsidR="00C50FC9" w:rsidRPr="00711C55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lastRenderedPageBreak/>
              <w:t>comments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711C55" w:rsidRDefault="00FD24AE" w:rsidP="0000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lastRenderedPageBreak/>
              <w:t>Stakeholder consultation on draft bill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711C55" w:rsidRDefault="001B66CF" w:rsidP="0000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 xml:space="preserve">An extended National Committee on Climate Change meeting were held on 28 July 2016 to discuss the draft discussion </w:t>
            </w:r>
            <w:r w:rsidRPr="00711C55">
              <w:rPr>
                <w:rFonts w:ascii="Arial Narrow" w:hAnsi="Arial Narrow" w:cs="ArialMT"/>
                <w:sz w:val="20"/>
                <w:szCs w:val="20"/>
              </w:rPr>
              <w:lastRenderedPageBreak/>
              <w:t>document. A consultant has been appointed to look at legal options towards a regulatory framework for climate change.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711C55" w:rsidRDefault="00711C55" w:rsidP="00711C5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1C55">
              <w:rPr>
                <w:rFonts w:ascii="Arial Narrow" w:hAnsi="Arial Narrow"/>
                <w:sz w:val="20"/>
                <w:szCs w:val="20"/>
              </w:rPr>
              <w:lastRenderedPageBreak/>
              <w:t>C</w:t>
            </w:r>
            <w:r w:rsidR="001B66CF" w:rsidRPr="00711C55">
              <w:rPr>
                <w:rFonts w:ascii="Arial Narrow" w:hAnsi="Arial Narrow"/>
                <w:sz w:val="20"/>
                <w:szCs w:val="20"/>
              </w:rPr>
              <w:t>onsultation process</w:t>
            </w:r>
            <w:r w:rsidR="00FC0CA7" w:rsidRPr="00711C55">
              <w:rPr>
                <w:rFonts w:ascii="Arial Narrow" w:hAnsi="Arial Narrow"/>
                <w:sz w:val="20"/>
                <w:szCs w:val="20"/>
              </w:rPr>
              <w:t xml:space="preserve"> and the </w:t>
            </w:r>
            <w:r w:rsidR="001B66CF" w:rsidRPr="00711C55">
              <w:rPr>
                <w:rFonts w:ascii="Arial Narrow" w:hAnsi="Arial Narrow"/>
                <w:sz w:val="20"/>
                <w:szCs w:val="20"/>
              </w:rPr>
              <w:t xml:space="preserve"> socio-economic impact </w:t>
            </w:r>
            <w:r w:rsidR="001B66CF" w:rsidRPr="00711C55">
              <w:rPr>
                <w:rFonts w:ascii="Arial Narrow" w:hAnsi="Arial Narrow"/>
                <w:sz w:val="20"/>
                <w:szCs w:val="20"/>
              </w:rPr>
              <w:lastRenderedPageBreak/>
              <w:t xml:space="preserve">assessment for the bill </w:t>
            </w:r>
            <w:r w:rsidR="00FC0CA7" w:rsidRPr="00711C55">
              <w:rPr>
                <w:rFonts w:ascii="Arial Narrow" w:hAnsi="Arial Narrow"/>
                <w:sz w:val="20"/>
                <w:szCs w:val="20"/>
              </w:rPr>
              <w:t>has highlighted the need</w:t>
            </w:r>
            <w:r w:rsidR="005E0012" w:rsidRPr="00711C55">
              <w:rPr>
                <w:rFonts w:ascii="Arial Narrow" w:hAnsi="Arial Narrow"/>
                <w:sz w:val="20"/>
                <w:szCs w:val="20"/>
              </w:rPr>
              <w:t xml:space="preserve"> to</w:t>
            </w:r>
            <w:r w:rsidR="00FC0CA7" w:rsidRPr="00711C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66CF" w:rsidRPr="00711C55">
              <w:rPr>
                <w:rFonts w:ascii="Arial Narrow" w:hAnsi="Arial Narrow"/>
                <w:sz w:val="20"/>
                <w:szCs w:val="20"/>
              </w:rPr>
              <w:t xml:space="preserve">critically </w:t>
            </w:r>
            <w:r w:rsidR="005E0012" w:rsidRPr="00711C55">
              <w:rPr>
                <w:rFonts w:ascii="Arial Narrow" w:hAnsi="Arial Narrow"/>
                <w:sz w:val="20"/>
                <w:szCs w:val="20"/>
              </w:rPr>
              <w:t xml:space="preserve">consider available </w:t>
            </w:r>
            <w:r w:rsidR="001B66CF" w:rsidRPr="00711C55">
              <w:rPr>
                <w:rFonts w:ascii="Arial Narrow" w:hAnsi="Arial Narrow"/>
                <w:sz w:val="20"/>
                <w:szCs w:val="20"/>
              </w:rPr>
              <w:t xml:space="preserve"> options for climate change regulation</w:t>
            </w:r>
            <w:r w:rsidR="005E0012" w:rsidRPr="00711C55">
              <w:rPr>
                <w:rFonts w:ascii="Arial Narrow" w:hAnsi="Arial Narrow"/>
                <w:sz w:val="20"/>
                <w:szCs w:val="20"/>
              </w:rPr>
              <w:t xml:space="preserve"> ( the need for a separate </w:t>
            </w:r>
            <w:r w:rsidRPr="00711C55">
              <w:rPr>
                <w:rFonts w:ascii="Arial Narrow" w:hAnsi="Arial Narrow"/>
                <w:sz w:val="20"/>
                <w:szCs w:val="20"/>
              </w:rPr>
              <w:t xml:space="preserve">new </w:t>
            </w:r>
            <w:r w:rsidR="005E0012" w:rsidRPr="00711C55">
              <w:rPr>
                <w:rFonts w:ascii="Arial Narrow" w:hAnsi="Arial Narrow"/>
                <w:sz w:val="20"/>
                <w:szCs w:val="20"/>
              </w:rPr>
              <w:t xml:space="preserve">legislation or incorporation of the climate change </w:t>
            </w:r>
            <w:r w:rsidRPr="00711C55">
              <w:rPr>
                <w:rFonts w:ascii="Arial Narrow" w:hAnsi="Arial Narrow"/>
                <w:sz w:val="20"/>
                <w:szCs w:val="20"/>
              </w:rPr>
              <w:t xml:space="preserve">regulation </w:t>
            </w:r>
            <w:r w:rsidR="005E0012" w:rsidRPr="00711C55">
              <w:rPr>
                <w:rFonts w:ascii="Arial Narrow" w:hAnsi="Arial Narrow"/>
                <w:sz w:val="20"/>
                <w:szCs w:val="20"/>
              </w:rPr>
              <w:t>elements on existing legislation). The process will require extensive internal and sector consulatation. The annual target as planned will therefore not the achieved in the current financial year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1A0D68" w:rsidRDefault="00FC0CA7" w:rsidP="00FC0C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 request and motivation has been submitted to Mini</w:t>
            </w:r>
            <w:r w:rsidR="005E0012">
              <w:rPr>
                <w:rFonts w:ascii="Arial Narrow" w:hAnsi="Arial Narrow"/>
                <w:sz w:val="20"/>
                <w:szCs w:val="20"/>
              </w:rPr>
              <w:t xml:space="preserve">ster </w:t>
            </w:r>
            <w:r w:rsidR="005E0012">
              <w:rPr>
                <w:rFonts w:ascii="Arial Narrow" w:hAnsi="Arial Narrow"/>
                <w:sz w:val="20"/>
                <w:szCs w:val="20"/>
              </w:rPr>
              <w:lastRenderedPageBreak/>
              <w:t>to consider a review of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planned annual target to what will be achievevable in light of the developments. </w:t>
            </w:r>
          </w:p>
        </w:tc>
      </w:tr>
      <w:tr w:rsidR="0096258C" w:rsidTr="007D1D3F">
        <w:trPr>
          <w:trHeight w:val="59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0D68">
              <w:rPr>
                <w:rFonts w:ascii="Arial Narrow" w:hAnsi="Arial Narrow" w:cs="CenturyGothic-Bold"/>
                <w:b/>
                <w:bCs/>
                <w:sz w:val="20"/>
                <w:szCs w:val="20"/>
                <w:lang w:val="ha-Latn-NG"/>
              </w:rPr>
              <w:lastRenderedPageBreak/>
              <w:t>Threats to environmental quality and integrity managed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7D1D3F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National Framework</w:t>
            </w:r>
          </w:p>
          <w:p w:rsidR="00F15530" w:rsidRPr="007D1D3F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for Climate Services</w:t>
            </w:r>
          </w:p>
          <w:p w:rsidR="00F15530" w:rsidRPr="007D1D3F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developed and</w:t>
            </w:r>
          </w:p>
          <w:p w:rsidR="00F15530" w:rsidRPr="007D1D3F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7D1D3F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Draft Framework for the National Climate Services</w:t>
            </w:r>
          </w:p>
          <w:p w:rsidR="00F15530" w:rsidRPr="007D1D3F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7D1D3F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Annual plan for National Framework for Climate Services implemented for</w:t>
            </w:r>
          </w:p>
          <w:p w:rsidR="00F15530" w:rsidRPr="007D1D3F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4 key climate sensitive sectors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E" w:rsidRPr="00FD24AE" w:rsidRDefault="00FD24AE" w:rsidP="00FD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D24AE">
              <w:rPr>
                <w:rFonts w:ascii="Arial Narrow" w:hAnsi="Arial Narrow" w:cs="ArialMT"/>
                <w:sz w:val="20"/>
                <w:szCs w:val="20"/>
              </w:rPr>
              <w:t>Stakeholder Consultation on National Framework</w:t>
            </w:r>
          </w:p>
          <w:p w:rsidR="00F15530" w:rsidRPr="007D1D3F" w:rsidRDefault="00FD24AE" w:rsidP="00FD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D24AE">
              <w:rPr>
                <w:rFonts w:ascii="Arial Narrow" w:hAnsi="Arial Narrow" w:cs="ArialMT"/>
                <w:sz w:val="20"/>
                <w:szCs w:val="20"/>
              </w:rPr>
              <w:t>for Climate Services</w:t>
            </w:r>
            <w:r w:rsidR="005E0012">
              <w:rPr>
                <w:rFonts w:ascii="Arial Narrow" w:hAnsi="Arial Narrow" w:cs="ArialMT"/>
                <w:sz w:val="20"/>
                <w:szCs w:val="20"/>
              </w:rPr>
              <w:t xml:space="preserve"> (NFCS)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2" w:rsidRPr="005E0012" w:rsidRDefault="005E0012" w:rsidP="005E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D24AE">
              <w:rPr>
                <w:rFonts w:ascii="Arial Narrow" w:hAnsi="Arial Narrow" w:cs="ArialMT"/>
                <w:sz w:val="20"/>
                <w:szCs w:val="20"/>
              </w:rPr>
              <w:t>Stakeholder Con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sultation on National Framework </w:t>
            </w:r>
            <w:r w:rsidRPr="00FD24AE">
              <w:rPr>
                <w:rFonts w:ascii="Arial Narrow" w:hAnsi="Arial Narrow" w:cs="ArialMT"/>
                <w:sz w:val="20"/>
                <w:szCs w:val="20"/>
              </w:rPr>
              <w:t>for Climate Services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(NFCS) conducted as follows :</w:t>
            </w:r>
          </w:p>
          <w:p w:rsidR="001B66CF" w:rsidRPr="005E0012" w:rsidRDefault="001B66CF" w:rsidP="005E00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1B66CF">
              <w:rPr>
                <w:rFonts w:ascii="Arial Narrow" w:hAnsi="Arial Narrow" w:cs="ArialMT"/>
                <w:sz w:val="20"/>
                <w:szCs w:val="20"/>
              </w:rPr>
              <w:t xml:space="preserve">A </w:t>
            </w:r>
            <w:r w:rsidRPr="005E0012">
              <w:rPr>
                <w:rFonts w:ascii="Arial Narrow" w:hAnsi="Arial Narrow" w:cs="CenturyGothic"/>
                <w:sz w:val="20"/>
                <w:szCs w:val="20"/>
              </w:rPr>
              <w:t xml:space="preserve">meeting was </w:t>
            </w:r>
            <w:r w:rsidRPr="00B962B7">
              <w:rPr>
                <w:rFonts w:ascii="Arial Narrow" w:hAnsi="Arial Narrow" w:cs="CenturyGothic"/>
                <w:sz w:val="20"/>
                <w:szCs w:val="20"/>
              </w:rPr>
              <w:t>conducted with C</w:t>
            </w:r>
            <w:r w:rsidR="009A0668" w:rsidRPr="00B962B7">
              <w:rPr>
                <w:rFonts w:ascii="Arial Narrow" w:hAnsi="Arial Narrow" w:cs="CenturyGothic"/>
                <w:sz w:val="20"/>
                <w:szCs w:val="20"/>
              </w:rPr>
              <w:t xml:space="preserve">limate </w:t>
            </w:r>
            <w:r w:rsidRPr="00B962B7">
              <w:rPr>
                <w:rFonts w:ascii="Arial Narrow" w:hAnsi="Arial Narrow" w:cs="CenturyGothic"/>
                <w:sz w:val="20"/>
                <w:szCs w:val="20"/>
              </w:rPr>
              <w:t>S</w:t>
            </w:r>
            <w:r w:rsidR="009A0668" w:rsidRPr="00B962B7">
              <w:rPr>
                <w:rFonts w:ascii="Arial Narrow" w:hAnsi="Arial Narrow" w:cs="CenturyGothic"/>
                <w:sz w:val="20"/>
                <w:szCs w:val="20"/>
              </w:rPr>
              <w:t xml:space="preserve">ystem </w:t>
            </w:r>
            <w:r w:rsidRPr="00B962B7">
              <w:rPr>
                <w:rFonts w:ascii="Arial Narrow" w:hAnsi="Arial Narrow" w:cs="CenturyGothic"/>
                <w:sz w:val="20"/>
                <w:szCs w:val="20"/>
              </w:rPr>
              <w:t>A</w:t>
            </w:r>
            <w:r w:rsidR="009A0668" w:rsidRPr="00B962B7">
              <w:rPr>
                <w:rFonts w:ascii="Arial Narrow" w:hAnsi="Arial Narrow" w:cs="CenturyGothic"/>
                <w:sz w:val="20"/>
                <w:szCs w:val="20"/>
              </w:rPr>
              <w:t xml:space="preserve">nalysis </w:t>
            </w:r>
            <w:r w:rsidRPr="00B962B7">
              <w:rPr>
                <w:rFonts w:ascii="Arial Narrow" w:hAnsi="Arial Narrow" w:cs="CenturyGothic"/>
                <w:sz w:val="20"/>
                <w:szCs w:val="20"/>
              </w:rPr>
              <w:t>G</w:t>
            </w:r>
            <w:r w:rsidR="009A0668" w:rsidRPr="00B962B7">
              <w:rPr>
                <w:rFonts w:ascii="Arial Narrow" w:hAnsi="Arial Narrow" w:cs="CenturyGothic"/>
                <w:sz w:val="20"/>
                <w:szCs w:val="20"/>
              </w:rPr>
              <w:t>roup</w:t>
            </w:r>
            <w:r w:rsidR="00B962B7" w:rsidRPr="00B962B7">
              <w:rPr>
                <w:rFonts w:ascii="Arial Narrow" w:hAnsi="Arial Narrow" w:cs="CenturyGothic"/>
                <w:sz w:val="20"/>
                <w:szCs w:val="20"/>
              </w:rPr>
              <w:t xml:space="preserve"> (CSAG)</w:t>
            </w:r>
            <w:r w:rsidRPr="00B962B7">
              <w:rPr>
                <w:rFonts w:ascii="Arial Narrow" w:hAnsi="Arial Narrow" w:cs="CenturyGothic"/>
                <w:sz w:val="20"/>
                <w:szCs w:val="20"/>
              </w:rPr>
              <w:t xml:space="preserve">, on </w:t>
            </w:r>
            <w:r w:rsidRPr="005E0012">
              <w:rPr>
                <w:rFonts w:ascii="Arial Narrow" w:hAnsi="Arial Narrow" w:cs="CenturyGothic"/>
                <w:sz w:val="20"/>
                <w:szCs w:val="20"/>
              </w:rPr>
              <w:t xml:space="preserve">the NFCS and </w:t>
            </w:r>
            <w:r w:rsidR="005E0012" w:rsidRPr="005E0012">
              <w:rPr>
                <w:rFonts w:ascii="Arial Narrow" w:hAnsi="Arial Narrow" w:cs="CenturyGothic"/>
                <w:sz w:val="20"/>
                <w:szCs w:val="20"/>
              </w:rPr>
              <w:t xml:space="preserve">the implementation of the NFCS in </w:t>
            </w:r>
            <w:r w:rsidRPr="005E0012">
              <w:rPr>
                <w:rFonts w:ascii="Arial Narrow" w:hAnsi="Arial Narrow" w:cs="CenturyGothic"/>
                <w:sz w:val="20"/>
                <w:szCs w:val="20"/>
              </w:rPr>
              <w:t xml:space="preserve"> August 2016. </w:t>
            </w:r>
          </w:p>
          <w:p w:rsidR="001B66CF" w:rsidRPr="005E0012" w:rsidRDefault="001B66CF" w:rsidP="005E00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5E0012">
              <w:rPr>
                <w:rFonts w:ascii="Arial Narrow" w:hAnsi="Arial Narrow" w:cs="CenturyGothic"/>
                <w:sz w:val="20"/>
                <w:szCs w:val="20"/>
              </w:rPr>
              <w:t>A meeting was conducted with the Department of Agriculture, Forestry and Fisheries, to discuss the NFCS, on the 30 August 2016.</w:t>
            </w:r>
          </w:p>
          <w:p w:rsidR="00F15530" w:rsidRPr="00FD24AE" w:rsidRDefault="001B66CF" w:rsidP="00E52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E0012">
              <w:rPr>
                <w:rFonts w:ascii="Arial Narrow" w:hAnsi="Arial Narrow" w:cs="CenturyGothic"/>
                <w:sz w:val="20"/>
                <w:szCs w:val="20"/>
              </w:rPr>
              <w:lastRenderedPageBreak/>
              <w:t>Planning for the NFCS Multi stakeholder Workshop have commenced. The workshop will be conducted on the 26 &amp;27 October 2016.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59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C50FC9" w:rsidRDefault="00F15530" w:rsidP="00C50FC9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50FC9">
              <w:rPr>
                <w:rFonts w:ascii="Arial Narrow" w:hAnsi="Arial Narrow" w:cs="ArialMT"/>
                <w:sz w:val="20"/>
                <w:szCs w:val="20"/>
              </w:rPr>
              <w:t>Provincial and Local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50FC9">
              <w:rPr>
                <w:rFonts w:ascii="Arial Narrow" w:hAnsi="Arial Narrow" w:cs="ArialMT"/>
                <w:sz w:val="20"/>
                <w:szCs w:val="20"/>
              </w:rPr>
              <w:t>Government Climate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50FC9">
              <w:rPr>
                <w:rFonts w:ascii="Arial Narrow" w:hAnsi="Arial Narrow" w:cs="ArialMT"/>
                <w:sz w:val="20"/>
                <w:szCs w:val="20"/>
              </w:rPr>
              <w:t>Change Adaptation</w:t>
            </w:r>
          </w:p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50FC9">
              <w:rPr>
                <w:rFonts w:ascii="Arial Narrow" w:hAnsi="Arial Narrow" w:cs="ArialMT"/>
                <w:sz w:val="20"/>
                <w:szCs w:val="20"/>
              </w:rPr>
              <w:t>Programme developed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50FC9">
              <w:rPr>
                <w:rFonts w:ascii="Arial Narrow" w:hAnsi="Arial Narrow" w:cs="ArialMT"/>
                <w:sz w:val="20"/>
                <w:szCs w:val="20"/>
              </w:rPr>
              <w:t>and implemented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255212" w:rsidRDefault="00F15530" w:rsidP="0025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Lets’ Respond Toolkit</w:t>
            </w:r>
          </w:p>
          <w:p w:rsidR="00F15530" w:rsidRPr="00255212" w:rsidRDefault="00F15530" w:rsidP="0025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rolled out in 40</w:t>
            </w:r>
          </w:p>
          <w:p w:rsidR="00F15530" w:rsidRPr="00255212" w:rsidRDefault="00F15530" w:rsidP="0025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Municipalities (annual</w:t>
            </w:r>
          </w:p>
          <w:p w:rsidR="00F15530" w:rsidRPr="001A0D68" w:rsidRDefault="00F15530" w:rsidP="0025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project plan)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D24AE" w:rsidP="00FD24AE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D24AE">
              <w:rPr>
                <w:rFonts w:ascii="Arial Narrow" w:hAnsi="Arial Narrow" w:cs="ArialMT"/>
                <w:sz w:val="20"/>
                <w:szCs w:val="20"/>
              </w:rPr>
              <w:t>Lets Respond Toolkit Workshop conducted in 15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D24AE">
              <w:rPr>
                <w:rFonts w:ascii="Arial Narrow" w:hAnsi="Arial Narrow" w:cs="ArialMT"/>
                <w:sz w:val="20"/>
                <w:szCs w:val="20"/>
              </w:rPr>
              <w:t>municipalities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AC0330" w:rsidP="00AC033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Capacity building workshops on the Lets Respond T</w:t>
            </w:r>
            <w:r w:rsidR="001B66CF" w:rsidRPr="001B66CF">
              <w:rPr>
                <w:rFonts w:ascii="Arial Narrow" w:hAnsi="Arial Narrow" w:cs="ArialMT"/>
                <w:sz w:val="20"/>
                <w:szCs w:val="20"/>
              </w:rPr>
              <w:t xml:space="preserve">oolkit </w:t>
            </w:r>
            <w:r>
              <w:rPr>
                <w:rFonts w:ascii="Arial Narrow" w:hAnsi="Arial Narrow" w:cs="ArialMT"/>
                <w:sz w:val="20"/>
                <w:szCs w:val="20"/>
              </w:rPr>
              <w:t>conducted in 29  M</w:t>
            </w:r>
            <w:r w:rsidR="001B66CF" w:rsidRPr="001B66CF">
              <w:rPr>
                <w:rFonts w:ascii="Arial Narrow" w:hAnsi="Arial Narrow" w:cs="ArialMT"/>
                <w:sz w:val="20"/>
                <w:szCs w:val="20"/>
              </w:rPr>
              <w:t>unicipalities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6258C" w:rsidTr="007D1D3F">
        <w:trPr>
          <w:trHeight w:val="195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255212" w:rsidRDefault="00F15530" w:rsidP="0025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Resilient Cities</w:t>
            </w:r>
          </w:p>
          <w:p w:rsidR="00F15530" w:rsidRPr="00255212" w:rsidRDefault="00F15530" w:rsidP="0025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Programme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55212">
              <w:rPr>
                <w:rFonts w:ascii="Arial Narrow" w:hAnsi="Arial Narrow" w:cs="ArialMT"/>
                <w:sz w:val="20"/>
                <w:szCs w:val="20"/>
              </w:rPr>
              <w:t>implemented (annual</w:t>
            </w:r>
          </w:p>
          <w:p w:rsidR="00F15530" w:rsidRPr="001A0D68" w:rsidRDefault="00F15530" w:rsidP="0025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plan)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AE" w:rsidRPr="00711C55" w:rsidRDefault="00FD24AE" w:rsidP="00FD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Implementation of the Resilient Cities Progress reports</w:t>
            </w:r>
          </w:p>
          <w:p w:rsidR="00F15530" w:rsidRPr="00711C55" w:rsidRDefault="00FD24AE" w:rsidP="00FD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Programme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711C55" w:rsidRDefault="001B66CF" w:rsidP="006A5B3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Implementation of the Resilience Cities Programme underway and supported.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75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5212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3 Provincial Climate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change adaptation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response strategies/ plans</w:t>
            </w:r>
          </w:p>
          <w:p w:rsidR="00455AF6" w:rsidRPr="001A0D68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FD24AE" w:rsidP="00FD24AE">
            <w:pPr>
              <w:pStyle w:val="Pa11"/>
              <w:spacing w:after="100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FD24AE">
              <w:rPr>
                <w:rFonts w:ascii="Arial Narrow" w:hAnsi="Arial Narrow" w:cs="ArialMT"/>
                <w:sz w:val="20"/>
                <w:szCs w:val="20"/>
              </w:rPr>
              <w:t>Provincial climate change response strategies/plan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D24AE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286549" w:rsidRDefault="001B66CF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286549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Provincial climate change response strategies developed for Northern Cape and Free State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7D1D3F">
        <w:trPr>
          <w:trHeight w:val="186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Number of sector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Mitigation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potential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and impact studies</w:t>
            </w:r>
          </w:p>
          <w:p w:rsidR="00F15530" w:rsidRPr="001A0D68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conducted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Terms of reference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for the appointment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of as service provider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developed and</w:t>
            </w:r>
          </w:p>
          <w:p w:rsidR="00F15530" w:rsidRPr="001A0D68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approved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Phase 2 National Carbon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Sinks Atlas finalised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(Detailing of the National</w:t>
            </w:r>
          </w:p>
          <w:p w:rsidR="00F15530" w:rsidRPr="001A0D68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Carbon Sink Atlas)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FD24AE" w:rsidP="00FD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D24AE">
              <w:rPr>
                <w:rFonts w:ascii="Arial Narrow" w:hAnsi="Arial Narrow" w:cs="ArialMT"/>
                <w:sz w:val="20"/>
                <w:szCs w:val="20"/>
              </w:rPr>
              <w:t>Inception report submitted and data collection and Carbon Sinks Atlas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D24AE">
              <w:rPr>
                <w:rFonts w:ascii="Arial Narrow" w:hAnsi="Arial Narrow" w:cs="ArialMT"/>
                <w:sz w:val="20"/>
                <w:szCs w:val="20"/>
              </w:rPr>
              <w:t>analysis conducted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6CF" w:rsidRPr="005E0012" w:rsidRDefault="001B66CF" w:rsidP="005E00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5E0012">
              <w:rPr>
                <w:rFonts w:ascii="Arial Narrow" w:hAnsi="Arial Narrow" w:cs="CenturyGothic"/>
                <w:sz w:val="20"/>
                <w:szCs w:val="20"/>
              </w:rPr>
              <w:t>Service provider appointed</w:t>
            </w:r>
            <w:r w:rsidR="005F0970" w:rsidRPr="005E0012">
              <w:rPr>
                <w:rFonts w:ascii="Arial Narrow" w:hAnsi="Arial Narrow" w:cs="CenturyGothic"/>
                <w:sz w:val="20"/>
                <w:szCs w:val="20"/>
              </w:rPr>
              <w:t xml:space="preserve"> (Financial agreement between GIZ and CISR) </w:t>
            </w:r>
            <w:r w:rsidRPr="005E0012">
              <w:rPr>
                <w:rFonts w:ascii="Arial Narrow" w:hAnsi="Arial Narrow" w:cs="CenturyGothic"/>
                <w:sz w:val="20"/>
                <w:szCs w:val="20"/>
              </w:rPr>
              <w:t xml:space="preserve">Inception Report submitted </w:t>
            </w:r>
          </w:p>
          <w:p w:rsidR="00F15530" w:rsidRPr="001A0D68" w:rsidRDefault="001B66CF" w:rsidP="005E00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E0012">
              <w:rPr>
                <w:rFonts w:ascii="Arial Narrow" w:hAnsi="Arial Narrow" w:cs="CenturyGothic"/>
                <w:sz w:val="20"/>
                <w:szCs w:val="20"/>
              </w:rPr>
              <w:t>Data collection and analysis currently underway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B44834" w:rsidRDefault="00F15530" w:rsidP="00B448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258C" w:rsidTr="007D1D3F">
        <w:trPr>
          <w:trHeight w:val="186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Mitigation potential</w:t>
            </w:r>
          </w:p>
          <w:p w:rsidR="00F15530" w:rsidRPr="001A0D68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analysis updated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D24AE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Data collection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1B66CF" w:rsidP="001B6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113213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Date collection in progress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535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Number of Climate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Change Response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Policy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interventions</w:t>
            </w:r>
          </w:p>
          <w:p w:rsidR="00F15530" w:rsidRPr="001A0D68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Draft DERO report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developed for 5 sectors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Draft Mix of measures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 xml:space="preserve">framework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lastRenderedPageBreak/>
              <w:t>developed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My 2050 calculator</w:t>
            </w:r>
          </w:p>
          <w:p w:rsidR="00F15530" w:rsidRPr="001A0D68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b/>
                <w:sz w:val="20"/>
                <w:szCs w:val="20"/>
              </w:rPr>
              <w:lastRenderedPageBreak/>
              <w:t>4 Interventions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b/>
                <w:sz w:val="20"/>
                <w:szCs w:val="20"/>
              </w:rPr>
              <w:t>implemented: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Design and approach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phase 2 DEROs and</w:t>
            </w:r>
          </w:p>
          <w:p w:rsidR="00F15530" w:rsidRPr="001A0D68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Carbon Budgets (2021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– 2025 &amp; 2026 – 2030)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finalised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Default="004836A1" w:rsidP="005E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Stakeholder engagement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5E0012" w:rsidP="005E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Stakeholder w</w:t>
            </w:r>
            <w:r w:rsidR="00B97CFF"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orkshops 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on </w:t>
            </w:r>
            <w:r w:rsidR="00B97CFF"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the methodology and approach to calculate the DEROs and Carbon Budgets were held in September 2016.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CE4003">
        <w:trPr>
          <w:trHeight w:val="1714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0" w:rsidRPr="007935C4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100% of Annual pollution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prevention plans for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carbon budgets ( 2016 -</w:t>
            </w:r>
          </w:p>
          <w:p w:rsidR="00F15530" w:rsidRPr="007935C4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2020) processed before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the required compliance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date (Phase 1 C Budgets)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7935C4" w:rsidRDefault="004836A1" w:rsidP="00C5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836A1">
              <w:rPr>
                <w:rFonts w:ascii="Arial Narrow" w:hAnsi="Arial Narrow" w:cs="ArialMT"/>
                <w:sz w:val="20"/>
                <w:szCs w:val="20"/>
              </w:rPr>
              <w:t>100% of PPP submitted in Q2 processed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7935C4" w:rsidRDefault="00B97CFF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Shifted to 2017/2018 financial year because of the delays in the promulgation of the GHG reporting regulations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B97CFF" w:rsidP="006A5B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CFF">
              <w:rPr>
                <w:rFonts w:ascii="Arial Narrow" w:hAnsi="Arial Narrow"/>
                <w:sz w:val="20"/>
                <w:szCs w:val="20"/>
              </w:rPr>
              <w:t>Delays in promulgation of the GHG reporting regulations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5E0012" w:rsidP="005E00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request and motivation has been submitted to Minister to consider a review of the planned annual target in light of the developments.</w:t>
            </w:r>
          </w:p>
        </w:tc>
      </w:tr>
      <w:tr w:rsidR="0096258C" w:rsidTr="004836A1">
        <w:trPr>
          <w:trHeight w:val="768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0" w:rsidRPr="00C47297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Draft national GHG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emission reduction</w:t>
            </w:r>
          </w:p>
          <w:p w:rsidR="00F15530" w:rsidRPr="00C47297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trajectory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C47297" w:rsidRDefault="004836A1" w:rsidP="00C5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D</w:t>
            </w:r>
            <w:r w:rsidRPr="004836A1">
              <w:rPr>
                <w:rFonts w:ascii="Arial Narrow" w:hAnsi="Arial Narrow" w:cs="ArialMT"/>
                <w:sz w:val="20"/>
                <w:szCs w:val="20"/>
              </w:rPr>
              <w:t>ata collection and analysis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</w:tcPr>
          <w:p w:rsidR="005F0970" w:rsidRDefault="005F0970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D</w:t>
            </w:r>
            <w:r w:rsidRPr="004836A1">
              <w:rPr>
                <w:rFonts w:ascii="Arial Narrow" w:hAnsi="Arial Narrow" w:cs="ArialMT"/>
                <w:sz w:val="20"/>
                <w:szCs w:val="20"/>
              </w:rPr>
              <w:t>ata collection and analysis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not yet done.</w:t>
            </w:r>
          </w:p>
          <w:p w:rsidR="005F0970" w:rsidRDefault="005F0970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</w:p>
          <w:p w:rsidR="00F15530" w:rsidRPr="00C47297" w:rsidRDefault="00F15530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CE4003" w:rsidP="00CE4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The Bid to appoint the service provider 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advertised </w:t>
            </w: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in the Government Tender Bulletin number 2927 of 29 July 2016. However, the Bid was retracted to redefine the scope of work based on 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Management </w:t>
            </w: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decision to delay the study. 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F15530" w:rsidRPr="001A0D68" w:rsidRDefault="00CE4003" w:rsidP="00CE40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The bid with revised terms of reference  was re-advertised </w:t>
            </w: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on the 2 September and closed on the 23 September. The Bid Evaluation  committee is scheduled for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12 October 2016</w:t>
            </w:r>
          </w:p>
        </w:tc>
      </w:tr>
      <w:tr w:rsidR="0096258C" w:rsidTr="007D1D3F">
        <w:trPr>
          <w:trHeight w:val="327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30" w:rsidRPr="001A0D68" w:rsidRDefault="00F15530" w:rsidP="00C50F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53 projects were</w:t>
            </w:r>
          </w:p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approved for</w:t>
            </w:r>
          </w:p>
          <w:p w:rsidR="00F15530" w:rsidRPr="00C47297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implementation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4 quarterly Green Fund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implementation reports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prepared (Green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530">
              <w:rPr>
                <w:rFonts w:ascii="Arial Narrow" w:hAnsi="Arial Narrow" w:cs="ArialMT"/>
                <w:sz w:val="20"/>
                <w:szCs w:val="20"/>
              </w:rPr>
              <w:t>Fund implementation/</w:t>
            </w:r>
          </w:p>
          <w:p w:rsidR="00F15530" w:rsidRDefault="00F15530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530">
              <w:rPr>
                <w:rFonts w:ascii="Arial Narrow" w:hAnsi="Arial Narrow" w:cs="ArialMT"/>
                <w:sz w:val="20"/>
                <w:szCs w:val="20"/>
              </w:rPr>
              <w:t>coordination)</w:t>
            </w:r>
          </w:p>
          <w:p w:rsidR="005C3C92" w:rsidRDefault="005C3C92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5C3C92" w:rsidRPr="00C47297" w:rsidRDefault="005C3C92" w:rsidP="00F1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6" w:rsidRPr="007D1D3F" w:rsidRDefault="00A23426" w:rsidP="00A23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1 Green Fund implementation progress report</w:t>
            </w:r>
          </w:p>
          <w:p w:rsidR="00F15530" w:rsidRPr="007D1D3F" w:rsidRDefault="00A23426" w:rsidP="00A23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per quarter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7D1D3F" w:rsidRDefault="00704B20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704B20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1 </w:t>
            </w:r>
            <w:r w:rsidR="00CE4003" w:rsidRPr="007D1D3F">
              <w:rPr>
                <w:rFonts w:ascii="Arial Narrow" w:hAnsi="Arial Narrow" w:cs="ArialMT"/>
                <w:sz w:val="20"/>
                <w:szCs w:val="20"/>
              </w:rPr>
              <w:t xml:space="preserve">Green Fund </w:t>
            </w:r>
            <w:r w:rsidRPr="00704B20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Qua</w:t>
            </w:r>
            <w:r w:rsidR="00CE4003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rterly progress report prepared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0" w:rsidRPr="001A0D68" w:rsidRDefault="00F15530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23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A0D68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Negative impacts on health and wellbeing minimised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2" w:rsidRPr="005C3C92" w:rsidRDefault="005C3C92" w:rsidP="005C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5C3C92">
              <w:rPr>
                <w:rFonts w:ascii="Arial Narrow" w:hAnsi="Arial Narrow" w:cs="ArialMT"/>
                <w:sz w:val="20"/>
                <w:szCs w:val="20"/>
              </w:rPr>
              <w:t>Number of sector</w:t>
            </w:r>
          </w:p>
          <w:p w:rsidR="005C3C92" w:rsidRPr="005C3C92" w:rsidRDefault="005C3C92" w:rsidP="005C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5C3C92">
              <w:rPr>
                <w:rFonts w:ascii="Arial Narrow" w:hAnsi="Arial Narrow" w:cs="ArialMT"/>
                <w:sz w:val="20"/>
                <w:szCs w:val="20"/>
              </w:rPr>
              <w:t>adaptation plans</w:t>
            </w:r>
          </w:p>
          <w:p w:rsidR="005C3C92" w:rsidRPr="005C3C92" w:rsidRDefault="005C3C92" w:rsidP="005C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5C3C92">
              <w:rPr>
                <w:rFonts w:ascii="Arial Narrow" w:hAnsi="Arial Narrow" w:cs="ArialMT"/>
                <w:sz w:val="20"/>
                <w:szCs w:val="20"/>
              </w:rPr>
              <w:t>finalised and</w:t>
            </w:r>
          </w:p>
          <w:p w:rsidR="00C50FC9" w:rsidRPr="001A0D68" w:rsidRDefault="005C3C92" w:rsidP="005C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5C3C92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2" w:rsidRPr="005C3C92" w:rsidRDefault="005C3C92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C3C92">
              <w:rPr>
                <w:rFonts w:ascii="Arial Narrow" w:hAnsi="Arial Narrow" w:cs="ArialMT"/>
                <w:sz w:val="20"/>
                <w:szCs w:val="20"/>
              </w:rPr>
              <w:t>Report on gap analysis/</w:t>
            </w:r>
          </w:p>
          <w:p w:rsidR="005C3C92" w:rsidRPr="005C3C92" w:rsidRDefault="005C3C92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C3C92">
              <w:rPr>
                <w:rFonts w:ascii="Arial Narrow" w:hAnsi="Arial Narrow" w:cs="ArialMT"/>
                <w:sz w:val="20"/>
                <w:szCs w:val="20"/>
              </w:rPr>
              <w:t>recommendations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5C3C92">
              <w:rPr>
                <w:rFonts w:ascii="Arial Narrow" w:hAnsi="Arial Narrow" w:cs="ArialMT"/>
                <w:sz w:val="20"/>
                <w:szCs w:val="20"/>
              </w:rPr>
              <w:t>policy alignment review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5C3C92">
              <w:rPr>
                <w:rFonts w:ascii="Arial Narrow" w:hAnsi="Arial Narrow" w:cs="ArialMT"/>
                <w:sz w:val="20"/>
                <w:szCs w:val="20"/>
              </w:rPr>
              <w:t xml:space="preserve">for four </w:t>
            </w:r>
            <w:r w:rsidRPr="005C3C92">
              <w:rPr>
                <w:rFonts w:ascii="Arial Narrow" w:hAnsi="Arial Narrow" w:cs="ArialMT"/>
                <w:sz w:val="20"/>
                <w:szCs w:val="20"/>
              </w:rPr>
              <w:lastRenderedPageBreak/>
              <w:t>adaptation</w:t>
            </w:r>
          </w:p>
          <w:p w:rsidR="00C50FC9" w:rsidRPr="001A0D68" w:rsidRDefault="005C3C92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C3C92">
              <w:rPr>
                <w:rFonts w:ascii="Arial Narrow" w:hAnsi="Arial Narrow" w:cs="ArialMT"/>
                <w:sz w:val="20"/>
                <w:szCs w:val="20"/>
              </w:rPr>
              <w:t>sectors completed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b/>
                <w:sz w:val="20"/>
                <w:szCs w:val="20"/>
              </w:rPr>
              <w:lastRenderedPageBreak/>
              <w:t>Annual plans of 5</w:t>
            </w:r>
          </w:p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b/>
                <w:sz w:val="20"/>
                <w:szCs w:val="20"/>
              </w:rPr>
              <w:t>Climate Change</w:t>
            </w:r>
          </w:p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b/>
                <w:sz w:val="20"/>
                <w:szCs w:val="20"/>
              </w:rPr>
              <w:t>Adaptation Sector plans</w:t>
            </w:r>
          </w:p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b/>
                <w:sz w:val="20"/>
                <w:szCs w:val="20"/>
              </w:rPr>
              <w:t>implemented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:</w:t>
            </w:r>
          </w:p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Agriculture</w:t>
            </w:r>
          </w:p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Water</w:t>
            </w:r>
          </w:p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lastRenderedPageBreak/>
              <w:t>Health</w:t>
            </w:r>
          </w:p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Rural Settlement</w:t>
            </w:r>
          </w:p>
          <w:p w:rsidR="00C50FC9" w:rsidRPr="001A0D68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Biodiversity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722E20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2E20">
              <w:rPr>
                <w:rFonts w:ascii="Arial Narrow" w:hAnsi="Arial Narrow" w:cs="ArialMT"/>
                <w:sz w:val="20"/>
                <w:szCs w:val="20"/>
              </w:rPr>
              <w:lastRenderedPageBreak/>
              <w:t>Implementation of sector plans supported/facilitated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CFF" w:rsidRDefault="00B97CFF" w:rsidP="00CE40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>Provided</w:t>
            </w: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support and delivered presentations during the Health and Climate Change Training workshops which were held in the following provinces:</w:t>
            </w:r>
          </w:p>
          <w:p w:rsidR="00B97CFF" w:rsidRPr="00CE4003" w:rsidRDefault="00B97CFF" w:rsidP="00CE400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195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>Western Cape - 29 July 2016</w:t>
            </w:r>
          </w:p>
          <w:p w:rsidR="00B97CFF" w:rsidRPr="00CE4003" w:rsidRDefault="00B97CFF" w:rsidP="00CE400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195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lastRenderedPageBreak/>
              <w:t>Eastern Cape - 5 August 2016</w:t>
            </w:r>
          </w:p>
          <w:p w:rsidR="00B97CFF" w:rsidRPr="00CE4003" w:rsidRDefault="00B97CFF" w:rsidP="00CE400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195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>Gauteng - 2 August 2016</w:t>
            </w:r>
          </w:p>
          <w:p w:rsidR="00B97CFF" w:rsidRPr="00CE4003" w:rsidRDefault="00B97CFF" w:rsidP="00CE40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>Participated and serving in the Project Steering Committee of the NEVA Project.</w:t>
            </w:r>
          </w:p>
          <w:p w:rsidR="00B97CFF" w:rsidRPr="00CE4003" w:rsidRDefault="00B97CFF" w:rsidP="00CE40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>Provided support to Mpumalanga Province on hosting the Climate Change Forum meeting which was held on from 12 -13 July 2016.</w:t>
            </w:r>
          </w:p>
          <w:p w:rsidR="00B97CFF" w:rsidRPr="00CE4003" w:rsidRDefault="00B97CFF" w:rsidP="00CE40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>Presentation was delivered at the Free State Provincial workshop on Green economy and Climate Change workshop which was held on 28 September 2016.</w:t>
            </w:r>
          </w:p>
          <w:p w:rsidR="00B97CFF" w:rsidRPr="00B97CFF" w:rsidRDefault="00B97CFF" w:rsidP="00B97CFF">
            <w:pPr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</w:p>
          <w:p w:rsidR="00B97CFF" w:rsidRPr="00CE4003" w:rsidRDefault="00B97CFF" w:rsidP="00CE40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>Presentation was delivered at the Limpopo Provincial Disaster Management Advisory Forum meeting of 29 September 2016.</w:t>
            </w:r>
          </w:p>
          <w:p w:rsidR="00B97CFF" w:rsidRPr="00CE4003" w:rsidRDefault="00B97CFF" w:rsidP="00CE40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 xml:space="preserve">Participated in the reference group for the development of a guideline for the EbA implementation plan, on the 21 September 2016. </w:t>
            </w:r>
          </w:p>
          <w:p w:rsidR="00C50FC9" w:rsidRPr="00722E20" w:rsidRDefault="00B97CFF" w:rsidP="00CE40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CE4003">
              <w:rPr>
                <w:rFonts w:ascii="Arial Narrow" w:hAnsi="Arial Narrow" w:cs="CenturyGothic"/>
                <w:sz w:val="20"/>
                <w:szCs w:val="20"/>
              </w:rPr>
              <w:t>Conducted a National Adaptation Planning Training workshops with sectors and provincial departments on the 26 – 28 September 2016.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96258C" w:rsidTr="007D1D3F">
        <w:trPr>
          <w:trHeight w:val="229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Provincial Climate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Change Risk Analysis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and Adaptation studies</w:t>
            </w:r>
          </w:p>
          <w:p w:rsidR="00C50FC9" w:rsidRPr="001A0D68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conducted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Long-term Adaptation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Scenarios</w:t>
            </w:r>
            <w:r w:rsidR="00722E20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Phase 2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Reports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finalised covering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human settlements,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 xml:space="preserve">scenario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lastRenderedPageBreak/>
              <w:t>planning, and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disaster risk reduction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sectors. Fact sheets completed</w:t>
            </w:r>
          </w:p>
          <w:p w:rsidR="00C50FC9" w:rsidRPr="001A0D68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and printed in all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7 reports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lastRenderedPageBreak/>
              <w:t>Climate Change Risk</w:t>
            </w:r>
          </w:p>
          <w:p w:rsidR="008E300F" w:rsidRPr="008E300F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Analysis for 2 provinces</w:t>
            </w:r>
          </w:p>
          <w:p w:rsidR="00C50FC9" w:rsidRPr="001A0D68" w:rsidRDefault="008E300F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conducted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722E20" w:rsidP="00CE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2E20">
              <w:rPr>
                <w:rFonts w:ascii="Arial Narrow" w:hAnsi="Arial Narrow" w:cs="ArialMT"/>
                <w:sz w:val="20"/>
                <w:szCs w:val="20"/>
              </w:rPr>
              <w:t>Climate Change Risk Analysis conducted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B97CFF" w:rsidP="00AC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Climate change risk analysis conducted </w:t>
            </w:r>
            <w:r w:rsidR="00AC0330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in 4 Provinces ( Kwa-Zulu Natala ; </w:t>
            </w:r>
            <w:r w:rsidR="00711C55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Northern Cape and </w:t>
            </w:r>
            <w:r w:rsidR="00AC0330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Eastern Cape and Gauteng) 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229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1A0D68" w:rsidRDefault="008E300F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National Air Quality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Indicator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8E300F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0.83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8E300F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1.25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722E20" w:rsidP="0072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2E20">
              <w:rPr>
                <w:rFonts w:ascii="Arial Narrow" w:hAnsi="Arial Narrow" w:cs="ArialMT"/>
                <w:sz w:val="20"/>
                <w:szCs w:val="20"/>
              </w:rPr>
              <w:t>Data collected from metro networks, provinces,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22E20">
              <w:rPr>
                <w:rFonts w:ascii="Arial Narrow" w:hAnsi="Arial Narrow" w:cs="ArialMT"/>
                <w:sz w:val="20"/>
                <w:szCs w:val="20"/>
              </w:rPr>
              <w:t>Eskom and Sasol stations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B97CFF" w:rsidP="0071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97CFF">
              <w:rPr>
                <w:rFonts w:ascii="Arial Narrow" w:hAnsi="Arial Narrow" w:cs="ArialMT"/>
                <w:sz w:val="20"/>
                <w:szCs w:val="20"/>
              </w:rPr>
              <w:t xml:space="preserve">Data was collected from Ethekwini, City of Cape Town, North West Province </w:t>
            </w:r>
            <w:r w:rsidR="00711C55">
              <w:rPr>
                <w:rFonts w:ascii="Arial Narrow" w:hAnsi="Arial Narrow" w:cs="ArialMT"/>
                <w:sz w:val="20"/>
                <w:szCs w:val="20"/>
              </w:rPr>
              <w:t xml:space="preserve">and </w:t>
            </w:r>
            <w:r w:rsidRPr="00B97CFF">
              <w:rPr>
                <w:rFonts w:ascii="Arial Narrow" w:hAnsi="Arial Narrow" w:cs="ArialMT"/>
                <w:sz w:val="20"/>
                <w:szCs w:val="20"/>
              </w:rPr>
              <w:t>Western Cape, Eskom &amp; Sasol stations. The data was processed and reported in the 2016 State of Air Report.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229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1A0D68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Number of air quality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monitoring stations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reporting to SAAQIS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124 stations (100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Government-Owned + 24</w:t>
            </w:r>
          </w:p>
          <w:p w:rsidR="00C50FC9" w:rsidRPr="001A0D68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Industry)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115 government owned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air quality monitoring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stations reporting to</w:t>
            </w:r>
          </w:p>
          <w:p w:rsidR="00C50FC9" w:rsidRPr="001A0D68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SAAQIS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722E20" w:rsidRPr="00722E20" w:rsidRDefault="00722E20" w:rsidP="0072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2E20">
              <w:rPr>
                <w:rFonts w:ascii="Arial Narrow" w:hAnsi="Arial Narrow" w:cs="ArialMT"/>
                <w:sz w:val="20"/>
                <w:szCs w:val="20"/>
              </w:rPr>
              <w:t>Initiate the process to draft data sharing agreements SAAQIS</w:t>
            </w:r>
          </w:p>
          <w:p w:rsidR="00722E20" w:rsidRPr="00722E20" w:rsidRDefault="00722E20" w:rsidP="0072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2E20">
              <w:rPr>
                <w:rFonts w:ascii="Arial Narrow" w:hAnsi="Arial Narrow" w:cs="ArialMT"/>
                <w:sz w:val="20"/>
                <w:szCs w:val="20"/>
              </w:rPr>
              <w:t>in consultation with network owners (legal vetting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22E20">
              <w:rPr>
                <w:rFonts w:ascii="Arial Narrow" w:hAnsi="Arial Narrow" w:cs="ArialMT"/>
                <w:sz w:val="20"/>
                <w:szCs w:val="20"/>
              </w:rPr>
              <w:t>processes, consultation with owners on parameters to be</w:t>
            </w:r>
          </w:p>
          <w:p w:rsidR="00C50FC9" w:rsidRPr="001A0D68" w:rsidRDefault="00722E20" w:rsidP="0072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2E20">
              <w:rPr>
                <w:rFonts w:ascii="Arial Narrow" w:hAnsi="Arial Narrow" w:cs="ArialMT"/>
                <w:sz w:val="20"/>
                <w:szCs w:val="20"/>
              </w:rPr>
              <w:t>reported etc)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722E20" w:rsidRDefault="00B97CFF" w:rsidP="00CE4003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97CFF">
              <w:rPr>
                <w:rFonts w:ascii="Arial Narrow" w:hAnsi="Arial Narrow" w:cs="ArialMT"/>
                <w:sz w:val="20"/>
                <w:szCs w:val="20"/>
              </w:rPr>
              <w:t xml:space="preserve">Data sharing agreement for Msunduzi Municipality was submitted </w:t>
            </w:r>
            <w:r w:rsidR="00CE4003">
              <w:rPr>
                <w:rFonts w:ascii="Arial Narrow" w:hAnsi="Arial Narrow" w:cs="ArialMT"/>
                <w:sz w:val="20"/>
                <w:szCs w:val="20"/>
              </w:rPr>
              <w:t xml:space="preserve">to Legal Unit for </w:t>
            </w:r>
            <w:r w:rsidRPr="00B97CFF">
              <w:rPr>
                <w:rFonts w:ascii="Arial Narrow" w:hAnsi="Arial Narrow" w:cs="ArialMT"/>
                <w:sz w:val="20"/>
                <w:szCs w:val="20"/>
              </w:rPr>
              <w:t>vetting . The vetting process has been completed and the agreement has been submitted to Msunduzi for signatures by the Municipal Manager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229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Percentage of facilities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with Atmospheric</w:t>
            </w:r>
          </w:p>
          <w:p w:rsidR="008E300F" w:rsidRPr="008E300F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Emission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Licenses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reporting to the National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Atmospheric Emissions</w:t>
            </w:r>
          </w:p>
          <w:p w:rsidR="00C50FC9" w:rsidRPr="001A0D68" w:rsidRDefault="008E300F" w:rsidP="008E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Inventory System (NAEIS)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8E300F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8E300F" w:rsidRPr="008E300F" w:rsidRDefault="008E300F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65% of facilities with AELs</w:t>
            </w:r>
          </w:p>
          <w:p w:rsidR="00C50FC9" w:rsidRPr="001A0D68" w:rsidRDefault="008E300F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reporting to the NAEIS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722E20" w:rsidP="006A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2E20">
              <w:rPr>
                <w:rFonts w:ascii="Arial Narrow" w:hAnsi="Arial Narrow" w:cs="ArialMT"/>
                <w:sz w:val="20"/>
                <w:szCs w:val="20"/>
              </w:rPr>
              <w:t>Report submitted for approval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711C55" w:rsidP="0071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300F">
              <w:rPr>
                <w:rFonts w:ascii="Arial Narrow" w:hAnsi="Arial Narrow" w:cs="ArialMT"/>
                <w:sz w:val="20"/>
                <w:szCs w:val="20"/>
              </w:rPr>
              <w:t>National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Atmospheric Emissions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300F">
              <w:rPr>
                <w:rFonts w:ascii="Arial Narrow" w:hAnsi="Arial Narrow" w:cs="ArialMT"/>
                <w:sz w:val="20"/>
                <w:szCs w:val="20"/>
              </w:rPr>
              <w:t>Inventory System (NAEIS)</w:t>
            </w:r>
            <w:r w:rsidR="00032B8E">
              <w:rPr>
                <w:rFonts w:ascii="Arial Narrow" w:hAnsi="Arial Narrow" w:cs="ArialMT"/>
                <w:sz w:val="20"/>
                <w:szCs w:val="20"/>
              </w:rPr>
              <w:t xml:space="preserve"> Compliance report submitted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6A5B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1260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1A0D68" w:rsidRDefault="00DC549F" w:rsidP="00D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C549F">
              <w:rPr>
                <w:rFonts w:ascii="Arial Narrow" w:hAnsi="Arial Narrow" w:cs="ArialMT"/>
                <w:sz w:val="20"/>
                <w:szCs w:val="20"/>
              </w:rPr>
              <w:t>Number of air quality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C549F">
              <w:rPr>
                <w:rFonts w:ascii="Arial Narrow" w:hAnsi="Arial Narrow" w:cs="ArialMT"/>
                <w:sz w:val="20"/>
                <w:szCs w:val="20"/>
              </w:rPr>
              <w:t>management plans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C549F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DC549F" w:rsidRPr="00DC549F" w:rsidRDefault="00DC549F" w:rsidP="00D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C549F">
              <w:rPr>
                <w:rFonts w:ascii="Arial Narrow" w:hAnsi="Arial Narrow" w:cs="ArialMT"/>
                <w:sz w:val="20"/>
                <w:szCs w:val="20"/>
              </w:rPr>
              <w:t>2014/15 Annual Plan for</w:t>
            </w:r>
          </w:p>
          <w:p w:rsidR="00DC549F" w:rsidRPr="00DC549F" w:rsidRDefault="00DC549F" w:rsidP="00D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C549F">
              <w:rPr>
                <w:rFonts w:ascii="Arial Narrow" w:hAnsi="Arial Narrow" w:cs="ArialMT"/>
                <w:sz w:val="20"/>
                <w:szCs w:val="20"/>
              </w:rPr>
              <w:t>3 AQMPs (Highveld and</w:t>
            </w:r>
          </w:p>
          <w:p w:rsidR="00DC549F" w:rsidRPr="00DC549F" w:rsidRDefault="00DC549F" w:rsidP="00D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C549F">
              <w:rPr>
                <w:rFonts w:ascii="Arial Narrow" w:hAnsi="Arial Narrow" w:cs="ArialMT"/>
                <w:sz w:val="20"/>
                <w:szCs w:val="20"/>
              </w:rPr>
              <w:t>Vaal Triangle Airshed)</w:t>
            </w:r>
          </w:p>
          <w:p w:rsidR="00DC549F" w:rsidRPr="00DC549F" w:rsidRDefault="00DC549F" w:rsidP="00D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C549F">
              <w:rPr>
                <w:rFonts w:ascii="Arial Narrow" w:hAnsi="Arial Narrow" w:cs="ArialMT"/>
                <w:sz w:val="20"/>
                <w:szCs w:val="20"/>
              </w:rPr>
              <w:t>implemented and an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C549F">
              <w:rPr>
                <w:rFonts w:ascii="Arial Narrow" w:hAnsi="Arial Narrow" w:cs="ArialMT"/>
                <w:sz w:val="20"/>
                <w:szCs w:val="20"/>
              </w:rPr>
              <w:t>annual priority area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C549F">
              <w:rPr>
                <w:rFonts w:ascii="Arial Narrow" w:hAnsi="Arial Narrow" w:cs="ArialMT"/>
                <w:sz w:val="20"/>
                <w:szCs w:val="20"/>
              </w:rPr>
              <w:t>progress report was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C549F">
              <w:rPr>
                <w:rFonts w:ascii="Arial Narrow" w:hAnsi="Arial Narrow" w:cs="ArialMT"/>
                <w:sz w:val="20"/>
                <w:szCs w:val="20"/>
              </w:rPr>
              <w:t>produced and included</w:t>
            </w:r>
          </w:p>
          <w:p w:rsidR="00C50FC9" w:rsidRPr="001A0D68" w:rsidRDefault="00DC549F" w:rsidP="00D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C549F">
              <w:rPr>
                <w:rFonts w:ascii="Arial Narrow" w:hAnsi="Arial Narrow" w:cs="ArialMT"/>
                <w:sz w:val="20"/>
                <w:szCs w:val="20"/>
              </w:rPr>
              <w:t>in the 2014 NAQO report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60430C" w:rsidRPr="0060430C" w:rsidRDefault="0060430C" w:rsidP="0060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Annual plans of 3</w:t>
            </w:r>
          </w:p>
          <w:p w:rsidR="0060430C" w:rsidRPr="0060430C" w:rsidRDefault="0060430C" w:rsidP="0060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Priority Area AQMPs</w:t>
            </w:r>
          </w:p>
          <w:p w:rsidR="00C50FC9" w:rsidRPr="001A0D68" w:rsidRDefault="0060430C" w:rsidP="0060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implemented (Highveld,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60430C">
              <w:rPr>
                <w:rFonts w:ascii="Arial Narrow" w:hAnsi="Arial Narrow" w:cs="ArialMT"/>
                <w:sz w:val="20"/>
                <w:szCs w:val="20"/>
              </w:rPr>
              <w:t>Vaal Triangle Air shed &amp;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60430C">
              <w:rPr>
                <w:rFonts w:ascii="Arial Narrow" w:hAnsi="Arial Narrow" w:cs="ArialMT"/>
                <w:sz w:val="20"/>
                <w:szCs w:val="20"/>
              </w:rPr>
              <w:t>Waterberg-Bojanala)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60430C" w:rsidRPr="007D1D3F" w:rsidRDefault="0060430C" w:rsidP="0060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Planned AQMPs activities implemented and</w:t>
            </w:r>
          </w:p>
          <w:p w:rsidR="00C50FC9" w:rsidRPr="007D1D3F" w:rsidRDefault="0060430C" w:rsidP="0060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D1D3F">
              <w:rPr>
                <w:rFonts w:ascii="Arial Narrow" w:hAnsi="Arial Narrow" w:cs="ArialMT"/>
                <w:sz w:val="20"/>
                <w:szCs w:val="20"/>
              </w:rPr>
              <w:t>quarterly progress report compiled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722E20" w:rsidRDefault="00B97CFF" w:rsidP="00722E2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97CFF">
              <w:rPr>
                <w:rFonts w:ascii="Arial Narrow" w:hAnsi="Arial Narrow" w:cs="ArialMT"/>
                <w:sz w:val="20"/>
                <w:szCs w:val="20"/>
              </w:rPr>
              <w:t>Planned AQMPs activities implemented and quarterly progress report compiled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803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A0D68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Enhanced sector monitoring and evaluation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0C" w:rsidRPr="0060430C" w:rsidRDefault="0060430C" w:rsidP="0060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Framework for reporting</w:t>
            </w:r>
          </w:p>
          <w:p w:rsidR="0060430C" w:rsidRPr="0060430C" w:rsidRDefault="0060430C" w:rsidP="0060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on greenhouse gas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60430C">
              <w:rPr>
                <w:rFonts w:ascii="Arial Narrow" w:hAnsi="Arial Narrow" w:cs="ArialMT"/>
                <w:sz w:val="20"/>
                <w:szCs w:val="20"/>
              </w:rPr>
              <w:t>emissions by industry</w:t>
            </w:r>
          </w:p>
          <w:p w:rsidR="00C50FC9" w:rsidRPr="001A0D68" w:rsidRDefault="0060430C" w:rsidP="0060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developed and reports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60430C">
              <w:rPr>
                <w:rFonts w:ascii="Arial Narrow" w:hAnsi="Arial Narrow" w:cs="ArialMT"/>
                <w:sz w:val="20"/>
                <w:szCs w:val="20"/>
              </w:rPr>
              <w:t>compiled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60430C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C" w:rsidRPr="0060430C" w:rsidRDefault="0060430C" w:rsidP="0003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2nd Annual Climate</w:t>
            </w:r>
          </w:p>
          <w:p w:rsidR="0060430C" w:rsidRPr="0060430C" w:rsidRDefault="0060430C" w:rsidP="0003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Change Monitoring</w:t>
            </w:r>
          </w:p>
          <w:p w:rsidR="00C50FC9" w:rsidRPr="001A0D68" w:rsidRDefault="0060430C" w:rsidP="0003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and Evaluation reports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60430C">
              <w:rPr>
                <w:rFonts w:ascii="Arial Narrow" w:hAnsi="Arial Narrow" w:cs="ArialMT"/>
                <w:sz w:val="20"/>
                <w:szCs w:val="20"/>
              </w:rPr>
              <w:t>published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722E20" w:rsidP="0003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22E20">
              <w:rPr>
                <w:rFonts w:ascii="Arial Narrow" w:hAnsi="Arial Narrow" w:cs="ArialMT"/>
                <w:sz w:val="20"/>
                <w:szCs w:val="20"/>
              </w:rPr>
              <w:t>Draft Annual CC M&amp;E report developed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B97CFF" w:rsidP="0071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All the sections of the C</w:t>
            </w:r>
            <w:r w:rsidR="00032B8E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limate Change </w:t>
            </w:r>
            <w:r w:rsidR="00711C55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a</w:t>
            </w: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n</w:t>
            </w:r>
            <w:r w:rsidR="00032B8E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nual </w:t>
            </w:r>
            <w:r w:rsidR="00711C55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r</w:t>
            </w:r>
            <w:r w:rsidR="00032B8E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eport have been developed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032B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032B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7D1D3F">
        <w:trPr>
          <w:trHeight w:val="80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1A0D68" w:rsidRDefault="00C50FC9" w:rsidP="00C5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C" w:rsidRPr="0060430C" w:rsidRDefault="0060430C" w:rsidP="00B1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Draft of the GHG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60430C">
              <w:rPr>
                <w:rFonts w:ascii="Arial Narrow" w:hAnsi="Arial Narrow" w:cs="ArialMT"/>
                <w:sz w:val="20"/>
                <w:szCs w:val="20"/>
              </w:rPr>
              <w:t>inventory 2000-2012</w:t>
            </w:r>
          </w:p>
          <w:p w:rsidR="00C50FC9" w:rsidRPr="001A0D68" w:rsidRDefault="0060430C" w:rsidP="00B1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compiled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C" w:rsidRPr="0060430C" w:rsidRDefault="0060430C" w:rsidP="0003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2000 – 2012 GHG</w:t>
            </w:r>
          </w:p>
          <w:p w:rsidR="00C50FC9" w:rsidRPr="001A0D68" w:rsidRDefault="0060430C" w:rsidP="0003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sz w:val="20"/>
                <w:szCs w:val="20"/>
              </w:rPr>
              <w:t>Inventory finalised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1A0D68" w:rsidRDefault="0060430C" w:rsidP="0003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60430C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GHG Inventory data collection facilitated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722E20" w:rsidRDefault="00B97CFF" w:rsidP="00032B8E">
            <w:pPr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B97CFF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GHG Data for Waste (population data, GDP, Industry Incineration data, and SAWIS data received) and AFOLU sectors has been facilitated. No data collection undertaken for Energy and IPPU sectors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1A0D68" w:rsidRDefault="007C166F" w:rsidP="007C16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Human resources capacity constraints due to the resignation in the quarter of a key official working on the project as the </w:t>
            </w:r>
            <w:r w:rsidR="00B97CFF" w:rsidRPr="00B97CFF">
              <w:rPr>
                <w:rFonts w:ascii="Arial Narrow" w:hAnsi="Arial Narrow"/>
                <w:sz w:val="20"/>
                <w:szCs w:val="20"/>
              </w:rPr>
              <w:t xml:space="preserve"> lead GHG inventory compiler and expert for Energy and IPPU sectors. This will </w:t>
            </w:r>
            <w:r>
              <w:rPr>
                <w:rFonts w:ascii="Arial Narrow" w:hAnsi="Arial Narrow"/>
                <w:sz w:val="20"/>
                <w:szCs w:val="20"/>
              </w:rPr>
              <w:t xml:space="preserve">have a further </w:t>
            </w:r>
            <w:r w:rsidR="00B97CFF" w:rsidRPr="00B97CFF">
              <w:rPr>
                <w:rFonts w:ascii="Arial Narrow" w:hAnsi="Arial Narrow"/>
                <w:sz w:val="20"/>
                <w:szCs w:val="20"/>
              </w:rPr>
              <w:t xml:space="preserve"> impact on</w:t>
            </w:r>
            <w:r>
              <w:rPr>
                <w:rFonts w:ascii="Arial Narrow" w:hAnsi="Arial Narrow"/>
                <w:sz w:val="20"/>
                <w:szCs w:val="20"/>
              </w:rPr>
              <w:t xml:space="preserve"> planned target for quarter 3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9" w:rsidRPr="001A0D68" w:rsidRDefault="00B97CFF" w:rsidP="007C166F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CFF">
              <w:rPr>
                <w:rFonts w:ascii="Arial Narrow" w:hAnsi="Arial Narrow"/>
                <w:sz w:val="20"/>
                <w:szCs w:val="20"/>
              </w:rPr>
              <w:t xml:space="preserve">DEA has requested an extension </w:t>
            </w:r>
            <w:r w:rsidR="007C166F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Pr="00B97CFF">
              <w:rPr>
                <w:rFonts w:ascii="Arial Narrow" w:hAnsi="Arial Narrow"/>
                <w:sz w:val="20"/>
                <w:szCs w:val="20"/>
              </w:rPr>
              <w:t xml:space="preserve"> project timelines from GIZ in order to facilitate data collection for Energy and IPPU.</w:t>
            </w:r>
          </w:p>
        </w:tc>
      </w:tr>
    </w:tbl>
    <w:p w:rsidR="00612D05" w:rsidRDefault="00612D05" w:rsidP="00C3693E">
      <w:pPr>
        <w:spacing w:before="240"/>
        <w:ind w:hanging="567"/>
        <w:jc w:val="both"/>
        <w:rPr>
          <w:rFonts w:ascii="Arial Narrow" w:hAnsi="Arial Narrow" w:cs="Arial"/>
          <w:b/>
          <w:sz w:val="28"/>
          <w:szCs w:val="28"/>
        </w:rPr>
      </w:pPr>
    </w:p>
    <w:p w:rsidR="00612D05" w:rsidRDefault="00612D05" w:rsidP="00C3693E">
      <w:pPr>
        <w:spacing w:before="240"/>
        <w:ind w:hanging="567"/>
        <w:jc w:val="both"/>
        <w:rPr>
          <w:rFonts w:ascii="Arial Narrow" w:hAnsi="Arial Narrow" w:cs="Arial"/>
          <w:b/>
          <w:sz w:val="28"/>
          <w:szCs w:val="28"/>
        </w:rPr>
      </w:pPr>
    </w:p>
    <w:p w:rsidR="00553C48" w:rsidRDefault="00553C48" w:rsidP="00C3693E">
      <w:pPr>
        <w:spacing w:before="240"/>
        <w:ind w:hanging="567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PROGRAMME 5: BIODIVERSITY AND CONSERVATION</w:t>
      </w:r>
    </w:p>
    <w:tbl>
      <w:tblPr>
        <w:tblW w:w="54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45"/>
        <w:gridCol w:w="1699"/>
        <w:gridCol w:w="1813"/>
        <w:gridCol w:w="1730"/>
        <w:gridCol w:w="1845"/>
        <w:gridCol w:w="3261"/>
        <w:gridCol w:w="1854"/>
        <w:gridCol w:w="1829"/>
      </w:tblGrid>
      <w:tr w:rsidR="0096258C" w:rsidTr="00EE5D80">
        <w:trPr>
          <w:trHeight w:val="591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STRATEGIC OBJECTIVE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PERFORMANCE INDICATOR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BASELINE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ANNUAL TARGET</w:t>
            </w:r>
          </w:p>
          <w:p w:rsidR="008C011D" w:rsidRDefault="008C011D" w:rsidP="002E29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</w:t>
            </w:r>
            <w:r w:rsidR="002E298C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/1</w:t>
            </w:r>
            <w:r w:rsidR="002E298C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11D" w:rsidRDefault="00D345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QUARTER 2</w:t>
            </w:r>
            <w:r w:rsidR="008C011D" w:rsidRPr="007D506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TARGET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PROGRESS/ ACHIEVEMENT AGAINST TARGET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  <w:p w:rsidR="008C011D" w:rsidRDefault="003E70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(CHALLENGES /EXPLANATIONS ON VARIANCES)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CORRECTIVE MEASURES</w:t>
            </w:r>
          </w:p>
        </w:tc>
      </w:tr>
      <w:tr w:rsidR="0096258C" w:rsidTr="00EE5D80">
        <w:trPr>
          <w:trHeight w:val="591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53E2">
              <w:rPr>
                <w:rFonts w:ascii="Arial Narrow" w:hAnsi="Arial Narrow" w:cs="Arial"/>
                <w:b/>
                <w:bCs/>
                <w:sz w:val="20"/>
                <w:szCs w:val="20"/>
              </w:rPr>
              <w:t>Coherent and aligned multi-sector regulatory system &amp; decision support across government (as reflected in the Policy Initiatives on the Strategic Plan)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B9" w:rsidRPr="004B53E2" w:rsidRDefault="008E64B9" w:rsidP="004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Number of legislative</w:t>
            </w:r>
          </w:p>
          <w:p w:rsidR="008E64B9" w:rsidRPr="004B53E2" w:rsidRDefault="008E64B9" w:rsidP="004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tools to ensure</w:t>
            </w:r>
          </w:p>
          <w:p w:rsidR="008E64B9" w:rsidRPr="004B53E2" w:rsidRDefault="008E64B9" w:rsidP="004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conservation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sustainable use of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biodiversity developed</w:t>
            </w:r>
          </w:p>
          <w:p w:rsidR="008E64B9" w:rsidRPr="001A0D68" w:rsidRDefault="008E64B9" w:rsidP="004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4B53E2" w:rsidRDefault="008E64B9" w:rsidP="004B53E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Black Rhino, Albany</w:t>
            </w:r>
          </w:p>
          <w:p w:rsidR="008E64B9" w:rsidRPr="004B53E2" w:rsidRDefault="008E64B9" w:rsidP="004B53E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Cycad and Pelagornium</w:t>
            </w:r>
          </w:p>
          <w:p w:rsidR="008E64B9" w:rsidRPr="004B53E2" w:rsidRDefault="008E64B9" w:rsidP="004B53E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sidoides, White Rhino,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African Lion, Bearded</w:t>
            </w:r>
            <w:r w:rsidR="00CE2602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Vulture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Biodiversity Management</w:t>
            </w:r>
          </w:p>
          <w:p w:rsidR="008E64B9" w:rsidRPr="001A0D68" w:rsidRDefault="008E64B9" w:rsidP="004B53E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Plans approved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4B53E2" w:rsidRDefault="008E64B9" w:rsidP="004B53E2">
            <w:pPr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b/>
                <w:sz w:val="20"/>
                <w:szCs w:val="20"/>
              </w:rPr>
              <w:t>4 tools developed and</w:t>
            </w:r>
            <w:r>
              <w:rPr>
                <w:rFonts w:ascii="Arial Narrow" w:hAnsi="Arial Narrow" w:cs="ArialMT"/>
                <w:b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b/>
                <w:sz w:val="20"/>
                <w:szCs w:val="20"/>
              </w:rPr>
              <w:t>implemented:</w:t>
            </w:r>
          </w:p>
          <w:p w:rsidR="008E64B9" w:rsidRPr="004B53E2" w:rsidRDefault="008E64B9" w:rsidP="004B53E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Implementation plan</w:t>
            </w:r>
          </w:p>
          <w:p w:rsidR="008E64B9" w:rsidRPr="004B53E2" w:rsidRDefault="008E64B9" w:rsidP="004B53E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for the revised TOPS</w:t>
            </w:r>
          </w:p>
          <w:p w:rsidR="008E64B9" w:rsidRPr="001A0D68" w:rsidRDefault="008E64B9" w:rsidP="004B53E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regulations finalised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CE2602" w:rsidP="004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Stakeholder consultation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EE5D80" w:rsidRDefault="00F44EC5" w:rsidP="0083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Stakeholder </w:t>
            </w:r>
            <w:r w:rsidR="0083229F">
              <w:rPr>
                <w:rFonts w:ascii="Arial Narrow" w:hAnsi="Arial Narrow" w:cs="ArialMT"/>
                <w:sz w:val="20"/>
                <w:szCs w:val="20"/>
              </w:rPr>
              <w:t xml:space="preserve">consultation conducted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591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B9" w:rsidRPr="001A0D68" w:rsidRDefault="008E64B9" w:rsidP="001A0D6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B9" w:rsidRPr="001A0D68" w:rsidRDefault="008E64B9" w:rsidP="004B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  <w:highlight w:val="red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4B53E2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2 Biodiversity</w:t>
            </w:r>
          </w:p>
          <w:p w:rsidR="008E64B9" w:rsidRPr="004B53E2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Management Plans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for species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finalised for</w:t>
            </w:r>
          </w:p>
          <w:p w:rsidR="008E64B9" w:rsidRPr="001A0D68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  <w:highlight w:val="red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Public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participation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4B53E2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The draft BMP for the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Cape Mountain Zebra</w:t>
            </w:r>
          </w:p>
          <w:p w:rsidR="008E64B9" w:rsidRPr="001A0D68" w:rsidRDefault="008E64B9" w:rsidP="008E64B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  <w:highlight w:val="red"/>
              </w:rPr>
            </w:pPr>
            <w:r w:rsidRPr="004B53E2">
              <w:rPr>
                <w:rFonts w:ascii="Arial Narrow" w:hAnsi="Arial Narrow" w:cs="ArialMT"/>
                <w:sz w:val="20"/>
                <w:szCs w:val="20"/>
              </w:rPr>
              <w:t>published for public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B53E2">
              <w:rPr>
                <w:rFonts w:ascii="Arial Narrow" w:hAnsi="Arial Narrow" w:cs="ArialMT"/>
                <w:sz w:val="20"/>
                <w:szCs w:val="20"/>
              </w:rPr>
              <w:t>participation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1E361A" w:rsidP="008E64B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E361A">
              <w:rPr>
                <w:rFonts w:ascii="Arial Narrow" w:hAnsi="Arial Narrow" w:cs="ArialMT"/>
                <w:sz w:val="20"/>
                <w:szCs w:val="20"/>
              </w:rPr>
              <w:t>Approval of the BMP by Governance structures(WG1)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3229F" w:rsidP="0083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D</w:t>
            </w:r>
            <w:r w:rsidR="00987DCB" w:rsidRPr="00987DCB">
              <w:rPr>
                <w:rFonts w:ascii="Arial Narrow" w:hAnsi="Arial Narrow" w:cs="ArialMT"/>
                <w:sz w:val="20"/>
                <w:szCs w:val="20"/>
              </w:rPr>
              <w:t xml:space="preserve">raft BMP for the Cape Mountain Zebra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approved </w:t>
            </w:r>
            <w:r w:rsidRPr="00987DCB">
              <w:rPr>
                <w:rFonts w:ascii="Arial Narrow" w:hAnsi="Arial Narrow" w:cs="ArialMT"/>
                <w:sz w:val="20"/>
                <w:szCs w:val="20"/>
              </w:rPr>
              <w:t>for public participation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by </w:t>
            </w:r>
            <w:r w:rsidR="00987DCB" w:rsidRPr="00987DCB">
              <w:rPr>
                <w:rFonts w:ascii="Arial Narrow" w:hAnsi="Arial Narrow" w:cs="ArialMT"/>
                <w:sz w:val="20"/>
                <w:szCs w:val="20"/>
              </w:rPr>
              <w:t xml:space="preserve"> inter-governmental structures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591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B9" w:rsidRPr="001A0D68" w:rsidRDefault="008E64B9" w:rsidP="001A0D6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B9" w:rsidRPr="001A0D68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8E64B9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64B9">
              <w:rPr>
                <w:rFonts w:ascii="Arial Narrow" w:hAnsi="Arial Narrow" w:cs="ArialMT"/>
                <w:sz w:val="20"/>
                <w:szCs w:val="20"/>
              </w:rPr>
              <w:t>Draft BMP for one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64B9">
              <w:rPr>
                <w:rFonts w:ascii="Arial Narrow" w:hAnsi="Arial Narrow" w:cs="ArialMT"/>
                <w:sz w:val="20"/>
                <w:szCs w:val="20"/>
              </w:rPr>
              <w:t>ecosystem developed</w:t>
            </w:r>
          </w:p>
          <w:p w:rsidR="008E64B9" w:rsidRPr="001A0D68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64B9">
              <w:rPr>
                <w:rFonts w:ascii="Arial Narrow" w:hAnsi="Arial Narrow" w:cs="ArialMT"/>
                <w:sz w:val="20"/>
                <w:szCs w:val="20"/>
              </w:rPr>
              <w:t>(Colbyn valley wetland)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8E64B9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64B9">
              <w:rPr>
                <w:rFonts w:ascii="Arial Narrow" w:hAnsi="Arial Narrow" w:cs="ArialMT"/>
                <w:sz w:val="20"/>
                <w:szCs w:val="20"/>
              </w:rPr>
              <w:t>BMP for one ecosystem</w:t>
            </w:r>
          </w:p>
          <w:p w:rsidR="008E64B9" w:rsidRPr="008E64B9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64B9">
              <w:rPr>
                <w:rFonts w:ascii="Arial Narrow" w:hAnsi="Arial Narrow" w:cs="ArialMT"/>
                <w:sz w:val="20"/>
                <w:szCs w:val="20"/>
              </w:rPr>
              <w:t>published for</w:t>
            </w:r>
          </w:p>
          <w:p w:rsidR="008E64B9" w:rsidRPr="001A0D68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64B9">
              <w:rPr>
                <w:rFonts w:ascii="Arial Narrow" w:hAnsi="Arial Narrow" w:cs="ArialMT"/>
                <w:sz w:val="20"/>
                <w:szCs w:val="20"/>
              </w:rPr>
              <w:t>implementation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1E361A" w:rsidP="007D5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E361A">
              <w:rPr>
                <w:rFonts w:ascii="Arial Narrow" w:hAnsi="Arial Narrow" w:cs="ArialMT"/>
                <w:sz w:val="20"/>
                <w:szCs w:val="20"/>
              </w:rPr>
              <w:t>Approval to publish for implementation facilitated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987DCB" w:rsidP="0083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87DCB">
              <w:rPr>
                <w:rFonts w:ascii="Arial Narrow" w:hAnsi="Arial Narrow" w:cs="ArialMT"/>
                <w:sz w:val="20"/>
                <w:szCs w:val="20"/>
              </w:rPr>
              <w:t xml:space="preserve">Ministerial submission for approval to publish for </w:t>
            </w:r>
            <w:r w:rsidR="00F44EC5" w:rsidRPr="001E361A">
              <w:rPr>
                <w:rFonts w:ascii="Arial Narrow" w:hAnsi="Arial Narrow" w:cs="ArialMT"/>
                <w:sz w:val="20"/>
                <w:szCs w:val="20"/>
              </w:rPr>
              <w:t xml:space="preserve">implementation </w:t>
            </w:r>
            <w:r w:rsidR="0083229F">
              <w:rPr>
                <w:rFonts w:ascii="Arial Narrow" w:hAnsi="Arial Narrow" w:cs="ArialMT"/>
                <w:sz w:val="20"/>
                <w:szCs w:val="20"/>
              </w:rPr>
              <w:t>prepared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591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B9" w:rsidRPr="001A0D68" w:rsidRDefault="008E64B9" w:rsidP="001A0D6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8E6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E64B9">
              <w:rPr>
                <w:rFonts w:ascii="Arial Narrow" w:hAnsi="Arial Narrow" w:cs="ArialMT"/>
                <w:sz w:val="20"/>
                <w:szCs w:val="20"/>
              </w:rPr>
              <w:t>Draft Biodiversity offsets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8E64B9">
              <w:rPr>
                <w:rFonts w:ascii="Arial Narrow" w:hAnsi="Arial Narrow" w:cs="ArialMT"/>
                <w:sz w:val="20"/>
                <w:szCs w:val="20"/>
              </w:rPr>
              <w:t>Policy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9" w:rsidRPr="00F85529" w:rsidRDefault="00F85529" w:rsidP="00F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5529">
              <w:rPr>
                <w:rFonts w:ascii="Arial Narrow" w:hAnsi="Arial Narrow" w:cs="ArialMT"/>
                <w:sz w:val="20"/>
                <w:szCs w:val="20"/>
              </w:rPr>
              <w:t>National Biodiversity</w:t>
            </w:r>
          </w:p>
          <w:p w:rsidR="008E64B9" w:rsidRPr="001A0D68" w:rsidRDefault="00F85529" w:rsidP="00F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5529">
              <w:rPr>
                <w:rFonts w:ascii="Arial Narrow" w:hAnsi="Arial Narrow" w:cs="ArialMT"/>
                <w:sz w:val="20"/>
                <w:szCs w:val="20"/>
              </w:rPr>
              <w:t>Offsets Policy approved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A" w:rsidRPr="001E361A" w:rsidRDefault="001E361A" w:rsidP="001E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E361A">
              <w:rPr>
                <w:rFonts w:ascii="Arial Narrow" w:hAnsi="Arial Narrow" w:cs="ArialMT"/>
                <w:sz w:val="20"/>
                <w:szCs w:val="20"/>
              </w:rPr>
              <w:t>Stakeholder consultation on National Biodiversity</w:t>
            </w:r>
          </w:p>
          <w:p w:rsidR="008E64B9" w:rsidRPr="001A0D68" w:rsidRDefault="001E361A" w:rsidP="001E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E361A">
              <w:rPr>
                <w:rFonts w:ascii="Arial Narrow" w:hAnsi="Arial Narrow" w:cs="ArialMT"/>
                <w:sz w:val="20"/>
                <w:szCs w:val="20"/>
              </w:rPr>
              <w:t>Offset Policy conducted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3229F" w:rsidP="00AE3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Stakeholder consultation conducted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9" w:rsidRPr="001A0D68" w:rsidRDefault="008E64B9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96258C" w:rsidTr="00CA1117">
        <w:trPr>
          <w:trHeight w:val="48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11D" w:rsidRPr="001A0D68" w:rsidRDefault="00117CCF" w:rsidP="00117CCF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17CCF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Ecosystems conserved,</w:t>
            </w:r>
            <w:r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Pr="00117CCF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managed and sustainably used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11D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Percentage of land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17CCF">
              <w:rPr>
                <w:rFonts w:ascii="Arial Narrow" w:hAnsi="Arial Narrow" w:cs="ArialMT"/>
                <w:sz w:val="20"/>
                <w:szCs w:val="20"/>
              </w:rPr>
              <w:t>under conservation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11.3% (13 774 789 ha /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17CCF">
              <w:rPr>
                <w:rFonts w:ascii="Arial Narrow" w:hAnsi="Arial Narrow" w:cs="ArialMT"/>
                <w:sz w:val="20"/>
                <w:szCs w:val="20"/>
              </w:rPr>
              <w:t>121 991 200 ha)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12.2% (14 900 446 ha / 12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17CCF">
              <w:rPr>
                <w:rFonts w:ascii="Arial Narrow" w:hAnsi="Arial Narrow" w:cs="ArialMT"/>
                <w:sz w:val="20"/>
                <w:szCs w:val="20"/>
              </w:rPr>
              <w:t>1991 200ha)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1A0D68" w:rsidRDefault="001E361A" w:rsidP="00903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E361A">
              <w:rPr>
                <w:rFonts w:ascii="Arial Narrow" w:hAnsi="Arial Narrow" w:cs="ArialMT"/>
                <w:sz w:val="20"/>
                <w:szCs w:val="20"/>
              </w:rPr>
              <w:t>SANParks expansion plan evaluated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1A0D68" w:rsidRDefault="0083229F" w:rsidP="00F6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Land Acquisition plan</w:t>
            </w:r>
            <w:r w:rsidR="00987DCB" w:rsidRPr="00987DCB">
              <w:rPr>
                <w:rFonts w:ascii="Arial Narrow" w:hAnsi="Arial Narrow" w:cs="ArialMT"/>
                <w:sz w:val="20"/>
                <w:szCs w:val="20"/>
              </w:rPr>
              <w:t xml:space="preserve"> received from SANParks  and evaluated 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1A0D68" w:rsidRDefault="008C011D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1A0D68" w:rsidRDefault="008C011D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591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1A0D68" w:rsidRDefault="008C011D" w:rsidP="001A0D68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Percentage of area of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17CCF">
              <w:rPr>
                <w:rFonts w:ascii="Arial Narrow" w:hAnsi="Arial Narrow" w:cs="ArialMT"/>
                <w:sz w:val="20"/>
                <w:szCs w:val="20"/>
              </w:rPr>
              <w:t>state managed protected</w:t>
            </w:r>
          </w:p>
          <w:p w:rsidR="008C011D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areas assessed with a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17CCF">
              <w:rPr>
                <w:rFonts w:ascii="Arial Narrow" w:hAnsi="Arial Narrow" w:cs="ArialMT"/>
                <w:sz w:val="20"/>
                <w:szCs w:val="20"/>
              </w:rPr>
              <w:t>METT score above 67%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90% of area of state managed</w:t>
            </w:r>
          </w:p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Protected Areas</w:t>
            </w:r>
          </w:p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assessed with a METT</w:t>
            </w:r>
          </w:p>
          <w:p w:rsidR="008C011D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score of 67% and above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C3693E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88% of area of state</w:t>
            </w:r>
          </w:p>
          <w:p w:rsidR="00117CCF" w:rsidRPr="00C3693E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managed protected</w:t>
            </w:r>
          </w:p>
          <w:p w:rsidR="00117CCF" w:rsidRPr="00C3693E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areas assessed with a</w:t>
            </w:r>
          </w:p>
          <w:p w:rsidR="008C011D" w:rsidRPr="00C3693E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METT score above 67%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11C55" w:rsidRDefault="00CA1117" w:rsidP="00C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Analysis of 2015/16 METT data undertaken 88% of area of state managed protected areas assessed with a METT score above 67%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11C55" w:rsidRDefault="00987DCB" w:rsidP="00180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11C55">
              <w:rPr>
                <w:rFonts w:ascii="Arial Narrow" w:hAnsi="Arial Narrow" w:cs="ArialMT"/>
                <w:sz w:val="20"/>
                <w:szCs w:val="20"/>
              </w:rPr>
              <w:t>2015/16 METT data analysed</w:t>
            </w:r>
            <w:r w:rsidR="00180B0E" w:rsidRPr="00711C55">
              <w:rPr>
                <w:rFonts w:ascii="Arial Narrow" w:hAnsi="Arial Narrow" w:cs="ArialMT"/>
                <w:sz w:val="20"/>
                <w:szCs w:val="20"/>
              </w:rPr>
              <w:t xml:space="preserve"> (Management Effetiveness Tracking Tool) </w:t>
            </w:r>
            <w:r w:rsidRPr="00711C55">
              <w:rPr>
                <w:rFonts w:ascii="Arial Narrow" w:hAnsi="Arial Narrow" w:cs="ArialMT"/>
                <w:sz w:val="20"/>
                <w:szCs w:val="20"/>
              </w:rPr>
              <w:t>. 72% of area of state managed protected areas assessed with a METT score above 67%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11C55" w:rsidRDefault="00180B0E" w:rsidP="00180B0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1C55">
              <w:rPr>
                <w:rFonts w:ascii="Arial Narrow" w:hAnsi="Arial Narrow"/>
                <w:sz w:val="20"/>
                <w:szCs w:val="20"/>
              </w:rPr>
              <w:t xml:space="preserve">The annual target for the  METT score missed with a variance of 16%.  The assessment tool used was reviewed and improved /strengthened  and </w:t>
            </w:r>
            <w:r w:rsidRPr="00711C55">
              <w:rPr>
                <w:rFonts w:ascii="Arial Narrow" w:hAnsi="Arial Narrow"/>
                <w:sz w:val="20"/>
                <w:szCs w:val="20"/>
              </w:rPr>
              <w:lastRenderedPageBreak/>
              <w:t xml:space="preserve">this resulted in the  antricipated target missed/partialy achieved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711C55" w:rsidRDefault="00180B0E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1C55">
              <w:rPr>
                <w:rFonts w:ascii="Arial Narrow" w:hAnsi="Arial Narrow"/>
                <w:sz w:val="20"/>
                <w:szCs w:val="20"/>
              </w:rPr>
              <w:lastRenderedPageBreak/>
              <w:t>The indicator measures the effective of m</w:t>
            </w:r>
            <w:r w:rsidR="003C1759">
              <w:rPr>
                <w:rFonts w:ascii="Arial Narrow" w:hAnsi="Arial Narrow"/>
                <w:sz w:val="20"/>
                <w:szCs w:val="20"/>
              </w:rPr>
              <w:t>anagement interventions/practices</w:t>
            </w:r>
            <w:r w:rsidRPr="00711C55">
              <w:rPr>
                <w:rFonts w:ascii="Arial Narrow" w:hAnsi="Arial Narrow"/>
                <w:sz w:val="20"/>
                <w:szCs w:val="20"/>
              </w:rPr>
              <w:t xml:space="preserve"> implemented by Management Authorities. </w:t>
            </w:r>
            <w:r w:rsidRPr="00711C55">
              <w:rPr>
                <w:rFonts w:ascii="Arial Narrow" w:hAnsi="Arial Narrow"/>
                <w:sz w:val="20"/>
                <w:szCs w:val="20"/>
              </w:rPr>
              <w:lastRenderedPageBreak/>
              <w:t xml:space="preserve">Interventions will be put in place to ensure improvement </w:t>
            </w:r>
          </w:p>
        </w:tc>
      </w:tr>
      <w:tr w:rsidR="0096258C" w:rsidTr="00EE5D80">
        <w:trPr>
          <w:trHeight w:val="424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1A0D68" w:rsidRDefault="008C011D" w:rsidP="001A0D68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Number of biodiversity</w:t>
            </w:r>
          </w:p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stewardship sites</w:t>
            </w:r>
          </w:p>
          <w:p w:rsidR="008C011D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established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A0D68" w:rsidRDefault="00117CCF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Stewardship guidelines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1 Stewardship site</w:t>
            </w:r>
          </w:p>
          <w:p w:rsidR="008C011D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established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A0D68" w:rsidRDefault="00D3768E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Stakeholder consultation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A0D68" w:rsidRDefault="00987DCB" w:rsidP="00D34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F3574">
              <w:rPr>
                <w:rFonts w:ascii="Arial Narrow" w:hAnsi="Arial Narrow" w:cs="ArialMT"/>
                <w:sz w:val="20"/>
                <w:szCs w:val="20"/>
              </w:rPr>
              <w:t>Stakeholder consultation conducted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A0D68" w:rsidRDefault="008C011D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A0D68" w:rsidRDefault="008C011D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4579EB">
        <w:trPr>
          <w:trHeight w:val="553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CCF" w:rsidRPr="001A0D68" w:rsidRDefault="00117CCF" w:rsidP="001A0D68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CF" w:rsidRPr="00117CCF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Number of interventions</w:t>
            </w:r>
          </w:p>
          <w:p w:rsidR="00117CCF" w:rsidRPr="00117CCF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to ensure conservation</w:t>
            </w:r>
          </w:p>
          <w:p w:rsidR="00117CCF" w:rsidRPr="00117CCF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and sustainable use of</w:t>
            </w:r>
          </w:p>
          <w:p w:rsidR="00117CCF" w:rsidRPr="00117CCF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biodiversity developed</w:t>
            </w:r>
          </w:p>
          <w:p w:rsidR="00117CCF" w:rsidRPr="001A0D68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and implemented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Mining and Biodiversity</w:t>
            </w:r>
          </w:p>
          <w:p w:rsidR="00117CCF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Guideline capacity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17CCF">
              <w:rPr>
                <w:rFonts w:ascii="Arial Narrow" w:hAnsi="Arial Narrow" w:cs="ArialMT"/>
                <w:sz w:val="20"/>
                <w:szCs w:val="20"/>
              </w:rPr>
              <w:t>building workshop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b/>
                <w:sz w:val="20"/>
                <w:szCs w:val="20"/>
              </w:rPr>
              <w:t>2 tools:</w:t>
            </w:r>
          </w:p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</w:p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One potential Mining</w:t>
            </w:r>
          </w:p>
          <w:p w:rsidR="00117CCF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exclusion area identified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A0D68" w:rsidRDefault="004579EB" w:rsidP="0045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579EB">
              <w:rPr>
                <w:rFonts w:ascii="Arial Narrow" w:hAnsi="Arial Narrow" w:cs="ArialMT"/>
                <w:sz w:val="20"/>
                <w:szCs w:val="20"/>
              </w:rPr>
              <w:t>Stakeholder consultation towards identifying one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579EB">
              <w:rPr>
                <w:rFonts w:ascii="Arial Narrow" w:hAnsi="Arial Narrow" w:cs="ArialMT"/>
                <w:sz w:val="20"/>
                <w:szCs w:val="20"/>
              </w:rPr>
              <w:t>possible mining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579EB">
              <w:rPr>
                <w:rFonts w:ascii="Arial Narrow" w:hAnsi="Arial Narrow" w:cs="ArialMT"/>
                <w:sz w:val="20"/>
                <w:szCs w:val="20"/>
              </w:rPr>
              <w:t>sensitive area conducted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A0D68" w:rsidRDefault="00987DCB" w:rsidP="00D34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87DCB">
              <w:rPr>
                <w:rFonts w:ascii="Arial Narrow" w:hAnsi="Arial Narrow" w:cs="ArialMT"/>
                <w:sz w:val="20"/>
                <w:szCs w:val="20"/>
              </w:rPr>
              <w:t>Stakeholder consultation conducted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A0D68" w:rsidRDefault="00117CCF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1A0D68" w:rsidRDefault="00117CCF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1472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CCF" w:rsidRPr="001A0D68" w:rsidRDefault="00117CCF" w:rsidP="001A0D68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CF" w:rsidRPr="001A0D68" w:rsidRDefault="00117CCF" w:rsidP="001A0D68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CF" w:rsidRPr="00117CCF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National Action</w:t>
            </w:r>
          </w:p>
          <w:p w:rsidR="00117CCF" w:rsidRPr="00117CCF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Programme (NAP) review</w:t>
            </w:r>
          </w:p>
          <w:p w:rsidR="00117CCF" w:rsidRPr="00117CCF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and alignment with the</w:t>
            </w:r>
          </w:p>
          <w:p w:rsidR="00117CCF" w:rsidRPr="00117CCF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UNCCD 10 Year Strategy</w:t>
            </w:r>
          </w:p>
          <w:p w:rsidR="00117CCF" w:rsidRPr="001A0D68" w:rsidRDefault="00117CCF" w:rsidP="00117CC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and Framework finalised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CF" w:rsidRPr="00117CCF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NAP to combat land</w:t>
            </w:r>
          </w:p>
          <w:p w:rsidR="00117CCF" w:rsidRPr="001A0D68" w:rsidRDefault="00117CCF" w:rsidP="0011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17CCF">
              <w:rPr>
                <w:rFonts w:ascii="Arial Narrow" w:hAnsi="Arial Narrow" w:cs="ArialMT"/>
                <w:sz w:val="20"/>
                <w:szCs w:val="20"/>
              </w:rPr>
              <w:t>degradation approved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E7" w:rsidRPr="009334E7" w:rsidRDefault="009334E7" w:rsidP="009334E7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34E7">
              <w:rPr>
                <w:rFonts w:ascii="Arial Narrow" w:hAnsi="Arial Narrow" w:cs="ArialMT"/>
                <w:sz w:val="20"/>
                <w:szCs w:val="20"/>
              </w:rPr>
              <w:t>NAP submitted for approval through</w:t>
            </w:r>
          </w:p>
          <w:p w:rsidR="00117CCF" w:rsidRPr="001A0D68" w:rsidRDefault="009334E7" w:rsidP="009334E7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34E7">
              <w:rPr>
                <w:rFonts w:ascii="Arial Narrow" w:hAnsi="Arial Narrow" w:cs="ArialMT"/>
                <w:sz w:val="20"/>
                <w:szCs w:val="20"/>
              </w:rPr>
              <w:t>intergovernmental structures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CF" w:rsidRPr="001A0D68" w:rsidRDefault="00987DCB" w:rsidP="001A0D68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87DCB">
              <w:rPr>
                <w:rFonts w:ascii="Arial Narrow" w:hAnsi="Arial Narrow" w:cs="ArialMT"/>
                <w:sz w:val="20"/>
                <w:szCs w:val="20"/>
              </w:rPr>
              <w:t>N</w:t>
            </w:r>
            <w:r w:rsidR="00180B0E">
              <w:rPr>
                <w:rFonts w:ascii="Arial Narrow" w:hAnsi="Arial Narrow" w:cs="ArialMT"/>
                <w:sz w:val="20"/>
                <w:szCs w:val="20"/>
              </w:rPr>
              <w:t xml:space="preserve">ational Action Plan </w:t>
            </w:r>
            <w:r w:rsidR="0092753D">
              <w:rPr>
                <w:rFonts w:ascii="Arial Narrow" w:hAnsi="Arial Narrow" w:cs="ArialMT"/>
                <w:sz w:val="20"/>
                <w:szCs w:val="20"/>
              </w:rPr>
              <w:t>(N</w:t>
            </w:r>
            <w:r w:rsidRPr="00987DCB">
              <w:rPr>
                <w:rFonts w:ascii="Arial Narrow" w:hAnsi="Arial Narrow" w:cs="ArialMT"/>
                <w:sz w:val="20"/>
                <w:szCs w:val="20"/>
              </w:rPr>
              <w:t>AP</w:t>
            </w:r>
            <w:r w:rsidR="0092753D">
              <w:rPr>
                <w:rFonts w:ascii="Arial Narrow" w:hAnsi="Arial Narrow" w:cs="ArialMT"/>
                <w:sz w:val="20"/>
                <w:szCs w:val="20"/>
              </w:rPr>
              <w:t xml:space="preserve">) presented to Working Group 1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CF" w:rsidRPr="001A0D68" w:rsidRDefault="00117CCF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CF" w:rsidRPr="001A0D68" w:rsidRDefault="00117CCF" w:rsidP="001A0D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855"/>
        </w:trPr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1A0D68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3E5B60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Improved access, fair and equitable sharing of benefits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45" w:rsidRPr="003E5B60" w:rsidRDefault="00387845" w:rsidP="003E5B6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E5B60">
              <w:rPr>
                <w:rFonts w:ascii="Arial Narrow" w:hAnsi="Arial Narrow" w:cs="ArialMT"/>
                <w:sz w:val="20"/>
                <w:szCs w:val="20"/>
              </w:rPr>
              <w:t>Number of community</w:t>
            </w:r>
          </w:p>
          <w:p w:rsidR="00387845" w:rsidRPr="001A0D68" w:rsidRDefault="00387845" w:rsidP="003E5B6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E5B60">
              <w:rPr>
                <w:rFonts w:ascii="Arial Narrow" w:hAnsi="Arial Narrow" w:cs="ArialMT"/>
                <w:sz w:val="20"/>
                <w:szCs w:val="20"/>
              </w:rPr>
              <w:t>Based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B60">
              <w:rPr>
                <w:rFonts w:ascii="Arial Narrow" w:hAnsi="Arial Narrow" w:cs="ArialMT"/>
                <w:sz w:val="20"/>
                <w:szCs w:val="20"/>
              </w:rPr>
              <w:t>interventions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B60">
              <w:rPr>
                <w:rFonts w:ascii="Arial Narrow" w:hAnsi="Arial Narrow" w:cs="ArialMT"/>
                <w:sz w:val="20"/>
                <w:szCs w:val="20"/>
              </w:rPr>
              <w:t>to promote access to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B60">
              <w:rPr>
                <w:rFonts w:ascii="Arial Narrow" w:hAnsi="Arial Narrow" w:cs="ArialMT"/>
                <w:sz w:val="20"/>
                <w:szCs w:val="20"/>
              </w:rPr>
              <w:t xml:space="preserve">natural </w:t>
            </w:r>
            <w:r>
              <w:rPr>
                <w:rFonts w:ascii="Arial Narrow" w:hAnsi="Arial Narrow" w:cs="ArialMT"/>
                <w:sz w:val="20"/>
                <w:szCs w:val="20"/>
              </w:rPr>
              <w:t>resources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45" w:rsidRPr="00C657FC" w:rsidRDefault="00387845" w:rsidP="00C657F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Bushbuckridge Project</w:t>
            </w:r>
          </w:p>
          <w:p w:rsidR="00387845" w:rsidRPr="00C657FC" w:rsidRDefault="00387845" w:rsidP="00C657F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Management Unit</w:t>
            </w:r>
          </w:p>
          <w:p w:rsidR="00387845" w:rsidRPr="001A0D68" w:rsidRDefault="00387845" w:rsidP="00C657F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established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45" w:rsidRPr="00C657FC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1 Project implemented</w:t>
            </w:r>
          </w:p>
          <w:p w:rsidR="00387845" w:rsidRPr="00C657FC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(from Bushbuckridge</w:t>
            </w:r>
          </w:p>
          <w:p w:rsidR="00387845" w:rsidRPr="00C657FC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Master Plan) (Annual</w:t>
            </w:r>
          </w:p>
          <w:p w:rsidR="00387845" w:rsidRPr="001A0D68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plan)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45" w:rsidRPr="001A0D68" w:rsidRDefault="009334E7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34E7">
              <w:rPr>
                <w:rFonts w:ascii="Arial Narrow" w:hAnsi="Arial Narrow" w:cs="ArialMT"/>
                <w:sz w:val="20"/>
                <w:szCs w:val="20"/>
              </w:rPr>
              <w:t>Develop an annual plan for the identified project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45" w:rsidRPr="001A0D68" w:rsidRDefault="00B962B7" w:rsidP="00B9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34E7">
              <w:rPr>
                <w:rFonts w:ascii="Arial Narrow" w:hAnsi="Arial Narrow" w:cs="ArialMT"/>
                <w:sz w:val="20"/>
                <w:szCs w:val="20"/>
              </w:rPr>
              <w:t xml:space="preserve">Annual plan for the identified project </w:t>
            </w:r>
            <w:r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6258C" w:rsidTr="00EE5D80">
        <w:trPr>
          <w:trHeight w:val="85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C657FC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C657FC" w:rsidRDefault="00387845" w:rsidP="00C657F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People and Parks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657FC">
              <w:rPr>
                <w:rFonts w:ascii="Arial Narrow" w:hAnsi="Arial Narrow" w:cs="ArialMT"/>
                <w:sz w:val="20"/>
                <w:szCs w:val="20"/>
              </w:rPr>
              <w:t>programme effectively</w:t>
            </w:r>
          </w:p>
          <w:p w:rsidR="00387845" w:rsidRPr="00C657FC" w:rsidRDefault="00387845" w:rsidP="00C657F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promoted and</w:t>
            </w:r>
          </w:p>
          <w:p w:rsidR="00387845" w:rsidRPr="001A0D68" w:rsidRDefault="00387845" w:rsidP="00C657F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C657FC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6th People and Parks</w:t>
            </w:r>
          </w:p>
          <w:p w:rsidR="00387845" w:rsidRPr="001A0D68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programme convened,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657FC">
              <w:rPr>
                <w:rFonts w:ascii="Arial Narrow" w:hAnsi="Arial Narrow" w:cs="ArialMT"/>
                <w:sz w:val="20"/>
                <w:szCs w:val="20"/>
              </w:rPr>
              <w:t>resolution developed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657FC">
              <w:rPr>
                <w:rFonts w:ascii="Arial Narrow" w:hAnsi="Arial Narrow" w:cs="ArialMT"/>
                <w:sz w:val="20"/>
                <w:szCs w:val="20"/>
              </w:rPr>
              <w:t>and adopted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C657FC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Annual plan for People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657FC">
              <w:rPr>
                <w:rFonts w:ascii="Arial Narrow" w:hAnsi="Arial Narrow" w:cs="ArialMT"/>
                <w:sz w:val="20"/>
                <w:szCs w:val="20"/>
              </w:rPr>
              <w:t>and Parks resolutions</w:t>
            </w:r>
          </w:p>
          <w:p w:rsidR="00387845" w:rsidRPr="001A0D68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implemented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C3693E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Implementation (2 key decisions) of the 6th</w:t>
            </w:r>
          </w:p>
          <w:p w:rsidR="00387845" w:rsidRPr="00C3693E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People and Parks resolutions facilitated and reported as</w:t>
            </w:r>
          </w:p>
          <w:p w:rsidR="00387845" w:rsidRPr="00C3693E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per annual plan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977B9" w:rsidRPr="004977B9" w:rsidRDefault="004977B9" w:rsidP="004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4977B9">
              <w:rPr>
                <w:rFonts w:ascii="Arial Narrow" w:hAnsi="Arial Narrow" w:cs="ArialMT"/>
                <w:b/>
                <w:sz w:val="20"/>
                <w:szCs w:val="20"/>
              </w:rPr>
              <w:t>Implementation of decision 1</w:t>
            </w:r>
          </w:p>
          <w:p w:rsidR="004977B9" w:rsidRDefault="00612D05" w:rsidP="00497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962B7">
              <w:rPr>
                <w:rFonts w:ascii="Arial Narrow" w:hAnsi="Arial Narrow" w:cs="ArialMT"/>
                <w:sz w:val="20"/>
                <w:szCs w:val="20"/>
              </w:rPr>
              <w:t>K</w:t>
            </w:r>
            <w:r w:rsidR="009A0668" w:rsidRPr="00B962B7">
              <w:rPr>
                <w:rFonts w:ascii="Arial Narrow" w:hAnsi="Arial Narrow" w:cs="ArialMT"/>
                <w:sz w:val="20"/>
                <w:szCs w:val="20"/>
              </w:rPr>
              <w:t xml:space="preserve">ruger National </w:t>
            </w:r>
            <w:r w:rsidRPr="00B962B7">
              <w:rPr>
                <w:rFonts w:ascii="Arial Narrow" w:hAnsi="Arial Narrow" w:cs="ArialMT"/>
                <w:sz w:val="20"/>
                <w:szCs w:val="20"/>
              </w:rPr>
              <w:t>P</w:t>
            </w:r>
            <w:r w:rsidR="009A0668" w:rsidRPr="00B962B7">
              <w:rPr>
                <w:rFonts w:ascii="Arial Narrow" w:hAnsi="Arial Narrow" w:cs="ArialMT"/>
                <w:sz w:val="20"/>
                <w:szCs w:val="20"/>
              </w:rPr>
              <w:t>ark</w:t>
            </w:r>
            <w:r w:rsidRPr="00B962B7">
              <w:rPr>
                <w:rFonts w:ascii="Arial Narrow" w:hAnsi="Arial Narrow" w:cs="ArialMT"/>
                <w:sz w:val="20"/>
                <w:szCs w:val="20"/>
              </w:rPr>
              <w:t xml:space="preserve">, Ezemvelo KZN Wildlife </w:t>
            </w:r>
            <w:r w:rsidR="00EF3574" w:rsidRPr="00B962B7">
              <w:rPr>
                <w:rFonts w:ascii="Arial Narrow" w:hAnsi="Arial Narrow" w:cs="ArialMT"/>
                <w:sz w:val="20"/>
                <w:szCs w:val="20"/>
              </w:rPr>
              <w:t>,  L</w:t>
            </w:r>
            <w:r w:rsidRPr="00B962B7">
              <w:rPr>
                <w:rFonts w:ascii="Arial Narrow" w:hAnsi="Arial Narrow" w:cs="ArialMT"/>
                <w:sz w:val="20"/>
                <w:szCs w:val="20"/>
              </w:rPr>
              <w:t xml:space="preserve">impopo  Department of Economic Development </w:t>
            </w:r>
            <w:r w:rsidR="009A0668" w:rsidRPr="00B962B7">
              <w:rPr>
                <w:rFonts w:ascii="Arial Narrow" w:hAnsi="Arial Narrow" w:cs="ArialMT"/>
                <w:sz w:val="20"/>
                <w:szCs w:val="20"/>
              </w:rPr>
              <w:t>and North West Parks Board</w:t>
            </w:r>
            <w:r w:rsidR="00EF3574" w:rsidRPr="00B962B7">
              <w:rPr>
                <w:rFonts w:ascii="Arial Narrow" w:hAnsi="Arial Narrow" w:cs="ArialMT"/>
                <w:sz w:val="20"/>
                <w:szCs w:val="20"/>
              </w:rPr>
              <w:t xml:space="preserve"> structures assessed and </w:t>
            </w:r>
          </w:p>
          <w:p w:rsidR="004977B9" w:rsidRDefault="004977B9" w:rsidP="00497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</w:p>
          <w:p w:rsidR="004977B9" w:rsidRPr="004977B9" w:rsidRDefault="004977B9" w:rsidP="00497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4977B9">
              <w:rPr>
                <w:rFonts w:ascii="Arial Narrow" w:hAnsi="Arial Narrow" w:cs="ArialMT"/>
                <w:b/>
                <w:sz w:val="20"/>
                <w:szCs w:val="20"/>
              </w:rPr>
              <w:t xml:space="preserve">Implementation of decision </w:t>
            </w:r>
            <w:r>
              <w:rPr>
                <w:rFonts w:ascii="Arial Narrow" w:hAnsi="Arial Narrow" w:cs="ArialMT"/>
                <w:b/>
                <w:sz w:val="20"/>
                <w:szCs w:val="20"/>
              </w:rPr>
              <w:t>2</w:t>
            </w:r>
          </w:p>
          <w:p w:rsidR="00387845" w:rsidRPr="00B962B7" w:rsidRDefault="004977B9" w:rsidP="00497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lastRenderedPageBreak/>
              <w:t>3 c</w:t>
            </w:r>
            <w:r w:rsidR="00EF3574" w:rsidRPr="00B962B7">
              <w:rPr>
                <w:rFonts w:ascii="Arial Narrow" w:hAnsi="Arial Narrow" w:cs="ArialMT"/>
                <w:sz w:val="20"/>
                <w:szCs w:val="20"/>
              </w:rPr>
              <w:t>o-management agreement</w:t>
            </w:r>
            <w:r>
              <w:rPr>
                <w:rFonts w:ascii="Arial Narrow" w:hAnsi="Arial Narrow" w:cs="ArialMT"/>
                <w:sz w:val="20"/>
                <w:szCs w:val="20"/>
              </w:rPr>
              <w:t>s monitored (Mpumalanga, Limpopo, North-West</w:t>
            </w:r>
            <w:r w:rsidR="00CE34F9">
              <w:rPr>
                <w:rFonts w:ascii="Arial Narrow" w:hAnsi="Arial Narrow" w:cs="ArialMT"/>
                <w:sz w:val="20"/>
                <w:szCs w:val="20"/>
              </w:rPr>
              <w:t>,</w:t>
            </w:r>
            <w:r w:rsidR="00CE34F9" w:rsidRPr="00B962B7">
              <w:rPr>
                <w:rFonts w:ascii="Arial Narrow" w:hAnsi="Arial Narrow" w:cs="ArialMT"/>
                <w:sz w:val="20"/>
                <w:szCs w:val="20"/>
              </w:rPr>
              <w:t xml:space="preserve"> Kruger National Park, Ezemvelo KZN Wildlife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) 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C65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C65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5F66" w:rsidTr="00EE5D80">
        <w:trPr>
          <w:trHeight w:val="85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66" w:rsidRPr="001A0D68" w:rsidRDefault="00055F66" w:rsidP="00055F66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055F66" w:rsidRPr="00C657FC" w:rsidRDefault="00055F66" w:rsidP="00055F6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Number of benefit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657FC">
              <w:rPr>
                <w:rFonts w:ascii="Arial Narrow" w:hAnsi="Arial Narrow" w:cs="ArialMT"/>
                <w:sz w:val="20"/>
                <w:szCs w:val="20"/>
              </w:rPr>
              <w:t>sharing agreements</w:t>
            </w:r>
          </w:p>
          <w:p w:rsidR="00055F66" w:rsidRPr="00C657FC" w:rsidRDefault="00055F66" w:rsidP="00055F6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concluded and</w:t>
            </w:r>
          </w:p>
          <w:p w:rsidR="00055F66" w:rsidRPr="00C657FC" w:rsidRDefault="00055F66" w:rsidP="00055F6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approved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055F66" w:rsidRPr="00C657FC" w:rsidRDefault="00055F66" w:rsidP="0005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5 Benefit sharing</w:t>
            </w:r>
          </w:p>
          <w:p w:rsidR="00055F66" w:rsidRPr="00C657FC" w:rsidRDefault="00055F66" w:rsidP="0005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agreements concluded</w:t>
            </w:r>
          </w:p>
          <w:p w:rsidR="00055F66" w:rsidRPr="00C657FC" w:rsidRDefault="00055F66" w:rsidP="0005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and approved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055F66" w:rsidRPr="00C657FC" w:rsidRDefault="00055F66" w:rsidP="0005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5 Benefit sharing</w:t>
            </w:r>
          </w:p>
          <w:p w:rsidR="00055F66" w:rsidRPr="00C657FC" w:rsidRDefault="00055F66" w:rsidP="00055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657FC">
              <w:rPr>
                <w:rFonts w:ascii="Arial Narrow" w:hAnsi="Arial Narrow" w:cs="ArialMT"/>
                <w:sz w:val="20"/>
                <w:szCs w:val="20"/>
              </w:rPr>
              <w:t>agreements approved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055F66" w:rsidRPr="00C3693E" w:rsidRDefault="00055F66" w:rsidP="00CE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Concluded benefit sharing agreement/s received and</w:t>
            </w:r>
          </w:p>
          <w:p w:rsidR="00055F66" w:rsidRPr="00C3693E" w:rsidRDefault="00055F66" w:rsidP="00CE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Reviewed</w:t>
            </w:r>
          </w:p>
          <w:p w:rsidR="00055F66" w:rsidRPr="00C3693E" w:rsidRDefault="00055F66" w:rsidP="00CE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055F66" w:rsidRPr="00C3693E" w:rsidRDefault="00055F66" w:rsidP="00CE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Beneficiaries engaged on the benefit sharing arrangements</w:t>
            </w:r>
          </w:p>
          <w:p w:rsidR="00055F66" w:rsidRPr="00C3693E" w:rsidRDefault="00055F66" w:rsidP="00CE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055F66" w:rsidRPr="00C3693E" w:rsidRDefault="00055F66" w:rsidP="00CE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Ministerial submission on the concluded for 5 benefit</w:t>
            </w:r>
          </w:p>
          <w:p w:rsidR="00055F66" w:rsidRPr="00C3693E" w:rsidRDefault="00055F66" w:rsidP="00CE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sharing agreement/s uploaded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055F66" w:rsidRPr="00C3693E" w:rsidRDefault="0092753D" w:rsidP="00CE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</w:t>
            </w:r>
            <w:r w:rsidR="00EF3574" w:rsidRPr="00EF3574">
              <w:rPr>
                <w:rFonts w:ascii="Arial Narrow" w:hAnsi="Arial Narrow" w:cs="ArialMT"/>
                <w:sz w:val="20"/>
                <w:szCs w:val="20"/>
              </w:rPr>
              <w:t xml:space="preserve"> benefit sharing agreement reviewed </w:t>
            </w:r>
            <w:r>
              <w:rPr>
                <w:rFonts w:ascii="Arial Narrow" w:hAnsi="Arial Narrow" w:cs="ArialMT"/>
                <w:sz w:val="20"/>
                <w:szCs w:val="20"/>
              </w:rPr>
              <w:t>(</w:t>
            </w:r>
            <w:r w:rsidRPr="00EF3574">
              <w:rPr>
                <w:rFonts w:ascii="Arial Narrow" w:hAnsi="Arial Narrow" w:cs="ArialMT"/>
                <w:sz w:val="20"/>
                <w:szCs w:val="20"/>
              </w:rPr>
              <w:t>i.e between Mokuti Herbs International and the Tlou le Tau traditional council</w:t>
            </w:r>
            <w:r>
              <w:rPr>
                <w:rFonts w:ascii="Arial Narrow" w:hAnsi="Arial Narrow" w:cs="ArialMT"/>
                <w:sz w:val="20"/>
                <w:szCs w:val="20"/>
              </w:rPr>
              <w:t>)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055F66" w:rsidRPr="001A0D68" w:rsidRDefault="00055F66" w:rsidP="00055F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055F66" w:rsidRPr="001A0D68" w:rsidRDefault="00055F66" w:rsidP="00055F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85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C657FC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387845" w:rsidRDefault="00387845" w:rsidP="0038784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87845">
              <w:rPr>
                <w:rFonts w:ascii="Arial Narrow" w:hAnsi="Arial Narrow" w:cs="ArialMT"/>
                <w:sz w:val="20"/>
                <w:szCs w:val="20"/>
              </w:rPr>
              <w:t>Number of natural</w:t>
            </w:r>
          </w:p>
          <w:p w:rsidR="00387845" w:rsidRPr="00387845" w:rsidRDefault="00387845" w:rsidP="0038784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87845">
              <w:rPr>
                <w:rFonts w:ascii="Arial Narrow" w:hAnsi="Arial Narrow" w:cs="ArialMT"/>
                <w:sz w:val="20"/>
                <w:szCs w:val="20"/>
              </w:rPr>
              <w:t>resource based</w:t>
            </w:r>
          </w:p>
          <w:p w:rsidR="00387845" w:rsidRPr="00C657FC" w:rsidRDefault="00387845" w:rsidP="0038784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87845">
              <w:rPr>
                <w:rFonts w:ascii="Arial Narrow" w:hAnsi="Arial Narrow" w:cs="ArialMT"/>
                <w:sz w:val="20"/>
                <w:szCs w:val="20"/>
              </w:rPr>
              <w:t>enterprises established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87845">
              <w:rPr>
                <w:rFonts w:ascii="Arial Narrow" w:hAnsi="Arial Narrow" w:cs="ArialMT"/>
                <w:sz w:val="20"/>
                <w:szCs w:val="20"/>
              </w:rPr>
              <w:t>in support of wildlife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87845">
              <w:rPr>
                <w:rFonts w:ascii="Arial Narrow" w:hAnsi="Arial Narrow" w:cs="ArialMT"/>
                <w:sz w:val="20"/>
                <w:szCs w:val="20"/>
              </w:rPr>
              <w:t>economy vision 2024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C657FC" w:rsidRDefault="00387845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87845">
              <w:rPr>
                <w:rFonts w:ascii="Arial Narrow" w:hAnsi="Arial Narrow" w:cs="ArialMT"/>
                <w:sz w:val="20"/>
                <w:szCs w:val="20"/>
              </w:rPr>
              <w:t>10 Projects implemented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387845" w:rsidRDefault="00387845" w:rsidP="0038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87845">
              <w:rPr>
                <w:rFonts w:ascii="Arial Narrow" w:hAnsi="Arial Narrow" w:cs="ArialMT"/>
                <w:sz w:val="20"/>
                <w:szCs w:val="20"/>
              </w:rPr>
              <w:t>10 sustainable natural</w:t>
            </w:r>
          </w:p>
          <w:p w:rsidR="00387845" w:rsidRPr="00387845" w:rsidRDefault="00387845" w:rsidP="0038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87845">
              <w:rPr>
                <w:rFonts w:ascii="Arial Narrow" w:hAnsi="Arial Narrow" w:cs="ArialMT"/>
                <w:sz w:val="20"/>
                <w:szCs w:val="20"/>
              </w:rPr>
              <w:t>resource based</w:t>
            </w:r>
          </w:p>
          <w:p w:rsidR="00387845" w:rsidRPr="00C657FC" w:rsidRDefault="00387845" w:rsidP="0038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87845">
              <w:rPr>
                <w:rFonts w:ascii="Arial Narrow" w:hAnsi="Arial Narrow" w:cs="ArialMT"/>
                <w:sz w:val="20"/>
                <w:szCs w:val="20"/>
              </w:rPr>
              <w:t>enterprises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87845">
              <w:rPr>
                <w:rFonts w:ascii="Arial Narrow" w:hAnsi="Arial Narrow" w:cs="ArialMT"/>
                <w:sz w:val="20"/>
                <w:szCs w:val="20"/>
              </w:rPr>
              <w:t>established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C3693E" w:rsidRDefault="009334E7" w:rsidP="0093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34E7">
              <w:rPr>
                <w:rFonts w:ascii="Arial Narrow" w:hAnsi="Arial Narrow" w:cs="ArialMT"/>
                <w:sz w:val="20"/>
                <w:szCs w:val="20"/>
              </w:rPr>
              <w:t>10 projects identified and conceptualised;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9334E7">
              <w:rPr>
                <w:rFonts w:ascii="Arial Narrow" w:hAnsi="Arial Narrow" w:cs="ArialMT"/>
                <w:sz w:val="20"/>
                <w:szCs w:val="20"/>
              </w:rPr>
              <w:t>strategic partners engaged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C3693E" w:rsidRDefault="00802A4C" w:rsidP="00F6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02A4C">
              <w:rPr>
                <w:rFonts w:ascii="Arial Narrow" w:hAnsi="Arial Narrow" w:cs="ArialMT"/>
                <w:sz w:val="20"/>
                <w:szCs w:val="20"/>
              </w:rPr>
              <w:t xml:space="preserve">18 Projects have been identified and </w:t>
            </w:r>
            <w:r w:rsidRPr="004977B9">
              <w:rPr>
                <w:rFonts w:ascii="Arial Narrow" w:hAnsi="Arial Narrow" w:cs="ArialMT"/>
                <w:sz w:val="20"/>
                <w:szCs w:val="20"/>
              </w:rPr>
              <w:t xml:space="preserve">conceptualised (of which 10 draft business plans were developed ). </w:t>
            </w:r>
            <w:r w:rsidR="00F64538" w:rsidRPr="004977B9">
              <w:rPr>
                <w:rFonts w:ascii="Arial Narrow" w:hAnsi="Arial Narrow" w:cs="ArialMT"/>
                <w:sz w:val="20"/>
                <w:szCs w:val="20"/>
              </w:rPr>
              <w:t>S</w:t>
            </w:r>
            <w:r w:rsidRPr="004977B9">
              <w:rPr>
                <w:rFonts w:ascii="Arial Narrow" w:hAnsi="Arial Narrow" w:cs="ArialMT"/>
                <w:sz w:val="20"/>
                <w:szCs w:val="20"/>
              </w:rPr>
              <w:t xml:space="preserve">trategic parterners were engaged </w:t>
            </w:r>
            <w:r w:rsidR="00F64538" w:rsidRPr="004977B9">
              <w:rPr>
                <w:rFonts w:ascii="Arial Narrow" w:hAnsi="Arial Narrow" w:cs="ArialMT"/>
                <w:sz w:val="20"/>
                <w:szCs w:val="20"/>
              </w:rPr>
              <w:t>for 10 projetcts.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C65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387845" w:rsidRPr="001A0D68" w:rsidRDefault="00387845" w:rsidP="00C65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855"/>
        </w:trPr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C52" w:rsidRPr="001A0D68" w:rsidRDefault="00917C52" w:rsidP="00C657FC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917C52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Strengthened Knowledge, Science Policy Interface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C52" w:rsidRPr="00917C52" w:rsidRDefault="00917C52" w:rsidP="00917C5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Number of interventions</w:t>
            </w:r>
          </w:p>
          <w:p w:rsidR="00917C52" w:rsidRPr="00C657FC" w:rsidRDefault="00917C52" w:rsidP="00917C52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aimed at advancing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917C52">
              <w:rPr>
                <w:rFonts w:ascii="Arial Narrow" w:hAnsi="Arial Narrow" w:cs="ArialMT"/>
                <w:sz w:val="20"/>
                <w:szCs w:val="20"/>
              </w:rPr>
              <w:t>the biodiversity science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917C52">
              <w:rPr>
                <w:rFonts w:ascii="Arial Narrow" w:hAnsi="Arial Narrow" w:cs="ArialMT"/>
                <w:sz w:val="20"/>
                <w:szCs w:val="20"/>
              </w:rPr>
              <w:t>policy interface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17C52" w:rsidRPr="00C657FC" w:rsidRDefault="00917C52" w:rsidP="0091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Elephant research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917C52">
              <w:rPr>
                <w:rFonts w:ascii="Arial Narrow" w:hAnsi="Arial Narrow" w:cs="ArialMT"/>
                <w:sz w:val="20"/>
                <w:szCs w:val="20"/>
              </w:rPr>
              <w:t>strategy was approved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917C52">
              <w:rPr>
                <w:rFonts w:ascii="Arial Narrow" w:hAnsi="Arial Narrow" w:cs="ArialMT"/>
                <w:sz w:val="20"/>
                <w:szCs w:val="20"/>
              </w:rPr>
              <w:t>and published for implementation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917C52" w:rsidRPr="00917C52" w:rsidRDefault="00917C52" w:rsidP="0091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b/>
                <w:sz w:val="20"/>
                <w:szCs w:val="20"/>
              </w:rPr>
              <w:t>Two Interventions:</w:t>
            </w:r>
          </w:p>
          <w:p w:rsidR="00917C52" w:rsidRPr="00917C52" w:rsidRDefault="00917C52" w:rsidP="0091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Research and The</w:t>
            </w:r>
          </w:p>
          <w:p w:rsidR="00917C52" w:rsidRPr="00917C52" w:rsidRDefault="00917C52" w:rsidP="0091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Science Policy Interface</w:t>
            </w:r>
          </w:p>
          <w:p w:rsidR="00917C52" w:rsidRPr="00C657FC" w:rsidRDefault="00917C52" w:rsidP="0091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Report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917C52" w:rsidRPr="00C657FC" w:rsidRDefault="009334E7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34E7">
              <w:rPr>
                <w:rFonts w:ascii="Arial Narrow" w:hAnsi="Arial Narrow" w:cs="ArialMT"/>
                <w:sz w:val="20"/>
                <w:szCs w:val="20"/>
              </w:rPr>
              <w:t>Annual research indaba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17C52" w:rsidRPr="009334E7" w:rsidRDefault="00F848D5" w:rsidP="009334E7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48D5">
              <w:rPr>
                <w:rFonts w:ascii="Arial Narrow" w:hAnsi="Arial Narrow" w:cs="ArialMT"/>
                <w:sz w:val="20"/>
                <w:szCs w:val="20"/>
              </w:rPr>
              <w:t>Annual Research Indaba convened on the 10th and 11th August 2016 to inform the annual research science policy report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917C52" w:rsidRPr="00C3693E" w:rsidRDefault="00917C52" w:rsidP="00C65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917C52" w:rsidRPr="001A0D68" w:rsidRDefault="00917C52" w:rsidP="00C65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58C" w:rsidTr="00EE5D80">
        <w:trPr>
          <w:trHeight w:val="855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2" w:rsidRPr="00917C52" w:rsidRDefault="00917C52" w:rsidP="00C657FC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2" w:rsidRPr="00C657FC" w:rsidRDefault="00917C52" w:rsidP="00C657FC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2" w:rsidRPr="00C657FC" w:rsidRDefault="00917C52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Brief breeding policy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2" w:rsidRPr="00917C52" w:rsidRDefault="00917C52" w:rsidP="0091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1 science/policy brief</w:t>
            </w:r>
          </w:p>
          <w:p w:rsidR="00917C52" w:rsidRPr="00C657FC" w:rsidRDefault="00917C52" w:rsidP="0091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17C52">
              <w:rPr>
                <w:rFonts w:ascii="Arial Narrow" w:hAnsi="Arial Narrow" w:cs="ArialMT"/>
                <w:sz w:val="20"/>
                <w:szCs w:val="20"/>
              </w:rPr>
              <w:t>compiled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2" w:rsidRPr="00C3693E" w:rsidRDefault="009334E7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334E7">
              <w:rPr>
                <w:rFonts w:ascii="Arial Narrow" w:hAnsi="Arial Narrow" w:cs="ArialMT"/>
                <w:sz w:val="20"/>
                <w:szCs w:val="20"/>
              </w:rPr>
              <w:t>Outline of science/policy brief on predation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2" w:rsidRPr="00C3693E" w:rsidRDefault="0092753D" w:rsidP="00C6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Table of c</w:t>
            </w:r>
            <w:r w:rsidR="00F848D5" w:rsidRPr="00F848D5">
              <w:rPr>
                <w:rFonts w:ascii="Arial Narrow" w:hAnsi="Arial Narrow" w:cs="ArialMT"/>
                <w:sz w:val="20"/>
                <w:szCs w:val="20"/>
              </w:rPr>
              <w:t>ontents of science policy report on predation management developed.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2" w:rsidRPr="00C3693E" w:rsidRDefault="00917C52" w:rsidP="00C65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2" w:rsidRPr="001A0D68" w:rsidRDefault="00917C52" w:rsidP="00C657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3C48" w:rsidRDefault="00691DA7" w:rsidP="004977B9">
      <w:pPr>
        <w:ind w:hanging="567"/>
        <w:rPr>
          <w:rFonts w:ascii="Arial Narrow" w:hAnsi="Arial Narrow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  <w:r w:rsidR="00553C48">
        <w:rPr>
          <w:rFonts w:ascii="Arial Narrow" w:hAnsi="Arial Narrow" w:cs="Arial"/>
          <w:b/>
          <w:sz w:val="28"/>
          <w:szCs w:val="28"/>
        </w:rPr>
        <w:lastRenderedPageBreak/>
        <w:t>PROGRAMME 6: ENVIRONMENTAL PROGRAMMES</w:t>
      </w:r>
    </w:p>
    <w:tbl>
      <w:tblPr>
        <w:tblW w:w="54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15"/>
        <w:gridCol w:w="1699"/>
        <w:gridCol w:w="1420"/>
        <w:gridCol w:w="2127"/>
        <w:gridCol w:w="1841"/>
        <w:gridCol w:w="2761"/>
        <w:gridCol w:w="2057"/>
        <w:gridCol w:w="2127"/>
      </w:tblGrid>
      <w:tr w:rsidR="00284350" w:rsidTr="00851205">
        <w:trPr>
          <w:trHeight w:val="725"/>
          <w:tblHeader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STRATEGIC OBJECTIVE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PERFORMANCE INDICATOR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BASELINE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ANNUAL TARGET</w:t>
            </w:r>
          </w:p>
          <w:p w:rsidR="008C011D" w:rsidRDefault="008C011D" w:rsidP="002E29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</w:t>
            </w:r>
            <w:r w:rsidR="002E298C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/1</w:t>
            </w:r>
            <w:r w:rsidR="002E298C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11D" w:rsidRDefault="00D34593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QUARTER 2</w:t>
            </w:r>
            <w:r w:rsidR="008C011D" w:rsidRPr="007D506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TARGET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PROGRESS/ ACHIEVEMENT AGAINST TARGET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  <w:p w:rsidR="008C011D" w:rsidRDefault="003E7050" w:rsidP="00313BA3">
            <w:pPr>
              <w:spacing w:line="240" w:lineRule="auto"/>
              <w:ind w:left="2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(CHALLENGES /EXPLANATIONS ON VARIANCES)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200"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CORRECTIVE MEASURES</w:t>
            </w:r>
          </w:p>
        </w:tc>
      </w:tr>
      <w:tr w:rsidR="00391480" w:rsidTr="00851205">
        <w:trPr>
          <w:trHeight w:val="62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480" w:rsidRPr="001A0D68" w:rsidRDefault="00391480" w:rsidP="00391480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A0D68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Improved socio-economic benefits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80" w:rsidRPr="001A0D68" w:rsidRDefault="00391480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E14DD">
              <w:rPr>
                <w:rFonts w:ascii="Arial Narrow" w:hAnsi="Arial Narrow" w:cs="ArialMT"/>
                <w:sz w:val="20"/>
                <w:szCs w:val="20"/>
              </w:rPr>
              <w:t>Number of Full Time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E14DD">
              <w:rPr>
                <w:rFonts w:ascii="Arial Narrow" w:hAnsi="Arial Narrow" w:cs="ArialMT"/>
                <w:sz w:val="20"/>
                <w:szCs w:val="20"/>
              </w:rPr>
              <w:t>Equivalents (FTEs)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E14DD">
              <w:rPr>
                <w:rFonts w:ascii="Arial Narrow" w:hAnsi="Arial Narrow" w:cs="ArialMT"/>
                <w:sz w:val="20"/>
                <w:szCs w:val="20"/>
              </w:rPr>
              <w:t>created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0" w:rsidRDefault="00391480" w:rsidP="00391480">
            <w:pPr>
              <w:spacing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E14DD">
              <w:rPr>
                <w:rFonts w:ascii="Arial Narrow" w:hAnsi="Arial Narrow" w:cs="ArialMT"/>
                <w:sz w:val="20"/>
                <w:szCs w:val="20"/>
              </w:rPr>
              <w:t>33 318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0" w:rsidRPr="00C3693E" w:rsidRDefault="00391480" w:rsidP="00391480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38 367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0" w:rsidRPr="00C3693E" w:rsidRDefault="00A67D6C" w:rsidP="00391480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8</w:t>
            </w:r>
            <w:r w:rsidR="00A80C29">
              <w:rPr>
                <w:rFonts w:ascii="Arial Narrow" w:hAnsi="Arial Narrow" w:cs="ArialMT"/>
                <w:sz w:val="20"/>
                <w:szCs w:val="20"/>
              </w:rPr>
              <w:t> </w:t>
            </w:r>
            <w:r>
              <w:rPr>
                <w:rFonts w:ascii="Arial Narrow" w:hAnsi="Arial Narrow" w:cs="ArialMT"/>
                <w:sz w:val="20"/>
                <w:szCs w:val="20"/>
              </w:rPr>
              <w:t>847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9" w:rsidRDefault="00A80C29" w:rsidP="00A80C2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A total of </w:t>
            </w:r>
            <w:r w:rsidRPr="00A80C29">
              <w:rPr>
                <w:rFonts w:ascii="Arial Narrow" w:hAnsi="Arial Narrow" w:cs="ArialMT"/>
                <w:b/>
                <w:sz w:val="20"/>
                <w:szCs w:val="20"/>
              </w:rPr>
              <w:t>7978 FTEs  created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between April and September 2016 as follows: </w:t>
            </w:r>
          </w:p>
          <w:p w:rsidR="00A80C29" w:rsidRDefault="00A80C29" w:rsidP="00A80C2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CE34F9" w:rsidRPr="00691DA7" w:rsidRDefault="00A80C29" w:rsidP="00A80C2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Final verified  figure of 3948 created in quarter 1  and preliminary figure of 4 030 for quarter 2. </w:t>
            </w:r>
            <w:r w:rsidR="00CE34F9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391480" w:rsidRPr="00A91B3B" w:rsidRDefault="00391480" w:rsidP="00EF3574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0" w:rsidRPr="00C3693E" w:rsidRDefault="00C30D42" w:rsidP="0092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0D42">
              <w:rPr>
                <w:rFonts w:ascii="Arial Narrow" w:hAnsi="Arial Narrow" w:cs="ArialMT"/>
                <w:sz w:val="20"/>
                <w:szCs w:val="20"/>
              </w:rPr>
              <w:t>Preliminary data pending finalisation of capturing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0" w:rsidRPr="00C3693E" w:rsidRDefault="00C30D42" w:rsidP="0092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30D42">
              <w:rPr>
                <w:rFonts w:ascii="Arial Narrow" w:hAnsi="Arial Narrow" w:cs="ArialMT"/>
                <w:sz w:val="20"/>
                <w:szCs w:val="20"/>
              </w:rPr>
              <w:t>Unverified to be captured by 31 October 2016.</w:t>
            </w:r>
          </w:p>
        </w:tc>
      </w:tr>
      <w:tr w:rsidR="00391480" w:rsidTr="00851205">
        <w:trPr>
          <w:trHeight w:val="23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80" w:rsidRPr="001A0D68" w:rsidRDefault="00391480" w:rsidP="00391480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480" w:rsidRPr="005E2247" w:rsidRDefault="00391480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E2247">
              <w:rPr>
                <w:rFonts w:ascii="Arial Narrow" w:hAnsi="Arial Narrow" w:cs="ArialMT"/>
                <w:sz w:val="20"/>
                <w:szCs w:val="20"/>
              </w:rPr>
              <w:t>Number of Work</w:t>
            </w:r>
          </w:p>
          <w:p w:rsidR="00391480" w:rsidRPr="001A0D68" w:rsidRDefault="00391480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E2247">
              <w:rPr>
                <w:rFonts w:ascii="Arial Narrow" w:hAnsi="Arial Narrow" w:cs="ArialMT"/>
                <w:sz w:val="20"/>
                <w:szCs w:val="20"/>
              </w:rPr>
              <w:t>Opportunities created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0" w:rsidRPr="005E2247" w:rsidRDefault="00391480" w:rsidP="003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5E2247">
              <w:rPr>
                <w:rFonts w:ascii="Arial Narrow" w:hAnsi="Arial Narrow" w:cs="ArialMT"/>
                <w:sz w:val="20"/>
                <w:szCs w:val="20"/>
              </w:rPr>
              <w:t>85 140 (Women -53;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5E2247">
              <w:rPr>
                <w:rFonts w:ascii="Arial Narrow" w:hAnsi="Arial Narrow" w:cs="ArialMT"/>
                <w:sz w:val="20"/>
                <w:szCs w:val="20"/>
              </w:rPr>
              <w:t>Youth -70 &amp; People with</w:t>
            </w:r>
          </w:p>
          <w:p w:rsidR="00391480" w:rsidRDefault="00391480" w:rsidP="003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5E2247">
              <w:rPr>
                <w:rFonts w:ascii="Arial Narrow" w:hAnsi="Arial Narrow" w:cs="ArialMT"/>
                <w:sz w:val="20"/>
                <w:szCs w:val="20"/>
              </w:rPr>
              <w:t>Disabilities – 1.66%)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0" w:rsidRDefault="00391480" w:rsidP="00391480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5E2247">
              <w:rPr>
                <w:rFonts w:ascii="Arial Narrow" w:hAnsi="Arial Narrow" w:cs="ArialMT"/>
                <w:sz w:val="20"/>
                <w:szCs w:val="20"/>
              </w:rPr>
              <w:t>76 323 (Women- 55%;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5E2247">
              <w:rPr>
                <w:rFonts w:ascii="Arial Narrow" w:hAnsi="Arial Narrow" w:cs="ArialMT"/>
                <w:sz w:val="20"/>
                <w:szCs w:val="20"/>
              </w:rPr>
              <w:t>Youth – 65% &amp; People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5E2247">
              <w:rPr>
                <w:rFonts w:ascii="Arial Narrow" w:hAnsi="Arial Narrow" w:cs="ArialMT"/>
                <w:sz w:val="20"/>
                <w:szCs w:val="20"/>
              </w:rPr>
              <w:t>with Disabilities – 2%)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0" w:rsidRPr="00C3693E" w:rsidRDefault="00A67D6C" w:rsidP="00391480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20</w:t>
            </w:r>
            <w:r w:rsidR="00CE34F9">
              <w:rPr>
                <w:rFonts w:ascii="Arial Narrow" w:hAnsi="Arial Narrow" w:cs="ArialMT"/>
                <w:sz w:val="20"/>
                <w:szCs w:val="20"/>
              </w:rPr>
              <w:t> </w:t>
            </w:r>
            <w:r>
              <w:rPr>
                <w:rFonts w:ascii="Arial Narrow" w:hAnsi="Arial Narrow" w:cs="ArialMT"/>
                <w:sz w:val="20"/>
                <w:szCs w:val="20"/>
              </w:rPr>
              <w:t>57</w:t>
            </w:r>
            <w:r w:rsidR="004C389E">
              <w:rPr>
                <w:rFonts w:ascii="Arial Narrow" w:hAnsi="Arial Narrow" w:cs="ArialMT"/>
                <w:sz w:val="20"/>
                <w:szCs w:val="20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29" w:rsidRPr="00A80C29" w:rsidRDefault="00A80C29" w:rsidP="00A80C2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80C29">
              <w:rPr>
                <w:rFonts w:ascii="Arial Narrow" w:hAnsi="Arial Narrow" w:cs="ArialMT"/>
                <w:sz w:val="20"/>
                <w:szCs w:val="20"/>
              </w:rPr>
              <w:t xml:space="preserve">A total of </w:t>
            </w:r>
            <w:r w:rsidRPr="00A80C29">
              <w:rPr>
                <w:rFonts w:ascii="Arial Narrow" w:hAnsi="Arial Narrow" w:cs="ArialMT"/>
                <w:b/>
                <w:sz w:val="20"/>
                <w:szCs w:val="20"/>
              </w:rPr>
              <w:t>39 027 work opputunities created</w:t>
            </w:r>
            <w:r w:rsidRPr="00A80C29">
              <w:rPr>
                <w:rFonts w:ascii="Arial Narrow" w:hAnsi="Arial Narrow" w:cs="ArialMT"/>
                <w:sz w:val="20"/>
                <w:szCs w:val="20"/>
              </w:rPr>
              <w:t xml:space="preserve"> between April and September 2016 as follows: </w:t>
            </w:r>
          </w:p>
          <w:p w:rsidR="00A80C29" w:rsidRPr="00A80C29" w:rsidRDefault="00A80C29" w:rsidP="00A80C2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91480" w:rsidRPr="00A80C29" w:rsidRDefault="00A80C29" w:rsidP="00A80C2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A80C29">
              <w:rPr>
                <w:rFonts w:ascii="Arial Narrow" w:hAnsi="Arial Narrow" w:cs="ArialMT"/>
                <w:sz w:val="20"/>
                <w:szCs w:val="20"/>
              </w:rPr>
              <w:t xml:space="preserve">Final verified  figure of 24830 created in quarter 1  and preliminary figure of 14 197 for quarter 2.  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Default="00391480" w:rsidP="009275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Default="00391480" w:rsidP="009275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391480" w:rsidTr="00851205">
        <w:trPr>
          <w:trHeight w:val="14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80" w:rsidRPr="001A0D68" w:rsidRDefault="00391480" w:rsidP="001A0D6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1A0D68" w:rsidRDefault="00391480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Default="003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Default="003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A05DB3" w:rsidRDefault="00391480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0E6389" w:rsidRPr="00A80C29" w:rsidRDefault="00C30D42" w:rsidP="00802A4C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80C29">
              <w:rPr>
                <w:rFonts w:ascii="Arial Narrow" w:hAnsi="Arial Narrow" w:cs="ArialMT"/>
                <w:sz w:val="20"/>
                <w:szCs w:val="20"/>
              </w:rPr>
              <w:t>Women – 54%</w:t>
            </w:r>
            <w:r w:rsidR="00802A4C" w:rsidRPr="00A80C29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391480" w:rsidRPr="00A80C29" w:rsidRDefault="00B962B7" w:rsidP="00802A4C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80C29">
              <w:rPr>
                <w:rFonts w:ascii="Arial Narrow" w:hAnsi="Arial Narrow" w:cs="ArialMT"/>
                <w:sz w:val="20"/>
                <w:szCs w:val="20"/>
              </w:rPr>
              <w:t>(</w:t>
            </w:r>
            <w:r w:rsidR="000E6389" w:rsidRPr="00A80C29">
              <w:rPr>
                <w:rFonts w:ascii="Arial Narrow" w:hAnsi="Arial Narrow" w:cs="ArialMT"/>
                <w:sz w:val="20"/>
                <w:szCs w:val="20"/>
              </w:rPr>
              <w:t>7666.38</w:t>
            </w:r>
            <w:r w:rsidRPr="00A80C29">
              <w:rPr>
                <w:rFonts w:ascii="Arial Narrow" w:hAnsi="Arial Narrow" w:cs="ArialMT"/>
                <w:sz w:val="20"/>
                <w:szCs w:val="20"/>
              </w:rPr>
              <w:t xml:space="preserve"> /14 197</w:t>
            </w:r>
            <w:r w:rsidR="000E6389" w:rsidRPr="00A80C29">
              <w:rPr>
                <w:rFonts w:ascii="Arial Narrow" w:hAnsi="Arial Narrow" w:cs="ArialMT"/>
                <w:sz w:val="20"/>
                <w:szCs w:val="20"/>
              </w:rPr>
              <w:t>*100</w:t>
            </w:r>
            <w:r w:rsidRPr="00A80C29">
              <w:rPr>
                <w:rFonts w:ascii="Arial Narrow" w:hAnsi="Arial Narrow" w:cs="ArialMT"/>
                <w:sz w:val="20"/>
                <w:szCs w:val="20"/>
              </w:rPr>
              <w:t>)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A05DB3" w:rsidRDefault="00391480" w:rsidP="009275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303A89" w:rsidRDefault="00391480" w:rsidP="009275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391480" w:rsidTr="00851205">
        <w:trPr>
          <w:trHeight w:val="191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80" w:rsidRPr="001A0D68" w:rsidRDefault="00391480" w:rsidP="001A0D6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1A0D68" w:rsidRDefault="00391480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Default="003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Default="003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A05DB3" w:rsidRDefault="00391480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0E6389" w:rsidRPr="00A80C29" w:rsidRDefault="00C30D42" w:rsidP="000E6389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80C29">
              <w:rPr>
                <w:rFonts w:ascii="Arial Narrow" w:hAnsi="Arial Narrow" w:cs="ArialMT"/>
                <w:sz w:val="20"/>
                <w:szCs w:val="20"/>
              </w:rPr>
              <w:t>Youth – 66.9%</w:t>
            </w:r>
            <w:r w:rsidR="000E6389" w:rsidRPr="00A80C29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391480" w:rsidRPr="00A80C29" w:rsidRDefault="000E6389" w:rsidP="000E6389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80C29">
              <w:rPr>
                <w:rFonts w:ascii="Arial Narrow" w:hAnsi="Arial Narrow" w:cs="ArialMT"/>
                <w:sz w:val="20"/>
                <w:szCs w:val="20"/>
              </w:rPr>
              <w:t>(9497.79 /14 197*100)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A05DB3" w:rsidRDefault="00391480" w:rsidP="009275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303A89" w:rsidRDefault="00391480" w:rsidP="009275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391480" w:rsidTr="00851205">
        <w:trPr>
          <w:trHeight w:val="7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80" w:rsidRPr="001A0D68" w:rsidRDefault="00391480" w:rsidP="001A0D6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0" w:rsidRPr="001A0D68" w:rsidRDefault="00391480" w:rsidP="001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0" w:rsidRDefault="003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Default="0039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A05DB3" w:rsidRDefault="00391480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0E6389" w:rsidRPr="00A80C29" w:rsidRDefault="00C30D42" w:rsidP="000E6389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80C29">
              <w:rPr>
                <w:rFonts w:ascii="Arial Narrow" w:hAnsi="Arial Narrow" w:cs="ArialMT"/>
                <w:sz w:val="20"/>
                <w:szCs w:val="20"/>
              </w:rPr>
              <w:t>PWD – 5.43%</w:t>
            </w:r>
            <w:r w:rsidR="00802A4C" w:rsidRPr="00A80C29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391480" w:rsidRPr="00A80C29" w:rsidRDefault="000E6389" w:rsidP="000E6389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A80C29">
              <w:rPr>
                <w:rFonts w:ascii="Arial Narrow" w:hAnsi="Arial Narrow" w:cs="ArialMT"/>
                <w:sz w:val="20"/>
                <w:szCs w:val="20"/>
              </w:rPr>
              <w:t>(754.4/14 197*100)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A05DB3" w:rsidRDefault="00391480" w:rsidP="009275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0" w:rsidRPr="00303A89" w:rsidRDefault="00391480" w:rsidP="009275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284350" w:rsidTr="00851205">
        <w:trPr>
          <w:trHeight w:val="511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1A0D68" w:rsidRDefault="008C011D" w:rsidP="001A0D6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CD" w:rsidRPr="00DC45CD" w:rsidRDefault="00DC45CD" w:rsidP="00DC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C45CD">
              <w:rPr>
                <w:rFonts w:ascii="Arial Narrow" w:hAnsi="Arial Narrow" w:cs="ArialMT"/>
                <w:sz w:val="20"/>
                <w:szCs w:val="20"/>
              </w:rPr>
              <w:t>Number of accredited</w:t>
            </w:r>
          </w:p>
          <w:p w:rsidR="008C011D" w:rsidRPr="001A0D68" w:rsidRDefault="00DC45CD" w:rsidP="00DC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C45CD">
              <w:rPr>
                <w:rFonts w:ascii="Arial Narrow" w:hAnsi="Arial Narrow" w:cs="ArialMT"/>
                <w:sz w:val="20"/>
                <w:szCs w:val="20"/>
              </w:rPr>
              <w:t>training person days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C45CD">
              <w:rPr>
                <w:rFonts w:ascii="Arial Narrow" w:hAnsi="Arial Narrow" w:cs="ArialMT"/>
                <w:sz w:val="20"/>
                <w:szCs w:val="20"/>
              </w:rPr>
              <w:t>created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DC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C45CD">
              <w:rPr>
                <w:rFonts w:ascii="Arial Narrow" w:hAnsi="Arial Narrow" w:cs="ArialMT"/>
                <w:sz w:val="20"/>
                <w:szCs w:val="20"/>
              </w:rPr>
              <w:t>164 746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Default="00DC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C45CD">
              <w:rPr>
                <w:rFonts w:ascii="Arial Narrow" w:hAnsi="Arial Narrow" w:cs="ArialMT"/>
                <w:sz w:val="20"/>
                <w:szCs w:val="20"/>
              </w:rPr>
              <w:t>151 163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063564" w:rsidRDefault="004C389E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41 192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BD45DB" w:rsidRDefault="00691DA7" w:rsidP="00691DA7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BD45DB">
              <w:rPr>
                <w:rFonts w:ascii="Arial Narrow" w:hAnsi="Arial Narrow" w:cs="ArialMT"/>
                <w:sz w:val="20"/>
                <w:szCs w:val="20"/>
              </w:rPr>
              <w:t>25 236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1D" w:rsidRPr="00BD45DB" w:rsidRDefault="00A80C29" w:rsidP="00A80C2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D45DB">
              <w:rPr>
                <w:rFonts w:ascii="Arial Narrow" w:hAnsi="Arial Narrow" w:cs="ArialMT"/>
                <w:sz w:val="20"/>
                <w:szCs w:val="20"/>
              </w:rPr>
              <w:t xml:space="preserve">Delays with commencement of projects due </w:t>
            </w:r>
            <w:r w:rsidR="000848CF" w:rsidRPr="00BD45DB">
              <w:rPr>
                <w:rFonts w:ascii="Arial Narrow" w:hAnsi="Arial Narrow" w:cs="ArialMT"/>
                <w:sz w:val="20"/>
                <w:szCs w:val="20"/>
              </w:rPr>
              <w:t xml:space="preserve"> review of  process and guidelines for appointment of accredited train</w:t>
            </w:r>
            <w:r w:rsidRPr="00BD45DB">
              <w:rPr>
                <w:rFonts w:ascii="Arial Narrow" w:hAnsi="Arial Narrow" w:cs="ArialMT"/>
                <w:sz w:val="20"/>
                <w:szCs w:val="20"/>
              </w:rPr>
              <w:t xml:space="preserve">ing implementers. The has also </w:t>
            </w:r>
            <w:r w:rsidR="000848CF" w:rsidRPr="00BD45DB">
              <w:rPr>
                <w:rFonts w:ascii="Arial Narrow" w:hAnsi="Arial Narrow" w:cs="ArialMT"/>
                <w:sz w:val="20"/>
                <w:szCs w:val="20"/>
              </w:rPr>
              <w:t xml:space="preserve">been a </w:t>
            </w:r>
            <w:r w:rsidRPr="00BD45DB">
              <w:rPr>
                <w:rFonts w:ascii="Arial Narrow" w:hAnsi="Arial Narrow" w:cs="ArialMT"/>
                <w:sz w:val="20"/>
                <w:szCs w:val="20"/>
              </w:rPr>
              <w:t xml:space="preserve">delays </w:t>
            </w:r>
            <w:r w:rsidR="000848CF" w:rsidRPr="00BD45DB">
              <w:rPr>
                <w:rFonts w:ascii="Arial Narrow" w:hAnsi="Arial Narrow" w:cs="ArialMT"/>
                <w:sz w:val="20"/>
                <w:szCs w:val="20"/>
              </w:rPr>
              <w:t xml:space="preserve">with </w:t>
            </w:r>
            <w:r w:rsidRPr="00BD45DB">
              <w:rPr>
                <w:rFonts w:ascii="Arial Narrow" w:hAnsi="Arial Narrow" w:cs="ArialMT"/>
                <w:sz w:val="20"/>
                <w:szCs w:val="20"/>
              </w:rPr>
              <w:t xml:space="preserve">finalisation of </w:t>
            </w:r>
            <w:r w:rsidR="000848CF" w:rsidRPr="00BD45DB">
              <w:rPr>
                <w:rFonts w:ascii="Arial Narrow" w:hAnsi="Arial Narrow" w:cs="ArialMT"/>
                <w:sz w:val="20"/>
                <w:szCs w:val="20"/>
              </w:rPr>
              <w:t xml:space="preserve"> accreditations </w:t>
            </w:r>
            <w:r w:rsidRPr="00BD45DB">
              <w:rPr>
                <w:rFonts w:ascii="Arial Narrow" w:hAnsi="Arial Narrow" w:cs="ArialMT"/>
                <w:sz w:val="20"/>
                <w:szCs w:val="20"/>
              </w:rPr>
              <w:t xml:space="preserve">for courses and </w:t>
            </w:r>
            <w:r w:rsidR="000848CF" w:rsidRPr="00BD45DB">
              <w:rPr>
                <w:rFonts w:ascii="Arial Narrow" w:hAnsi="Arial Narrow" w:cs="ArialMT"/>
                <w:sz w:val="20"/>
                <w:szCs w:val="20"/>
              </w:rPr>
              <w:t xml:space="preserve">limited </w:t>
            </w:r>
            <w:r w:rsidR="000848CF" w:rsidRPr="00BD45DB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funding being experienced for the training interventions.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DB" w:rsidRPr="00BD45DB" w:rsidRDefault="00BD45DB" w:rsidP="00BD4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D45DB">
              <w:rPr>
                <w:rFonts w:ascii="Arial Narrow" w:hAnsi="Arial Narrow"/>
                <w:sz w:val="20"/>
              </w:rPr>
              <w:lastRenderedPageBreak/>
              <w:t xml:space="preserve">Implementation of projects is on-going and </w:t>
            </w:r>
            <w:r>
              <w:rPr>
                <w:rFonts w:ascii="Arial Narrow" w:hAnsi="Arial Narrow"/>
                <w:sz w:val="20"/>
              </w:rPr>
              <w:t xml:space="preserve">additional </w:t>
            </w:r>
            <w:r w:rsidRPr="00BD45DB">
              <w:rPr>
                <w:rFonts w:ascii="Arial Narrow" w:hAnsi="Arial Narrow"/>
                <w:sz w:val="20"/>
              </w:rPr>
              <w:t xml:space="preserve"> </w:t>
            </w:r>
            <w:r w:rsidRPr="00BD45DB">
              <w:rPr>
                <w:rFonts w:ascii="Arial Narrow" w:hAnsi="Arial Narrow" w:cs="ArialMT"/>
                <w:sz w:val="20"/>
                <w:szCs w:val="20"/>
              </w:rPr>
              <w:t>accredited</w:t>
            </w:r>
          </w:p>
          <w:p w:rsidR="008C011D" w:rsidRPr="00691DA7" w:rsidRDefault="00BD45DB" w:rsidP="00BD45DB">
            <w:pPr>
              <w:spacing w:after="0"/>
              <w:jc w:val="both"/>
              <w:rPr>
                <w:rFonts w:ascii="Arial Narrow" w:hAnsi="Arial Narrow"/>
                <w:sz w:val="20"/>
                <w:highlight w:val="yellow"/>
              </w:rPr>
            </w:pPr>
            <w:r w:rsidRPr="00BD45DB">
              <w:rPr>
                <w:rFonts w:ascii="Arial Narrow" w:hAnsi="Arial Narrow" w:cs="ArialMT"/>
                <w:sz w:val="20"/>
                <w:szCs w:val="20"/>
              </w:rPr>
              <w:t>training person days</w:t>
            </w:r>
            <w:r w:rsidRPr="00BD45DB">
              <w:rPr>
                <w:rFonts w:ascii="Arial Narrow" w:hAnsi="Arial Narrow"/>
                <w:sz w:val="20"/>
              </w:rPr>
              <w:t xml:space="preserve"> will be created in quarter 3. It is unticipated that the planned annual target will be partially achieved </w:t>
            </w:r>
          </w:p>
        </w:tc>
      </w:tr>
      <w:tr w:rsidR="00284350" w:rsidTr="00851205">
        <w:trPr>
          <w:trHeight w:val="6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1D" w:rsidRPr="001A0D68" w:rsidRDefault="008C011D" w:rsidP="001A0D6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9A" w:rsidRPr="00E7299A" w:rsidRDefault="00E7299A" w:rsidP="00E72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7299A">
              <w:rPr>
                <w:rFonts w:ascii="Arial Narrow" w:hAnsi="Arial Narrow" w:cs="ArialMT"/>
                <w:sz w:val="20"/>
                <w:szCs w:val="20"/>
              </w:rPr>
              <w:t>Number of youth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E7299A">
              <w:rPr>
                <w:rFonts w:ascii="Arial Narrow" w:hAnsi="Arial Narrow" w:cs="ArialMT"/>
                <w:sz w:val="20"/>
                <w:szCs w:val="20"/>
              </w:rPr>
              <w:t>benefitting</w:t>
            </w:r>
          </w:p>
          <w:p w:rsidR="00E7299A" w:rsidRPr="00E7299A" w:rsidRDefault="00E7299A" w:rsidP="00E72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7299A">
              <w:rPr>
                <w:rFonts w:ascii="Arial Narrow" w:hAnsi="Arial Narrow" w:cs="ArialMT"/>
                <w:sz w:val="20"/>
                <w:szCs w:val="20"/>
              </w:rPr>
              <w:t>from the Youth</w:t>
            </w:r>
          </w:p>
          <w:p w:rsidR="008C011D" w:rsidRPr="001A0D68" w:rsidRDefault="00E7299A" w:rsidP="00E72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7299A">
              <w:rPr>
                <w:rFonts w:ascii="Arial Narrow" w:hAnsi="Arial Narrow" w:cs="ArialMT"/>
                <w:sz w:val="20"/>
                <w:szCs w:val="20"/>
              </w:rPr>
              <w:t>Environmental Service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E7299A">
              <w:rPr>
                <w:rFonts w:ascii="Arial Narrow" w:hAnsi="Arial Narrow" w:cs="ArialMT"/>
                <w:sz w:val="20"/>
                <w:szCs w:val="20"/>
              </w:rPr>
              <w:t>(YES)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D7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900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D7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900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92753D" w:rsidRDefault="007A1143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92753D">
              <w:rPr>
                <w:rFonts w:ascii="Arial Narrow" w:hAnsi="Arial Narrow" w:cs="ArialMT"/>
                <w:sz w:val="20"/>
                <w:szCs w:val="20"/>
              </w:rPr>
              <w:t>900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92753D" w:rsidRDefault="0092753D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92753D">
              <w:rPr>
                <w:rFonts w:ascii="Arial Narrow" w:hAnsi="Arial Narrow" w:cs="ArialMT"/>
                <w:sz w:val="20"/>
                <w:szCs w:val="20"/>
              </w:rPr>
              <w:t xml:space="preserve">194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450E6" w:rsidRDefault="0092753D" w:rsidP="008450E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450E6">
              <w:rPr>
                <w:rFonts w:ascii="Arial Narrow" w:hAnsi="Arial Narrow" w:cs="ArialMT"/>
                <w:sz w:val="20"/>
                <w:szCs w:val="20"/>
              </w:rPr>
              <w:t>Planned target missed with a variance of 78%       (</w:t>
            </w:r>
            <w:r w:rsidR="00E92BDA" w:rsidRPr="008450E6">
              <w:rPr>
                <w:rFonts w:ascii="Arial Narrow" w:hAnsi="Arial Narrow" w:cs="ArialMT"/>
                <w:sz w:val="20"/>
                <w:szCs w:val="20"/>
              </w:rPr>
              <w:t>706</w:t>
            </w:r>
            <w:r w:rsidRPr="008450E6">
              <w:rPr>
                <w:rFonts w:ascii="Arial Narrow" w:hAnsi="Arial Narrow" w:cs="ArialMT"/>
                <w:sz w:val="20"/>
                <w:szCs w:val="20"/>
              </w:rPr>
              <w:t xml:space="preserve">) </w:t>
            </w:r>
            <w:r w:rsidR="008450E6" w:rsidRPr="008450E6">
              <w:rPr>
                <w:rFonts w:ascii="Arial Narrow" w:hAnsi="Arial Narrow" w:cs="ArialMT"/>
                <w:sz w:val="20"/>
                <w:szCs w:val="20"/>
              </w:rPr>
              <w:t xml:space="preserve">due to limited </w:t>
            </w:r>
            <w:r w:rsidR="00E92BDA" w:rsidRPr="008450E6">
              <w:rPr>
                <w:rFonts w:ascii="Arial Narrow" w:hAnsi="Arial Narrow" w:cs="ArialMT"/>
                <w:sz w:val="20"/>
                <w:szCs w:val="20"/>
              </w:rPr>
              <w:t xml:space="preserve">funding experienced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450E6" w:rsidRDefault="00F83697" w:rsidP="0039148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450E6">
              <w:rPr>
                <w:rFonts w:ascii="Arial Narrow" w:hAnsi="Arial Narrow" w:cs="ArialMT"/>
                <w:sz w:val="20"/>
                <w:szCs w:val="20"/>
              </w:rPr>
              <w:t xml:space="preserve">Financial contraints will result in the planned annual target not achieved. The projects will be implemented in 2017/18. </w:t>
            </w:r>
          </w:p>
        </w:tc>
      </w:tr>
      <w:tr w:rsidR="00284350" w:rsidTr="00851205">
        <w:trPr>
          <w:trHeight w:val="634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1A0D68" w:rsidRDefault="008C011D" w:rsidP="001A0D6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C" w:rsidRPr="001A0D68" w:rsidRDefault="002F4414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F4414">
              <w:rPr>
                <w:rFonts w:ascii="Arial Narrow" w:hAnsi="Arial Narrow" w:cs="ArialMT"/>
                <w:sz w:val="20"/>
                <w:szCs w:val="20"/>
              </w:rPr>
              <w:t>Number of SMMEs used</w:t>
            </w:r>
            <w:r w:rsidR="00391480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F4414">
              <w:rPr>
                <w:rFonts w:ascii="Arial Narrow" w:hAnsi="Arial Narrow" w:cs="ArialMT"/>
                <w:sz w:val="20"/>
                <w:szCs w:val="20"/>
              </w:rPr>
              <w:t>(empowerment)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2F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2 210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2F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2 429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4C389E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565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2D1E0A" w:rsidP="002D1E0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D1E0A">
              <w:rPr>
                <w:rFonts w:ascii="Arial Narrow" w:hAnsi="Arial Narrow" w:cs="ArialMT"/>
                <w:sz w:val="20"/>
                <w:szCs w:val="20"/>
              </w:rPr>
              <w:t xml:space="preserve">1 130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8C011D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8C011D" w:rsidP="00563BB5"/>
        </w:tc>
      </w:tr>
      <w:tr w:rsidR="00284350" w:rsidTr="00851205">
        <w:trPr>
          <w:trHeight w:val="6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1A0D68" w:rsidRDefault="008C011D" w:rsidP="001A0D6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1A0D68" w:rsidRDefault="000D702E" w:rsidP="00E3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D702E">
              <w:rPr>
                <w:rFonts w:ascii="Arial Narrow" w:hAnsi="Arial Narrow" w:cs="ArialMT"/>
                <w:sz w:val="20"/>
                <w:szCs w:val="20"/>
              </w:rPr>
              <w:t>Number of overnight visitor, staff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D702E">
              <w:rPr>
                <w:rFonts w:ascii="Arial Narrow" w:hAnsi="Arial Narrow" w:cs="ArialMT"/>
                <w:sz w:val="20"/>
                <w:szCs w:val="20"/>
              </w:rPr>
              <w:t>accommoda</w:t>
            </w:r>
            <w:r w:rsidRPr="000D702E">
              <w:rPr>
                <w:rFonts w:ascii="Arial Narrow" w:hAnsi="Arial Narrow" w:cs="ArialMT"/>
                <w:sz w:val="20"/>
                <w:szCs w:val="20"/>
              </w:rPr>
              <w:softHyphen/>
              <w:t>tion units and administra</w:t>
            </w:r>
            <w:r w:rsidRPr="000D702E">
              <w:rPr>
                <w:rFonts w:ascii="Arial Narrow" w:hAnsi="Arial Narrow" w:cs="ArialMT"/>
                <w:sz w:val="20"/>
                <w:szCs w:val="20"/>
              </w:rPr>
              <w:softHyphen/>
              <w:t xml:space="preserve">tion buildings established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5B3F13" w:rsidP="0097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5B3F13" w:rsidP="0097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3693E" w:rsidRDefault="004C389E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3693E" w:rsidRDefault="002D1E0A" w:rsidP="002D1E0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D1E0A">
              <w:rPr>
                <w:rFonts w:ascii="Arial Narrow" w:hAnsi="Arial Narrow" w:cs="ArialMT"/>
                <w:sz w:val="20"/>
                <w:szCs w:val="20"/>
              </w:rPr>
              <w:t xml:space="preserve">9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C3693E" w:rsidRDefault="008C011D" w:rsidP="00C5193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8C011D" w:rsidP="00993EFD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284350" w:rsidTr="00851205">
        <w:trPr>
          <w:trHeight w:val="6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1D" w:rsidRPr="001A0D68" w:rsidRDefault="008C011D" w:rsidP="001A0D6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2" w:rsidRPr="00E33592" w:rsidRDefault="00E33592" w:rsidP="00E3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Number of Climate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E33592">
              <w:rPr>
                <w:rFonts w:ascii="Arial Narrow" w:hAnsi="Arial Narrow" w:cs="ArialMT"/>
                <w:sz w:val="20"/>
                <w:szCs w:val="20"/>
              </w:rPr>
              <w:t>Change flagship programmes</w:t>
            </w:r>
          </w:p>
          <w:p w:rsidR="008C011D" w:rsidRPr="001A0D68" w:rsidRDefault="00E33592" w:rsidP="00E3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coordinated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2" w:rsidRPr="00E33592" w:rsidRDefault="00E33592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Framework for the National</w:t>
            </w:r>
          </w:p>
          <w:p w:rsidR="00E33592" w:rsidRPr="00E33592" w:rsidRDefault="00E33592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Climate Change</w:t>
            </w:r>
          </w:p>
          <w:p w:rsidR="00E33592" w:rsidRPr="00E33592" w:rsidRDefault="00E33592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Adaptation Strategy for</w:t>
            </w:r>
          </w:p>
          <w:p w:rsidR="008C011D" w:rsidRDefault="00E33592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South Africa Developed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2" w:rsidRPr="00E33592" w:rsidRDefault="00E33592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Scaling-up plans of 4</w:t>
            </w:r>
          </w:p>
          <w:p w:rsidR="00E33592" w:rsidRPr="00E33592" w:rsidRDefault="00E33592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flagship programmes</w:t>
            </w:r>
          </w:p>
          <w:p w:rsidR="008C011D" w:rsidRDefault="00E33592" w:rsidP="0039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finalised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F83B29" w:rsidP="00391480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83B29">
              <w:rPr>
                <w:rFonts w:ascii="Arial Narrow" w:hAnsi="Arial Narrow" w:cs="ArialMT"/>
                <w:sz w:val="20"/>
                <w:szCs w:val="20"/>
              </w:rPr>
              <w:t>Scaling up plans developed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6" w:rsidRPr="008450E6" w:rsidRDefault="008450E6" w:rsidP="008450E6">
            <w:pPr>
              <w:spacing w:after="0" w:line="240" w:lineRule="auto"/>
              <w:jc w:val="both"/>
              <w:rPr>
                <w:rFonts w:ascii="Arial Narrow" w:hAnsi="Arial Narrow" w:cs="CenturyGothic"/>
                <w:b/>
                <w:sz w:val="20"/>
                <w:szCs w:val="20"/>
              </w:rPr>
            </w:pPr>
            <w:r w:rsidRPr="008450E6">
              <w:rPr>
                <w:rFonts w:ascii="Arial Narrow" w:hAnsi="Arial Narrow" w:cs="ArialMT"/>
                <w:b/>
                <w:sz w:val="20"/>
                <w:szCs w:val="20"/>
              </w:rPr>
              <w:t xml:space="preserve">Draft concepts notes for scaling up of plans undertaken as follows: </w:t>
            </w:r>
          </w:p>
          <w:p w:rsidR="00260AFE" w:rsidRPr="0092753D" w:rsidRDefault="00260AFE" w:rsidP="0092753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92753D">
              <w:rPr>
                <w:rFonts w:ascii="Arial Narrow" w:hAnsi="Arial Narrow" w:cs="CenturyGothic"/>
                <w:sz w:val="20"/>
                <w:szCs w:val="20"/>
              </w:rPr>
              <w:t xml:space="preserve">Edge Final Homeowners – Inception Report </w:t>
            </w:r>
          </w:p>
          <w:p w:rsidR="00260AFE" w:rsidRPr="0092753D" w:rsidRDefault="00260AFE" w:rsidP="0092753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92753D">
              <w:rPr>
                <w:rFonts w:ascii="Arial Narrow" w:hAnsi="Arial Narrow" w:cs="CenturyGothic"/>
                <w:sz w:val="20"/>
                <w:szCs w:val="20"/>
              </w:rPr>
              <w:t xml:space="preserve">Agriculture, Food Systems and Food Security Flagship Programme – Revised Concept Note </w:t>
            </w:r>
          </w:p>
          <w:p w:rsidR="00260AFE" w:rsidRPr="0092753D" w:rsidRDefault="00260AFE" w:rsidP="0092753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92753D">
              <w:rPr>
                <w:rFonts w:ascii="Arial Narrow" w:hAnsi="Arial Narrow" w:cs="CenturyGothic"/>
                <w:sz w:val="20"/>
                <w:szCs w:val="20"/>
              </w:rPr>
              <w:t>Waste Flagship Programme – Draft Concept Note</w:t>
            </w:r>
          </w:p>
          <w:p w:rsidR="00260AFE" w:rsidRPr="0092753D" w:rsidRDefault="00260AFE" w:rsidP="0092753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92753D">
              <w:rPr>
                <w:rFonts w:ascii="Arial Narrow" w:hAnsi="Arial Narrow" w:cs="CenturyGothic"/>
                <w:sz w:val="20"/>
                <w:szCs w:val="20"/>
              </w:rPr>
              <w:t xml:space="preserve">Embedded Generation Draft Concept Note </w:t>
            </w:r>
          </w:p>
          <w:p w:rsidR="00260AFE" w:rsidRPr="0092753D" w:rsidRDefault="00260AFE" w:rsidP="0092753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92753D">
              <w:rPr>
                <w:rFonts w:ascii="Arial Narrow" w:hAnsi="Arial Narrow" w:cs="CenturyGothic"/>
                <w:sz w:val="20"/>
                <w:szCs w:val="20"/>
              </w:rPr>
              <w:t xml:space="preserve">DPW Green Building Programme Management </w:t>
            </w:r>
            <w:r w:rsidRPr="000E6389">
              <w:rPr>
                <w:rFonts w:ascii="Arial Narrow" w:hAnsi="Arial Narrow" w:cs="CenturyGothic"/>
                <w:sz w:val="20"/>
                <w:szCs w:val="20"/>
              </w:rPr>
              <w:t>Office Concept Note V</w:t>
            </w:r>
            <w:r w:rsidR="000E6389" w:rsidRPr="000E6389">
              <w:rPr>
                <w:rFonts w:ascii="Arial Narrow" w:hAnsi="Arial Narrow" w:cs="CenturyGothic"/>
                <w:sz w:val="20"/>
                <w:szCs w:val="20"/>
              </w:rPr>
              <w:t xml:space="preserve">ertical </w:t>
            </w:r>
            <w:r w:rsidR="000E6389">
              <w:rPr>
                <w:rFonts w:ascii="Arial Narrow" w:hAnsi="Arial Narrow" w:cs="CenturyGothic"/>
                <w:sz w:val="20"/>
                <w:szCs w:val="20"/>
              </w:rPr>
              <w:t>i</w:t>
            </w:r>
            <w:r w:rsidR="000E6389" w:rsidRPr="000E6389">
              <w:rPr>
                <w:rFonts w:ascii="Arial Narrow" w:hAnsi="Arial Narrow" w:cs="CenturyGothic"/>
                <w:sz w:val="20"/>
                <w:szCs w:val="20"/>
              </w:rPr>
              <w:t xml:space="preserve">ntergrated </w:t>
            </w:r>
            <w:r w:rsidRPr="000E6389">
              <w:rPr>
                <w:rFonts w:ascii="Arial Narrow" w:hAnsi="Arial Narrow" w:cs="CenturyGothic"/>
                <w:sz w:val="20"/>
                <w:szCs w:val="20"/>
              </w:rPr>
              <w:t>N</w:t>
            </w:r>
            <w:r w:rsidR="000E6389" w:rsidRPr="000E6389">
              <w:rPr>
                <w:rFonts w:ascii="Arial Narrow" w:hAnsi="Arial Narrow" w:cs="CenturyGothic"/>
                <w:sz w:val="20"/>
                <w:szCs w:val="20"/>
              </w:rPr>
              <w:t xml:space="preserve">ationally </w:t>
            </w:r>
            <w:r w:rsidRPr="000E6389">
              <w:rPr>
                <w:rFonts w:ascii="Arial Narrow" w:hAnsi="Arial Narrow" w:cs="CenturyGothic"/>
                <w:sz w:val="20"/>
                <w:szCs w:val="20"/>
              </w:rPr>
              <w:t>A</w:t>
            </w:r>
            <w:r w:rsidR="000E6389" w:rsidRPr="000E6389">
              <w:rPr>
                <w:rFonts w:ascii="Arial Narrow" w:hAnsi="Arial Narrow" w:cs="CenturyGothic"/>
                <w:sz w:val="20"/>
                <w:szCs w:val="20"/>
              </w:rPr>
              <w:t xml:space="preserve">ppropriate </w:t>
            </w:r>
            <w:r w:rsidRPr="000E6389">
              <w:rPr>
                <w:rFonts w:ascii="Arial Narrow" w:hAnsi="Arial Narrow" w:cs="CenturyGothic"/>
                <w:sz w:val="20"/>
                <w:szCs w:val="20"/>
              </w:rPr>
              <w:t>M</w:t>
            </w:r>
            <w:r w:rsidR="000E6389" w:rsidRPr="000E6389">
              <w:rPr>
                <w:rFonts w:ascii="Arial Narrow" w:hAnsi="Arial Narrow" w:cs="CenturyGothic"/>
                <w:sz w:val="20"/>
                <w:szCs w:val="20"/>
              </w:rPr>
              <w:t xml:space="preserve">itigation </w:t>
            </w:r>
            <w:r w:rsidRPr="000E6389">
              <w:rPr>
                <w:rFonts w:ascii="Arial Narrow" w:hAnsi="Arial Narrow" w:cs="CenturyGothic"/>
                <w:sz w:val="20"/>
                <w:szCs w:val="20"/>
              </w:rPr>
              <w:t>A</w:t>
            </w:r>
            <w:r w:rsidR="000E6389" w:rsidRPr="000E6389">
              <w:rPr>
                <w:rFonts w:ascii="Arial Narrow" w:hAnsi="Arial Narrow" w:cs="CenturyGothic"/>
                <w:sz w:val="20"/>
                <w:szCs w:val="20"/>
              </w:rPr>
              <w:t xml:space="preserve">ction </w:t>
            </w:r>
            <w:r w:rsidRPr="000E6389">
              <w:rPr>
                <w:rFonts w:ascii="Arial Narrow" w:hAnsi="Arial Narrow" w:cs="CenturyGothic"/>
                <w:sz w:val="20"/>
                <w:szCs w:val="20"/>
              </w:rPr>
              <w:t xml:space="preserve"> </w:t>
            </w:r>
            <w:r w:rsidR="000E6389" w:rsidRPr="000E6389">
              <w:rPr>
                <w:rFonts w:ascii="Arial Narrow" w:hAnsi="Arial Narrow" w:cs="CenturyGothic"/>
                <w:sz w:val="20"/>
                <w:szCs w:val="20"/>
              </w:rPr>
              <w:lastRenderedPageBreak/>
              <w:t>(VNAMA)</w:t>
            </w:r>
            <w:r w:rsidRPr="000E6389">
              <w:rPr>
                <w:rFonts w:ascii="Arial Narrow" w:hAnsi="Arial Narrow" w:cs="CenturyGothic"/>
                <w:sz w:val="20"/>
                <w:szCs w:val="20"/>
              </w:rPr>
              <w:t xml:space="preserve">(EE </w:t>
            </w:r>
            <w:r w:rsidRPr="0092753D">
              <w:rPr>
                <w:rFonts w:ascii="Arial Narrow" w:hAnsi="Arial Narrow" w:cs="CenturyGothic"/>
                <w:sz w:val="20"/>
                <w:szCs w:val="20"/>
              </w:rPr>
              <w:t>in Public Buildings Programme) updated concept note</w:t>
            </w:r>
          </w:p>
          <w:p w:rsidR="008C011D" w:rsidRPr="0030073E" w:rsidRDefault="008C011D" w:rsidP="0030073E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8C011D" w:rsidP="00993EFD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Default="008C011D" w:rsidP="005C7B8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3363AA" w:rsidRPr="003825CB" w:rsidTr="00851205">
        <w:trPr>
          <w:trHeight w:val="6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AA" w:rsidRPr="001A0D68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A0D68">
              <w:rPr>
                <w:rFonts w:ascii="Arial Narrow" w:hAnsi="Arial Narrow" w:cs="Arial-BoldMT"/>
                <w:b/>
                <w:bCs/>
                <w:sz w:val="20"/>
                <w:szCs w:val="20"/>
              </w:rPr>
              <w:lastRenderedPageBreak/>
              <w:t>Ecosystem conserved, managed and sustainably used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1A0D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Number of wetlands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E33592">
              <w:rPr>
                <w:rFonts w:ascii="Arial Narrow" w:hAnsi="Arial Narrow" w:cs="ArialMT"/>
                <w:sz w:val="20"/>
                <w:szCs w:val="20"/>
              </w:rPr>
              <w:t>under rehabilitation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C3693E" w:rsidRDefault="00F83B29" w:rsidP="003363A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C3693E" w:rsidRDefault="002D1E0A" w:rsidP="003363A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70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C3693E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C3693E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3363AA" w:rsidTr="00851205">
        <w:trPr>
          <w:trHeight w:val="6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1A0D68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E33592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Number of Hectares of</w:t>
            </w:r>
          </w:p>
          <w:p w:rsidR="003363AA" w:rsidRPr="00E33592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land under rehabilitation/</w:t>
            </w:r>
          </w:p>
          <w:p w:rsidR="003363AA" w:rsidRPr="001A0D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restoration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E33592">
              <w:rPr>
                <w:rFonts w:ascii="Arial Narrow" w:hAnsi="Arial Narrow" w:cs="ArialMT"/>
                <w:sz w:val="20"/>
                <w:szCs w:val="20"/>
              </w:rPr>
              <w:t>26 354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825329" w:rsidRDefault="00F83B29" w:rsidP="003363A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6 588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742A5F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16 342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200" w:line="276" w:lineRule="auto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</w:tc>
      </w:tr>
      <w:tr w:rsidR="003363AA" w:rsidTr="00851205">
        <w:trPr>
          <w:trHeight w:val="6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AA" w:rsidRPr="001A0D68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BF107F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F107F">
              <w:rPr>
                <w:rFonts w:ascii="Arial Narrow" w:hAnsi="Arial Narrow" w:cs="ArialMT"/>
                <w:sz w:val="20"/>
                <w:szCs w:val="20"/>
              </w:rPr>
              <w:t>Number of Kilometres</w:t>
            </w:r>
          </w:p>
          <w:p w:rsidR="003363AA" w:rsidRPr="001A0D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F107F">
              <w:rPr>
                <w:rFonts w:ascii="Arial Narrow" w:hAnsi="Arial Narrow" w:cs="ArialMT"/>
                <w:sz w:val="20"/>
                <w:szCs w:val="20"/>
              </w:rPr>
              <w:t>of accessible coastline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BF107F">
              <w:rPr>
                <w:rFonts w:ascii="Arial Narrow" w:hAnsi="Arial Narrow" w:cs="ArialMT"/>
                <w:sz w:val="20"/>
                <w:szCs w:val="20"/>
              </w:rPr>
              <w:t>cleaned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2 113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2 113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825329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2 113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2D1E0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D1E0A">
              <w:rPr>
                <w:rFonts w:ascii="Arial Narrow" w:hAnsi="Arial Narrow" w:cs="ArialMT"/>
                <w:sz w:val="20"/>
                <w:szCs w:val="20"/>
              </w:rPr>
              <w:t>1 950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586E64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P</w:t>
            </w:r>
            <w:r w:rsidR="002D1E0A" w:rsidRPr="002D1E0A">
              <w:rPr>
                <w:rFonts w:ascii="Arial Narrow" w:hAnsi="Arial Narrow" w:cs="ArialMT"/>
                <w:sz w:val="20"/>
                <w:szCs w:val="20"/>
              </w:rPr>
              <w:t>rojects have commenced with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implementation, however the </w:t>
            </w:r>
            <w:r w:rsidR="002D1E0A" w:rsidRPr="002D1E0A">
              <w:rPr>
                <w:rFonts w:ascii="Arial Narrow" w:hAnsi="Arial Narrow" w:cs="ArialMT"/>
                <w:sz w:val="20"/>
                <w:szCs w:val="20"/>
              </w:rPr>
              <w:t xml:space="preserve"> entire accessible coastline has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not</w:t>
            </w:r>
            <w:r w:rsidR="002D1E0A" w:rsidRPr="002D1E0A">
              <w:rPr>
                <w:rFonts w:ascii="Arial Narrow" w:hAnsi="Arial Narrow" w:cs="ArialMT"/>
                <w:sz w:val="20"/>
                <w:szCs w:val="20"/>
              </w:rPr>
              <w:t xml:space="preserve"> been covered by coastal cl</w:t>
            </w:r>
            <w:r w:rsidR="008450E6">
              <w:rPr>
                <w:rFonts w:ascii="Arial Narrow" w:hAnsi="Arial Narrow" w:cs="ArialMT"/>
                <w:sz w:val="20"/>
                <w:szCs w:val="20"/>
              </w:rPr>
              <w:t>ean-up activities at this stage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2D1E0A" w:rsidP="003363AA">
            <w:pPr>
              <w:spacing w:after="0" w:line="240" w:lineRule="auto"/>
              <w:jc w:val="both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2D1E0A">
              <w:rPr>
                <w:rFonts w:ascii="Arial Narrow" w:hAnsi="Arial Narrow" w:cs="ArialMT"/>
                <w:sz w:val="20"/>
                <w:szCs w:val="20"/>
              </w:rPr>
              <w:t>The remaining stretch of accessible coastline will be gradually covered by coastal clean-up activities</w:t>
            </w:r>
            <w:r w:rsidR="008450E6">
              <w:rPr>
                <w:rFonts w:ascii="Arial Narrow" w:hAnsi="Arial Narrow" w:cs="ArialMT"/>
                <w:sz w:val="20"/>
                <w:szCs w:val="20"/>
              </w:rPr>
              <w:t xml:space="preserve"> throughout this financial year</w:t>
            </w:r>
          </w:p>
        </w:tc>
      </w:tr>
      <w:tr w:rsidR="003363AA" w:rsidTr="00851205">
        <w:trPr>
          <w:trHeight w:val="2342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1A0D68" w:rsidRDefault="003363AA" w:rsidP="003363AA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A0D68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Threats to environment quality and integrity managed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F451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45168">
              <w:rPr>
                <w:rFonts w:ascii="Arial Narrow" w:hAnsi="Arial Narrow" w:cs="ArialMT"/>
                <w:sz w:val="20"/>
                <w:szCs w:val="20"/>
              </w:rPr>
              <w:t>Number of Environmental</w:t>
            </w:r>
          </w:p>
          <w:p w:rsidR="003363AA" w:rsidRPr="00F451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45168">
              <w:rPr>
                <w:rFonts w:ascii="Arial Narrow" w:hAnsi="Arial Narrow" w:cs="ArialMT"/>
                <w:sz w:val="20"/>
                <w:szCs w:val="20"/>
              </w:rPr>
              <w:t>Monitors deployed in</w:t>
            </w:r>
          </w:p>
          <w:p w:rsidR="003363AA" w:rsidRPr="001A0D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45168">
              <w:rPr>
                <w:rFonts w:ascii="Arial Narrow" w:hAnsi="Arial Narrow" w:cs="ArialMT"/>
                <w:sz w:val="20"/>
                <w:szCs w:val="20"/>
              </w:rPr>
              <w:t>conservation areas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D50A55" w:rsidRDefault="003363AA" w:rsidP="003363A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1 102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1 441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825329" w:rsidRDefault="003363AA" w:rsidP="003363AA">
            <w:pPr>
              <w:spacing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1 441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8450E6" w:rsidRDefault="002D1E0A" w:rsidP="003363AA">
            <w:pPr>
              <w:spacing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8450E6">
              <w:rPr>
                <w:rFonts w:ascii="Arial Narrow" w:hAnsi="Arial Narrow" w:cs="ArialMT"/>
                <w:sz w:val="20"/>
                <w:szCs w:val="20"/>
              </w:rPr>
              <w:t>950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8450E6" w:rsidRDefault="008450E6" w:rsidP="008450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50E6">
              <w:rPr>
                <w:rFonts w:ascii="Arial Narrow" w:hAnsi="Arial Narrow" w:cs="Arial"/>
                <w:bCs/>
                <w:sz w:val="20"/>
                <w:szCs w:val="20"/>
              </w:rPr>
              <w:t xml:space="preserve">Apppointment of </w:t>
            </w:r>
            <w:r w:rsidR="002D1E0A" w:rsidRPr="008450E6">
              <w:rPr>
                <w:rFonts w:ascii="Arial Narrow" w:hAnsi="Arial Narrow" w:cs="Arial"/>
                <w:bCs/>
                <w:sz w:val="20"/>
                <w:szCs w:val="20"/>
              </w:rPr>
              <w:t>466 additional monitors have not</w:t>
            </w:r>
            <w:r w:rsidRPr="008450E6">
              <w:rPr>
                <w:rFonts w:ascii="Arial Narrow" w:hAnsi="Arial Narrow" w:cs="Arial"/>
                <w:bCs/>
                <w:sz w:val="20"/>
                <w:szCs w:val="20"/>
              </w:rPr>
              <w:t xml:space="preserve"> finalised </w:t>
            </w:r>
            <w:r w:rsidR="002D1E0A" w:rsidRPr="008450E6">
              <w:rPr>
                <w:rFonts w:ascii="Arial Narrow" w:hAnsi="Arial Narrow" w:cs="Arial"/>
                <w:bCs/>
                <w:sz w:val="20"/>
                <w:szCs w:val="20"/>
              </w:rPr>
              <w:t xml:space="preserve">pending the signing of cooperative agreement between SANParks and KZN Ezemvelo Wildlife, North West Parks Board, Eastern Cape Parks Board and </w:t>
            </w:r>
            <w:r w:rsidRPr="008450E6">
              <w:rPr>
                <w:rFonts w:ascii="Arial Narrow" w:hAnsi="Arial Narrow" w:cs="Arial"/>
                <w:bCs/>
                <w:sz w:val="20"/>
                <w:szCs w:val="20"/>
              </w:rPr>
              <w:t>D</w:t>
            </w:r>
            <w:r w:rsidR="00742A5F" w:rsidRPr="008450E6">
              <w:rPr>
                <w:rFonts w:ascii="Arial Narrow" w:hAnsi="Arial Narrow" w:cs="Arial"/>
                <w:bCs/>
                <w:sz w:val="20"/>
                <w:szCs w:val="20"/>
              </w:rPr>
              <w:t xml:space="preserve">epartment of </w:t>
            </w:r>
            <w:r w:rsidRPr="008450E6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="00742A5F" w:rsidRPr="008450E6">
              <w:rPr>
                <w:rFonts w:ascii="Arial Narrow" w:hAnsi="Arial Narrow" w:cs="Arial"/>
                <w:bCs/>
                <w:sz w:val="20"/>
                <w:szCs w:val="20"/>
              </w:rPr>
              <w:t>conomic</w:t>
            </w:r>
            <w:r w:rsidRPr="008450E6">
              <w:rPr>
                <w:rFonts w:ascii="Arial Narrow" w:hAnsi="Arial Narrow" w:cs="Arial"/>
                <w:bCs/>
                <w:sz w:val="20"/>
                <w:szCs w:val="20"/>
              </w:rPr>
              <w:t>, Small Business D</w:t>
            </w:r>
            <w:r w:rsidR="00742A5F" w:rsidRPr="008450E6">
              <w:rPr>
                <w:rFonts w:ascii="Arial Narrow" w:hAnsi="Arial Narrow" w:cs="Arial"/>
                <w:bCs/>
                <w:sz w:val="20"/>
                <w:szCs w:val="20"/>
              </w:rPr>
              <w:t>evelopment</w:t>
            </w:r>
            <w:r w:rsidRPr="008450E6">
              <w:rPr>
                <w:rFonts w:ascii="Arial Narrow" w:hAnsi="Arial Narrow" w:cs="Arial"/>
                <w:bCs/>
                <w:sz w:val="20"/>
                <w:szCs w:val="20"/>
              </w:rPr>
              <w:t>, T</w:t>
            </w:r>
            <w:r w:rsidR="00742A5F" w:rsidRPr="008450E6">
              <w:rPr>
                <w:rFonts w:ascii="Arial Narrow" w:hAnsi="Arial Narrow" w:cs="Arial"/>
                <w:bCs/>
                <w:sz w:val="20"/>
                <w:szCs w:val="20"/>
              </w:rPr>
              <w:t>our</w:t>
            </w:r>
            <w:r w:rsidRPr="008450E6">
              <w:rPr>
                <w:rFonts w:ascii="Arial Narrow" w:hAnsi="Arial Narrow" w:cs="Arial"/>
                <w:bCs/>
                <w:sz w:val="20"/>
                <w:szCs w:val="20"/>
              </w:rPr>
              <w:t>ism and Environmental A</w:t>
            </w:r>
            <w:r w:rsidR="00742A5F" w:rsidRPr="008450E6">
              <w:rPr>
                <w:rFonts w:ascii="Arial Narrow" w:hAnsi="Arial Narrow" w:cs="Arial"/>
                <w:bCs/>
                <w:sz w:val="20"/>
                <w:szCs w:val="20"/>
              </w:rPr>
              <w:t>ffairs (</w:t>
            </w:r>
            <w:r w:rsidR="002D1E0A" w:rsidRPr="008450E6">
              <w:rPr>
                <w:rFonts w:ascii="Arial Narrow" w:hAnsi="Arial Narrow" w:cs="Arial"/>
                <w:bCs/>
                <w:sz w:val="20"/>
                <w:szCs w:val="20"/>
              </w:rPr>
              <w:t>DESTEA</w:t>
            </w:r>
            <w:r w:rsidR="00742A5F" w:rsidRPr="008450E6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r w:rsidR="002D1E0A" w:rsidRPr="008450E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8450E6" w:rsidRDefault="00742A5F" w:rsidP="003363AA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/>
              <w:jc w:val="both"/>
              <w:rPr>
                <w:rFonts w:cs="Arial"/>
                <w:bCs/>
                <w:sz w:val="20"/>
              </w:rPr>
            </w:pPr>
            <w:r w:rsidRPr="008450E6">
              <w:rPr>
                <w:rFonts w:cs="Arial"/>
                <w:bCs/>
                <w:sz w:val="20"/>
              </w:rPr>
              <w:t>These monitors will commence</w:t>
            </w:r>
            <w:r w:rsidR="002D1E0A" w:rsidRPr="008450E6">
              <w:rPr>
                <w:rFonts w:cs="Arial"/>
                <w:bCs/>
                <w:sz w:val="20"/>
              </w:rPr>
              <w:t xml:space="preserve"> their deployment with effect from October 2016.</w:t>
            </w:r>
          </w:p>
        </w:tc>
      </w:tr>
      <w:tr w:rsidR="003363AA" w:rsidTr="00851205">
        <w:trPr>
          <w:trHeight w:val="2496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AA" w:rsidRPr="001A0D68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F451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45168">
              <w:rPr>
                <w:rFonts w:ascii="Arial Narrow" w:hAnsi="Arial Narrow" w:cs="ArialMT"/>
                <w:sz w:val="20"/>
                <w:szCs w:val="20"/>
              </w:rPr>
              <w:t>Number of emerging</w:t>
            </w:r>
          </w:p>
          <w:p w:rsidR="003363AA" w:rsidRPr="001A0D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45168">
              <w:rPr>
                <w:rFonts w:ascii="Arial Narrow" w:hAnsi="Arial Narrow" w:cs="ArialMT"/>
                <w:sz w:val="20"/>
                <w:szCs w:val="20"/>
              </w:rPr>
              <w:t>invasive alien species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45168">
              <w:rPr>
                <w:rFonts w:ascii="Arial Narrow" w:hAnsi="Arial Narrow" w:cs="ArialMT"/>
                <w:sz w:val="20"/>
                <w:szCs w:val="20"/>
              </w:rPr>
              <w:t>targeted for early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45168">
              <w:rPr>
                <w:rFonts w:ascii="Arial Narrow" w:hAnsi="Arial Narrow" w:cs="ArialMT"/>
                <w:sz w:val="20"/>
                <w:szCs w:val="20"/>
              </w:rPr>
              <w:t>detection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spacing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D22CFF" w:rsidRDefault="00FC2AE8" w:rsidP="003363AA">
            <w:pPr>
              <w:spacing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C2AE8">
              <w:rPr>
                <w:rFonts w:ascii="Arial Narrow" w:hAnsi="Arial Narrow" w:cs="ArialMT"/>
                <w:sz w:val="20"/>
                <w:szCs w:val="20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30073E" w:rsidRDefault="00FC2AE8" w:rsidP="008512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C2AE8">
              <w:rPr>
                <w:rFonts w:ascii="Arial Narrow" w:hAnsi="Arial Narrow" w:cs="ArialMT"/>
                <w:sz w:val="20"/>
                <w:szCs w:val="20"/>
              </w:rPr>
              <w:t>Due to the vast area of land monitor</w:t>
            </w:r>
            <w:r w:rsidR="00586E64">
              <w:rPr>
                <w:rFonts w:ascii="Arial Narrow" w:hAnsi="Arial Narrow" w:cs="ArialMT"/>
                <w:sz w:val="20"/>
                <w:szCs w:val="20"/>
              </w:rPr>
              <w:t>ed</w:t>
            </w:r>
            <w:r w:rsidRPr="00FC2AE8">
              <w:rPr>
                <w:rFonts w:ascii="Arial Narrow" w:hAnsi="Arial Narrow" w:cs="ArialMT"/>
                <w:sz w:val="20"/>
                <w:szCs w:val="20"/>
              </w:rPr>
              <w:t>, detecting new species is</w:t>
            </w:r>
            <w:r w:rsidR="00851205">
              <w:rPr>
                <w:rFonts w:ascii="Arial Narrow" w:hAnsi="Arial Narrow" w:cs="ArialMT"/>
                <w:sz w:val="20"/>
                <w:szCs w:val="20"/>
              </w:rPr>
              <w:t xml:space="preserve"> done by</w:t>
            </w:r>
            <w:r w:rsidRPr="00FC2AE8">
              <w:rPr>
                <w:rFonts w:ascii="Arial Narrow" w:hAnsi="Arial Narrow" w:cs="ArialMT"/>
                <w:sz w:val="20"/>
                <w:szCs w:val="20"/>
              </w:rPr>
              <w:t xml:space="preserve"> a Spotter network </w:t>
            </w:r>
            <w:r w:rsidR="00851205">
              <w:rPr>
                <w:rFonts w:ascii="Arial Narrow" w:hAnsi="Arial Narrow" w:cs="ArialMT"/>
                <w:sz w:val="20"/>
                <w:szCs w:val="20"/>
              </w:rPr>
              <w:t>which include non-</w:t>
            </w:r>
            <w:r w:rsidRPr="00FC2AE8">
              <w:rPr>
                <w:rFonts w:ascii="Arial Narrow" w:hAnsi="Arial Narrow" w:cs="ArialMT"/>
                <w:sz w:val="20"/>
                <w:szCs w:val="20"/>
              </w:rPr>
              <w:t>qualified botanists and scientists who have limited knowledge on plant identification and cannot spot a new detection as rapidly as an expert.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30073E" w:rsidRDefault="00586E64" w:rsidP="00586E64">
            <w:pPr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P</w:t>
            </w:r>
            <w:r w:rsidR="00FC2AE8" w:rsidRPr="00FC2AE8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lant identification training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will be introduced</w:t>
            </w:r>
            <w:r w:rsidR="00FC2AE8" w:rsidRPr="00FC2AE8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to up-skill the current members on 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the </w:t>
            </w:r>
            <w:r w:rsidR="00FC2AE8" w:rsidRPr="00FC2AE8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spotter network;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These will </w:t>
            </w:r>
            <w:r w:rsidR="00FC2AE8" w:rsidRPr="00FC2AE8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however take some time as </w:t>
            </w:r>
            <w:r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there is </w:t>
            </w:r>
            <w:r w:rsidR="00FC2AE8" w:rsidRPr="00FC2AE8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>need to focus on new populations of listed species that are also reported on.</w:t>
            </w:r>
          </w:p>
        </w:tc>
      </w:tr>
      <w:tr w:rsidR="003363AA" w:rsidTr="00851205">
        <w:trPr>
          <w:trHeight w:val="994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AA" w:rsidRPr="001A0D68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F451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45168">
              <w:rPr>
                <w:rFonts w:ascii="Arial Narrow" w:hAnsi="Arial Narrow" w:cs="ArialMT"/>
                <w:sz w:val="20"/>
                <w:szCs w:val="20"/>
              </w:rPr>
              <w:t>Number of initial hectares</w:t>
            </w:r>
          </w:p>
          <w:p w:rsidR="003363AA" w:rsidRPr="001A0D68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45168">
              <w:rPr>
                <w:rFonts w:ascii="Arial Narrow" w:hAnsi="Arial Narrow" w:cs="ArialMT"/>
                <w:sz w:val="20"/>
                <w:szCs w:val="20"/>
              </w:rPr>
              <w:t>of invasive alien plants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45168">
              <w:rPr>
                <w:rFonts w:ascii="Arial Narrow" w:hAnsi="Arial Narrow" w:cs="ArialMT"/>
                <w:sz w:val="20"/>
                <w:szCs w:val="20"/>
              </w:rPr>
              <w:t>treated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C3693E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205 500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Pr="00C3693E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242 668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Pr="00C3693E" w:rsidRDefault="00F83B29" w:rsidP="003363AA">
            <w:pPr>
              <w:spacing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60 757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Pr="00C3693E" w:rsidRDefault="009A0668" w:rsidP="003363AA">
            <w:pPr>
              <w:spacing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0668">
              <w:rPr>
                <w:rFonts w:ascii="Arial Narrow" w:hAnsi="Arial Narrow" w:cs="Arial"/>
                <w:bCs/>
                <w:sz w:val="20"/>
                <w:szCs w:val="20"/>
              </w:rPr>
              <w:t>35 424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Pr="00C3693E" w:rsidRDefault="00586E64" w:rsidP="00851205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="009B7129" w:rsidRPr="009B7129">
              <w:rPr>
                <w:rFonts w:ascii="Arial Narrow" w:hAnsi="Arial Narrow" w:cs="Arial"/>
                <w:bCs/>
                <w:sz w:val="20"/>
                <w:szCs w:val="20"/>
              </w:rPr>
              <w:t xml:space="preserve">rojects have commenced with implementation, </w:t>
            </w:r>
            <w:r w:rsidR="00851205">
              <w:rPr>
                <w:rFonts w:ascii="Arial Narrow" w:hAnsi="Arial Narrow" w:cs="Arial"/>
                <w:bCs/>
                <w:sz w:val="20"/>
                <w:szCs w:val="20"/>
              </w:rPr>
              <w:t xml:space="preserve">however </w:t>
            </w:r>
            <w:r w:rsidR="009B7129" w:rsidRPr="009B7129">
              <w:rPr>
                <w:rFonts w:ascii="Arial Narrow" w:hAnsi="Arial Narrow" w:cs="Arial"/>
                <w:bCs/>
                <w:sz w:val="20"/>
                <w:szCs w:val="20"/>
              </w:rPr>
              <w:t>the entire planned hect</w:t>
            </w:r>
            <w:r w:rsidR="00851205">
              <w:rPr>
                <w:rFonts w:ascii="Arial Narrow" w:hAnsi="Arial Narrow" w:cs="Arial"/>
                <w:bCs/>
                <w:sz w:val="20"/>
                <w:szCs w:val="20"/>
              </w:rPr>
              <w:t xml:space="preserve">ors of invasive alien plants have not </w:t>
            </w:r>
            <w:r w:rsidR="009B7129" w:rsidRPr="009B7129">
              <w:rPr>
                <w:rFonts w:ascii="Arial Narrow" w:hAnsi="Arial Narrow" w:cs="Arial"/>
                <w:bCs/>
                <w:sz w:val="20"/>
                <w:szCs w:val="20"/>
              </w:rPr>
              <w:t xml:space="preserve"> been cle</w:t>
            </w:r>
            <w:r w:rsidR="00851205">
              <w:rPr>
                <w:rFonts w:ascii="Arial Narrow" w:hAnsi="Arial Narrow" w:cs="Arial"/>
                <w:bCs/>
                <w:sz w:val="20"/>
                <w:szCs w:val="20"/>
              </w:rPr>
              <w:t xml:space="preserve">ared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Pr="00C3693E" w:rsidRDefault="009B7129" w:rsidP="003363AA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9B7129">
              <w:rPr>
                <w:rFonts w:ascii="Arial Narrow" w:hAnsi="Arial Narrow" w:cs="Arial"/>
                <w:bCs/>
                <w:sz w:val="20"/>
                <w:szCs w:val="20"/>
              </w:rPr>
              <w:t>The remaining hector of invasive alien plants will be gradually cleared by the projects throughout this financial year.</w:t>
            </w:r>
          </w:p>
        </w:tc>
      </w:tr>
      <w:tr w:rsidR="003363AA" w:rsidTr="00851205">
        <w:trPr>
          <w:trHeight w:val="6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AA" w:rsidRPr="001A0D68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250996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50996">
              <w:rPr>
                <w:rFonts w:ascii="Arial Narrow" w:hAnsi="Arial Narrow" w:cs="ArialMT"/>
                <w:sz w:val="20"/>
                <w:szCs w:val="20"/>
              </w:rPr>
              <w:t>Number of follow-up</w:t>
            </w:r>
          </w:p>
          <w:p w:rsidR="003363AA" w:rsidRPr="001A0D68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50996">
              <w:rPr>
                <w:rFonts w:ascii="Arial Narrow" w:hAnsi="Arial Narrow" w:cs="ArialMT"/>
                <w:sz w:val="20"/>
                <w:szCs w:val="20"/>
              </w:rPr>
              <w:t>hectares of invasive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50996">
              <w:rPr>
                <w:rFonts w:ascii="Arial Narrow" w:hAnsi="Arial Narrow" w:cs="ArialMT"/>
                <w:sz w:val="20"/>
                <w:szCs w:val="20"/>
              </w:rPr>
              <w:t>alien plants treated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0996">
              <w:rPr>
                <w:rFonts w:ascii="Arial Narrow" w:hAnsi="Arial Narrow" w:cs="ArialMT"/>
                <w:sz w:val="20"/>
                <w:szCs w:val="20"/>
              </w:rPr>
              <w:t>556 722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50996">
              <w:rPr>
                <w:rFonts w:ascii="Arial Narrow" w:hAnsi="Arial Narrow" w:cs="ArialMT"/>
                <w:sz w:val="20"/>
                <w:szCs w:val="20"/>
              </w:rPr>
              <w:t>723 741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F83B29" w:rsidP="003363AA">
            <w:pPr>
              <w:spacing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180 869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9A0668" w:rsidP="003363AA">
            <w:pPr>
              <w:spacing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A0668">
              <w:rPr>
                <w:rFonts w:ascii="Arial Narrow" w:hAnsi="Arial Narrow" w:cs="ArialMT"/>
                <w:sz w:val="20"/>
                <w:szCs w:val="20"/>
              </w:rPr>
              <w:t>184 788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3363AA" w:rsidRDefault="003363AA" w:rsidP="003363AA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spacing w:after="0" w:line="240" w:lineRule="auto"/>
              <w:jc w:val="both"/>
            </w:pPr>
          </w:p>
        </w:tc>
      </w:tr>
      <w:tr w:rsidR="003363AA" w:rsidTr="00851205">
        <w:trPr>
          <w:trHeight w:val="6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AA" w:rsidRPr="001A0D68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A64DBE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Percentage of wild fires </w:t>
            </w:r>
            <w:r w:rsidRPr="00A64DBE">
              <w:rPr>
                <w:rFonts w:ascii="Arial Narrow" w:hAnsi="Arial Narrow" w:cs="ArialMT"/>
                <w:sz w:val="20"/>
                <w:szCs w:val="20"/>
              </w:rPr>
              <w:t>suppressed (provided</w:t>
            </w:r>
          </w:p>
          <w:p w:rsidR="003363AA" w:rsidRPr="001A0D68" w:rsidRDefault="00C3693E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 xml:space="preserve">there are not more than </w:t>
            </w:r>
            <w:r w:rsidR="003363AA" w:rsidRPr="00A64DBE">
              <w:rPr>
                <w:rFonts w:ascii="Arial Narrow" w:hAnsi="Arial Narrow" w:cs="ArialMT"/>
                <w:sz w:val="20"/>
                <w:szCs w:val="20"/>
              </w:rPr>
              <w:t>2 400)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100%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90%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851205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51205">
              <w:rPr>
                <w:rFonts w:ascii="Arial Narrow" w:hAnsi="Arial Narrow" w:cs="ArialMT"/>
                <w:sz w:val="20"/>
                <w:szCs w:val="20"/>
              </w:rPr>
              <w:t>90%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851205" w:rsidRDefault="0080531F" w:rsidP="0033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51205">
              <w:rPr>
                <w:rFonts w:ascii="Arial Narrow" w:hAnsi="Arial Narrow" w:cs="ArialMT"/>
                <w:sz w:val="20"/>
                <w:szCs w:val="20"/>
              </w:rPr>
              <w:t>100%</w:t>
            </w:r>
            <w:r w:rsidR="00260AFE" w:rsidRPr="00851205">
              <w:rPr>
                <w:rFonts w:ascii="Arial Narrow" w:hAnsi="Arial Narrow" w:cs="ArialMT"/>
                <w:sz w:val="20"/>
                <w:szCs w:val="20"/>
              </w:rPr>
              <w:t xml:space="preserve"> (</w:t>
            </w:r>
            <w:r w:rsidR="009A0668" w:rsidRPr="00851205">
              <w:rPr>
                <w:rFonts w:ascii="Arial Narrow" w:hAnsi="Arial Narrow" w:cs="ArialMT"/>
                <w:sz w:val="20"/>
                <w:szCs w:val="20"/>
              </w:rPr>
              <w:t>609/609</w:t>
            </w:r>
            <w:r w:rsidR="00742A5F" w:rsidRPr="00851205">
              <w:rPr>
                <w:rFonts w:ascii="Arial Narrow" w:hAnsi="Arial Narrow" w:cs="ArialMT"/>
                <w:sz w:val="20"/>
                <w:szCs w:val="20"/>
              </w:rPr>
              <w:t>*100</w:t>
            </w:r>
            <w:r w:rsidR="00260AFE" w:rsidRPr="00851205">
              <w:rPr>
                <w:rFonts w:ascii="Arial Narrow" w:hAnsi="Arial Narrow" w:cs="ArialMT"/>
                <w:sz w:val="20"/>
                <w:szCs w:val="20"/>
              </w:rPr>
              <w:t>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200" w:line="276" w:lineRule="auto"/>
              <w:rPr>
                <w:rFonts w:eastAsiaTheme="minorHAnsi" w:cs="ArialMT"/>
                <w:sz w:val="20"/>
              </w:rPr>
            </w:pPr>
          </w:p>
        </w:tc>
      </w:tr>
      <w:tr w:rsidR="003363AA" w:rsidTr="00851205">
        <w:trPr>
          <w:trHeight w:val="402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Pr="001A0D68" w:rsidRDefault="003363AA" w:rsidP="003363AA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D7475D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Enhanced sector monitoring and evaluation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Number sector monitoring</w:t>
            </w:r>
          </w:p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and evaluation</w:t>
            </w:r>
          </w:p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studies and reports/publications</w:t>
            </w:r>
          </w:p>
          <w:p w:rsidR="003363AA" w:rsidRPr="00A64DBE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finalised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D7475D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Design evaluation study</w:t>
            </w:r>
          </w:p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completed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Pr="00752F02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b/>
                <w:sz w:val="20"/>
                <w:szCs w:val="20"/>
              </w:rPr>
              <w:t>Four studies/ reports:</w:t>
            </w:r>
          </w:p>
          <w:p w:rsidR="003363AA" w:rsidRPr="00752F02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Draft Phase 1 External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52F02">
              <w:rPr>
                <w:rFonts w:ascii="Arial Narrow" w:hAnsi="Arial Narrow" w:cs="ArialMT"/>
                <w:sz w:val="20"/>
                <w:szCs w:val="20"/>
              </w:rPr>
              <w:t>evaluation study report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52F02">
              <w:rPr>
                <w:rFonts w:ascii="Arial Narrow" w:hAnsi="Arial Narrow" w:cs="ArialMT"/>
                <w:sz w:val="20"/>
                <w:szCs w:val="20"/>
              </w:rPr>
              <w:t>with recommendation</w:t>
            </w:r>
          </w:p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finalised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Default="00F7296F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>Approved inception report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Default="007004A6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004A6">
              <w:rPr>
                <w:rFonts w:ascii="Arial Narrow" w:hAnsi="Arial Narrow" w:cs="ArialMT"/>
                <w:sz w:val="20"/>
                <w:szCs w:val="20"/>
              </w:rPr>
              <w:t>Inception report was approved on the 21 July 2016 by the Project Steering Committee.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200" w:line="276" w:lineRule="auto"/>
              <w:rPr>
                <w:rFonts w:eastAsiaTheme="minorHAnsi" w:cs="ArialMT"/>
                <w:sz w:val="20"/>
              </w:rPr>
            </w:pPr>
          </w:p>
        </w:tc>
      </w:tr>
      <w:tr w:rsidR="003363AA" w:rsidTr="00851205">
        <w:trPr>
          <w:trHeight w:val="401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D7475D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2012 SAEO report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7475D">
              <w:rPr>
                <w:rFonts w:ascii="Arial Narrow" w:hAnsi="Arial Narrow" w:cs="ArialMT"/>
                <w:sz w:val="20"/>
                <w:szCs w:val="20"/>
              </w:rPr>
              <w:t>completed but not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7475D">
              <w:rPr>
                <w:rFonts w:ascii="Arial Narrow" w:hAnsi="Arial Narrow" w:cs="ArialMT"/>
                <w:sz w:val="20"/>
                <w:szCs w:val="20"/>
              </w:rPr>
              <w:t>published. NSSD 1 M&amp;E</w:t>
            </w:r>
          </w:p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lastRenderedPageBreak/>
              <w:t>Report finalised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3363AA" w:rsidRPr="00752F02" w:rsidRDefault="003363AA" w:rsidP="0058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lastRenderedPageBreak/>
              <w:t>Data for 9 thematic</w:t>
            </w:r>
          </w:p>
          <w:p w:rsidR="003363AA" w:rsidRDefault="003363AA" w:rsidP="0058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areas collected, processed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52F02">
              <w:rPr>
                <w:rFonts w:ascii="Arial Narrow" w:hAnsi="Arial Narrow" w:cs="ArialMT"/>
                <w:sz w:val="20"/>
                <w:szCs w:val="20"/>
              </w:rPr>
              <w:t>and analysed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52F02">
              <w:rPr>
                <w:rFonts w:ascii="Arial Narrow" w:hAnsi="Arial Narrow" w:cs="ArialMT"/>
                <w:sz w:val="20"/>
                <w:szCs w:val="20"/>
              </w:rPr>
              <w:t>and factsheets for each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52F02">
              <w:rPr>
                <w:rFonts w:ascii="Arial Narrow" w:hAnsi="Arial Narrow" w:cs="ArialMT"/>
                <w:sz w:val="20"/>
                <w:szCs w:val="20"/>
              </w:rPr>
              <w:t>produced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3363AA" w:rsidRDefault="00F7296F" w:rsidP="0058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>Collect, process and analyse data for 3 thematic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7296F">
              <w:rPr>
                <w:rFonts w:ascii="Arial Narrow" w:hAnsi="Arial Narrow" w:cs="ArialMT"/>
                <w:sz w:val="20"/>
                <w:szCs w:val="20"/>
              </w:rPr>
              <w:t>areas and factsheets for each produced per quarter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704B20" w:rsidRDefault="00704B20" w:rsidP="00586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04B20">
              <w:rPr>
                <w:rFonts w:ascii="Arial Narrow" w:hAnsi="Arial Narrow" w:cs="ArialMT"/>
                <w:sz w:val="20"/>
                <w:szCs w:val="20"/>
              </w:rPr>
              <w:t>Factsheets were produced for the following 3 Thematic areas:</w:t>
            </w:r>
          </w:p>
          <w:p w:rsidR="00704B20" w:rsidRPr="00586E64" w:rsidRDefault="00704B20" w:rsidP="00586E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2" w:hanging="283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586E64">
              <w:rPr>
                <w:rFonts w:ascii="Arial Narrow" w:hAnsi="Arial Narrow" w:cs="CenturyGothic"/>
                <w:sz w:val="20"/>
                <w:szCs w:val="20"/>
              </w:rPr>
              <w:t>Air quality ( 5)</w:t>
            </w:r>
          </w:p>
          <w:p w:rsidR="00704B20" w:rsidRPr="00586E64" w:rsidRDefault="00704B20" w:rsidP="00586E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2" w:hanging="283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586E64">
              <w:rPr>
                <w:rFonts w:ascii="Arial Narrow" w:hAnsi="Arial Narrow" w:cs="CenturyGothic"/>
                <w:sz w:val="20"/>
                <w:szCs w:val="20"/>
              </w:rPr>
              <w:t>Inland wate</w:t>
            </w:r>
            <w:r w:rsidR="00742A5F">
              <w:rPr>
                <w:rFonts w:ascii="Arial Narrow" w:hAnsi="Arial Narrow" w:cs="CenturyGothic"/>
                <w:sz w:val="20"/>
                <w:szCs w:val="20"/>
              </w:rPr>
              <w:t xml:space="preserve">  </w:t>
            </w:r>
            <w:r w:rsidRPr="00586E64">
              <w:rPr>
                <w:rFonts w:ascii="Arial Narrow" w:hAnsi="Arial Narrow" w:cs="CenturyGothic"/>
                <w:sz w:val="20"/>
                <w:szCs w:val="20"/>
              </w:rPr>
              <w:t xml:space="preserve">r (3) </w:t>
            </w:r>
          </w:p>
          <w:p w:rsidR="003363AA" w:rsidRDefault="00704B20" w:rsidP="00586E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2" w:hanging="283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86E64">
              <w:rPr>
                <w:rFonts w:ascii="Arial Narrow" w:hAnsi="Arial Narrow" w:cs="CenturyGothic"/>
                <w:sz w:val="20"/>
                <w:szCs w:val="20"/>
              </w:rPr>
              <w:t>Human settlement (8)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200" w:line="276" w:lineRule="auto"/>
              <w:rPr>
                <w:rFonts w:eastAsiaTheme="minorHAnsi" w:cs="ArialMT"/>
                <w:sz w:val="20"/>
              </w:rPr>
            </w:pPr>
          </w:p>
        </w:tc>
      </w:tr>
      <w:tr w:rsidR="003363AA" w:rsidTr="00851205">
        <w:trPr>
          <w:trHeight w:val="401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D7475D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NSSD2 concept</w:t>
            </w:r>
          </w:p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document finalised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3363AA" w:rsidRPr="00752F02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Methodology Document</w:t>
            </w:r>
          </w:p>
          <w:p w:rsidR="003363AA" w:rsidRPr="00752F02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for the prioritised</w:t>
            </w:r>
          </w:p>
          <w:p w:rsidR="003363AA" w:rsidRPr="00752F02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environmentally</w:t>
            </w:r>
          </w:p>
          <w:p w:rsidR="003363AA" w:rsidRPr="00752F02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sustainable development</w:t>
            </w:r>
          </w:p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indices produced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F7296F" w:rsidRPr="00F7296F" w:rsidRDefault="00F7296F" w:rsidP="00F7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>Development of Methodology Document for the</w:t>
            </w:r>
          </w:p>
          <w:p w:rsidR="003363AA" w:rsidRDefault="00F7296F" w:rsidP="00F7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>prioritised indices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BC4B8B" w:rsidRDefault="00BC4B8B" w:rsidP="00BC4B8B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C4B8B">
              <w:rPr>
                <w:rFonts w:ascii="Arial Narrow" w:hAnsi="Arial Narrow" w:cs="ArialMT"/>
                <w:sz w:val="20"/>
                <w:szCs w:val="20"/>
              </w:rPr>
              <w:t>The following prioritised indices were developed</w:t>
            </w:r>
            <w:r>
              <w:rPr>
                <w:rFonts w:ascii="Arial Narrow" w:hAnsi="Arial Narrow" w:cs="ArialMT"/>
                <w:sz w:val="20"/>
                <w:szCs w:val="20"/>
              </w:rPr>
              <w:t>:</w:t>
            </w:r>
          </w:p>
          <w:p w:rsidR="00B91195" w:rsidRDefault="00BC4B8B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2" w:hanging="283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586E64">
              <w:rPr>
                <w:rFonts w:ascii="Arial Narrow" w:hAnsi="Arial Narrow" w:cs="CenturyGothic"/>
                <w:sz w:val="20"/>
                <w:szCs w:val="20"/>
              </w:rPr>
              <w:t>The Priority Area Air Quality Index</w:t>
            </w:r>
          </w:p>
          <w:p w:rsidR="003363AA" w:rsidRPr="00B91195" w:rsidRDefault="00BC4B8B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2" w:hanging="283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B91195">
              <w:rPr>
                <w:rFonts w:ascii="Arial Narrow" w:hAnsi="Arial Narrow" w:cs="CenturyGothic"/>
                <w:sz w:val="20"/>
                <w:szCs w:val="20"/>
              </w:rPr>
              <w:t>The Terrestrial Biodiversity Protection Index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200" w:line="276" w:lineRule="auto"/>
              <w:jc w:val="both"/>
              <w:rPr>
                <w:rFonts w:eastAsiaTheme="minorHAnsi" w:cs="ArialMT"/>
                <w:sz w:val="20"/>
              </w:rPr>
            </w:pPr>
          </w:p>
        </w:tc>
      </w:tr>
      <w:tr w:rsidR="003363AA" w:rsidTr="00851205">
        <w:trPr>
          <w:trHeight w:val="401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D7475D" w:rsidRDefault="003363AA" w:rsidP="003363AA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D7475D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4 emerging issue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7475D">
              <w:rPr>
                <w:rFonts w:ascii="Arial Narrow" w:hAnsi="Arial Narrow" w:cs="ArialMT"/>
                <w:sz w:val="20"/>
                <w:szCs w:val="20"/>
              </w:rPr>
              <w:t>response options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7475D">
              <w:rPr>
                <w:rFonts w:ascii="Arial Narrow" w:hAnsi="Arial Narrow" w:cs="ArialMT"/>
                <w:sz w:val="20"/>
                <w:szCs w:val="20"/>
              </w:rPr>
              <w:t>submitted to top</w:t>
            </w:r>
          </w:p>
          <w:p w:rsid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D7475D">
              <w:rPr>
                <w:rFonts w:ascii="Arial Narrow" w:hAnsi="Arial Narrow" w:cs="ArialMT"/>
                <w:sz w:val="20"/>
                <w:szCs w:val="20"/>
              </w:rPr>
              <w:t>management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752F02" w:rsidRDefault="003363AA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4 emerging issue response</w:t>
            </w:r>
          </w:p>
          <w:p w:rsidR="003363AA" w:rsidRPr="00752F02" w:rsidRDefault="003363AA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options prepared</w:t>
            </w:r>
          </w:p>
          <w:p w:rsidR="003363AA" w:rsidRDefault="003363AA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752F02">
              <w:rPr>
                <w:rFonts w:ascii="Arial Narrow" w:hAnsi="Arial Narrow" w:cs="ArialMT"/>
                <w:sz w:val="20"/>
                <w:szCs w:val="20"/>
              </w:rPr>
              <w:t>and submitted to management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Pr="00483AFB" w:rsidRDefault="003363AA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83AFB">
              <w:rPr>
                <w:rFonts w:ascii="Arial Narrow" w:hAnsi="Arial Narrow" w:cs="ArialMT"/>
                <w:sz w:val="20"/>
                <w:szCs w:val="20"/>
              </w:rPr>
              <w:t>4 emerging issue response options prepared and</w:t>
            </w:r>
          </w:p>
          <w:p w:rsidR="003363AA" w:rsidRDefault="003363AA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83AFB">
              <w:rPr>
                <w:rFonts w:ascii="Arial Narrow" w:hAnsi="Arial Narrow" w:cs="ArialMT"/>
                <w:sz w:val="20"/>
                <w:szCs w:val="20"/>
              </w:rPr>
              <w:t>submitted to management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E" w:rsidRPr="00483AFB" w:rsidRDefault="00260AFE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6</w:t>
            </w:r>
            <w:r w:rsidRPr="00483AFB">
              <w:rPr>
                <w:rFonts w:ascii="Arial Narrow" w:hAnsi="Arial Narrow" w:cs="ArialMT"/>
                <w:sz w:val="20"/>
                <w:szCs w:val="20"/>
              </w:rPr>
              <w:t xml:space="preserve"> emerging issue response options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were </w:t>
            </w:r>
            <w:r w:rsidRPr="00483AFB">
              <w:rPr>
                <w:rFonts w:ascii="Arial Narrow" w:hAnsi="Arial Narrow" w:cs="ArialMT"/>
                <w:sz w:val="20"/>
                <w:szCs w:val="20"/>
              </w:rPr>
              <w:t>prepared and</w:t>
            </w:r>
          </w:p>
          <w:p w:rsidR="00260AFE" w:rsidRDefault="00260AFE" w:rsidP="00B9119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83AFB">
              <w:rPr>
                <w:rFonts w:ascii="Arial Narrow" w:hAnsi="Arial Narrow" w:cs="ArialMT"/>
                <w:sz w:val="20"/>
                <w:szCs w:val="20"/>
              </w:rPr>
              <w:t>submitted to management</w:t>
            </w:r>
            <w:r w:rsidRPr="007B7A89" w:rsidDel="00260AFE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260AFE" w:rsidRDefault="00260AFE" w:rsidP="00B9119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363AA" w:rsidRDefault="003363AA" w:rsidP="00B9119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B9119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A" w:rsidRDefault="003363AA" w:rsidP="003363AA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200" w:line="276" w:lineRule="auto"/>
              <w:rPr>
                <w:rFonts w:eastAsiaTheme="minorHAnsi" w:cs="ArialMT"/>
                <w:sz w:val="20"/>
              </w:rPr>
            </w:pPr>
          </w:p>
        </w:tc>
      </w:tr>
    </w:tbl>
    <w:p w:rsidR="00553C48" w:rsidRDefault="00553C48" w:rsidP="00C3693E">
      <w:pPr>
        <w:spacing w:before="240"/>
        <w:ind w:hanging="567"/>
        <w:rPr>
          <w:rFonts w:ascii="Arial Narrow" w:hAnsi="Arial Narrow"/>
        </w:rPr>
      </w:pPr>
      <w:r>
        <w:rPr>
          <w:rFonts w:ascii="Arial Narrow" w:hAnsi="Arial Narrow" w:cs="Arial"/>
          <w:b/>
          <w:sz w:val="28"/>
          <w:szCs w:val="28"/>
        </w:rPr>
        <w:t>PROGRAMME 7: CHEMICALS AND WASTE MANAGEMENT</w:t>
      </w:r>
    </w:p>
    <w:tbl>
      <w:tblPr>
        <w:tblW w:w="54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70"/>
        <w:gridCol w:w="1632"/>
        <w:gridCol w:w="1413"/>
        <w:gridCol w:w="2172"/>
        <w:gridCol w:w="1883"/>
        <w:gridCol w:w="3223"/>
        <w:gridCol w:w="1845"/>
        <w:gridCol w:w="1838"/>
      </w:tblGrid>
      <w:tr w:rsidR="008C011D" w:rsidTr="00663779">
        <w:trPr>
          <w:trHeight w:val="60"/>
          <w:tblHeader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STRATEGIC OBJECTIVE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PERFORMANCE INDICATOR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BASELINE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ANNUAL TARGET</w:t>
            </w:r>
          </w:p>
          <w:p w:rsidR="008C011D" w:rsidRDefault="00972229" w:rsidP="009722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2016</w:t>
            </w:r>
            <w:r w:rsidR="008C01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/1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11D" w:rsidRDefault="00161C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QUARTER 2</w:t>
            </w:r>
            <w:r w:rsidR="008C011D" w:rsidRPr="008C011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TARGET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PROGRESS/ ACHIEVEMENT AGAINST TARGET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  <w:p w:rsidR="008C011D" w:rsidRDefault="003E70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E7050">
              <w:rPr>
                <w:rFonts w:ascii="Arial Narrow" w:hAnsi="Arial Narrow" w:cs="Arial"/>
                <w:b/>
                <w:bCs/>
                <w:color w:val="FFFFFF" w:themeColor="background1"/>
                <w:sz w:val="14"/>
                <w:szCs w:val="14"/>
              </w:rPr>
              <w:t>(CHALLENGES /EXPLANATIONS ON VARIANCES)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011D" w:rsidRDefault="008C011D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CORRECTIVE MEASURES</w:t>
            </w:r>
          </w:p>
        </w:tc>
      </w:tr>
      <w:tr w:rsidR="00030F1C" w:rsidTr="00EC2BFE">
        <w:trPr>
          <w:trHeight w:val="1065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F1C" w:rsidRDefault="00030F1C" w:rsidP="0066377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5147">
              <w:rPr>
                <w:rFonts w:ascii="Arial Narrow" w:hAnsi="Arial Narrow" w:cs="Arial"/>
                <w:b/>
                <w:bCs/>
                <w:sz w:val="20"/>
                <w:szCs w:val="20"/>
              </w:rPr>
              <w:t>Coherent and aligned multi-sector regulatory system &amp; decision support across government (as reflected in the Policy Initiatives on the Strategic Plan)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C" w:rsidRPr="001A5147" w:rsidRDefault="00030F1C" w:rsidP="0066377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A5147">
              <w:rPr>
                <w:rFonts w:ascii="Arial Narrow" w:hAnsi="Arial Narrow" w:cs="ArialMT"/>
                <w:sz w:val="20"/>
                <w:szCs w:val="20"/>
              </w:rPr>
              <w:t>Number of chemicals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A5147">
              <w:rPr>
                <w:rFonts w:ascii="Arial Narrow" w:hAnsi="Arial Narrow" w:cs="ArialMT"/>
                <w:sz w:val="20"/>
                <w:szCs w:val="20"/>
              </w:rPr>
              <w:t>and waste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A5147">
              <w:rPr>
                <w:rFonts w:ascii="Arial Narrow" w:hAnsi="Arial Narrow" w:cs="ArialMT"/>
                <w:sz w:val="20"/>
                <w:szCs w:val="20"/>
              </w:rPr>
              <w:t>management</w:t>
            </w:r>
          </w:p>
          <w:p w:rsidR="00030F1C" w:rsidRDefault="00030F1C" w:rsidP="0066377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A5147">
              <w:rPr>
                <w:rFonts w:ascii="Arial Narrow" w:hAnsi="Arial Narrow" w:cs="ArialMT"/>
                <w:sz w:val="20"/>
                <w:szCs w:val="20"/>
              </w:rPr>
              <w:t>instruments developed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1A5147">
              <w:rPr>
                <w:rFonts w:ascii="Arial Narrow" w:hAnsi="Arial Narrow" w:cs="ArialMT"/>
                <w:sz w:val="20"/>
                <w:szCs w:val="20"/>
              </w:rPr>
              <w:t>and implemented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1A5147" w:rsidRDefault="00030F1C" w:rsidP="0066377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A5147">
              <w:rPr>
                <w:rFonts w:ascii="Arial Narrow" w:hAnsi="Arial Narrow" w:cs="ArialMT"/>
                <w:sz w:val="20"/>
                <w:szCs w:val="20"/>
              </w:rPr>
              <w:t>Problem statement</w:t>
            </w:r>
          </w:p>
          <w:p w:rsidR="00030F1C" w:rsidRDefault="00030F1C" w:rsidP="0066377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A5147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C" w:rsidRPr="00972229" w:rsidRDefault="00030F1C" w:rsidP="0066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72229">
              <w:rPr>
                <w:rFonts w:ascii="Arial Narrow" w:hAnsi="Arial Narrow" w:cs="ArialMT"/>
                <w:sz w:val="20"/>
                <w:szCs w:val="20"/>
              </w:rPr>
              <w:t>Waste Import/Export</w:t>
            </w:r>
          </w:p>
          <w:p w:rsidR="00030F1C" w:rsidRDefault="00030F1C" w:rsidP="0066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972229">
              <w:rPr>
                <w:rFonts w:ascii="Arial Narrow" w:hAnsi="Arial Narrow" w:cs="ArialMT"/>
                <w:sz w:val="20"/>
                <w:szCs w:val="20"/>
              </w:rPr>
              <w:t>Regulations finalised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6F" w:rsidRPr="00F7296F" w:rsidRDefault="00F7296F" w:rsidP="00F7296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 xml:space="preserve">Gazette Waste Import/Export Regulations for </w:t>
            </w:r>
            <w:r w:rsidR="00B91195">
              <w:rPr>
                <w:rFonts w:ascii="Arial Narrow" w:hAnsi="Arial Narrow" w:cs="ArialMT"/>
                <w:sz w:val="20"/>
                <w:szCs w:val="20"/>
              </w:rPr>
              <w:t xml:space="preserve">public </w:t>
            </w:r>
          </w:p>
          <w:p w:rsidR="00030F1C" w:rsidRPr="006E052F" w:rsidRDefault="00F7296F" w:rsidP="00F7296F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>comment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FE" w:rsidRPr="00F7296F" w:rsidRDefault="00260AFE" w:rsidP="00260AFE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>Waste Import/Export Regulations for Regulations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not yet </w:t>
            </w:r>
            <w:r w:rsidRPr="00F7296F">
              <w:rPr>
                <w:rFonts w:ascii="Arial Narrow" w:hAnsi="Arial Narrow" w:cs="ArialMT"/>
                <w:sz w:val="20"/>
                <w:szCs w:val="20"/>
              </w:rPr>
              <w:t>Gazette</w:t>
            </w:r>
            <w:r>
              <w:rPr>
                <w:rFonts w:ascii="Arial Narrow" w:hAnsi="Arial Narrow" w:cs="ArialMT"/>
                <w:sz w:val="20"/>
                <w:szCs w:val="20"/>
              </w:rPr>
              <w:t>d for</w:t>
            </w:r>
          </w:p>
          <w:p w:rsidR="00260AFE" w:rsidRDefault="00260AFE" w:rsidP="00260AFE">
            <w:pPr>
              <w:spacing w:after="0" w:line="240" w:lineRule="auto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>comment</w:t>
            </w:r>
            <w:r>
              <w:rPr>
                <w:rFonts w:ascii="Arial Narrow" w:hAnsi="Arial Narrow" w:cs="ArialMT"/>
                <w:sz w:val="20"/>
                <w:szCs w:val="20"/>
              </w:rPr>
              <w:t>s</w:t>
            </w:r>
          </w:p>
          <w:p w:rsidR="00FA0256" w:rsidRPr="00FA0256" w:rsidRDefault="00FA0256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B91195">
              <w:rPr>
                <w:rFonts w:ascii="Arial Narrow" w:hAnsi="Arial Narrow" w:cs="CenturyGothic"/>
                <w:sz w:val="20"/>
                <w:szCs w:val="20"/>
              </w:rPr>
              <w:t>Consulted</w:t>
            </w:r>
            <w:r w:rsidRPr="00FA0256"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  <w:t xml:space="preserve"> compliance and enforcement chief directorates and WG 4 as recommended by MINTECH</w:t>
            </w:r>
          </w:p>
          <w:p w:rsidR="00FA0256" w:rsidRPr="00B91195" w:rsidRDefault="00FA0256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B91195">
              <w:rPr>
                <w:rFonts w:ascii="Arial Narrow" w:hAnsi="Arial Narrow" w:cs="CenturyGothic"/>
                <w:sz w:val="20"/>
                <w:szCs w:val="20"/>
              </w:rPr>
              <w:t>Presented at the working group 4, 9 and 11 Meetings.</w:t>
            </w:r>
          </w:p>
          <w:p w:rsidR="00FA0256" w:rsidRPr="00B91195" w:rsidRDefault="00FA0256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B91195">
              <w:rPr>
                <w:rFonts w:ascii="Arial Narrow" w:hAnsi="Arial Narrow" w:cs="CenturyGothic"/>
                <w:sz w:val="20"/>
                <w:szCs w:val="20"/>
              </w:rPr>
              <w:t>WG 9 requested a workshop to review the regulations. Stakeholder workshop conducted on the 19-20 September 2016.</w:t>
            </w:r>
          </w:p>
          <w:p w:rsidR="00FA0256" w:rsidRPr="00B91195" w:rsidRDefault="00FA0256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B91195">
              <w:rPr>
                <w:rFonts w:ascii="Arial Narrow" w:hAnsi="Arial Narrow" w:cs="CenturyGothic"/>
                <w:sz w:val="20"/>
                <w:szCs w:val="20"/>
              </w:rPr>
              <w:t xml:space="preserve">Inputs currently being consolidated </w:t>
            </w:r>
          </w:p>
          <w:p w:rsidR="00030F1C" w:rsidRPr="00FA0256" w:rsidRDefault="00FA0256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  <w:r w:rsidRPr="00B91195">
              <w:rPr>
                <w:rFonts w:ascii="Arial Narrow" w:hAnsi="Arial Narrow" w:cs="CenturyGothic"/>
                <w:sz w:val="20"/>
                <w:szCs w:val="20"/>
              </w:rPr>
              <w:t>Following progress on Q1 Conducted Socio Economic Impact Assessment System (SEIAS).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C" w:rsidRPr="00851205" w:rsidRDefault="00356B4D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51205">
              <w:rPr>
                <w:rFonts w:ascii="Arial Narrow" w:hAnsi="Arial Narrow" w:cs="ArialMT"/>
                <w:sz w:val="20"/>
                <w:szCs w:val="20"/>
              </w:rPr>
              <w:t>Gazetting for comments has been delayed due to the requirement for further consultation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C" w:rsidRPr="00851205" w:rsidRDefault="00260AFE" w:rsidP="0030073E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851205">
              <w:rPr>
                <w:rFonts w:ascii="Arial Narrow" w:hAnsi="Arial Narrow" w:cs="ArialMT"/>
                <w:sz w:val="20"/>
                <w:szCs w:val="20"/>
              </w:rPr>
              <w:t>Further consultation has been undertaken</w:t>
            </w:r>
            <w:r w:rsidR="00851205">
              <w:rPr>
                <w:rFonts w:ascii="Arial Narrow" w:hAnsi="Arial Narrow" w:cs="ArialMT"/>
                <w:sz w:val="20"/>
                <w:szCs w:val="20"/>
              </w:rPr>
              <w:t xml:space="preserve"> and outanding work will be prioritised in quarter 3</w:t>
            </w:r>
          </w:p>
        </w:tc>
      </w:tr>
      <w:tr w:rsidR="00030F1C" w:rsidTr="00663779">
        <w:trPr>
          <w:trHeight w:val="193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F1C" w:rsidRDefault="00030F1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1C" w:rsidRDefault="00030F1C" w:rsidP="00A5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t xml:space="preserve">Draft PCB </w:t>
            </w:r>
            <w:r w:rsidRPr="00030F1C">
              <w:rPr>
                <w:rFonts w:ascii="Arial Narrow" w:hAnsi="Arial Narrow" w:cs="ArialMT"/>
                <w:sz w:val="20"/>
                <w:szCs w:val="20"/>
              </w:rPr>
              <w:lastRenderedPageBreak/>
              <w:t>phase out plan</w:t>
            </w:r>
          </w:p>
          <w:p w:rsid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lastRenderedPageBreak/>
              <w:t>Draft HFC Management</w:t>
            </w:r>
          </w:p>
          <w:p w:rsidR="00030F1C" w:rsidRP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lastRenderedPageBreak/>
              <w:t>Regulation published for</w:t>
            </w:r>
          </w:p>
          <w:p w:rsid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t>comments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6E052F" w:rsidRDefault="00F7296F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Develop first draft of </w:t>
            </w:r>
            <w:r w:rsidRPr="00F7296F">
              <w:rPr>
                <w:rFonts w:ascii="Arial Narrow" w:hAnsi="Arial Narrow" w:cs="ArialMT"/>
                <w:sz w:val="20"/>
                <w:szCs w:val="20"/>
              </w:rPr>
              <w:lastRenderedPageBreak/>
              <w:t>regulations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Default="00CF1FB4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F1FB4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Draft HFC Management Regulations </w:t>
            </w:r>
            <w:r w:rsidR="00D1749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F1FB4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developed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Default="0003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6E052F" w:rsidRDefault="00030F1C" w:rsidP="005C7B85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030F1C" w:rsidTr="00663779">
        <w:trPr>
          <w:trHeight w:val="193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F1C" w:rsidRDefault="00030F1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1C" w:rsidRDefault="00030F1C" w:rsidP="00A5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t>Draft Chemicals</w:t>
            </w:r>
          </w:p>
          <w:p w:rsid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t>Management Bill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30F1C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t>Draft Chemicals</w:t>
            </w:r>
          </w:p>
          <w:p w:rsidR="00030F1C" w:rsidRP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t>Management Bill</w:t>
            </w:r>
          </w:p>
          <w:p w:rsidR="00030F1C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030F1C">
              <w:rPr>
                <w:rFonts w:ascii="Arial Narrow" w:hAnsi="Arial Narrow" w:cs="ArialMT"/>
                <w:sz w:val="20"/>
                <w:szCs w:val="20"/>
              </w:rPr>
              <w:t>developed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6E052F" w:rsidRDefault="00030F1C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Default="00356B4D" w:rsidP="00B9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No milestone for the period under review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Default="0003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C" w:rsidRPr="006E052F" w:rsidRDefault="00030F1C" w:rsidP="006D76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FFFFFF" w:themeColor="background1"/>
                <w:sz w:val="20"/>
              </w:rPr>
            </w:pPr>
          </w:p>
        </w:tc>
      </w:tr>
      <w:tr w:rsidR="002A78EA" w:rsidTr="00663779">
        <w:trPr>
          <w:trHeight w:val="791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8EA" w:rsidRDefault="002A78EA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A78E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Threats to environmental quality and integrity managed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Number of industry waste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A78EA">
              <w:rPr>
                <w:rFonts w:ascii="Arial Narrow" w:hAnsi="Arial Narrow" w:cs="ArialMT"/>
                <w:sz w:val="20"/>
                <w:szCs w:val="20"/>
              </w:rPr>
              <w:t>management plans</w:t>
            </w:r>
          </w:p>
          <w:p w:rsidR="002A78EA" w:rsidRP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(IndWMPs) reviewed per</w:t>
            </w:r>
          </w:p>
          <w:p w:rsid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annum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2 Industry Management</w:t>
            </w:r>
          </w:p>
          <w:p w:rsid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Plans reviewed (e-waste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A78EA">
              <w:rPr>
                <w:rFonts w:ascii="Arial Narrow" w:hAnsi="Arial Narrow" w:cs="ArialMT"/>
                <w:sz w:val="20"/>
                <w:szCs w:val="20"/>
              </w:rPr>
              <w:t>plan and paper and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A78EA">
              <w:rPr>
                <w:rFonts w:ascii="Arial Narrow" w:hAnsi="Arial Narrow" w:cs="ArialMT"/>
                <w:sz w:val="20"/>
                <w:szCs w:val="20"/>
              </w:rPr>
              <w:t>packaging)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EA" w:rsidRP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b/>
                <w:sz w:val="20"/>
                <w:szCs w:val="20"/>
              </w:rPr>
              <w:t>3 IndWMP reviewed:</w:t>
            </w:r>
          </w:p>
          <w:p w:rsidR="002A78EA" w:rsidRP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E-waste</w:t>
            </w:r>
          </w:p>
          <w:p w:rsidR="002A78EA" w:rsidRP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Lighting</w:t>
            </w:r>
          </w:p>
          <w:p w:rsidR="002A78EA" w:rsidRDefault="002A78E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Paper and Packaging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EA" w:rsidRPr="006E052F" w:rsidRDefault="00F7296F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7296F">
              <w:rPr>
                <w:rFonts w:ascii="Arial Narrow" w:hAnsi="Arial Narrow" w:cs="ArialMT"/>
                <w:sz w:val="20"/>
                <w:szCs w:val="20"/>
              </w:rPr>
              <w:t>Registration of Manufacturers and other role-players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EB" w:rsidRPr="00B91195" w:rsidRDefault="00FB4AEB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CenturyGothic"/>
                <w:sz w:val="20"/>
                <w:szCs w:val="20"/>
              </w:rPr>
            </w:pPr>
            <w:r w:rsidRPr="00B91195">
              <w:rPr>
                <w:rFonts w:ascii="Arial Narrow" w:hAnsi="Arial Narrow" w:cs="CenturyGothic"/>
                <w:sz w:val="20"/>
                <w:szCs w:val="20"/>
              </w:rPr>
              <w:t>Producer registration forms currently being received.</w:t>
            </w:r>
          </w:p>
          <w:p w:rsidR="002A78EA" w:rsidRDefault="00FB4AEB" w:rsidP="00B911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91195">
              <w:rPr>
                <w:rFonts w:ascii="Arial Narrow" w:hAnsi="Arial Narrow" w:cs="CenturyGothic"/>
                <w:sz w:val="20"/>
                <w:szCs w:val="20"/>
              </w:rPr>
              <w:t>To fastract the process SITA has been approached as part of the SAWIS upgrades to develop an online registration process</w:t>
            </w:r>
            <w:r w:rsidRPr="00FB4AEB">
              <w:rPr>
                <w:rFonts w:ascii="Arial Narrow" w:hAnsi="Arial Narrow" w:cs="ArialMT"/>
                <w:sz w:val="20"/>
                <w:szCs w:val="20"/>
              </w:rPr>
              <w:t>. Progress is at an advanced stage as the proposed process flow has been consulted and resubmitted to SITA for development.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EA" w:rsidRPr="0081548B" w:rsidRDefault="00E70091" w:rsidP="00E7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FF0000"/>
                <w:sz w:val="20"/>
                <w:szCs w:val="20"/>
                <w:highlight w:val="yellow"/>
              </w:rPr>
            </w:pPr>
            <w:r w:rsidRPr="00E70091">
              <w:rPr>
                <w:rFonts w:ascii="Arial Narrow" w:hAnsi="Arial Narrow" w:cs="ArialMT"/>
                <w:sz w:val="20"/>
                <w:szCs w:val="20"/>
              </w:rPr>
              <w:t xml:space="preserve">The section 28 notice was published for implementation on 12 September 2016. The notice give industry 12 months for submission of inputs on the contents of the 3 industry plans and another 12 months for the registration and development of plans.  This means that the draft plans are due for submission by industry latest by September 2018. This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require that the planned annual target tbe revised </w:t>
            </w:r>
            <w:r w:rsidRPr="00E70091">
              <w:rPr>
                <w:rFonts w:ascii="Arial Narrow" w:hAnsi="Arial Narrow" w:cs="ArialMT"/>
                <w:sz w:val="20"/>
                <w:szCs w:val="20"/>
              </w:rPr>
              <w:t>in line with the timeframes outlined in the published notice.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EA" w:rsidRPr="0081548B" w:rsidRDefault="00E70091" w:rsidP="00FB4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A request and motivation has been submitted to Minister to consider a review of the planned annual target in light of the developments.</w:t>
            </w:r>
          </w:p>
        </w:tc>
      </w:tr>
      <w:tr w:rsidR="002A78EA" w:rsidTr="00663779">
        <w:trPr>
          <w:trHeight w:val="788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EA" w:rsidRDefault="002A78EA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2A78EA" w:rsidRDefault="002A78EA" w:rsidP="002A78E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Percentage increase</w:t>
            </w:r>
          </w:p>
          <w:p w:rsidR="002A78EA" w:rsidRDefault="002A78EA" w:rsidP="002A78E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in waste diverted from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A78EA">
              <w:rPr>
                <w:rFonts w:ascii="Arial Narrow" w:hAnsi="Arial Narrow" w:cs="ArialMT"/>
                <w:sz w:val="20"/>
                <w:szCs w:val="20"/>
              </w:rPr>
              <w:t>landfill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Default="002A78EA" w:rsidP="002973D2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Default="002A78EA" w:rsidP="0029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60% of waste tyres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F7713D" w:rsidRDefault="002A78EA" w:rsidP="00F7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7713D">
              <w:rPr>
                <w:rFonts w:ascii="Arial Narrow" w:hAnsi="Arial Narrow" w:cs="ArialMT"/>
                <w:sz w:val="20"/>
                <w:szCs w:val="20"/>
              </w:rPr>
              <w:t>15%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B" w:rsidRPr="00143107" w:rsidRDefault="00143107" w:rsidP="00FB4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43107">
              <w:rPr>
                <w:rFonts w:ascii="Arial Narrow" w:hAnsi="Arial Narrow" w:cs="ArialMT"/>
                <w:sz w:val="20"/>
                <w:szCs w:val="20"/>
              </w:rPr>
              <w:t>11.6</w:t>
            </w:r>
            <w:r w:rsidR="00FB4AEB" w:rsidRPr="00143107">
              <w:rPr>
                <w:rFonts w:ascii="Arial Narrow" w:hAnsi="Arial Narrow" w:cs="ArialMT"/>
                <w:sz w:val="20"/>
                <w:szCs w:val="20"/>
              </w:rPr>
              <w:t xml:space="preserve"> % waste has been processed excluding the waste ty</w:t>
            </w:r>
            <w:r w:rsidRPr="00143107">
              <w:rPr>
                <w:rFonts w:ascii="Arial Narrow" w:hAnsi="Arial Narrow" w:cs="ArialMT"/>
                <w:sz w:val="20"/>
                <w:szCs w:val="20"/>
              </w:rPr>
              <w:t>res that have been exported (6.2% in Quarter 1 and 5.6% in Quarter 2)</w:t>
            </w:r>
          </w:p>
          <w:p w:rsidR="00FB4AEB" w:rsidRPr="00143107" w:rsidRDefault="00FB4AEB" w:rsidP="00FB4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2A78EA" w:rsidRPr="00143107" w:rsidRDefault="002A78EA" w:rsidP="00FB4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143107" w:rsidRDefault="00FB4AEB" w:rsidP="00FB4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143107">
              <w:rPr>
                <w:rFonts w:ascii="Arial Narrow" w:hAnsi="Arial Narrow" w:cs="ArialMT"/>
                <w:sz w:val="20"/>
                <w:szCs w:val="20"/>
              </w:rPr>
              <w:t xml:space="preserve"> REDISA did not disclose the export of waste tyres prior May 2016 which is a deviation and/or non- compliance to the approved Plan.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143107" w:rsidRDefault="00FB4AEB" w:rsidP="00FB4AEB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eastAsiaTheme="minorHAnsi" w:cs="ArialMT"/>
                <w:sz w:val="20"/>
              </w:rPr>
            </w:pPr>
            <w:r w:rsidRPr="00143107">
              <w:rPr>
                <w:rFonts w:eastAsiaTheme="minorHAnsi" w:cs="ArialMT"/>
                <w:sz w:val="20"/>
              </w:rPr>
              <w:t xml:space="preserve">The corrective measures include engagement of processors nationally that are not contracted to REDISA to get interim agreements with </w:t>
            </w:r>
            <w:r w:rsidRPr="00143107">
              <w:rPr>
                <w:rFonts w:eastAsiaTheme="minorHAnsi" w:cs="ArialMT"/>
                <w:sz w:val="20"/>
              </w:rPr>
              <w:lastRenderedPageBreak/>
              <w:t>REDISA in order to receive waste tyre tonnages to eliminate export of waste tyres.</w:t>
            </w:r>
          </w:p>
        </w:tc>
      </w:tr>
      <w:tr w:rsidR="002A78EA" w:rsidTr="00663779">
        <w:trPr>
          <w:trHeight w:val="788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8EA" w:rsidRDefault="002A78EA" w:rsidP="002973D2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2A78EA" w:rsidRDefault="002A78EA" w:rsidP="002A78E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Number of chemicals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A78EA">
              <w:rPr>
                <w:rFonts w:ascii="Arial Narrow" w:hAnsi="Arial Narrow" w:cs="ArialMT"/>
                <w:sz w:val="20"/>
                <w:szCs w:val="20"/>
              </w:rPr>
              <w:t>and waste management</w:t>
            </w:r>
          </w:p>
          <w:p w:rsidR="002A78EA" w:rsidRPr="002973D2" w:rsidRDefault="002A78EA" w:rsidP="002A78E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2A78EA">
              <w:rPr>
                <w:rFonts w:ascii="Arial Narrow" w:hAnsi="Arial Narrow" w:cs="ArialMT"/>
                <w:sz w:val="20"/>
                <w:szCs w:val="20"/>
              </w:rPr>
              <w:t>instruments developed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A78EA">
              <w:rPr>
                <w:rFonts w:ascii="Arial Narrow" w:hAnsi="Arial Narrow" w:cs="ArialMT"/>
                <w:sz w:val="20"/>
                <w:szCs w:val="20"/>
              </w:rPr>
              <w:t>and implemented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Terms of reference</w:t>
            </w:r>
          </w:p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for study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CCA">
              <w:rPr>
                <w:rFonts w:ascii="Arial Narrow" w:hAnsi="Arial Narrow" w:cs="ArialMT"/>
                <w:sz w:val="20"/>
                <w:szCs w:val="20"/>
              </w:rPr>
              <w:t>finalised and</w:t>
            </w:r>
          </w:p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tender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CCA">
              <w:rPr>
                <w:rFonts w:ascii="Arial Narrow" w:hAnsi="Arial Narrow" w:cs="ArialMT"/>
                <w:sz w:val="20"/>
                <w:szCs w:val="20"/>
              </w:rPr>
              <w:t>advertised and</w:t>
            </w:r>
          </w:p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bid adjudication process</w:t>
            </w:r>
          </w:p>
          <w:p w:rsidR="002A78EA" w:rsidRPr="002973D2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undertaken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3E5CCA" w:rsidRDefault="003E5CCA" w:rsidP="003E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Minamata Convention</w:t>
            </w:r>
          </w:p>
          <w:p w:rsidR="002A78EA" w:rsidRPr="002973D2" w:rsidRDefault="003E5CCA" w:rsidP="003E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Impact Study finalised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F" w:rsidRPr="00F7713D" w:rsidRDefault="00F7296F" w:rsidP="00F7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7713D">
              <w:rPr>
                <w:rFonts w:ascii="Arial Narrow" w:hAnsi="Arial Narrow" w:cs="ArialMT"/>
                <w:sz w:val="20"/>
                <w:szCs w:val="20"/>
              </w:rPr>
              <w:t xml:space="preserve">Consultation on Study </w:t>
            </w:r>
          </w:p>
          <w:p w:rsidR="002A78EA" w:rsidRPr="005C3855" w:rsidRDefault="002A78EA" w:rsidP="00F7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A" w:rsidRDefault="00D1749A" w:rsidP="00D17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7713D">
              <w:rPr>
                <w:rFonts w:ascii="Arial Narrow" w:hAnsi="Arial Narrow" w:cs="ArialMT"/>
                <w:sz w:val="20"/>
                <w:szCs w:val="20"/>
              </w:rPr>
              <w:t>Consultation on Study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was undertaken</w:t>
            </w:r>
          </w:p>
          <w:p w:rsidR="00D1749A" w:rsidRPr="00F7713D" w:rsidRDefault="00D1749A" w:rsidP="00D174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F7713D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  <w:p w:rsidR="002A78EA" w:rsidRPr="005C3855" w:rsidRDefault="002A78EA" w:rsidP="00FB4AEB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5C3855" w:rsidRDefault="002A78EA" w:rsidP="002973D2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5C3855" w:rsidRDefault="002A78EA" w:rsidP="002973D2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rPr>
                <w:rFonts w:eastAsiaTheme="minorHAnsi" w:cs="ArialMT"/>
                <w:sz w:val="20"/>
              </w:rPr>
            </w:pPr>
          </w:p>
        </w:tc>
      </w:tr>
      <w:tr w:rsidR="002A78EA" w:rsidTr="00663779">
        <w:trPr>
          <w:trHeight w:val="788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8EA" w:rsidRPr="002973D2" w:rsidRDefault="002A78EA" w:rsidP="002973D2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Number of waste</w:t>
            </w:r>
          </w:p>
          <w:p w:rsidR="002A78EA" w:rsidRPr="002973D2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management facilities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CCA">
              <w:rPr>
                <w:rFonts w:ascii="Arial Narrow" w:hAnsi="Arial Narrow" w:cs="ArialMT"/>
                <w:sz w:val="20"/>
                <w:szCs w:val="20"/>
              </w:rPr>
              <w:t>audited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Default="003E5CCA" w:rsidP="002973D2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Waste Act in place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3E5CCA" w:rsidRDefault="003E5CC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20 Waste management</w:t>
            </w:r>
          </w:p>
          <w:p w:rsidR="002A78EA" w:rsidRDefault="003E5CC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facilities audited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5C3855" w:rsidRDefault="003E5CCA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Conduct 5 audits per quarter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7" w:rsidRDefault="00C2727B" w:rsidP="0014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C2727B">
              <w:rPr>
                <w:rFonts w:ascii="Arial Narrow" w:hAnsi="Arial Narrow" w:cs="ArialMT"/>
                <w:sz w:val="20"/>
                <w:szCs w:val="20"/>
              </w:rPr>
              <w:t xml:space="preserve">8 </w:t>
            </w:r>
            <w:r w:rsidR="00143107">
              <w:rPr>
                <w:rFonts w:ascii="Arial Narrow" w:hAnsi="Arial Narrow" w:cs="ArialMT"/>
                <w:sz w:val="20"/>
                <w:szCs w:val="20"/>
              </w:rPr>
              <w:t>w</w:t>
            </w:r>
            <w:r w:rsidR="00143107" w:rsidRPr="003E5CCA">
              <w:rPr>
                <w:rFonts w:ascii="Arial Narrow" w:hAnsi="Arial Narrow" w:cs="ArialMT"/>
                <w:sz w:val="20"/>
                <w:szCs w:val="20"/>
              </w:rPr>
              <w:t>aste management</w:t>
            </w:r>
            <w:r w:rsidR="00143107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="00143107" w:rsidRPr="003E5CCA">
              <w:rPr>
                <w:rFonts w:ascii="Arial Narrow" w:hAnsi="Arial Narrow" w:cs="ArialMT"/>
                <w:sz w:val="20"/>
                <w:szCs w:val="20"/>
              </w:rPr>
              <w:t>facilities audited</w:t>
            </w:r>
          </w:p>
          <w:p w:rsidR="002A78EA" w:rsidRPr="005C3855" w:rsidRDefault="002A78EA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5C3855" w:rsidRDefault="002A78EA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A" w:rsidRPr="005C3855" w:rsidRDefault="002A78EA" w:rsidP="002973D2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rPr>
                <w:rFonts w:eastAsiaTheme="minorHAnsi" w:cs="ArialMT"/>
                <w:sz w:val="20"/>
              </w:rPr>
            </w:pPr>
          </w:p>
        </w:tc>
      </w:tr>
      <w:tr w:rsidR="003E5CCA" w:rsidTr="00663779">
        <w:trPr>
          <w:trHeight w:val="788"/>
        </w:trPr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3E5CCA" w:rsidRPr="002973D2" w:rsidRDefault="003E5CCA" w:rsidP="002973D2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3E5CC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Negative impacts on health and wellbeing minimised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Number of Tons</w:t>
            </w:r>
          </w:p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consumed (provided not</w:t>
            </w:r>
          </w:p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more than 4369.17 Tons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CCA">
              <w:rPr>
                <w:rFonts w:ascii="Arial Narrow" w:hAnsi="Arial Narrow" w:cs="ArialMT"/>
                <w:sz w:val="20"/>
                <w:szCs w:val="20"/>
              </w:rPr>
              <w:t>consumed)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3E5CCA" w:rsidRDefault="003E5CCA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HCFC Phase out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CCA">
              <w:rPr>
                <w:rFonts w:ascii="Arial Narrow" w:hAnsi="Arial Narrow" w:cs="ArialMT"/>
                <w:sz w:val="20"/>
                <w:szCs w:val="20"/>
              </w:rPr>
              <w:t>Management Plan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CCA">
              <w:rPr>
                <w:rFonts w:ascii="Arial Narrow" w:hAnsi="Arial Narrow" w:cs="ArialMT"/>
                <w:sz w:val="20"/>
                <w:szCs w:val="20"/>
              </w:rPr>
              <w:t>finalised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3E5CCA" w:rsidRDefault="003E5CCA" w:rsidP="00CD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15% (4369.17 tons)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3E5CCA" w:rsidRDefault="003E5CCA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15% (4369.17 tons)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A" w:rsidRDefault="00D1749A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16% (816.22/771)(Q1=728.84; Q2= 87.38)</w:t>
            </w:r>
          </w:p>
          <w:p w:rsidR="00D1749A" w:rsidRDefault="00D1749A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3E5CCA" w:rsidRPr="005C3855" w:rsidRDefault="00450DAD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50DAD">
              <w:rPr>
                <w:rFonts w:ascii="Arial Narrow" w:hAnsi="Arial Narrow" w:cs="ArialMT"/>
                <w:sz w:val="20"/>
                <w:szCs w:val="20"/>
              </w:rPr>
              <w:t>The consumption at Qrt 2 is 87.38 metric tonnes from 4369.17 allowable consumption. [imports (190.54 tonnes) and Exports (103.16 tonnes)]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5C3855" w:rsidRDefault="003E5CCA" w:rsidP="002973D2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A" w:rsidRPr="005C3855" w:rsidRDefault="003E5CCA" w:rsidP="002973D2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 w:line="276" w:lineRule="auto"/>
              <w:rPr>
                <w:rFonts w:eastAsiaTheme="minorHAnsi" w:cs="ArialMT"/>
                <w:sz w:val="20"/>
              </w:rPr>
            </w:pPr>
          </w:p>
        </w:tc>
      </w:tr>
      <w:tr w:rsidR="00775A67" w:rsidRPr="00950386" w:rsidTr="00663779">
        <w:trPr>
          <w:trHeight w:val="788"/>
        </w:trPr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A67" w:rsidRPr="003E5CCA" w:rsidRDefault="00775A67" w:rsidP="002973D2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3E5CC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Growth in industries that depend on environmental services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3E5CCA" w:rsidRDefault="00775A67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Number of jobs created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CCA">
              <w:rPr>
                <w:rFonts w:ascii="Arial Narrow" w:hAnsi="Arial Narrow" w:cs="ArialMT"/>
                <w:sz w:val="20"/>
                <w:szCs w:val="20"/>
              </w:rPr>
              <w:t>within the waste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E5CCA">
              <w:rPr>
                <w:rFonts w:ascii="Arial Narrow" w:hAnsi="Arial Narrow" w:cs="ArialMT"/>
                <w:sz w:val="20"/>
                <w:szCs w:val="20"/>
              </w:rPr>
              <w:t>management sector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3E5CCA" w:rsidRDefault="00775A67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t>N/A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3E5CCA" w:rsidRDefault="00775A67" w:rsidP="003E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2 000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3E5CCA" w:rsidRDefault="00775A67" w:rsidP="002973D2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500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6" w:rsidRPr="00DE1D99" w:rsidRDefault="00FB4AEB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E1D99">
              <w:rPr>
                <w:rFonts w:ascii="Arial Narrow" w:hAnsi="Arial Narrow" w:cs="ArialMT"/>
                <w:sz w:val="20"/>
                <w:szCs w:val="20"/>
              </w:rPr>
              <w:t xml:space="preserve">297 Job </w:t>
            </w:r>
            <w:r w:rsidR="00950386" w:rsidRPr="00DE1D99">
              <w:rPr>
                <w:rFonts w:ascii="Arial Narrow" w:hAnsi="Arial Narrow" w:cs="ArialMT"/>
                <w:sz w:val="20"/>
                <w:szCs w:val="20"/>
              </w:rPr>
              <w:t>created in the 2</w:t>
            </w:r>
            <w:r w:rsidR="00950386" w:rsidRPr="00DE1D99">
              <w:rPr>
                <w:rFonts w:ascii="Arial Narrow" w:hAnsi="Arial Narrow" w:cs="ArialMT"/>
                <w:sz w:val="20"/>
                <w:szCs w:val="20"/>
                <w:vertAlign w:val="superscript"/>
              </w:rPr>
              <w:t>nd</w:t>
            </w:r>
            <w:r w:rsidR="00950386" w:rsidRPr="00DE1D99">
              <w:rPr>
                <w:rFonts w:ascii="Arial Narrow" w:hAnsi="Arial Narrow" w:cs="ArialMT"/>
                <w:sz w:val="20"/>
                <w:szCs w:val="20"/>
              </w:rPr>
              <w:t xml:space="preserve"> quarter . A total of 337 ( including 40 jobs created in the first </w:t>
            </w:r>
          </w:p>
          <w:p w:rsidR="00950386" w:rsidRPr="00DE1D99" w:rsidRDefault="00950386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  <w:p w:rsidR="00775A67" w:rsidRPr="00DE1D99" w:rsidRDefault="00775A67" w:rsidP="00CD4805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DE1D99" w:rsidRDefault="001904A6" w:rsidP="00950386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E1D99">
              <w:rPr>
                <w:rFonts w:ascii="Arial Narrow" w:hAnsi="Arial Narrow" w:cs="ArialMT"/>
                <w:sz w:val="20"/>
                <w:szCs w:val="20"/>
              </w:rPr>
              <w:t>T</w:t>
            </w:r>
            <w:r w:rsidR="0095420F" w:rsidRPr="00DE1D99">
              <w:rPr>
                <w:rFonts w:ascii="Arial Narrow" w:hAnsi="Arial Narrow" w:cs="ArialMT"/>
                <w:sz w:val="20"/>
                <w:szCs w:val="20"/>
              </w:rPr>
              <w:t xml:space="preserve">he job creation targets were based on an estimated waste </w:t>
            </w:r>
            <w:r w:rsidR="00950386" w:rsidRPr="00DE1D99">
              <w:rPr>
                <w:rFonts w:ascii="Arial Narrow" w:hAnsi="Arial Narrow" w:cs="ArialMT"/>
                <w:sz w:val="20"/>
                <w:szCs w:val="20"/>
              </w:rPr>
              <w:t xml:space="preserve">tyres </w:t>
            </w:r>
            <w:r w:rsidR="0095420F" w:rsidRPr="00DE1D99">
              <w:rPr>
                <w:rFonts w:ascii="Arial Narrow" w:hAnsi="Arial Narrow" w:cs="ArialMT"/>
                <w:sz w:val="20"/>
                <w:szCs w:val="20"/>
              </w:rPr>
              <w:t>arising</w:t>
            </w:r>
            <w:r w:rsidR="00950386" w:rsidRPr="00DE1D99">
              <w:rPr>
                <w:rFonts w:ascii="Arial Narrow" w:hAnsi="Arial Narrow" w:cs="ArialMT"/>
                <w:sz w:val="20"/>
                <w:szCs w:val="20"/>
              </w:rPr>
              <w:t>. D</w:t>
            </w:r>
            <w:r w:rsidR="0095420F" w:rsidRPr="00DE1D99">
              <w:rPr>
                <w:rFonts w:ascii="Arial Narrow" w:hAnsi="Arial Narrow" w:cs="ArialMT"/>
                <w:sz w:val="20"/>
                <w:szCs w:val="20"/>
              </w:rPr>
              <w:t>uring implement</w:t>
            </w:r>
            <w:r w:rsidR="00950386" w:rsidRPr="00DE1D99">
              <w:rPr>
                <w:rFonts w:ascii="Arial Narrow" w:hAnsi="Arial Narrow" w:cs="ArialMT"/>
                <w:sz w:val="20"/>
                <w:szCs w:val="20"/>
              </w:rPr>
              <w:t>ation</w:t>
            </w:r>
            <w:r w:rsidR="0095420F" w:rsidRPr="00DE1D99">
              <w:rPr>
                <w:rFonts w:ascii="Arial Narrow" w:hAnsi="Arial Narrow" w:cs="ArialMT"/>
                <w:sz w:val="20"/>
                <w:szCs w:val="20"/>
              </w:rPr>
              <w:t xml:space="preserve"> the actual</w:t>
            </w:r>
            <w:r w:rsidR="00950386" w:rsidRPr="00DE1D99">
              <w:rPr>
                <w:rFonts w:ascii="Arial Narrow" w:hAnsi="Arial Narrow" w:cs="ArialMT"/>
                <w:sz w:val="20"/>
                <w:szCs w:val="20"/>
              </w:rPr>
              <w:t xml:space="preserve"> amount of waste tyre </w:t>
            </w:r>
            <w:r w:rsidR="0095420F" w:rsidRPr="00DE1D99">
              <w:rPr>
                <w:rFonts w:ascii="Arial Narrow" w:hAnsi="Arial Narrow" w:cs="ArialMT"/>
                <w:sz w:val="20"/>
                <w:szCs w:val="20"/>
              </w:rPr>
              <w:t xml:space="preserve"> was significantly lo</w:t>
            </w:r>
            <w:r w:rsidR="00950386" w:rsidRPr="00DE1D99">
              <w:rPr>
                <w:rFonts w:ascii="Arial Narrow" w:hAnsi="Arial Narrow" w:cs="ArialMT"/>
                <w:sz w:val="20"/>
                <w:szCs w:val="20"/>
              </w:rPr>
              <w:t xml:space="preserve">wer than the initial estimation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DE1D99" w:rsidRDefault="0095420F" w:rsidP="0095420F">
            <w:pPr>
              <w:pStyle w:val="Boxtext"/>
              <w:tabs>
                <w:tab w:val="left" w:pos="720"/>
              </w:tabs>
              <w:spacing w:after="0"/>
              <w:jc w:val="both"/>
              <w:rPr>
                <w:rFonts w:eastAsiaTheme="minorHAnsi" w:cs="ArialMT"/>
                <w:sz w:val="20"/>
              </w:rPr>
            </w:pPr>
            <w:r w:rsidRPr="00DE1D99">
              <w:rPr>
                <w:rFonts w:eastAsiaTheme="minorHAnsi" w:cs="ArialMT"/>
                <w:sz w:val="20"/>
              </w:rPr>
              <w:t>The Department engaged REDISA on reviewing the approved plan however REDISA has brought legal action</w:t>
            </w:r>
          </w:p>
        </w:tc>
      </w:tr>
      <w:tr w:rsidR="00775A67" w:rsidTr="00663779">
        <w:trPr>
          <w:trHeight w:val="788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3E5CCA" w:rsidRDefault="00775A67" w:rsidP="002973D2">
            <w:pPr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775A67" w:rsidRDefault="00775A67" w:rsidP="00775A67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75A67">
              <w:rPr>
                <w:rFonts w:ascii="Arial Narrow" w:hAnsi="Arial Narrow" w:cs="ArialMT"/>
                <w:sz w:val="20"/>
                <w:szCs w:val="20"/>
              </w:rPr>
              <w:t>Number of waste</w:t>
            </w:r>
          </w:p>
          <w:p w:rsidR="00775A67" w:rsidRPr="00775A67" w:rsidRDefault="00775A67" w:rsidP="00775A67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75A67">
              <w:rPr>
                <w:rFonts w:ascii="Arial Narrow" w:hAnsi="Arial Narrow" w:cs="ArialMT"/>
                <w:sz w:val="20"/>
                <w:szCs w:val="20"/>
              </w:rPr>
              <w:t>management enterprises</w:t>
            </w:r>
          </w:p>
          <w:p w:rsidR="00775A67" w:rsidRPr="00775A67" w:rsidRDefault="00775A67" w:rsidP="00775A67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75A67">
              <w:rPr>
                <w:rFonts w:ascii="Arial Narrow" w:hAnsi="Arial Narrow" w:cs="ArialMT"/>
                <w:sz w:val="20"/>
                <w:szCs w:val="20"/>
              </w:rPr>
              <w:lastRenderedPageBreak/>
              <w:t>established (SMMEs,</w:t>
            </w:r>
          </w:p>
          <w:p w:rsidR="00775A67" w:rsidRPr="003E5CCA" w:rsidRDefault="00775A67" w:rsidP="00775A67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775A67">
              <w:rPr>
                <w:rFonts w:ascii="Arial Narrow" w:hAnsi="Arial Narrow" w:cs="ArialMT"/>
                <w:sz w:val="20"/>
                <w:szCs w:val="20"/>
              </w:rPr>
              <w:t>Cooperatives)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3E5CCA" w:rsidRDefault="00261DF9" w:rsidP="003E5CC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3E5CCA">
              <w:rPr>
                <w:rFonts w:ascii="Arial Narrow" w:hAnsi="Arial Narrow" w:cs="ArialMT"/>
                <w:sz w:val="20"/>
                <w:szCs w:val="20"/>
              </w:rPr>
              <w:lastRenderedPageBreak/>
              <w:t>N/A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67" w:rsidRDefault="00775A67" w:rsidP="003E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67" w:rsidRPr="00C3693E" w:rsidRDefault="00775A67" w:rsidP="002973D2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 w:rsidRPr="00C3693E">
              <w:rPr>
                <w:rFonts w:ascii="Arial Narrow" w:hAnsi="Arial Narrow" w:cs="ArialMT"/>
                <w:sz w:val="20"/>
                <w:szCs w:val="20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67" w:rsidRPr="00C3693E" w:rsidRDefault="00420099" w:rsidP="00A83A6A">
            <w:pPr>
              <w:spacing w:after="0" w:line="240" w:lineRule="auto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8</w:t>
            </w:r>
            <w:r w:rsidR="00DE1D99">
              <w:rPr>
                <w:rFonts w:ascii="Arial Narrow" w:hAnsi="Arial Narrow" w:cs="ArialMT"/>
                <w:sz w:val="20"/>
                <w:szCs w:val="20"/>
              </w:rPr>
              <w:t xml:space="preserve"> SMMEs has been created to d</w:t>
            </w:r>
            <w:r>
              <w:rPr>
                <w:rFonts w:ascii="Arial Narrow" w:hAnsi="Arial Narrow" w:cs="ArialMT"/>
                <w:sz w:val="20"/>
                <w:szCs w:val="20"/>
              </w:rPr>
              <w:t>ate:   April – September 2016</w:t>
            </w:r>
            <w:r w:rsidR="00DE1D99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67" w:rsidRPr="00DE1D99" w:rsidRDefault="00DE1D99" w:rsidP="00DE1D99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E1D99">
              <w:rPr>
                <w:rFonts w:ascii="Arial Narrow" w:hAnsi="Arial Narrow" w:cs="ArialMT"/>
                <w:sz w:val="20"/>
                <w:szCs w:val="20"/>
              </w:rPr>
              <w:t xml:space="preserve">The has been delays with establishment of SMMEs. </w:t>
            </w:r>
            <w:r w:rsidRPr="00DE1D99">
              <w:rPr>
                <w:rFonts w:ascii="Arial Narrow" w:hAnsi="Arial Narrow" w:cs="ArialMT"/>
                <w:sz w:val="20"/>
                <w:szCs w:val="20"/>
              </w:rPr>
              <w:lastRenderedPageBreak/>
              <w:t>Establishment of additional SMMEs will be facilitated and finalised in the remaining quarters of the financial year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67" w:rsidRPr="00DE1D99" w:rsidRDefault="00FB4AEB" w:rsidP="001904A6">
            <w:pPr>
              <w:pStyle w:val="Boxtext"/>
              <w:keepNext w:val="0"/>
              <w:tabs>
                <w:tab w:val="clear" w:pos="284"/>
                <w:tab w:val="clear" w:pos="567"/>
                <w:tab w:val="left" w:pos="720"/>
              </w:tabs>
              <w:spacing w:before="0" w:after="0"/>
              <w:jc w:val="both"/>
              <w:rPr>
                <w:rFonts w:eastAsiaTheme="minorHAnsi" w:cs="ArialMT"/>
                <w:sz w:val="20"/>
              </w:rPr>
            </w:pPr>
            <w:r w:rsidRPr="00DE1D99">
              <w:rPr>
                <w:rFonts w:eastAsiaTheme="minorHAnsi" w:cs="ArialMT"/>
                <w:sz w:val="20"/>
              </w:rPr>
              <w:lastRenderedPageBreak/>
              <w:t xml:space="preserve">The interim processor contracts aimed at eliminating export </w:t>
            </w:r>
            <w:r w:rsidRPr="00DE1D99">
              <w:rPr>
                <w:rFonts w:eastAsiaTheme="minorHAnsi" w:cs="ArialMT"/>
                <w:sz w:val="20"/>
              </w:rPr>
              <w:lastRenderedPageBreak/>
              <w:t>would</w:t>
            </w:r>
            <w:r w:rsidR="00DE1D99" w:rsidRPr="00DE1D99">
              <w:rPr>
                <w:rFonts w:eastAsiaTheme="minorHAnsi" w:cs="ArialMT"/>
                <w:sz w:val="20"/>
              </w:rPr>
              <w:t xml:space="preserve"> mitigate the under-performance and assist in establishment of additional SMMEs</w:t>
            </w:r>
          </w:p>
        </w:tc>
      </w:tr>
    </w:tbl>
    <w:p w:rsidR="00553C48" w:rsidRDefault="00553C48" w:rsidP="00553C48">
      <w:pPr>
        <w:jc w:val="both"/>
        <w:rPr>
          <w:rFonts w:ascii="Arial Narrow" w:hAnsi="Arial Narrow"/>
          <w:sz w:val="20"/>
          <w:szCs w:val="20"/>
        </w:rPr>
      </w:pPr>
    </w:p>
    <w:sectPr w:rsidR="00553C48" w:rsidSect="001D77E1">
      <w:footerReference w:type="default" r:id="rId9"/>
      <w:pgSz w:w="16838" w:h="11906" w:orient="landscape"/>
      <w:pgMar w:top="993" w:right="1440" w:bottom="144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C1" w:rsidRDefault="008177C1" w:rsidP="00172D8D">
      <w:pPr>
        <w:spacing w:after="0" w:line="240" w:lineRule="auto"/>
      </w:pPr>
      <w:r>
        <w:separator/>
      </w:r>
    </w:p>
  </w:endnote>
  <w:endnote w:type="continuationSeparator" w:id="0">
    <w:p w:rsidR="008177C1" w:rsidRDefault="008177C1" w:rsidP="0017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PMEK+CenturyGothic">
    <w:altName w:val="MNPMEK+Century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98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B68" w:rsidRDefault="00AF49B4">
        <w:pPr>
          <w:pStyle w:val="Footer"/>
          <w:jc w:val="right"/>
        </w:pPr>
        <w:r>
          <w:fldChar w:fldCharType="begin"/>
        </w:r>
        <w:r w:rsidR="00746B68">
          <w:instrText xml:space="preserve"> PAGE   \* MERGEFORMAT </w:instrText>
        </w:r>
        <w:r>
          <w:fldChar w:fldCharType="separate"/>
        </w:r>
        <w:r w:rsidR="00760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B68" w:rsidRDefault="00746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C1" w:rsidRDefault="008177C1" w:rsidP="00172D8D">
      <w:pPr>
        <w:spacing w:after="0" w:line="240" w:lineRule="auto"/>
      </w:pPr>
      <w:r>
        <w:separator/>
      </w:r>
    </w:p>
  </w:footnote>
  <w:footnote w:type="continuationSeparator" w:id="0">
    <w:p w:rsidR="008177C1" w:rsidRDefault="008177C1" w:rsidP="0017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05E"/>
    <w:multiLevelType w:val="hybridMultilevel"/>
    <w:tmpl w:val="27E6E9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5D3A"/>
    <w:multiLevelType w:val="hybridMultilevel"/>
    <w:tmpl w:val="81867D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4357"/>
    <w:multiLevelType w:val="hybridMultilevel"/>
    <w:tmpl w:val="2362E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0E2B"/>
    <w:multiLevelType w:val="hybridMultilevel"/>
    <w:tmpl w:val="3FF87B12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0250C"/>
    <w:multiLevelType w:val="hybridMultilevel"/>
    <w:tmpl w:val="5DB094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3536F"/>
    <w:multiLevelType w:val="hybridMultilevel"/>
    <w:tmpl w:val="17F685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A23E4"/>
    <w:multiLevelType w:val="hybridMultilevel"/>
    <w:tmpl w:val="1D34A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A1E53"/>
    <w:multiLevelType w:val="hybridMultilevel"/>
    <w:tmpl w:val="091CC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E2D3F"/>
    <w:multiLevelType w:val="hybridMultilevel"/>
    <w:tmpl w:val="EB50F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927B4"/>
    <w:multiLevelType w:val="hybridMultilevel"/>
    <w:tmpl w:val="D3FCEE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15B9F"/>
    <w:multiLevelType w:val="hybridMultilevel"/>
    <w:tmpl w:val="1E0628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26BC"/>
    <w:multiLevelType w:val="hybridMultilevel"/>
    <w:tmpl w:val="74069B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15466"/>
    <w:multiLevelType w:val="hybridMultilevel"/>
    <w:tmpl w:val="13A64E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72077"/>
    <w:multiLevelType w:val="hybridMultilevel"/>
    <w:tmpl w:val="764006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666C2"/>
    <w:multiLevelType w:val="hybridMultilevel"/>
    <w:tmpl w:val="F8F0C246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1C57BF"/>
    <w:multiLevelType w:val="hybridMultilevel"/>
    <w:tmpl w:val="EA4882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65385"/>
    <w:multiLevelType w:val="hybridMultilevel"/>
    <w:tmpl w:val="CF0CB0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45EBE"/>
    <w:multiLevelType w:val="hybridMultilevel"/>
    <w:tmpl w:val="D08C28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41060"/>
    <w:multiLevelType w:val="hybridMultilevel"/>
    <w:tmpl w:val="B4B040C6"/>
    <w:lvl w:ilvl="0" w:tplc="1C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9">
    <w:nsid w:val="467821ED"/>
    <w:multiLevelType w:val="hybridMultilevel"/>
    <w:tmpl w:val="35C67AFA"/>
    <w:lvl w:ilvl="0" w:tplc="4DFABD86">
      <w:start w:val="90"/>
      <w:numFmt w:val="bullet"/>
      <w:lvlText w:val="•"/>
      <w:lvlJc w:val="left"/>
      <w:pPr>
        <w:ind w:left="360" w:hanging="360"/>
      </w:pPr>
      <w:rPr>
        <w:rFonts w:ascii="ArialMT" w:eastAsiaTheme="minorHAnsi" w:hAnsi="ArialMT" w:cs="ArialMT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3332CD"/>
    <w:multiLevelType w:val="hybridMultilevel"/>
    <w:tmpl w:val="297269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43AD4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36E8B"/>
    <w:multiLevelType w:val="hybridMultilevel"/>
    <w:tmpl w:val="29B0A9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E5949"/>
    <w:multiLevelType w:val="hybridMultilevel"/>
    <w:tmpl w:val="18D292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F7EA5"/>
    <w:multiLevelType w:val="hybridMultilevel"/>
    <w:tmpl w:val="629C6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0E0CC">
      <w:numFmt w:val="bullet"/>
      <w:lvlText w:val="•"/>
      <w:lvlJc w:val="left"/>
      <w:pPr>
        <w:ind w:left="1800" w:hanging="720"/>
      </w:pPr>
      <w:rPr>
        <w:rFonts w:ascii="Arial Narrow" w:eastAsiaTheme="minorHAnsi" w:hAnsi="Arial Narrow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37B86"/>
    <w:multiLevelType w:val="hybridMultilevel"/>
    <w:tmpl w:val="3C5ABF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62C11"/>
    <w:multiLevelType w:val="hybridMultilevel"/>
    <w:tmpl w:val="71D441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A1252"/>
    <w:multiLevelType w:val="hybridMultilevel"/>
    <w:tmpl w:val="EA101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5500C"/>
    <w:multiLevelType w:val="hybridMultilevel"/>
    <w:tmpl w:val="6A744A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454B5"/>
    <w:multiLevelType w:val="hybridMultilevel"/>
    <w:tmpl w:val="CC2414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E4FE9"/>
    <w:multiLevelType w:val="hybridMultilevel"/>
    <w:tmpl w:val="B096DD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92076"/>
    <w:multiLevelType w:val="hybridMultilevel"/>
    <w:tmpl w:val="13702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14D36"/>
    <w:multiLevelType w:val="hybridMultilevel"/>
    <w:tmpl w:val="8CE827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A1046"/>
    <w:multiLevelType w:val="hybridMultilevel"/>
    <w:tmpl w:val="F29040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46EE3"/>
    <w:multiLevelType w:val="hybridMultilevel"/>
    <w:tmpl w:val="8D0A56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7789E"/>
    <w:multiLevelType w:val="hybridMultilevel"/>
    <w:tmpl w:val="1D64E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F2EAB"/>
    <w:multiLevelType w:val="hybridMultilevel"/>
    <w:tmpl w:val="F9D2B94E"/>
    <w:lvl w:ilvl="0" w:tplc="D9C85180">
      <w:start w:val="1"/>
      <w:numFmt w:val="bullet"/>
      <w:lvlText w:val="-"/>
      <w:lvlJc w:val="left"/>
      <w:pPr>
        <w:ind w:left="534" w:hanging="360"/>
      </w:pPr>
      <w:rPr>
        <w:rFonts w:ascii="Arial Narrow" w:eastAsiaTheme="minorHAnsi" w:hAnsi="Arial Narrow" w:cs="CenturyGothic" w:hint="default"/>
      </w:rPr>
    </w:lvl>
    <w:lvl w:ilvl="1" w:tplc="1C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6">
    <w:nsid w:val="6C9738D5"/>
    <w:multiLevelType w:val="hybridMultilevel"/>
    <w:tmpl w:val="FB2C75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F7993"/>
    <w:multiLevelType w:val="hybridMultilevel"/>
    <w:tmpl w:val="5A0869A0"/>
    <w:lvl w:ilvl="0" w:tplc="42C4B11E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MT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B5731"/>
    <w:multiLevelType w:val="hybridMultilevel"/>
    <w:tmpl w:val="501CA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06A5E"/>
    <w:multiLevelType w:val="hybridMultilevel"/>
    <w:tmpl w:val="D15E95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0E38E4"/>
    <w:multiLevelType w:val="hybridMultilevel"/>
    <w:tmpl w:val="87EE1498"/>
    <w:lvl w:ilvl="0" w:tplc="1C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0"/>
  </w:num>
  <w:num w:numId="5">
    <w:abstractNumId w:val="37"/>
  </w:num>
  <w:num w:numId="6">
    <w:abstractNumId w:val="37"/>
  </w:num>
  <w:num w:numId="7">
    <w:abstractNumId w:val="40"/>
  </w:num>
  <w:num w:numId="8">
    <w:abstractNumId w:val="40"/>
  </w:num>
  <w:num w:numId="9">
    <w:abstractNumId w:val="19"/>
  </w:num>
  <w:num w:numId="10">
    <w:abstractNumId w:val="19"/>
  </w:num>
  <w:num w:numId="11">
    <w:abstractNumId w:val="23"/>
  </w:num>
  <w:num w:numId="12">
    <w:abstractNumId w:val="8"/>
  </w:num>
  <w:num w:numId="13">
    <w:abstractNumId w:val="32"/>
  </w:num>
  <w:num w:numId="14">
    <w:abstractNumId w:val="9"/>
  </w:num>
  <w:num w:numId="15">
    <w:abstractNumId w:val="13"/>
  </w:num>
  <w:num w:numId="16">
    <w:abstractNumId w:val="1"/>
  </w:num>
  <w:num w:numId="17">
    <w:abstractNumId w:val="34"/>
  </w:num>
  <w:num w:numId="18">
    <w:abstractNumId w:val="17"/>
  </w:num>
  <w:num w:numId="19">
    <w:abstractNumId w:val="33"/>
  </w:num>
  <w:num w:numId="20">
    <w:abstractNumId w:val="22"/>
  </w:num>
  <w:num w:numId="21">
    <w:abstractNumId w:val="6"/>
  </w:num>
  <w:num w:numId="22">
    <w:abstractNumId w:val="3"/>
  </w:num>
  <w:num w:numId="23">
    <w:abstractNumId w:val="26"/>
  </w:num>
  <w:num w:numId="24">
    <w:abstractNumId w:val="25"/>
  </w:num>
  <w:num w:numId="25">
    <w:abstractNumId w:val="36"/>
  </w:num>
  <w:num w:numId="26">
    <w:abstractNumId w:val="11"/>
  </w:num>
  <w:num w:numId="27">
    <w:abstractNumId w:val="27"/>
  </w:num>
  <w:num w:numId="28">
    <w:abstractNumId w:val="2"/>
  </w:num>
  <w:num w:numId="29">
    <w:abstractNumId w:val="0"/>
  </w:num>
  <w:num w:numId="30">
    <w:abstractNumId w:val="12"/>
  </w:num>
  <w:num w:numId="31">
    <w:abstractNumId w:val="31"/>
  </w:num>
  <w:num w:numId="32">
    <w:abstractNumId w:val="14"/>
  </w:num>
  <w:num w:numId="33">
    <w:abstractNumId w:val="15"/>
  </w:num>
  <w:num w:numId="34">
    <w:abstractNumId w:val="24"/>
  </w:num>
  <w:num w:numId="35">
    <w:abstractNumId w:val="39"/>
  </w:num>
  <w:num w:numId="36">
    <w:abstractNumId w:val="7"/>
  </w:num>
  <w:num w:numId="37">
    <w:abstractNumId w:val="30"/>
  </w:num>
  <w:num w:numId="38">
    <w:abstractNumId w:val="21"/>
  </w:num>
  <w:num w:numId="39">
    <w:abstractNumId w:val="29"/>
  </w:num>
  <w:num w:numId="40">
    <w:abstractNumId w:val="18"/>
  </w:num>
  <w:num w:numId="41">
    <w:abstractNumId w:val="16"/>
  </w:num>
  <w:num w:numId="42">
    <w:abstractNumId w:val="38"/>
  </w:num>
  <w:num w:numId="43">
    <w:abstractNumId w:val="35"/>
  </w:num>
  <w:num w:numId="44">
    <w:abstractNumId w:val="28"/>
  </w:num>
  <w:num w:numId="45">
    <w:abstractNumId w:val="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3C48"/>
    <w:rsid w:val="00000405"/>
    <w:rsid w:val="0000143C"/>
    <w:rsid w:val="00002A59"/>
    <w:rsid w:val="00003773"/>
    <w:rsid w:val="0000385E"/>
    <w:rsid w:val="000048AE"/>
    <w:rsid w:val="00004DA2"/>
    <w:rsid w:val="00004DB9"/>
    <w:rsid w:val="0000504F"/>
    <w:rsid w:val="000059D2"/>
    <w:rsid w:val="00005D10"/>
    <w:rsid w:val="000100CF"/>
    <w:rsid w:val="00010B70"/>
    <w:rsid w:val="00010DE1"/>
    <w:rsid w:val="000119A6"/>
    <w:rsid w:val="00012108"/>
    <w:rsid w:val="0001277B"/>
    <w:rsid w:val="000134A5"/>
    <w:rsid w:val="00013858"/>
    <w:rsid w:val="000173F5"/>
    <w:rsid w:val="000178C8"/>
    <w:rsid w:val="00021C98"/>
    <w:rsid w:val="00022383"/>
    <w:rsid w:val="000227DC"/>
    <w:rsid w:val="00023381"/>
    <w:rsid w:val="000253C6"/>
    <w:rsid w:val="000253D2"/>
    <w:rsid w:val="0002545B"/>
    <w:rsid w:val="00025463"/>
    <w:rsid w:val="00025D9F"/>
    <w:rsid w:val="00026B52"/>
    <w:rsid w:val="000276ED"/>
    <w:rsid w:val="0002779C"/>
    <w:rsid w:val="00030F1C"/>
    <w:rsid w:val="0003103F"/>
    <w:rsid w:val="000314EF"/>
    <w:rsid w:val="00031530"/>
    <w:rsid w:val="00032B8E"/>
    <w:rsid w:val="00033C39"/>
    <w:rsid w:val="000345F2"/>
    <w:rsid w:val="0003483E"/>
    <w:rsid w:val="0003488C"/>
    <w:rsid w:val="00034A2B"/>
    <w:rsid w:val="00040956"/>
    <w:rsid w:val="000414A9"/>
    <w:rsid w:val="000426C3"/>
    <w:rsid w:val="00043869"/>
    <w:rsid w:val="00043CF5"/>
    <w:rsid w:val="0004420E"/>
    <w:rsid w:val="000449EE"/>
    <w:rsid w:val="00045110"/>
    <w:rsid w:val="0004560C"/>
    <w:rsid w:val="00045874"/>
    <w:rsid w:val="00046CC8"/>
    <w:rsid w:val="000507F3"/>
    <w:rsid w:val="00050D22"/>
    <w:rsid w:val="00050D70"/>
    <w:rsid w:val="00050E6A"/>
    <w:rsid w:val="0005106B"/>
    <w:rsid w:val="00051415"/>
    <w:rsid w:val="0005207F"/>
    <w:rsid w:val="00052192"/>
    <w:rsid w:val="00052D39"/>
    <w:rsid w:val="0005320B"/>
    <w:rsid w:val="0005320D"/>
    <w:rsid w:val="00053B48"/>
    <w:rsid w:val="00053CEE"/>
    <w:rsid w:val="0005489B"/>
    <w:rsid w:val="00055F66"/>
    <w:rsid w:val="000560B3"/>
    <w:rsid w:val="000575CA"/>
    <w:rsid w:val="00057CBA"/>
    <w:rsid w:val="00060C11"/>
    <w:rsid w:val="0006183E"/>
    <w:rsid w:val="0006300F"/>
    <w:rsid w:val="00063564"/>
    <w:rsid w:val="00063570"/>
    <w:rsid w:val="0006519D"/>
    <w:rsid w:val="00065678"/>
    <w:rsid w:val="00067941"/>
    <w:rsid w:val="00067F9F"/>
    <w:rsid w:val="00070006"/>
    <w:rsid w:val="000714B6"/>
    <w:rsid w:val="000719A2"/>
    <w:rsid w:val="0007246D"/>
    <w:rsid w:val="00072E58"/>
    <w:rsid w:val="00073D51"/>
    <w:rsid w:val="000759DF"/>
    <w:rsid w:val="000764F1"/>
    <w:rsid w:val="00080D4E"/>
    <w:rsid w:val="0008361A"/>
    <w:rsid w:val="00083635"/>
    <w:rsid w:val="000848CF"/>
    <w:rsid w:val="00086830"/>
    <w:rsid w:val="000911A9"/>
    <w:rsid w:val="00093769"/>
    <w:rsid w:val="000951A5"/>
    <w:rsid w:val="00096D84"/>
    <w:rsid w:val="000A0404"/>
    <w:rsid w:val="000A0C44"/>
    <w:rsid w:val="000A1FF8"/>
    <w:rsid w:val="000A21F9"/>
    <w:rsid w:val="000A32E0"/>
    <w:rsid w:val="000A4D66"/>
    <w:rsid w:val="000A7940"/>
    <w:rsid w:val="000B2D20"/>
    <w:rsid w:val="000B3769"/>
    <w:rsid w:val="000B4347"/>
    <w:rsid w:val="000B523A"/>
    <w:rsid w:val="000B5A3B"/>
    <w:rsid w:val="000B6C3B"/>
    <w:rsid w:val="000B6EDD"/>
    <w:rsid w:val="000C21B4"/>
    <w:rsid w:val="000C2F1F"/>
    <w:rsid w:val="000C377F"/>
    <w:rsid w:val="000C4CF1"/>
    <w:rsid w:val="000D14A6"/>
    <w:rsid w:val="000D3DF6"/>
    <w:rsid w:val="000D48EA"/>
    <w:rsid w:val="000D54EF"/>
    <w:rsid w:val="000D556B"/>
    <w:rsid w:val="000D5CDA"/>
    <w:rsid w:val="000D702E"/>
    <w:rsid w:val="000E04E3"/>
    <w:rsid w:val="000E26C0"/>
    <w:rsid w:val="000E2B5C"/>
    <w:rsid w:val="000E2F30"/>
    <w:rsid w:val="000E4078"/>
    <w:rsid w:val="000E5123"/>
    <w:rsid w:val="000E550E"/>
    <w:rsid w:val="000E6028"/>
    <w:rsid w:val="000E6389"/>
    <w:rsid w:val="000E6DD2"/>
    <w:rsid w:val="000E77B4"/>
    <w:rsid w:val="000F05C4"/>
    <w:rsid w:val="000F0AE3"/>
    <w:rsid w:val="000F41CD"/>
    <w:rsid w:val="000F489D"/>
    <w:rsid w:val="000F4B49"/>
    <w:rsid w:val="000F5044"/>
    <w:rsid w:val="000F5BB4"/>
    <w:rsid w:val="000F64D0"/>
    <w:rsid w:val="000F6DF3"/>
    <w:rsid w:val="000F732B"/>
    <w:rsid w:val="000F7A2E"/>
    <w:rsid w:val="000F7DE5"/>
    <w:rsid w:val="0010037B"/>
    <w:rsid w:val="00100382"/>
    <w:rsid w:val="00101834"/>
    <w:rsid w:val="00103103"/>
    <w:rsid w:val="00103756"/>
    <w:rsid w:val="0010449E"/>
    <w:rsid w:val="00105AEF"/>
    <w:rsid w:val="00111E9A"/>
    <w:rsid w:val="00113213"/>
    <w:rsid w:val="001145E4"/>
    <w:rsid w:val="00114B58"/>
    <w:rsid w:val="00116479"/>
    <w:rsid w:val="0011664B"/>
    <w:rsid w:val="001166C2"/>
    <w:rsid w:val="001167C8"/>
    <w:rsid w:val="00117CCF"/>
    <w:rsid w:val="001209EA"/>
    <w:rsid w:val="00120D86"/>
    <w:rsid w:val="00121B85"/>
    <w:rsid w:val="00121EEB"/>
    <w:rsid w:val="00123270"/>
    <w:rsid w:val="00124241"/>
    <w:rsid w:val="00124CA1"/>
    <w:rsid w:val="00124F7D"/>
    <w:rsid w:val="0012525E"/>
    <w:rsid w:val="00126433"/>
    <w:rsid w:val="00126776"/>
    <w:rsid w:val="00126F21"/>
    <w:rsid w:val="001315E3"/>
    <w:rsid w:val="00131655"/>
    <w:rsid w:val="0013343B"/>
    <w:rsid w:val="001339F5"/>
    <w:rsid w:val="00133FA6"/>
    <w:rsid w:val="00137BD9"/>
    <w:rsid w:val="001414F5"/>
    <w:rsid w:val="00141858"/>
    <w:rsid w:val="00141FF7"/>
    <w:rsid w:val="00142DFF"/>
    <w:rsid w:val="00143107"/>
    <w:rsid w:val="001437A6"/>
    <w:rsid w:val="00143A35"/>
    <w:rsid w:val="001448E9"/>
    <w:rsid w:val="0014497D"/>
    <w:rsid w:val="001453F4"/>
    <w:rsid w:val="00145562"/>
    <w:rsid w:val="0014660F"/>
    <w:rsid w:val="00146EE8"/>
    <w:rsid w:val="0014727A"/>
    <w:rsid w:val="00147D95"/>
    <w:rsid w:val="00147FBB"/>
    <w:rsid w:val="001502D4"/>
    <w:rsid w:val="0015063E"/>
    <w:rsid w:val="00150B11"/>
    <w:rsid w:val="00153580"/>
    <w:rsid w:val="00153636"/>
    <w:rsid w:val="00153743"/>
    <w:rsid w:val="00154B4E"/>
    <w:rsid w:val="001556CF"/>
    <w:rsid w:val="00156F93"/>
    <w:rsid w:val="0015731C"/>
    <w:rsid w:val="00157BF2"/>
    <w:rsid w:val="001605AA"/>
    <w:rsid w:val="00161C90"/>
    <w:rsid w:val="00161E32"/>
    <w:rsid w:val="001626E6"/>
    <w:rsid w:val="00162CDF"/>
    <w:rsid w:val="00162E02"/>
    <w:rsid w:val="00163427"/>
    <w:rsid w:val="00164355"/>
    <w:rsid w:val="00164EBB"/>
    <w:rsid w:val="0016527E"/>
    <w:rsid w:val="00165706"/>
    <w:rsid w:val="00167060"/>
    <w:rsid w:val="00167209"/>
    <w:rsid w:val="00170B90"/>
    <w:rsid w:val="00171BC6"/>
    <w:rsid w:val="00171E4A"/>
    <w:rsid w:val="00172D8D"/>
    <w:rsid w:val="00173C8B"/>
    <w:rsid w:val="00173D6D"/>
    <w:rsid w:val="0017567F"/>
    <w:rsid w:val="001763E3"/>
    <w:rsid w:val="001775CF"/>
    <w:rsid w:val="00180B0E"/>
    <w:rsid w:val="00180ECF"/>
    <w:rsid w:val="0018110A"/>
    <w:rsid w:val="00181811"/>
    <w:rsid w:val="00183AF6"/>
    <w:rsid w:val="00184260"/>
    <w:rsid w:val="0018464F"/>
    <w:rsid w:val="00184832"/>
    <w:rsid w:val="00185182"/>
    <w:rsid w:val="00185CF6"/>
    <w:rsid w:val="00186AE6"/>
    <w:rsid w:val="00186CB2"/>
    <w:rsid w:val="0018758B"/>
    <w:rsid w:val="001904A6"/>
    <w:rsid w:val="001911FF"/>
    <w:rsid w:val="001918DA"/>
    <w:rsid w:val="00191A3B"/>
    <w:rsid w:val="00192786"/>
    <w:rsid w:val="0019313A"/>
    <w:rsid w:val="00195415"/>
    <w:rsid w:val="00195F1A"/>
    <w:rsid w:val="0019607D"/>
    <w:rsid w:val="001A0D68"/>
    <w:rsid w:val="001A1532"/>
    <w:rsid w:val="001A1CBF"/>
    <w:rsid w:val="001A33EC"/>
    <w:rsid w:val="001A3465"/>
    <w:rsid w:val="001A4241"/>
    <w:rsid w:val="001A4749"/>
    <w:rsid w:val="001A5147"/>
    <w:rsid w:val="001A54F8"/>
    <w:rsid w:val="001A5E19"/>
    <w:rsid w:val="001A6A71"/>
    <w:rsid w:val="001A6FC5"/>
    <w:rsid w:val="001A7210"/>
    <w:rsid w:val="001A7C54"/>
    <w:rsid w:val="001B1A23"/>
    <w:rsid w:val="001B2EEA"/>
    <w:rsid w:val="001B37A0"/>
    <w:rsid w:val="001B3B49"/>
    <w:rsid w:val="001B407A"/>
    <w:rsid w:val="001B5130"/>
    <w:rsid w:val="001B5371"/>
    <w:rsid w:val="001B560C"/>
    <w:rsid w:val="001B6658"/>
    <w:rsid w:val="001B66CF"/>
    <w:rsid w:val="001B6966"/>
    <w:rsid w:val="001B6E8C"/>
    <w:rsid w:val="001C22F0"/>
    <w:rsid w:val="001C27CF"/>
    <w:rsid w:val="001C28F3"/>
    <w:rsid w:val="001C3AB3"/>
    <w:rsid w:val="001C4FAD"/>
    <w:rsid w:val="001D06EC"/>
    <w:rsid w:val="001D0EBA"/>
    <w:rsid w:val="001D1E5D"/>
    <w:rsid w:val="001D4E16"/>
    <w:rsid w:val="001D4F09"/>
    <w:rsid w:val="001D7120"/>
    <w:rsid w:val="001D72F3"/>
    <w:rsid w:val="001D77E1"/>
    <w:rsid w:val="001E0A7D"/>
    <w:rsid w:val="001E10F0"/>
    <w:rsid w:val="001E2F38"/>
    <w:rsid w:val="001E361A"/>
    <w:rsid w:val="001E442A"/>
    <w:rsid w:val="001E6529"/>
    <w:rsid w:val="001F0D55"/>
    <w:rsid w:val="001F220D"/>
    <w:rsid w:val="001F2495"/>
    <w:rsid w:val="001F2787"/>
    <w:rsid w:val="001F3575"/>
    <w:rsid w:val="001F505E"/>
    <w:rsid w:val="001F6D83"/>
    <w:rsid w:val="00202056"/>
    <w:rsid w:val="002025FD"/>
    <w:rsid w:val="00202697"/>
    <w:rsid w:val="00202733"/>
    <w:rsid w:val="002044ED"/>
    <w:rsid w:val="0020503F"/>
    <w:rsid w:val="00206377"/>
    <w:rsid w:val="00207306"/>
    <w:rsid w:val="00207336"/>
    <w:rsid w:val="00212A76"/>
    <w:rsid w:val="002131FD"/>
    <w:rsid w:val="00213680"/>
    <w:rsid w:val="00213D70"/>
    <w:rsid w:val="0021525F"/>
    <w:rsid w:val="00220053"/>
    <w:rsid w:val="0022013F"/>
    <w:rsid w:val="002234DC"/>
    <w:rsid w:val="0022462E"/>
    <w:rsid w:val="00224A9E"/>
    <w:rsid w:val="00226BE8"/>
    <w:rsid w:val="002301A0"/>
    <w:rsid w:val="00230F1B"/>
    <w:rsid w:val="00233078"/>
    <w:rsid w:val="0023320F"/>
    <w:rsid w:val="00234626"/>
    <w:rsid w:val="002350A7"/>
    <w:rsid w:val="00235B1B"/>
    <w:rsid w:val="00236CF7"/>
    <w:rsid w:val="00237135"/>
    <w:rsid w:val="00237737"/>
    <w:rsid w:val="00240652"/>
    <w:rsid w:val="00240D1D"/>
    <w:rsid w:val="00241E98"/>
    <w:rsid w:val="00247670"/>
    <w:rsid w:val="00247B30"/>
    <w:rsid w:val="00250996"/>
    <w:rsid w:val="00251457"/>
    <w:rsid w:val="00253890"/>
    <w:rsid w:val="00253D97"/>
    <w:rsid w:val="002542B9"/>
    <w:rsid w:val="00254335"/>
    <w:rsid w:val="00254C0C"/>
    <w:rsid w:val="00255212"/>
    <w:rsid w:val="0025661D"/>
    <w:rsid w:val="00257C96"/>
    <w:rsid w:val="00257DCB"/>
    <w:rsid w:val="00260015"/>
    <w:rsid w:val="002604F3"/>
    <w:rsid w:val="00260AFE"/>
    <w:rsid w:val="002612EA"/>
    <w:rsid w:val="00261C43"/>
    <w:rsid w:val="00261DF9"/>
    <w:rsid w:val="00262ADD"/>
    <w:rsid w:val="00264534"/>
    <w:rsid w:val="00265492"/>
    <w:rsid w:val="002667B9"/>
    <w:rsid w:val="00267560"/>
    <w:rsid w:val="002675DC"/>
    <w:rsid w:val="00270A3C"/>
    <w:rsid w:val="00271742"/>
    <w:rsid w:val="00271F02"/>
    <w:rsid w:val="00273802"/>
    <w:rsid w:val="00273AB9"/>
    <w:rsid w:val="0027467C"/>
    <w:rsid w:val="002751BC"/>
    <w:rsid w:val="00275941"/>
    <w:rsid w:val="00275B9A"/>
    <w:rsid w:val="00276B7D"/>
    <w:rsid w:val="00277469"/>
    <w:rsid w:val="00281304"/>
    <w:rsid w:val="00281685"/>
    <w:rsid w:val="00281FEA"/>
    <w:rsid w:val="0028349F"/>
    <w:rsid w:val="00284350"/>
    <w:rsid w:val="0028527E"/>
    <w:rsid w:val="00286442"/>
    <w:rsid w:val="00286549"/>
    <w:rsid w:val="00287166"/>
    <w:rsid w:val="00287170"/>
    <w:rsid w:val="0028767B"/>
    <w:rsid w:val="002966D0"/>
    <w:rsid w:val="00296B2E"/>
    <w:rsid w:val="0029727F"/>
    <w:rsid w:val="002973D2"/>
    <w:rsid w:val="002979F1"/>
    <w:rsid w:val="002A0C65"/>
    <w:rsid w:val="002A2104"/>
    <w:rsid w:val="002A26BC"/>
    <w:rsid w:val="002A27B8"/>
    <w:rsid w:val="002A36B7"/>
    <w:rsid w:val="002A4B43"/>
    <w:rsid w:val="002A5DB2"/>
    <w:rsid w:val="002A76A1"/>
    <w:rsid w:val="002A78EA"/>
    <w:rsid w:val="002A7C8C"/>
    <w:rsid w:val="002B0224"/>
    <w:rsid w:val="002B02B3"/>
    <w:rsid w:val="002B0EEB"/>
    <w:rsid w:val="002B16D4"/>
    <w:rsid w:val="002B27C3"/>
    <w:rsid w:val="002B30CE"/>
    <w:rsid w:val="002B4178"/>
    <w:rsid w:val="002B4538"/>
    <w:rsid w:val="002B53FF"/>
    <w:rsid w:val="002B6402"/>
    <w:rsid w:val="002B687C"/>
    <w:rsid w:val="002B6984"/>
    <w:rsid w:val="002B7006"/>
    <w:rsid w:val="002B72E9"/>
    <w:rsid w:val="002B7892"/>
    <w:rsid w:val="002C0337"/>
    <w:rsid w:val="002C03AE"/>
    <w:rsid w:val="002C0EE5"/>
    <w:rsid w:val="002C1163"/>
    <w:rsid w:val="002C2873"/>
    <w:rsid w:val="002C4B73"/>
    <w:rsid w:val="002C4D54"/>
    <w:rsid w:val="002C520B"/>
    <w:rsid w:val="002C59FD"/>
    <w:rsid w:val="002C5EA1"/>
    <w:rsid w:val="002C65CD"/>
    <w:rsid w:val="002D0F7A"/>
    <w:rsid w:val="002D1E0A"/>
    <w:rsid w:val="002D2942"/>
    <w:rsid w:val="002E04C7"/>
    <w:rsid w:val="002E21C7"/>
    <w:rsid w:val="002E2851"/>
    <w:rsid w:val="002E298C"/>
    <w:rsid w:val="002E2A9F"/>
    <w:rsid w:val="002E4044"/>
    <w:rsid w:val="002E478B"/>
    <w:rsid w:val="002E574B"/>
    <w:rsid w:val="002E7285"/>
    <w:rsid w:val="002F19DD"/>
    <w:rsid w:val="002F2444"/>
    <w:rsid w:val="002F27CC"/>
    <w:rsid w:val="002F4414"/>
    <w:rsid w:val="002F55B1"/>
    <w:rsid w:val="002F589A"/>
    <w:rsid w:val="002F59AB"/>
    <w:rsid w:val="002F5DB6"/>
    <w:rsid w:val="002F6A3D"/>
    <w:rsid w:val="002F6C5B"/>
    <w:rsid w:val="002F74D6"/>
    <w:rsid w:val="003000BD"/>
    <w:rsid w:val="003002A5"/>
    <w:rsid w:val="003003A3"/>
    <w:rsid w:val="0030043B"/>
    <w:rsid w:val="0030073E"/>
    <w:rsid w:val="00303A89"/>
    <w:rsid w:val="003056D6"/>
    <w:rsid w:val="00310058"/>
    <w:rsid w:val="00310C69"/>
    <w:rsid w:val="00310CF9"/>
    <w:rsid w:val="003120B4"/>
    <w:rsid w:val="0031264D"/>
    <w:rsid w:val="00313BA3"/>
    <w:rsid w:val="00314F59"/>
    <w:rsid w:val="00315C15"/>
    <w:rsid w:val="00316738"/>
    <w:rsid w:val="00320635"/>
    <w:rsid w:val="00320926"/>
    <w:rsid w:val="0032125B"/>
    <w:rsid w:val="00321CEC"/>
    <w:rsid w:val="003232E7"/>
    <w:rsid w:val="00323986"/>
    <w:rsid w:val="00323E4E"/>
    <w:rsid w:val="0033049B"/>
    <w:rsid w:val="003339BA"/>
    <w:rsid w:val="00334BF3"/>
    <w:rsid w:val="00336057"/>
    <w:rsid w:val="003363AA"/>
    <w:rsid w:val="0033707D"/>
    <w:rsid w:val="00340B0A"/>
    <w:rsid w:val="00341142"/>
    <w:rsid w:val="003423F7"/>
    <w:rsid w:val="00342A66"/>
    <w:rsid w:val="0034396D"/>
    <w:rsid w:val="00344983"/>
    <w:rsid w:val="00345E65"/>
    <w:rsid w:val="00350A1E"/>
    <w:rsid w:val="0035372A"/>
    <w:rsid w:val="00353B7C"/>
    <w:rsid w:val="00353C3B"/>
    <w:rsid w:val="00354642"/>
    <w:rsid w:val="0035517E"/>
    <w:rsid w:val="00355B27"/>
    <w:rsid w:val="00355F07"/>
    <w:rsid w:val="00356B4D"/>
    <w:rsid w:val="00357154"/>
    <w:rsid w:val="00361068"/>
    <w:rsid w:val="00361537"/>
    <w:rsid w:val="003619D9"/>
    <w:rsid w:val="00361AFE"/>
    <w:rsid w:val="00364B98"/>
    <w:rsid w:val="00364E30"/>
    <w:rsid w:val="00366C2E"/>
    <w:rsid w:val="003677B1"/>
    <w:rsid w:val="0037080F"/>
    <w:rsid w:val="00370D31"/>
    <w:rsid w:val="003716E1"/>
    <w:rsid w:val="00373898"/>
    <w:rsid w:val="003743BD"/>
    <w:rsid w:val="00376F50"/>
    <w:rsid w:val="00377BD6"/>
    <w:rsid w:val="0038074A"/>
    <w:rsid w:val="003825CB"/>
    <w:rsid w:val="00386988"/>
    <w:rsid w:val="00387845"/>
    <w:rsid w:val="00391480"/>
    <w:rsid w:val="003921C3"/>
    <w:rsid w:val="00392834"/>
    <w:rsid w:val="003928F9"/>
    <w:rsid w:val="00392D89"/>
    <w:rsid w:val="00393ECF"/>
    <w:rsid w:val="0039575E"/>
    <w:rsid w:val="003958A3"/>
    <w:rsid w:val="00395DDA"/>
    <w:rsid w:val="0039657F"/>
    <w:rsid w:val="003965C7"/>
    <w:rsid w:val="003A109A"/>
    <w:rsid w:val="003A1468"/>
    <w:rsid w:val="003A1CDD"/>
    <w:rsid w:val="003A32FB"/>
    <w:rsid w:val="003A3684"/>
    <w:rsid w:val="003A3B1E"/>
    <w:rsid w:val="003A5038"/>
    <w:rsid w:val="003A5D94"/>
    <w:rsid w:val="003B0EAB"/>
    <w:rsid w:val="003B221D"/>
    <w:rsid w:val="003B3059"/>
    <w:rsid w:val="003B309C"/>
    <w:rsid w:val="003B4E7F"/>
    <w:rsid w:val="003B72C6"/>
    <w:rsid w:val="003B79EF"/>
    <w:rsid w:val="003C06D9"/>
    <w:rsid w:val="003C1759"/>
    <w:rsid w:val="003C4317"/>
    <w:rsid w:val="003C51FE"/>
    <w:rsid w:val="003C5D35"/>
    <w:rsid w:val="003D048A"/>
    <w:rsid w:val="003D05CE"/>
    <w:rsid w:val="003D0D11"/>
    <w:rsid w:val="003D3991"/>
    <w:rsid w:val="003D3FE2"/>
    <w:rsid w:val="003D481F"/>
    <w:rsid w:val="003D5456"/>
    <w:rsid w:val="003D561F"/>
    <w:rsid w:val="003D6FC5"/>
    <w:rsid w:val="003D71F9"/>
    <w:rsid w:val="003D727C"/>
    <w:rsid w:val="003E0326"/>
    <w:rsid w:val="003E09D8"/>
    <w:rsid w:val="003E0F64"/>
    <w:rsid w:val="003E3114"/>
    <w:rsid w:val="003E4D1D"/>
    <w:rsid w:val="003E5021"/>
    <w:rsid w:val="003E5B60"/>
    <w:rsid w:val="003E5CCA"/>
    <w:rsid w:val="003E6D22"/>
    <w:rsid w:val="003E7050"/>
    <w:rsid w:val="003F0206"/>
    <w:rsid w:val="003F0A56"/>
    <w:rsid w:val="003F1717"/>
    <w:rsid w:val="003F2088"/>
    <w:rsid w:val="003F325F"/>
    <w:rsid w:val="003F46F9"/>
    <w:rsid w:val="003F6274"/>
    <w:rsid w:val="003F6534"/>
    <w:rsid w:val="003F6688"/>
    <w:rsid w:val="00401993"/>
    <w:rsid w:val="004024DC"/>
    <w:rsid w:val="00402F08"/>
    <w:rsid w:val="004036F8"/>
    <w:rsid w:val="004046AB"/>
    <w:rsid w:val="00404AAE"/>
    <w:rsid w:val="004053B9"/>
    <w:rsid w:val="00410B24"/>
    <w:rsid w:val="00410B6E"/>
    <w:rsid w:val="00410D2D"/>
    <w:rsid w:val="00412073"/>
    <w:rsid w:val="00413BE0"/>
    <w:rsid w:val="00414862"/>
    <w:rsid w:val="004149F3"/>
    <w:rsid w:val="004158AD"/>
    <w:rsid w:val="00416A3A"/>
    <w:rsid w:val="00417450"/>
    <w:rsid w:val="004175C9"/>
    <w:rsid w:val="00420099"/>
    <w:rsid w:val="00420C0A"/>
    <w:rsid w:val="00420C20"/>
    <w:rsid w:val="0042401F"/>
    <w:rsid w:val="00424408"/>
    <w:rsid w:val="0042461E"/>
    <w:rsid w:val="00424937"/>
    <w:rsid w:val="00426B79"/>
    <w:rsid w:val="0042713E"/>
    <w:rsid w:val="00430E9C"/>
    <w:rsid w:val="004325CD"/>
    <w:rsid w:val="00433640"/>
    <w:rsid w:val="00433F82"/>
    <w:rsid w:val="0043518C"/>
    <w:rsid w:val="00435968"/>
    <w:rsid w:val="00436F43"/>
    <w:rsid w:val="00441121"/>
    <w:rsid w:val="004416DF"/>
    <w:rsid w:val="0044296B"/>
    <w:rsid w:val="00442E17"/>
    <w:rsid w:val="00443C1B"/>
    <w:rsid w:val="00443F8A"/>
    <w:rsid w:val="00444244"/>
    <w:rsid w:val="0044434A"/>
    <w:rsid w:val="004464B6"/>
    <w:rsid w:val="0044672E"/>
    <w:rsid w:val="00446C19"/>
    <w:rsid w:val="00446C64"/>
    <w:rsid w:val="00450DAD"/>
    <w:rsid w:val="00451294"/>
    <w:rsid w:val="00451C47"/>
    <w:rsid w:val="0045234B"/>
    <w:rsid w:val="004529E7"/>
    <w:rsid w:val="004544B8"/>
    <w:rsid w:val="00454C20"/>
    <w:rsid w:val="00455AF6"/>
    <w:rsid w:val="00455B36"/>
    <w:rsid w:val="0045690A"/>
    <w:rsid w:val="00457131"/>
    <w:rsid w:val="004579EB"/>
    <w:rsid w:val="00460027"/>
    <w:rsid w:val="00460925"/>
    <w:rsid w:val="0046146D"/>
    <w:rsid w:val="00461935"/>
    <w:rsid w:val="004624A7"/>
    <w:rsid w:val="004627F7"/>
    <w:rsid w:val="00462E16"/>
    <w:rsid w:val="00463178"/>
    <w:rsid w:val="00463310"/>
    <w:rsid w:val="0046372C"/>
    <w:rsid w:val="004640F7"/>
    <w:rsid w:val="00464D61"/>
    <w:rsid w:val="004668E6"/>
    <w:rsid w:val="00466BF4"/>
    <w:rsid w:val="00467001"/>
    <w:rsid w:val="00470638"/>
    <w:rsid w:val="0047129F"/>
    <w:rsid w:val="004722E8"/>
    <w:rsid w:val="0047422C"/>
    <w:rsid w:val="004750D5"/>
    <w:rsid w:val="004757E6"/>
    <w:rsid w:val="00475A94"/>
    <w:rsid w:val="00475B03"/>
    <w:rsid w:val="00476080"/>
    <w:rsid w:val="004807CE"/>
    <w:rsid w:val="00481B91"/>
    <w:rsid w:val="00481CA6"/>
    <w:rsid w:val="00483183"/>
    <w:rsid w:val="004836A1"/>
    <w:rsid w:val="00483AFB"/>
    <w:rsid w:val="00484808"/>
    <w:rsid w:val="00485371"/>
    <w:rsid w:val="00486B49"/>
    <w:rsid w:val="004872FA"/>
    <w:rsid w:val="00487303"/>
    <w:rsid w:val="00487EC8"/>
    <w:rsid w:val="00491A9F"/>
    <w:rsid w:val="0049585A"/>
    <w:rsid w:val="00495DF1"/>
    <w:rsid w:val="00497493"/>
    <w:rsid w:val="004977B9"/>
    <w:rsid w:val="004A0213"/>
    <w:rsid w:val="004A0FC8"/>
    <w:rsid w:val="004A1CD4"/>
    <w:rsid w:val="004A278D"/>
    <w:rsid w:val="004A2F8C"/>
    <w:rsid w:val="004A37DC"/>
    <w:rsid w:val="004A41B4"/>
    <w:rsid w:val="004A452D"/>
    <w:rsid w:val="004A5808"/>
    <w:rsid w:val="004A6083"/>
    <w:rsid w:val="004B0488"/>
    <w:rsid w:val="004B101E"/>
    <w:rsid w:val="004B268E"/>
    <w:rsid w:val="004B4284"/>
    <w:rsid w:val="004B4BD2"/>
    <w:rsid w:val="004B5139"/>
    <w:rsid w:val="004B53E2"/>
    <w:rsid w:val="004B624B"/>
    <w:rsid w:val="004B6979"/>
    <w:rsid w:val="004B735A"/>
    <w:rsid w:val="004C012D"/>
    <w:rsid w:val="004C09AE"/>
    <w:rsid w:val="004C123C"/>
    <w:rsid w:val="004C1C43"/>
    <w:rsid w:val="004C1DAB"/>
    <w:rsid w:val="004C21C6"/>
    <w:rsid w:val="004C23A7"/>
    <w:rsid w:val="004C389E"/>
    <w:rsid w:val="004C390C"/>
    <w:rsid w:val="004C3C54"/>
    <w:rsid w:val="004C40A4"/>
    <w:rsid w:val="004C6EDB"/>
    <w:rsid w:val="004D0755"/>
    <w:rsid w:val="004D1A91"/>
    <w:rsid w:val="004D33D0"/>
    <w:rsid w:val="004D4066"/>
    <w:rsid w:val="004D6E79"/>
    <w:rsid w:val="004E0642"/>
    <w:rsid w:val="004E2C50"/>
    <w:rsid w:val="004E35CC"/>
    <w:rsid w:val="004E3AE5"/>
    <w:rsid w:val="004E3D2A"/>
    <w:rsid w:val="004E4F64"/>
    <w:rsid w:val="004E5092"/>
    <w:rsid w:val="004E590D"/>
    <w:rsid w:val="004E723F"/>
    <w:rsid w:val="004E7AC0"/>
    <w:rsid w:val="004E7EED"/>
    <w:rsid w:val="004F2BEB"/>
    <w:rsid w:val="004F2C4A"/>
    <w:rsid w:val="004F346C"/>
    <w:rsid w:val="004F55B2"/>
    <w:rsid w:val="004F78C1"/>
    <w:rsid w:val="004F7EFA"/>
    <w:rsid w:val="00500359"/>
    <w:rsid w:val="00500549"/>
    <w:rsid w:val="00500E33"/>
    <w:rsid w:val="005014B5"/>
    <w:rsid w:val="005019EC"/>
    <w:rsid w:val="005034AF"/>
    <w:rsid w:val="00505829"/>
    <w:rsid w:val="005071B7"/>
    <w:rsid w:val="00507A54"/>
    <w:rsid w:val="00507B1A"/>
    <w:rsid w:val="00510F31"/>
    <w:rsid w:val="00512503"/>
    <w:rsid w:val="00512907"/>
    <w:rsid w:val="005139A8"/>
    <w:rsid w:val="00515A6D"/>
    <w:rsid w:val="005200B4"/>
    <w:rsid w:val="00522F4F"/>
    <w:rsid w:val="0052362C"/>
    <w:rsid w:val="00524597"/>
    <w:rsid w:val="00525E11"/>
    <w:rsid w:val="00525ED3"/>
    <w:rsid w:val="00525F2E"/>
    <w:rsid w:val="00527BCC"/>
    <w:rsid w:val="0053019A"/>
    <w:rsid w:val="00530B65"/>
    <w:rsid w:val="00531304"/>
    <w:rsid w:val="005317C6"/>
    <w:rsid w:val="0053243C"/>
    <w:rsid w:val="00532561"/>
    <w:rsid w:val="00532D20"/>
    <w:rsid w:val="0053430F"/>
    <w:rsid w:val="005347DC"/>
    <w:rsid w:val="00534BC9"/>
    <w:rsid w:val="00536F67"/>
    <w:rsid w:val="00537C6B"/>
    <w:rsid w:val="005404DF"/>
    <w:rsid w:val="00542E5D"/>
    <w:rsid w:val="00546B3F"/>
    <w:rsid w:val="00547908"/>
    <w:rsid w:val="005535F7"/>
    <w:rsid w:val="00553619"/>
    <w:rsid w:val="00553C48"/>
    <w:rsid w:val="00554DCE"/>
    <w:rsid w:val="005570C3"/>
    <w:rsid w:val="005573CE"/>
    <w:rsid w:val="00557FEC"/>
    <w:rsid w:val="00560154"/>
    <w:rsid w:val="00562E4C"/>
    <w:rsid w:val="00563BB5"/>
    <w:rsid w:val="00565DF5"/>
    <w:rsid w:val="005717CC"/>
    <w:rsid w:val="00572474"/>
    <w:rsid w:val="00575161"/>
    <w:rsid w:val="00575B66"/>
    <w:rsid w:val="005768C2"/>
    <w:rsid w:val="00577361"/>
    <w:rsid w:val="005802DF"/>
    <w:rsid w:val="00580A6B"/>
    <w:rsid w:val="00580A9F"/>
    <w:rsid w:val="005816A6"/>
    <w:rsid w:val="00581FA7"/>
    <w:rsid w:val="00583D28"/>
    <w:rsid w:val="00586C19"/>
    <w:rsid w:val="00586E64"/>
    <w:rsid w:val="00591AEA"/>
    <w:rsid w:val="00592025"/>
    <w:rsid w:val="005928DD"/>
    <w:rsid w:val="00594215"/>
    <w:rsid w:val="00594D65"/>
    <w:rsid w:val="005951BC"/>
    <w:rsid w:val="00597191"/>
    <w:rsid w:val="00597226"/>
    <w:rsid w:val="005A086C"/>
    <w:rsid w:val="005A2B31"/>
    <w:rsid w:val="005A2EB7"/>
    <w:rsid w:val="005A4F74"/>
    <w:rsid w:val="005A5221"/>
    <w:rsid w:val="005A572E"/>
    <w:rsid w:val="005A5760"/>
    <w:rsid w:val="005A5B49"/>
    <w:rsid w:val="005A7DF8"/>
    <w:rsid w:val="005B0632"/>
    <w:rsid w:val="005B17BF"/>
    <w:rsid w:val="005B2908"/>
    <w:rsid w:val="005B2EA3"/>
    <w:rsid w:val="005B3486"/>
    <w:rsid w:val="005B3A80"/>
    <w:rsid w:val="005B3E5E"/>
    <w:rsid w:val="005B3F13"/>
    <w:rsid w:val="005B4D40"/>
    <w:rsid w:val="005B57D0"/>
    <w:rsid w:val="005B77BB"/>
    <w:rsid w:val="005C1344"/>
    <w:rsid w:val="005C25BF"/>
    <w:rsid w:val="005C26F2"/>
    <w:rsid w:val="005C3855"/>
    <w:rsid w:val="005C3C92"/>
    <w:rsid w:val="005C4189"/>
    <w:rsid w:val="005C460F"/>
    <w:rsid w:val="005C5086"/>
    <w:rsid w:val="005C6172"/>
    <w:rsid w:val="005C6FBF"/>
    <w:rsid w:val="005C7237"/>
    <w:rsid w:val="005C79FB"/>
    <w:rsid w:val="005C7B85"/>
    <w:rsid w:val="005D0212"/>
    <w:rsid w:val="005D05B7"/>
    <w:rsid w:val="005D16D9"/>
    <w:rsid w:val="005D17F5"/>
    <w:rsid w:val="005D2793"/>
    <w:rsid w:val="005D3BC5"/>
    <w:rsid w:val="005D510F"/>
    <w:rsid w:val="005D5B3F"/>
    <w:rsid w:val="005D66E0"/>
    <w:rsid w:val="005D795D"/>
    <w:rsid w:val="005E0012"/>
    <w:rsid w:val="005E0817"/>
    <w:rsid w:val="005E12AD"/>
    <w:rsid w:val="005E181B"/>
    <w:rsid w:val="005E18C2"/>
    <w:rsid w:val="005E1F00"/>
    <w:rsid w:val="005E2247"/>
    <w:rsid w:val="005E44BB"/>
    <w:rsid w:val="005E471A"/>
    <w:rsid w:val="005E5E8B"/>
    <w:rsid w:val="005E761B"/>
    <w:rsid w:val="005F00BE"/>
    <w:rsid w:val="005F0446"/>
    <w:rsid w:val="005F0970"/>
    <w:rsid w:val="005F181F"/>
    <w:rsid w:val="005F3056"/>
    <w:rsid w:val="005F379C"/>
    <w:rsid w:val="005F3B75"/>
    <w:rsid w:val="005F47CA"/>
    <w:rsid w:val="005F51DD"/>
    <w:rsid w:val="005F72F7"/>
    <w:rsid w:val="005F755F"/>
    <w:rsid w:val="005F7CF3"/>
    <w:rsid w:val="005F7DB1"/>
    <w:rsid w:val="006003F2"/>
    <w:rsid w:val="00602314"/>
    <w:rsid w:val="00604295"/>
    <w:rsid w:val="0060430C"/>
    <w:rsid w:val="00604333"/>
    <w:rsid w:val="00605058"/>
    <w:rsid w:val="0060608B"/>
    <w:rsid w:val="00606F15"/>
    <w:rsid w:val="0060769B"/>
    <w:rsid w:val="00607709"/>
    <w:rsid w:val="00607D0E"/>
    <w:rsid w:val="00610908"/>
    <w:rsid w:val="00610C04"/>
    <w:rsid w:val="00611665"/>
    <w:rsid w:val="00611981"/>
    <w:rsid w:val="00611D3A"/>
    <w:rsid w:val="00612D05"/>
    <w:rsid w:val="00613F00"/>
    <w:rsid w:val="00613F2A"/>
    <w:rsid w:val="00616DCF"/>
    <w:rsid w:val="00616FD4"/>
    <w:rsid w:val="00617F85"/>
    <w:rsid w:val="006244CA"/>
    <w:rsid w:val="00624531"/>
    <w:rsid w:val="0062461A"/>
    <w:rsid w:val="00625FA1"/>
    <w:rsid w:val="00627B9F"/>
    <w:rsid w:val="00633386"/>
    <w:rsid w:val="0063379B"/>
    <w:rsid w:val="00637F57"/>
    <w:rsid w:val="006433BC"/>
    <w:rsid w:val="006436E1"/>
    <w:rsid w:val="006504F0"/>
    <w:rsid w:val="00650B00"/>
    <w:rsid w:val="00651941"/>
    <w:rsid w:val="00651FD4"/>
    <w:rsid w:val="00652578"/>
    <w:rsid w:val="006525E6"/>
    <w:rsid w:val="0065341D"/>
    <w:rsid w:val="00654D18"/>
    <w:rsid w:val="00654D5E"/>
    <w:rsid w:val="0065545C"/>
    <w:rsid w:val="0065675F"/>
    <w:rsid w:val="00657B68"/>
    <w:rsid w:val="00661300"/>
    <w:rsid w:val="006615DE"/>
    <w:rsid w:val="00661EBE"/>
    <w:rsid w:val="00662561"/>
    <w:rsid w:val="006629B6"/>
    <w:rsid w:val="00663779"/>
    <w:rsid w:val="006637A3"/>
    <w:rsid w:val="00664212"/>
    <w:rsid w:val="0066426B"/>
    <w:rsid w:val="00664367"/>
    <w:rsid w:val="00665EDC"/>
    <w:rsid w:val="006668FB"/>
    <w:rsid w:val="00666ECA"/>
    <w:rsid w:val="00667176"/>
    <w:rsid w:val="0066719F"/>
    <w:rsid w:val="00667909"/>
    <w:rsid w:val="00667B78"/>
    <w:rsid w:val="00670C4C"/>
    <w:rsid w:val="00670E82"/>
    <w:rsid w:val="00671809"/>
    <w:rsid w:val="0067331A"/>
    <w:rsid w:val="00673F56"/>
    <w:rsid w:val="00675737"/>
    <w:rsid w:val="00676753"/>
    <w:rsid w:val="00677B4D"/>
    <w:rsid w:val="00677C35"/>
    <w:rsid w:val="0068016F"/>
    <w:rsid w:val="00680349"/>
    <w:rsid w:val="0068050D"/>
    <w:rsid w:val="00680C6A"/>
    <w:rsid w:val="006810C7"/>
    <w:rsid w:val="00681437"/>
    <w:rsid w:val="00681648"/>
    <w:rsid w:val="00681BCC"/>
    <w:rsid w:val="00682FB7"/>
    <w:rsid w:val="0068370F"/>
    <w:rsid w:val="0068404D"/>
    <w:rsid w:val="0068413B"/>
    <w:rsid w:val="00685B24"/>
    <w:rsid w:val="00685FDE"/>
    <w:rsid w:val="00686753"/>
    <w:rsid w:val="00690DA6"/>
    <w:rsid w:val="00690F53"/>
    <w:rsid w:val="00691093"/>
    <w:rsid w:val="00691DA7"/>
    <w:rsid w:val="00691ED8"/>
    <w:rsid w:val="00691F61"/>
    <w:rsid w:val="0069473B"/>
    <w:rsid w:val="00695885"/>
    <w:rsid w:val="006960C3"/>
    <w:rsid w:val="00696AC9"/>
    <w:rsid w:val="006A0788"/>
    <w:rsid w:val="006A1DD3"/>
    <w:rsid w:val="006A3454"/>
    <w:rsid w:val="006A3AA7"/>
    <w:rsid w:val="006A3E31"/>
    <w:rsid w:val="006A4324"/>
    <w:rsid w:val="006A4941"/>
    <w:rsid w:val="006A508C"/>
    <w:rsid w:val="006A55AC"/>
    <w:rsid w:val="006A5963"/>
    <w:rsid w:val="006A5B31"/>
    <w:rsid w:val="006A5F8D"/>
    <w:rsid w:val="006A6EE9"/>
    <w:rsid w:val="006A7A1F"/>
    <w:rsid w:val="006B10E2"/>
    <w:rsid w:val="006B2736"/>
    <w:rsid w:val="006B4F27"/>
    <w:rsid w:val="006B552A"/>
    <w:rsid w:val="006C003F"/>
    <w:rsid w:val="006C076F"/>
    <w:rsid w:val="006C0A04"/>
    <w:rsid w:val="006C1452"/>
    <w:rsid w:val="006C241F"/>
    <w:rsid w:val="006C3256"/>
    <w:rsid w:val="006C4E25"/>
    <w:rsid w:val="006C5506"/>
    <w:rsid w:val="006C6367"/>
    <w:rsid w:val="006D0CF7"/>
    <w:rsid w:val="006D1043"/>
    <w:rsid w:val="006D26F7"/>
    <w:rsid w:val="006D2D1A"/>
    <w:rsid w:val="006D43AA"/>
    <w:rsid w:val="006D44B1"/>
    <w:rsid w:val="006D6119"/>
    <w:rsid w:val="006D7394"/>
    <w:rsid w:val="006D7641"/>
    <w:rsid w:val="006D7A3D"/>
    <w:rsid w:val="006D7FD3"/>
    <w:rsid w:val="006E052F"/>
    <w:rsid w:val="006E0DF8"/>
    <w:rsid w:val="006E1334"/>
    <w:rsid w:val="006E1DAF"/>
    <w:rsid w:val="006E31B7"/>
    <w:rsid w:val="006E3888"/>
    <w:rsid w:val="006E6688"/>
    <w:rsid w:val="006E6989"/>
    <w:rsid w:val="006E7693"/>
    <w:rsid w:val="006F08F9"/>
    <w:rsid w:val="006F1316"/>
    <w:rsid w:val="006F1621"/>
    <w:rsid w:val="006F210E"/>
    <w:rsid w:val="006F2327"/>
    <w:rsid w:val="006F2710"/>
    <w:rsid w:val="006F279E"/>
    <w:rsid w:val="006F2971"/>
    <w:rsid w:val="006F2C7E"/>
    <w:rsid w:val="006F67EF"/>
    <w:rsid w:val="006F780C"/>
    <w:rsid w:val="006F7CDE"/>
    <w:rsid w:val="007004A6"/>
    <w:rsid w:val="007005FB"/>
    <w:rsid w:val="00701E77"/>
    <w:rsid w:val="00702D06"/>
    <w:rsid w:val="00702E71"/>
    <w:rsid w:val="007033A6"/>
    <w:rsid w:val="0070351F"/>
    <w:rsid w:val="0070360F"/>
    <w:rsid w:val="00703882"/>
    <w:rsid w:val="00704118"/>
    <w:rsid w:val="00704B20"/>
    <w:rsid w:val="0070642A"/>
    <w:rsid w:val="00707A13"/>
    <w:rsid w:val="00710656"/>
    <w:rsid w:val="00711105"/>
    <w:rsid w:val="007116DB"/>
    <w:rsid w:val="00711A46"/>
    <w:rsid w:val="00711C55"/>
    <w:rsid w:val="00712C38"/>
    <w:rsid w:val="00713EF2"/>
    <w:rsid w:val="0071453D"/>
    <w:rsid w:val="00714752"/>
    <w:rsid w:val="00714C6E"/>
    <w:rsid w:val="00715468"/>
    <w:rsid w:val="007159C3"/>
    <w:rsid w:val="007177C7"/>
    <w:rsid w:val="007179B2"/>
    <w:rsid w:val="00720865"/>
    <w:rsid w:val="00720963"/>
    <w:rsid w:val="00721156"/>
    <w:rsid w:val="00721666"/>
    <w:rsid w:val="00721960"/>
    <w:rsid w:val="00721FBF"/>
    <w:rsid w:val="00722E20"/>
    <w:rsid w:val="0072379E"/>
    <w:rsid w:val="007244F3"/>
    <w:rsid w:val="00725192"/>
    <w:rsid w:val="00725698"/>
    <w:rsid w:val="00725E00"/>
    <w:rsid w:val="00726979"/>
    <w:rsid w:val="0072743D"/>
    <w:rsid w:val="00727466"/>
    <w:rsid w:val="00730638"/>
    <w:rsid w:val="00730715"/>
    <w:rsid w:val="0073168B"/>
    <w:rsid w:val="00732B33"/>
    <w:rsid w:val="00732C0E"/>
    <w:rsid w:val="00732DF0"/>
    <w:rsid w:val="0073324C"/>
    <w:rsid w:val="0073394C"/>
    <w:rsid w:val="00733E04"/>
    <w:rsid w:val="0073597F"/>
    <w:rsid w:val="007363C2"/>
    <w:rsid w:val="007369CA"/>
    <w:rsid w:val="00736F9A"/>
    <w:rsid w:val="00741A3B"/>
    <w:rsid w:val="00742A5F"/>
    <w:rsid w:val="007439A5"/>
    <w:rsid w:val="0074482B"/>
    <w:rsid w:val="007458A4"/>
    <w:rsid w:val="00745BAA"/>
    <w:rsid w:val="007466A4"/>
    <w:rsid w:val="00746B68"/>
    <w:rsid w:val="0074701C"/>
    <w:rsid w:val="0075186D"/>
    <w:rsid w:val="00752F02"/>
    <w:rsid w:val="00754332"/>
    <w:rsid w:val="00754F8E"/>
    <w:rsid w:val="0075541A"/>
    <w:rsid w:val="0075629F"/>
    <w:rsid w:val="0075724A"/>
    <w:rsid w:val="007604DF"/>
    <w:rsid w:val="00762B9B"/>
    <w:rsid w:val="00763476"/>
    <w:rsid w:val="00763D6D"/>
    <w:rsid w:val="00763D79"/>
    <w:rsid w:val="00764371"/>
    <w:rsid w:val="0076540A"/>
    <w:rsid w:val="007701F4"/>
    <w:rsid w:val="007704D0"/>
    <w:rsid w:val="00771194"/>
    <w:rsid w:val="0077181C"/>
    <w:rsid w:val="007729E2"/>
    <w:rsid w:val="00772BA0"/>
    <w:rsid w:val="00774D20"/>
    <w:rsid w:val="00774F5B"/>
    <w:rsid w:val="007755CE"/>
    <w:rsid w:val="00775743"/>
    <w:rsid w:val="00775A67"/>
    <w:rsid w:val="00776A6A"/>
    <w:rsid w:val="00776E17"/>
    <w:rsid w:val="00781A52"/>
    <w:rsid w:val="00782BF8"/>
    <w:rsid w:val="00783EF6"/>
    <w:rsid w:val="007856F7"/>
    <w:rsid w:val="00786D17"/>
    <w:rsid w:val="0079033E"/>
    <w:rsid w:val="00790E32"/>
    <w:rsid w:val="00791190"/>
    <w:rsid w:val="00791252"/>
    <w:rsid w:val="0079137D"/>
    <w:rsid w:val="00792050"/>
    <w:rsid w:val="007924A4"/>
    <w:rsid w:val="00792DE5"/>
    <w:rsid w:val="00792F97"/>
    <w:rsid w:val="0079341C"/>
    <w:rsid w:val="007935C4"/>
    <w:rsid w:val="007967E8"/>
    <w:rsid w:val="00797AA1"/>
    <w:rsid w:val="007A0D3F"/>
    <w:rsid w:val="007A1143"/>
    <w:rsid w:val="007A274F"/>
    <w:rsid w:val="007A2809"/>
    <w:rsid w:val="007A390A"/>
    <w:rsid w:val="007A3CCE"/>
    <w:rsid w:val="007A3DD5"/>
    <w:rsid w:val="007A49E4"/>
    <w:rsid w:val="007B04AC"/>
    <w:rsid w:val="007B0637"/>
    <w:rsid w:val="007B07A4"/>
    <w:rsid w:val="007B095C"/>
    <w:rsid w:val="007B19B0"/>
    <w:rsid w:val="007B293D"/>
    <w:rsid w:val="007B2E56"/>
    <w:rsid w:val="007B34E5"/>
    <w:rsid w:val="007B3539"/>
    <w:rsid w:val="007B3973"/>
    <w:rsid w:val="007B4A4E"/>
    <w:rsid w:val="007B4F71"/>
    <w:rsid w:val="007B5E8B"/>
    <w:rsid w:val="007B70F2"/>
    <w:rsid w:val="007B73F1"/>
    <w:rsid w:val="007B7A89"/>
    <w:rsid w:val="007C0F75"/>
    <w:rsid w:val="007C166F"/>
    <w:rsid w:val="007C1DF8"/>
    <w:rsid w:val="007C29EB"/>
    <w:rsid w:val="007C2D95"/>
    <w:rsid w:val="007C325F"/>
    <w:rsid w:val="007C45D1"/>
    <w:rsid w:val="007C4DE2"/>
    <w:rsid w:val="007C6E1B"/>
    <w:rsid w:val="007D1B60"/>
    <w:rsid w:val="007D1D3F"/>
    <w:rsid w:val="007D2110"/>
    <w:rsid w:val="007D21FD"/>
    <w:rsid w:val="007D5060"/>
    <w:rsid w:val="007D631F"/>
    <w:rsid w:val="007E031D"/>
    <w:rsid w:val="007E0778"/>
    <w:rsid w:val="007E24B3"/>
    <w:rsid w:val="007E2F9C"/>
    <w:rsid w:val="007E3D9A"/>
    <w:rsid w:val="007E4344"/>
    <w:rsid w:val="007E4AB2"/>
    <w:rsid w:val="007E4F46"/>
    <w:rsid w:val="007E51B2"/>
    <w:rsid w:val="007E628C"/>
    <w:rsid w:val="007E6D62"/>
    <w:rsid w:val="007E6E70"/>
    <w:rsid w:val="007E7157"/>
    <w:rsid w:val="007F0E60"/>
    <w:rsid w:val="007F2615"/>
    <w:rsid w:val="007F29C2"/>
    <w:rsid w:val="007F42D2"/>
    <w:rsid w:val="007F673F"/>
    <w:rsid w:val="007F6D45"/>
    <w:rsid w:val="007F75BC"/>
    <w:rsid w:val="007F79CB"/>
    <w:rsid w:val="007F7DE6"/>
    <w:rsid w:val="00801620"/>
    <w:rsid w:val="0080293A"/>
    <w:rsid w:val="00802A4C"/>
    <w:rsid w:val="00804FEA"/>
    <w:rsid w:val="0080531F"/>
    <w:rsid w:val="00805958"/>
    <w:rsid w:val="00805D9F"/>
    <w:rsid w:val="00807B4E"/>
    <w:rsid w:val="008119EF"/>
    <w:rsid w:val="0081242D"/>
    <w:rsid w:val="0081314B"/>
    <w:rsid w:val="00813162"/>
    <w:rsid w:val="008144A5"/>
    <w:rsid w:val="00814B8F"/>
    <w:rsid w:val="0081548B"/>
    <w:rsid w:val="00815780"/>
    <w:rsid w:val="00815FBB"/>
    <w:rsid w:val="008161D2"/>
    <w:rsid w:val="00816807"/>
    <w:rsid w:val="008177C1"/>
    <w:rsid w:val="008201F4"/>
    <w:rsid w:val="00821512"/>
    <w:rsid w:val="0082240D"/>
    <w:rsid w:val="00822D3A"/>
    <w:rsid w:val="00823EE8"/>
    <w:rsid w:val="008249B9"/>
    <w:rsid w:val="0082507D"/>
    <w:rsid w:val="00825329"/>
    <w:rsid w:val="00826871"/>
    <w:rsid w:val="00826CC1"/>
    <w:rsid w:val="00827079"/>
    <w:rsid w:val="0082757A"/>
    <w:rsid w:val="0082765B"/>
    <w:rsid w:val="00827EBB"/>
    <w:rsid w:val="00827F3D"/>
    <w:rsid w:val="0083075D"/>
    <w:rsid w:val="0083165B"/>
    <w:rsid w:val="00831D43"/>
    <w:rsid w:val="0083229F"/>
    <w:rsid w:val="0083244F"/>
    <w:rsid w:val="00832E3C"/>
    <w:rsid w:val="00834D0F"/>
    <w:rsid w:val="00835525"/>
    <w:rsid w:val="008359EC"/>
    <w:rsid w:val="00836DAB"/>
    <w:rsid w:val="00836E5E"/>
    <w:rsid w:val="00843199"/>
    <w:rsid w:val="00843D38"/>
    <w:rsid w:val="0084428F"/>
    <w:rsid w:val="008450E6"/>
    <w:rsid w:val="0084570B"/>
    <w:rsid w:val="00846729"/>
    <w:rsid w:val="0085008C"/>
    <w:rsid w:val="00850E54"/>
    <w:rsid w:val="00851205"/>
    <w:rsid w:val="008525A0"/>
    <w:rsid w:val="00853573"/>
    <w:rsid w:val="00853856"/>
    <w:rsid w:val="008543F6"/>
    <w:rsid w:val="008552F9"/>
    <w:rsid w:val="00856903"/>
    <w:rsid w:val="00856EF9"/>
    <w:rsid w:val="00857073"/>
    <w:rsid w:val="0086069B"/>
    <w:rsid w:val="008636EE"/>
    <w:rsid w:val="00863DE6"/>
    <w:rsid w:val="0086448F"/>
    <w:rsid w:val="00864D57"/>
    <w:rsid w:val="008667B3"/>
    <w:rsid w:val="008669DB"/>
    <w:rsid w:val="00867742"/>
    <w:rsid w:val="008703B9"/>
    <w:rsid w:val="00870564"/>
    <w:rsid w:val="00870AC2"/>
    <w:rsid w:val="00870D31"/>
    <w:rsid w:val="008714AF"/>
    <w:rsid w:val="00871E1B"/>
    <w:rsid w:val="008725D5"/>
    <w:rsid w:val="00872765"/>
    <w:rsid w:val="008729DB"/>
    <w:rsid w:val="00872D78"/>
    <w:rsid w:val="00873109"/>
    <w:rsid w:val="008751D1"/>
    <w:rsid w:val="00875489"/>
    <w:rsid w:val="008763EC"/>
    <w:rsid w:val="00876C7A"/>
    <w:rsid w:val="00876C83"/>
    <w:rsid w:val="0087748B"/>
    <w:rsid w:val="00881088"/>
    <w:rsid w:val="00881F82"/>
    <w:rsid w:val="008864E6"/>
    <w:rsid w:val="00886D7B"/>
    <w:rsid w:val="00886F5B"/>
    <w:rsid w:val="00887432"/>
    <w:rsid w:val="00887F2D"/>
    <w:rsid w:val="0089039F"/>
    <w:rsid w:val="0089112B"/>
    <w:rsid w:val="0089122A"/>
    <w:rsid w:val="0089228C"/>
    <w:rsid w:val="00892EED"/>
    <w:rsid w:val="008936D1"/>
    <w:rsid w:val="00895B3F"/>
    <w:rsid w:val="008978DB"/>
    <w:rsid w:val="008A0398"/>
    <w:rsid w:val="008A07C4"/>
    <w:rsid w:val="008A1218"/>
    <w:rsid w:val="008A22A8"/>
    <w:rsid w:val="008A2683"/>
    <w:rsid w:val="008A27C3"/>
    <w:rsid w:val="008A4667"/>
    <w:rsid w:val="008A4A7E"/>
    <w:rsid w:val="008A5DD3"/>
    <w:rsid w:val="008A5E70"/>
    <w:rsid w:val="008A6653"/>
    <w:rsid w:val="008A69B3"/>
    <w:rsid w:val="008B0E18"/>
    <w:rsid w:val="008B1F01"/>
    <w:rsid w:val="008B344D"/>
    <w:rsid w:val="008B34EB"/>
    <w:rsid w:val="008B358C"/>
    <w:rsid w:val="008B6EBD"/>
    <w:rsid w:val="008B6FFC"/>
    <w:rsid w:val="008B73FA"/>
    <w:rsid w:val="008C011D"/>
    <w:rsid w:val="008C1F92"/>
    <w:rsid w:val="008C2393"/>
    <w:rsid w:val="008C2986"/>
    <w:rsid w:val="008C31B8"/>
    <w:rsid w:val="008C4B01"/>
    <w:rsid w:val="008C6D40"/>
    <w:rsid w:val="008D2520"/>
    <w:rsid w:val="008D3E02"/>
    <w:rsid w:val="008D4792"/>
    <w:rsid w:val="008D5F83"/>
    <w:rsid w:val="008D6B8D"/>
    <w:rsid w:val="008D7132"/>
    <w:rsid w:val="008D7A8F"/>
    <w:rsid w:val="008E1EAC"/>
    <w:rsid w:val="008E2A48"/>
    <w:rsid w:val="008E2D88"/>
    <w:rsid w:val="008E300F"/>
    <w:rsid w:val="008E362E"/>
    <w:rsid w:val="008E64B9"/>
    <w:rsid w:val="008E6727"/>
    <w:rsid w:val="008E6FD3"/>
    <w:rsid w:val="008E749A"/>
    <w:rsid w:val="008E7C11"/>
    <w:rsid w:val="008F0667"/>
    <w:rsid w:val="008F2049"/>
    <w:rsid w:val="008F20C5"/>
    <w:rsid w:val="008F2A8F"/>
    <w:rsid w:val="008F312D"/>
    <w:rsid w:val="008F36AD"/>
    <w:rsid w:val="008F4B93"/>
    <w:rsid w:val="008F60B2"/>
    <w:rsid w:val="008F755F"/>
    <w:rsid w:val="008F76AD"/>
    <w:rsid w:val="0090331D"/>
    <w:rsid w:val="0090347B"/>
    <w:rsid w:val="00904204"/>
    <w:rsid w:val="0090425A"/>
    <w:rsid w:val="009044F6"/>
    <w:rsid w:val="00904C80"/>
    <w:rsid w:val="00905DDE"/>
    <w:rsid w:val="00906CF1"/>
    <w:rsid w:val="00906F9F"/>
    <w:rsid w:val="00907A94"/>
    <w:rsid w:val="00907B88"/>
    <w:rsid w:val="00912EC5"/>
    <w:rsid w:val="00912F9F"/>
    <w:rsid w:val="009147D8"/>
    <w:rsid w:val="009152C9"/>
    <w:rsid w:val="00917C52"/>
    <w:rsid w:val="00920334"/>
    <w:rsid w:val="00922BA1"/>
    <w:rsid w:val="00924BD8"/>
    <w:rsid w:val="0092753D"/>
    <w:rsid w:val="00927D0E"/>
    <w:rsid w:val="00930000"/>
    <w:rsid w:val="009300C9"/>
    <w:rsid w:val="00931482"/>
    <w:rsid w:val="009334E7"/>
    <w:rsid w:val="00933F0A"/>
    <w:rsid w:val="00933F4E"/>
    <w:rsid w:val="0093402C"/>
    <w:rsid w:val="0093430C"/>
    <w:rsid w:val="00935B6F"/>
    <w:rsid w:val="00935E6E"/>
    <w:rsid w:val="00936BD2"/>
    <w:rsid w:val="00937746"/>
    <w:rsid w:val="00937784"/>
    <w:rsid w:val="009413F9"/>
    <w:rsid w:val="00941D35"/>
    <w:rsid w:val="00942032"/>
    <w:rsid w:val="00942D34"/>
    <w:rsid w:val="0094445C"/>
    <w:rsid w:val="00944F0F"/>
    <w:rsid w:val="00944F2A"/>
    <w:rsid w:val="00946C61"/>
    <w:rsid w:val="00947F2D"/>
    <w:rsid w:val="00950386"/>
    <w:rsid w:val="00950CD2"/>
    <w:rsid w:val="0095303E"/>
    <w:rsid w:val="00953EDF"/>
    <w:rsid w:val="0095420F"/>
    <w:rsid w:val="0095487D"/>
    <w:rsid w:val="00954EDE"/>
    <w:rsid w:val="00960870"/>
    <w:rsid w:val="00961018"/>
    <w:rsid w:val="0096258C"/>
    <w:rsid w:val="009634A5"/>
    <w:rsid w:val="009640A6"/>
    <w:rsid w:val="00964B33"/>
    <w:rsid w:val="00965BA2"/>
    <w:rsid w:val="00965ECC"/>
    <w:rsid w:val="009711CF"/>
    <w:rsid w:val="009713CC"/>
    <w:rsid w:val="009713FF"/>
    <w:rsid w:val="0097174A"/>
    <w:rsid w:val="00971F38"/>
    <w:rsid w:val="00972229"/>
    <w:rsid w:val="00972745"/>
    <w:rsid w:val="00974ED5"/>
    <w:rsid w:val="00975BC2"/>
    <w:rsid w:val="00975E26"/>
    <w:rsid w:val="00980425"/>
    <w:rsid w:val="00980C09"/>
    <w:rsid w:val="00980D9F"/>
    <w:rsid w:val="009812D2"/>
    <w:rsid w:val="00983F33"/>
    <w:rsid w:val="009853E3"/>
    <w:rsid w:val="009864E4"/>
    <w:rsid w:val="00986DB0"/>
    <w:rsid w:val="00986E47"/>
    <w:rsid w:val="009873E6"/>
    <w:rsid w:val="00987D8E"/>
    <w:rsid w:val="00987DCB"/>
    <w:rsid w:val="00990413"/>
    <w:rsid w:val="00991722"/>
    <w:rsid w:val="009918A6"/>
    <w:rsid w:val="0099195B"/>
    <w:rsid w:val="00993EFD"/>
    <w:rsid w:val="00994F72"/>
    <w:rsid w:val="00995A14"/>
    <w:rsid w:val="009963E9"/>
    <w:rsid w:val="009970D8"/>
    <w:rsid w:val="009977E5"/>
    <w:rsid w:val="009A0668"/>
    <w:rsid w:val="009A114F"/>
    <w:rsid w:val="009A1652"/>
    <w:rsid w:val="009A1DE7"/>
    <w:rsid w:val="009A2175"/>
    <w:rsid w:val="009A21F6"/>
    <w:rsid w:val="009A30BC"/>
    <w:rsid w:val="009A31FB"/>
    <w:rsid w:val="009A6183"/>
    <w:rsid w:val="009A7895"/>
    <w:rsid w:val="009B3044"/>
    <w:rsid w:val="009B313D"/>
    <w:rsid w:val="009B3337"/>
    <w:rsid w:val="009B4C0E"/>
    <w:rsid w:val="009B5284"/>
    <w:rsid w:val="009B5C78"/>
    <w:rsid w:val="009B6BA3"/>
    <w:rsid w:val="009B6C2C"/>
    <w:rsid w:val="009B7129"/>
    <w:rsid w:val="009C1980"/>
    <w:rsid w:val="009C2EB4"/>
    <w:rsid w:val="009C5129"/>
    <w:rsid w:val="009C5B4A"/>
    <w:rsid w:val="009C7440"/>
    <w:rsid w:val="009C7A1D"/>
    <w:rsid w:val="009D053A"/>
    <w:rsid w:val="009D0C0E"/>
    <w:rsid w:val="009D1DB5"/>
    <w:rsid w:val="009D20D1"/>
    <w:rsid w:val="009D3D50"/>
    <w:rsid w:val="009D502C"/>
    <w:rsid w:val="009D5E9B"/>
    <w:rsid w:val="009D5FD0"/>
    <w:rsid w:val="009D6D1E"/>
    <w:rsid w:val="009D7B9E"/>
    <w:rsid w:val="009E1816"/>
    <w:rsid w:val="009E2411"/>
    <w:rsid w:val="009E2608"/>
    <w:rsid w:val="009E3C57"/>
    <w:rsid w:val="009E3ECC"/>
    <w:rsid w:val="009E5289"/>
    <w:rsid w:val="009E71E1"/>
    <w:rsid w:val="009F0242"/>
    <w:rsid w:val="009F116E"/>
    <w:rsid w:val="009F1E21"/>
    <w:rsid w:val="009F1E70"/>
    <w:rsid w:val="009F4A48"/>
    <w:rsid w:val="009F61D1"/>
    <w:rsid w:val="009F63FF"/>
    <w:rsid w:val="009F77F5"/>
    <w:rsid w:val="009F78D6"/>
    <w:rsid w:val="00A003E3"/>
    <w:rsid w:val="00A00A6C"/>
    <w:rsid w:val="00A00DAE"/>
    <w:rsid w:val="00A010C9"/>
    <w:rsid w:val="00A02FC0"/>
    <w:rsid w:val="00A047D3"/>
    <w:rsid w:val="00A05DB3"/>
    <w:rsid w:val="00A078A1"/>
    <w:rsid w:val="00A078B9"/>
    <w:rsid w:val="00A1082D"/>
    <w:rsid w:val="00A10A46"/>
    <w:rsid w:val="00A121A9"/>
    <w:rsid w:val="00A12666"/>
    <w:rsid w:val="00A126AF"/>
    <w:rsid w:val="00A12B92"/>
    <w:rsid w:val="00A1300E"/>
    <w:rsid w:val="00A14A34"/>
    <w:rsid w:val="00A1571E"/>
    <w:rsid w:val="00A1743F"/>
    <w:rsid w:val="00A174FE"/>
    <w:rsid w:val="00A17810"/>
    <w:rsid w:val="00A17AB7"/>
    <w:rsid w:val="00A17CBE"/>
    <w:rsid w:val="00A17DDE"/>
    <w:rsid w:val="00A204F3"/>
    <w:rsid w:val="00A20E66"/>
    <w:rsid w:val="00A2190D"/>
    <w:rsid w:val="00A23426"/>
    <w:rsid w:val="00A2564C"/>
    <w:rsid w:val="00A26E11"/>
    <w:rsid w:val="00A27572"/>
    <w:rsid w:val="00A27F1F"/>
    <w:rsid w:val="00A30547"/>
    <w:rsid w:val="00A3137F"/>
    <w:rsid w:val="00A32B50"/>
    <w:rsid w:val="00A3315C"/>
    <w:rsid w:val="00A33E04"/>
    <w:rsid w:val="00A34A2C"/>
    <w:rsid w:val="00A35B57"/>
    <w:rsid w:val="00A37109"/>
    <w:rsid w:val="00A407B4"/>
    <w:rsid w:val="00A42072"/>
    <w:rsid w:val="00A442BF"/>
    <w:rsid w:val="00A44C85"/>
    <w:rsid w:val="00A46240"/>
    <w:rsid w:val="00A463E9"/>
    <w:rsid w:val="00A46ECA"/>
    <w:rsid w:val="00A47DA9"/>
    <w:rsid w:val="00A47E4A"/>
    <w:rsid w:val="00A50DB2"/>
    <w:rsid w:val="00A51DAB"/>
    <w:rsid w:val="00A528BB"/>
    <w:rsid w:val="00A52A02"/>
    <w:rsid w:val="00A538A0"/>
    <w:rsid w:val="00A53F0B"/>
    <w:rsid w:val="00A540CF"/>
    <w:rsid w:val="00A54304"/>
    <w:rsid w:val="00A55205"/>
    <w:rsid w:val="00A579C4"/>
    <w:rsid w:val="00A603DD"/>
    <w:rsid w:val="00A60D68"/>
    <w:rsid w:val="00A60FD9"/>
    <w:rsid w:val="00A62B46"/>
    <w:rsid w:val="00A63CFB"/>
    <w:rsid w:val="00A63DD0"/>
    <w:rsid w:val="00A63E21"/>
    <w:rsid w:val="00A64DBE"/>
    <w:rsid w:val="00A64F6E"/>
    <w:rsid w:val="00A6550D"/>
    <w:rsid w:val="00A6653A"/>
    <w:rsid w:val="00A67D6C"/>
    <w:rsid w:val="00A72814"/>
    <w:rsid w:val="00A72999"/>
    <w:rsid w:val="00A72EBB"/>
    <w:rsid w:val="00A731D2"/>
    <w:rsid w:val="00A74DBB"/>
    <w:rsid w:val="00A76942"/>
    <w:rsid w:val="00A809CB"/>
    <w:rsid w:val="00A80C29"/>
    <w:rsid w:val="00A814F8"/>
    <w:rsid w:val="00A81D96"/>
    <w:rsid w:val="00A82065"/>
    <w:rsid w:val="00A82D18"/>
    <w:rsid w:val="00A82D21"/>
    <w:rsid w:val="00A83A6A"/>
    <w:rsid w:val="00A86414"/>
    <w:rsid w:val="00A86C47"/>
    <w:rsid w:val="00A8783B"/>
    <w:rsid w:val="00A87BC4"/>
    <w:rsid w:val="00A87C00"/>
    <w:rsid w:val="00A87CE9"/>
    <w:rsid w:val="00A907FD"/>
    <w:rsid w:val="00A90C2D"/>
    <w:rsid w:val="00A91B3B"/>
    <w:rsid w:val="00A91E0C"/>
    <w:rsid w:val="00A921F5"/>
    <w:rsid w:val="00A93156"/>
    <w:rsid w:val="00A939A5"/>
    <w:rsid w:val="00A944D1"/>
    <w:rsid w:val="00A96781"/>
    <w:rsid w:val="00A97017"/>
    <w:rsid w:val="00A97F5C"/>
    <w:rsid w:val="00AA13E5"/>
    <w:rsid w:val="00AA19D1"/>
    <w:rsid w:val="00AA1DA7"/>
    <w:rsid w:val="00AA1F27"/>
    <w:rsid w:val="00AA533B"/>
    <w:rsid w:val="00AA737A"/>
    <w:rsid w:val="00AA73B0"/>
    <w:rsid w:val="00AB0A95"/>
    <w:rsid w:val="00AB2EA9"/>
    <w:rsid w:val="00AB3981"/>
    <w:rsid w:val="00AB3E08"/>
    <w:rsid w:val="00AB4D30"/>
    <w:rsid w:val="00AB7C88"/>
    <w:rsid w:val="00AC0330"/>
    <w:rsid w:val="00AC1BA2"/>
    <w:rsid w:val="00AC1E5F"/>
    <w:rsid w:val="00AC2B12"/>
    <w:rsid w:val="00AC392C"/>
    <w:rsid w:val="00AC40CC"/>
    <w:rsid w:val="00AC4FF1"/>
    <w:rsid w:val="00AC54E7"/>
    <w:rsid w:val="00AC6E16"/>
    <w:rsid w:val="00AC7F0A"/>
    <w:rsid w:val="00AD0F34"/>
    <w:rsid w:val="00AD120C"/>
    <w:rsid w:val="00AD124B"/>
    <w:rsid w:val="00AD3163"/>
    <w:rsid w:val="00AD3A0B"/>
    <w:rsid w:val="00AD4355"/>
    <w:rsid w:val="00AD56C9"/>
    <w:rsid w:val="00AD7656"/>
    <w:rsid w:val="00AD7E08"/>
    <w:rsid w:val="00AE019D"/>
    <w:rsid w:val="00AE05E2"/>
    <w:rsid w:val="00AE0684"/>
    <w:rsid w:val="00AE13AA"/>
    <w:rsid w:val="00AE1458"/>
    <w:rsid w:val="00AE3A61"/>
    <w:rsid w:val="00AE3B6C"/>
    <w:rsid w:val="00AE3EF7"/>
    <w:rsid w:val="00AE4F18"/>
    <w:rsid w:val="00AE5A43"/>
    <w:rsid w:val="00AE7802"/>
    <w:rsid w:val="00AF02DC"/>
    <w:rsid w:val="00AF2306"/>
    <w:rsid w:val="00AF2A25"/>
    <w:rsid w:val="00AF447E"/>
    <w:rsid w:val="00AF49B4"/>
    <w:rsid w:val="00AF5B14"/>
    <w:rsid w:val="00AF6F20"/>
    <w:rsid w:val="00AF7D10"/>
    <w:rsid w:val="00B00623"/>
    <w:rsid w:val="00B01C96"/>
    <w:rsid w:val="00B024E5"/>
    <w:rsid w:val="00B028D2"/>
    <w:rsid w:val="00B03CD6"/>
    <w:rsid w:val="00B053C0"/>
    <w:rsid w:val="00B05CAC"/>
    <w:rsid w:val="00B062BC"/>
    <w:rsid w:val="00B07C60"/>
    <w:rsid w:val="00B10495"/>
    <w:rsid w:val="00B1128A"/>
    <w:rsid w:val="00B11AA7"/>
    <w:rsid w:val="00B11E3B"/>
    <w:rsid w:val="00B12154"/>
    <w:rsid w:val="00B12733"/>
    <w:rsid w:val="00B129C2"/>
    <w:rsid w:val="00B12F42"/>
    <w:rsid w:val="00B135D3"/>
    <w:rsid w:val="00B202E5"/>
    <w:rsid w:val="00B2044D"/>
    <w:rsid w:val="00B20CAE"/>
    <w:rsid w:val="00B22D03"/>
    <w:rsid w:val="00B22DC9"/>
    <w:rsid w:val="00B2385A"/>
    <w:rsid w:val="00B2410C"/>
    <w:rsid w:val="00B244A9"/>
    <w:rsid w:val="00B246D2"/>
    <w:rsid w:val="00B24C03"/>
    <w:rsid w:val="00B25D0A"/>
    <w:rsid w:val="00B26DCD"/>
    <w:rsid w:val="00B271C3"/>
    <w:rsid w:val="00B279FD"/>
    <w:rsid w:val="00B308B7"/>
    <w:rsid w:val="00B31060"/>
    <w:rsid w:val="00B32C6D"/>
    <w:rsid w:val="00B342D3"/>
    <w:rsid w:val="00B34571"/>
    <w:rsid w:val="00B35F25"/>
    <w:rsid w:val="00B364A4"/>
    <w:rsid w:val="00B36C9B"/>
    <w:rsid w:val="00B36EDF"/>
    <w:rsid w:val="00B37D4F"/>
    <w:rsid w:val="00B40678"/>
    <w:rsid w:val="00B4167E"/>
    <w:rsid w:val="00B42E3B"/>
    <w:rsid w:val="00B443C1"/>
    <w:rsid w:val="00B44815"/>
    <w:rsid w:val="00B44834"/>
    <w:rsid w:val="00B44937"/>
    <w:rsid w:val="00B45476"/>
    <w:rsid w:val="00B46215"/>
    <w:rsid w:val="00B5123C"/>
    <w:rsid w:val="00B52A0F"/>
    <w:rsid w:val="00B52CBA"/>
    <w:rsid w:val="00B538B3"/>
    <w:rsid w:val="00B53D60"/>
    <w:rsid w:val="00B53FB4"/>
    <w:rsid w:val="00B54B1B"/>
    <w:rsid w:val="00B555E4"/>
    <w:rsid w:val="00B560D7"/>
    <w:rsid w:val="00B561F2"/>
    <w:rsid w:val="00B569CF"/>
    <w:rsid w:val="00B56BB5"/>
    <w:rsid w:val="00B57247"/>
    <w:rsid w:val="00B57B36"/>
    <w:rsid w:val="00B6020E"/>
    <w:rsid w:val="00B60BAF"/>
    <w:rsid w:val="00B622C2"/>
    <w:rsid w:val="00B6231A"/>
    <w:rsid w:val="00B625F4"/>
    <w:rsid w:val="00B6351D"/>
    <w:rsid w:val="00B63828"/>
    <w:rsid w:val="00B63E97"/>
    <w:rsid w:val="00B643AA"/>
    <w:rsid w:val="00B6480E"/>
    <w:rsid w:val="00B6754E"/>
    <w:rsid w:val="00B67B38"/>
    <w:rsid w:val="00B73D0C"/>
    <w:rsid w:val="00B740FE"/>
    <w:rsid w:val="00B75C13"/>
    <w:rsid w:val="00B77280"/>
    <w:rsid w:val="00B80275"/>
    <w:rsid w:val="00B80695"/>
    <w:rsid w:val="00B80BE3"/>
    <w:rsid w:val="00B8226B"/>
    <w:rsid w:val="00B834B1"/>
    <w:rsid w:val="00B851A3"/>
    <w:rsid w:val="00B8560D"/>
    <w:rsid w:val="00B869BD"/>
    <w:rsid w:val="00B86FA6"/>
    <w:rsid w:val="00B86FCD"/>
    <w:rsid w:val="00B87738"/>
    <w:rsid w:val="00B900AB"/>
    <w:rsid w:val="00B91195"/>
    <w:rsid w:val="00B924BC"/>
    <w:rsid w:val="00B937DA"/>
    <w:rsid w:val="00B9421D"/>
    <w:rsid w:val="00B95DC0"/>
    <w:rsid w:val="00B962B7"/>
    <w:rsid w:val="00B966C9"/>
    <w:rsid w:val="00B96A93"/>
    <w:rsid w:val="00B96D7C"/>
    <w:rsid w:val="00B97B77"/>
    <w:rsid w:val="00B97CFF"/>
    <w:rsid w:val="00B97F52"/>
    <w:rsid w:val="00BA18FF"/>
    <w:rsid w:val="00BA2F7E"/>
    <w:rsid w:val="00BA3120"/>
    <w:rsid w:val="00BA4310"/>
    <w:rsid w:val="00BA6303"/>
    <w:rsid w:val="00BA6DD8"/>
    <w:rsid w:val="00BA77DA"/>
    <w:rsid w:val="00BB06AE"/>
    <w:rsid w:val="00BB0C95"/>
    <w:rsid w:val="00BB0DE9"/>
    <w:rsid w:val="00BB3CD4"/>
    <w:rsid w:val="00BB5466"/>
    <w:rsid w:val="00BB56A6"/>
    <w:rsid w:val="00BB66E7"/>
    <w:rsid w:val="00BB6976"/>
    <w:rsid w:val="00BB6E31"/>
    <w:rsid w:val="00BB733E"/>
    <w:rsid w:val="00BC0642"/>
    <w:rsid w:val="00BC44BB"/>
    <w:rsid w:val="00BC4B8B"/>
    <w:rsid w:val="00BC714B"/>
    <w:rsid w:val="00BC7CEC"/>
    <w:rsid w:val="00BD18B9"/>
    <w:rsid w:val="00BD1942"/>
    <w:rsid w:val="00BD2A53"/>
    <w:rsid w:val="00BD3828"/>
    <w:rsid w:val="00BD3F0B"/>
    <w:rsid w:val="00BD4077"/>
    <w:rsid w:val="00BD4432"/>
    <w:rsid w:val="00BD45DB"/>
    <w:rsid w:val="00BD5868"/>
    <w:rsid w:val="00BD6537"/>
    <w:rsid w:val="00BD7F11"/>
    <w:rsid w:val="00BE0677"/>
    <w:rsid w:val="00BE1325"/>
    <w:rsid w:val="00BE2595"/>
    <w:rsid w:val="00BE2B23"/>
    <w:rsid w:val="00BE3AEB"/>
    <w:rsid w:val="00BE579E"/>
    <w:rsid w:val="00BE58B9"/>
    <w:rsid w:val="00BE7C59"/>
    <w:rsid w:val="00BF0DA8"/>
    <w:rsid w:val="00BF107F"/>
    <w:rsid w:val="00BF1DE2"/>
    <w:rsid w:val="00BF42CD"/>
    <w:rsid w:val="00BF495E"/>
    <w:rsid w:val="00BF551E"/>
    <w:rsid w:val="00BF5D25"/>
    <w:rsid w:val="00BF6677"/>
    <w:rsid w:val="00BF7CBD"/>
    <w:rsid w:val="00C01F10"/>
    <w:rsid w:val="00C02320"/>
    <w:rsid w:val="00C02CBF"/>
    <w:rsid w:val="00C035DF"/>
    <w:rsid w:val="00C03A62"/>
    <w:rsid w:val="00C04035"/>
    <w:rsid w:val="00C045E7"/>
    <w:rsid w:val="00C04EE8"/>
    <w:rsid w:val="00C066A3"/>
    <w:rsid w:val="00C0738A"/>
    <w:rsid w:val="00C119A5"/>
    <w:rsid w:val="00C12880"/>
    <w:rsid w:val="00C12961"/>
    <w:rsid w:val="00C13CDF"/>
    <w:rsid w:val="00C13FC6"/>
    <w:rsid w:val="00C149EE"/>
    <w:rsid w:val="00C17221"/>
    <w:rsid w:val="00C172E8"/>
    <w:rsid w:val="00C174C9"/>
    <w:rsid w:val="00C2077D"/>
    <w:rsid w:val="00C2087A"/>
    <w:rsid w:val="00C209FE"/>
    <w:rsid w:val="00C21EE7"/>
    <w:rsid w:val="00C22341"/>
    <w:rsid w:val="00C25146"/>
    <w:rsid w:val="00C27215"/>
    <w:rsid w:val="00C2727B"/>
    <w:rsid w:val="00C30D42"/>
    <w:rsid w:val="00C31032"/>
    <w:rsid w:val="00C32551"/>
    <w:rsid w:val="00C34947"/>
    <w:rsid w:val="00C351DD"/>
    <w:rsid w:val="00C3693E"/>
    <w:rsid w:val="00C37610"/>
    <w:rsid w:val="00C405DB"/>
    <w:rsid w:val="00C40B92"/>
    <w:rsid w:val="00C416FB"/>
    <w:rsid w:val="00C41B9B"/>
    <w:rsid w:val="00C4319E"/>
    <w:rsid w:val="00C44C94"/>
    <w:rsid w:val="00C46DC2"/>
    <w:rsid w:val="00C47297"/>
    <w:rsid w:val="00C50B00"/>
    <w:rsid w:val="00C50FC9"/>
    <w:rsid w:val="00C51488"/>
    <w:rsid w:val="00C5193D"/>
    <w:rsid w:val="00C5234C"/>
    <w:rsid w:val="00C52397"/>
    <w:rsid w:val="00C52C45"/>
    <w:rsid w:val="00C52D20"/>
    <w:rsid w:val="00C555E9"/>
    <w:rsid w:val="00C560C7"/>
    <w:rsid w:val="00C577CA"/>
    <w:rsid w:val="00C57B49"/>
    <w:rsid w:val="00C57FE8"/>
    <w:rsid w:val="00C601C3"/>
    <w:rsid w:val="00C60541"/>
    <w:rsid w:val="00C60E8C"/>
    <w:rsid w:val="00C616A1"/>
    <w:rsid w:val="00C61A39"/>
    <w:rsid w:val="00C61F08"/>
    <w:rsid w:val="00C6315A"/>
    <w:rsid w:val="00C6466F"/>
    <w:rsid w:val="00C64DD7"/>
    <w:rsid w:val="00C657FC"/>
    <w:rsid w:val="00C67D7A"/>
    <w:rsid w:val="00C704D2"/>
    <w:rsid w:val="00C70F56"/>
    <w:rsid w:val="00C72611"/>
    <w:rsid w:val="00C72ED9"/>
    <w:rsid w:val="00C7566D"/>
    <w:rsid w:val="00C763EA"/>
    <w:rsid w:val="00C76625"/>
    <w:rsid w:val="00C76B65"/>
    <w:rsid w:val="00C80DFD"/>
    <w:rsid w:val="00C8110B"/>
    <w:rsid w:val="00C81C80"/>
    <w:rsid w:val="00C81EDB"/>
    <w:rsid w:val="00C8237B"/>
    <w:rsid w:val="00C82E13"/>
    <w:rsid w:val="00C8326B"/>
    <w:rsid w:val="00C83B87"/>
    <w:rsid w:val="00C862C8"/>
    <w:rsid w:val="00C90C42"/>
    <w:rsid w:val="00C91CEF"/>
    <w:rsid w:val="00C924AC"/>
    <w:rsid w:val="00C93B22"/>
    <w:rsid w:val="00C945B2"/>
    <w:rsid w:val="00C94844"/>
    <w:rsid w:val="00C94C14"/>
    <w:rsid w:val="00C95D37"/>
    <w:rsid w:val="00C95E93"/>
    <w:rsid w:val="00C96082"/>
    <w:rsid w:val="00CA1117"/>
    <w:rsid w:val="00CA1407"/>
    <w:rsid w:val="00CA156C"/>
    <w:rsid w:val="00CA23AA"/>
    <w:rsid w:val="00CA27CB"/>
    <w:rsid w:val="00CA2AAA"/>
    <w:rsid w:val="00CA3B54"/>
    <w:rsid w:val="00CA4749"/>
    <w:rsid w:val="00CA7050"/>
    <w:rsid w:val="00CB0098"/>
    <w:rsid w:val="00CB0D3A"/>
    <w:rsid w:val="00CB2544"/>
    <w:rsid w:val="00CB3152"/>
    <w:rsid w:val="00CB3220"/>
    <w:rsid w:val="00CB47F6"/>
    <w:rsid w:val="00CB492E"/>
    <w:rsid w:val="00CB49F2"/>
    <w:rsid w:val="00CB4A3B"/>
    <w:rsid w:val="00CB4CD2"/>
    <w:rsid w:val="00CB53A7"/>
    <w:rsid w:val="00CB5918"/>
    <w:rsid w:val="00CB63C9"/>
    <w:rsid w:val="00CB6B49"/>
    <w:rsid w:val="00CB6FF5"/>
    <w:rsid w:val="00CB7CCD"/>
    <w:rsid w:val="00CB7E55"/>
    <w:rsid w:val="00CC2915"/>
    <w:rsid w:val="00CC4DE5"/>
    <w:rsid w:val="00CC66F9"/>
    <w:rsid w:val="00CD4805"/>
    <w:rsid w:val="00CD5BE6"/>
    <w:rsid w:val="00CD5DF6"/>
    <w:rsid w:val="00CD6B47"/>
    <w:rsid w:val="00CD71AB"/>
    <w:rsid w:val="00CE1F0F"/>
    <w:rsid w:val="00CE2602"/>
    <w:rsid w:val="00CE2BE9"/>
    <w:rsid w:val="00CE3404"/>
    <w:rsid w:val="00CE34F9"/>
    <w:rsid w:val="00CE4003"/>
    <w:rsid w:val="00CE4A09"/>
    <w:rsid w:val="00CE562C"/>
    <w:rsid w:val="00CF05C8"/>
    <w:rsid w:val="00CF0F6C"/>
    <w:rsid w:val="00CF16D5"/>
    <w:rsid w:val="00CF1FB4"/>
    <w:rsid w:val="00CF21B4"/>
    <w:rsid w:val="00CF4657"/>
    <w:rsid w:val="00CF4668"/>
    <w:rsid w:val="00CF4B45"/>
    <w:rsid w:val="00CF7A55"/>
    <w:rsid w:val="00D012AA"/>
    <w:rsid w:val="00D0190B"/>
    <w:rsid w:val="00D03EEF"/>
    <w:rsid w:val="00D057A8"/>
    <w:rsid w:val="00D05856"/>
    <w:rsid w:val="00D062E7"/>
    <w:rsid w:val="00D06A1C"/>
    <w:rsid w:val="00D07599"/>
    <w:rsid w:val="00D10E00"/>
    <w:rsid w:val="00D11AF0"/>
    <w:rsid w:val="00D12C40"/>
    <w:rsid w:val="00D148AF"/>
    <w:rsid w:val="00D14C37"/>
    <w:rsid w:val="00D16C39"/>
    <w:rsid w:val="00D16D9F"/>
    <w:rsid w:val="00D1724E"/>
    <w:rsid w:val="00D1749A"/>
    <w:rsid w:val="00D20C4E"/>
    <w:rsid w:val="00D20F03"/>
    <w:rsid w:val="00D212DD"/>
    <w:rsid w:val="00D22CFF"/>
    <w:rsid w:val="00D22D7E"/>
    <w:rsid w:val="00D249C2"/>
    <w:rsid w:val="00D253CC"/>
    <w:rsid w:val="00D25F48"/>
    <w:rsid w:val="00D2790E"/>
    <w:rsid w:val="00D30CFA"/>
    <w:rsid w:val="00D31F63"/>
    <w:rsid w:val="00D3247A"/>
    <w:rsid w:val="00D33E98"/>
    <w:rsid w:val="00D3420B"/>
    <w:rsid w:val="00D34593"/>
    <w:rsid w:val="00D34BFF"/>
    <w:rsid w:val="00D34CB9"/>
    <w:rsid w:val="00D35207"/>
    <w:rsid w:val="00D35472"/>
    <w:rsid w:val="00D363F8"/>
    <w:rsid w:val="00D373A3"/>
    <w:rsid w:val="00D3768E"/>
    <w:rsid w:val="00D4066F"/>
    <w:rsid w:val="00D41326"/>
    <w:rsid w:val="00D469A9"/>
    <w:rsid w:val="00D50A55"/>
    <w:rsid w:val="00D51508"/>
    <w:rsid w:val="00D51CCD"/>
    <w:rsid w:val="00D52E26"/>
    <w:rsid w:val="00D55247"/>
    <w:rsid w:val="00D56594"/>
    <w:rsid w:val="00D56F5C"/>
    <w:rsid w:val="00D57DDC"/>
    <w:rsid w:val="00D61005"/>
    <w:rsid w:val="00D61396"/>
    <w:rsid w:val="00D615B3"/>
    <w:rsid w:val="00D61C88"/>
    <w:rsid w:val="00D621A7"/>
    <w:rsid w:val="00D62DD7"/>
    <w:rsid w:val="00D6435B"/>
    <w:rsid w:val="00D65C57"/>
    <w:rsid w:val="00D66647"/>
    <w:rsid w:val="00D66D03"/>
    <w:rsid w:val="00D70D74"/>
    <w:rsid w:val="00D71555"/>
    <w:rsid w:val="00D71F5E"/>
    <w:rsid w:val="00D71F92"/>
    <w:rsid w:val="00D720C9"/>
    <w:rsid w:val="00D72DCF"/>
    <w:rsid w:val="00D7475D"/>
    <w:rsid w:val="00D7659F"/>
    <w:rsid w:val="00D81AEC"/>
    <w:rsid w:val="00D82BDC"/>
    <w:rsid w:val="00D842F1"/>
    <w:rsid w:val="00D85E6D"/>
    <w:rsid w:val="00D860C6"/>
    <w:rsid w:val="00D86238"/>
    <w:rsid w:val="00D863A4"/>
    <w:rsid w:val="00D8653A"/>
    <w:rsid w:val="00D866D7"/>
    <w:rsid w:val="00D86BA1"/>
    <w:rsid w:val="00D86F9C"/>
    <w:rsid w:val="00D9038B"/>
    <w:rsid w:val="00D918F9"/>
    <w:rsid w:val="00D92010"/>
    <w:rsid w:val="00D9212D"/>
    <w:rsid w:val="00D92133"/>
    <w:rsid w:val="00D92937"/>
    <w:rsid w:val="00D95135"/>
    <w:rsid w:val="00D958D4"/>
    <w:rsid w:val="00DA003A"/>
    <w:rsid w:val="00DA018C"/>
    <w:rsid w:val="00DA0828"/>
    <w:rsid w:val="00DA0C17"/>
    <w:rsid w:val="00DA10DE"/>
    <w:rsid w:val="00DA21BD"/>
    <w:rsid w:val="00DA289E"/>
    <w:rsid w:val="00DA32AA"/>
    <w:rsid w:val="00DA4F25"/>
    <w:rsid w:val="00DA65EA"/>
    <w:rsid w:val="00DA6C81"/>
    <w:rsid w:val="00DA75A5"/>
    <w:rsid w:val="00DA7880"/>
    <w:rsid w:val="00DB0B03"/>
    <w:rsid w:val="00DB0E90"/>
    <w:rsid w:val="00DB1A89"/>
    <w:rsid w:val="00DB1E5A"/>
    <w:rsid w:val="00DB39B5"/>
    <w:rsid w:val="00DB3FD1"/>
    <w:rsid w:val="00DB4273"/>
    <w:rsid w:val="00DB478A"/>
    <w:rsid w:val="00DB59EF"/>
    <w:rsid w:val="00DB5EF8"/>
    <w:rsid w:val="00DB669D"/>
    <w:rsid w:val="00DB6987"/>
    <w:rsid w:val="00DB705E"/>
    <w:rsid w:val="00DC1B13"/>
    <w:rsid w:val="00DC2F04"/>
    <w:rsid w:val="00DC302D"/>
    <w:rsid w:val="00DC339F"/>
    <w:rsid w:val="00DC3460"/>
    <w:rsid w:val="00DC45CD"/>
    <w:rsid w:val="00DC549F"/>
    <w:rsid w:val="00DC7D52"/>
    <w:rsid w:val="00DD092F"/>
    <w:rsid w:val="00DD0E2D"/>
    <w:rsid w:val="00DD0E85"/>
    <w:rsid w:val="00DD196F"/>
    <w:rsid w:val="00DD2933"/>
    <w:rsid w:val="00DD3E21"/>
    <w:rsid w:val="00DD43B9"/>
    <w:rsid w:val="00DD51A2"/>
    <w:rsid w:val="00DD6B60"/>
    <w:rsid w:val="00DD6C8D"/>
    <w:rsid w:val="00DE1D99"/>
    <w:rsid w:val="00DE2CA4"/>
    <w:rsid w:val="00DE3797"/>
    <w:rsid w:val="00DE4173"/>
    <w:rsid w:val="00DE4927"/>
    <w:rsid w:val="00DE51F9"/>
    <w:rsid w:val="00DE63C8"/>
    <w:rsid w:val="00DE710D"/>
    <w:rsid w:val="00DE7172"/>
    <w:rsid w:val="00DE7862"/>
    <w:rsid w:val="00DE791A"/>
    <w:rsid w:val="00DF07AD"/>
    <w:rsid w:val="00DF1320"/>
    <w:rsid w:val="00DF21A3"/>
    <w:rsid w:val="00DF26A2"/>
    <w:rsid w:val="00DF3751"/>
    <w:rsid w:val="00DF4879"/>
    <w:rsid w:val="00DF51EB"/>
    <w:rsid w:val="00DF53C2"/>
    <w:rsid w:val="00DF56BC"/>
    <w:rsid w:val="00DF63A6"/>
    <w:rsid w:val="00DF7A69"/>
    <w:rsid w:val="00DF7CE8"/>
    <w:rsid w:val="00E0021C"/>
    <w:rsid w:val="00E003CD"/>
    <w:rsid w:val="00E003E2"/>
    <w:rsid w:val="00E00811"/>
    <w:rsid w:val="00E011E9"/>
    <w:rsid w:val="00E018CD"/>
    <w:rsid w:val="00E0196B"/>
    <w:rsid w:val="00E01F96"/>
    <w:rsid w:val="00E02262"/>
    <w:rsid w:val="00E028B6"/>
    <w:rsid w:val="00E03952"/>
    <w:rsid w:val="00E03C9E"/>
    <w:rsid w:val="00E06D57"/>
    <w:rsid w:val="00E06E54"/>
    <w:rsid w:val="00E10FEB"/>
    <w:rsid w:val="00E12863"/>
    <w:rsid w:val="00E13191"/>
    <w:rsid w:val="00E135BF"/>
    <w:rsid w:val="00E1381C"/>
    <w:rsid w:val="00E1459D"/>
    <w:rsid w:val="00E14C53"/>
    <w:rsid w:val="00E17512"/>
    <w:rsid w:val="00E176F3"/>
    <w:rsid w:val="00E17AA4"/>
    <w:rsid w:val="00E17D19"/>
    <w:rsid w:val="00E20424"/>
    <w:rsid w:val="00E20E8C"/>
    <w:rsid w:val="00E21A0A"/>
    <w:rsid w:val="00E226DD"/>
    <w:rsid w:val="00E2271D"/>
    <w:rsid w:val="00E22EDA"/>
    <w:rsid w:val="00E24417"/>
    <w:rsid w:val="00E24948"/>
    <w:rsid w:val="00E25B1B"/>
    <w:rsid w:val="00E26041"/>
    <w:rsid w:val="00E30739"/>
    <w:rsid w:val="00E30DC6"/>
    <w:rsid w:val="00E33268"/>
    <w:rsid w:val="00E33592"/>
    <w:rsid w:val="00E33BA5"/>
    <w:rsid w:val="00E34BBD"/>
    <w:rsid w:val="00E423D9"/>
    <w:rsid w:val="00E42E6B"/>
    <w:rsid w:val="00E42F95"/>
    <w:rsid w:val="00E446D1"/>
    <w:rsid w:val="00E449AC"/>
    <w:rsid w:val="00E452E8"/>
    <w:rsid w:val="00E458F3"/>
    <w:rsid w:val="00E4678C"/>
    <w:rsid w:val="00E47D20"/>
    <w:rsid w:val="00E51454"/>
    <w:rsid w:val="00E51638"/>
    <w:rsid w:val="00E51694"/>
    <w:rsid w:val="00E52D62"/>
    <w:rsid w:val="00E535E2"/>
    <w:rsid w:val="00E53B59"/>
    <w:rsid w:val="00E54777"/>
    <w:rsid w:val="00E5482E"/>
    <w:rsid w:val="00E549B7"/>
    <w:rsid w:val="00E55415"/>
    <w:rsid w:val="00E556D2"/>
    <w:rsid w:val="00E55D06"/>
    <w:rsid w:val="00E56189"/>
    <w:rsid w:val="00E56FE4"/>
    <w:rsid w:val="00E60D5A"/>
    <w:rsid w:val="00E6160B"/>
    <w:rsid w:val="00E62B6C"/>
    <w:rsid w:val="00E62BE1"/>
    <w:rsid w:val="00E636ED"/>
    <w:rsid w:val="00E63A8C"/>
    <w:rsid w:val="00E64D58"/>
    <w:rsid w:val="00E6534E"/>
    <w:rsid w:val="00E65B5E"/>
    <w:rsid w:val="00E67AC4"/>
    <w:rsid w:val="00E67C4C"/>
    <w:rsid w:val="00E70091"/>
    <w:rsid w:val="00E7183F"/>
    <w:rsid w:val="00E7299A"/>
    <w:rsid w:val="00E730A6"/>
    <w:rsid w:val="00E732E3"/>
    <w:rsid w:val="00E73E1F"/>
    <w:rsid w:val="00E74A7F"/>
    <w:rsid w:val="00E74CC8"/>
    <w:rsid w:val="00E76846"/>
    <w:rsid w:val="00E80D03"/>
    <w:rsid w:val="00E83C9B"/>
    <w:rsid w:val="00E84376"/>
    <w:rsid w:val="00E856D8"/>
    <w:rsid w:val="00E85AF6"/>
    <w:rsid w:val="00E85CDD"/>
    <w:rsid w:val="00E868DC"/>
    <w:rsid w:val="00E87726"/>
    <w:rsid w:val="00E87BF7"/>
    <w:rsid w:val="00E918A4"/>
    <w:rsid w:val="00E91986"/>
    <w:rsid w:val="00E91B01"/>
    <w:rsid w:val="00E92311"/>
    <w:rsid w:val="00E92BDA"/>
    <w:rsid w:val="00E95562"/>
    <w:rsid w:val="00E9640B"/>
    <w:rsid w:val="00E96483"/>
    <w:rsid w:val="00E965B9"/>
    <w:rsid w:val="00E97A92"/>
    <w:rsid w:val="00EA07AD"/>
    <w:rsid w:val="00EA1959"/>
    <w:rsid w:val="00EA1E4A"/>
    <w:rsid w:val="00EA1FCC"/>
    <w:rsid w:val="00EA27BF"/>
    <w:rsid w:val="00EA3F5D"/>
    <w:rsid w:val="00EA4065"/>
    <w:rsid w:val="00EA4479"/>
    <w:rsid w:val="00EA4C08"/>
    <w:rsid w:val="00EA4F65"/>
    <w:rsid w:val="00EA5560"/>
    <w:rsid w:val="00EA55F6"/>
    <w:rsid w:val="00EA5B86"/>
    <w:rsid w:val="00EA5E84"/>
    <w:rsid w:val="00EA66D8"/>
    <w:rsid w:val="00EA6A7F"/>
    <w:rsid w:val="00EA7E93"/>
    <w:rsid w:val="00EB0438"/>
    <w:rsid w:val="00EB08CB"/>
    <w:rsid w:val="00EB2A16"/>
    <w:rsid w:val="00EB4D1A"/>
    <w:rsid w:val="00EB5A20"/>
    <w:rsid w:val="00EB5CF3"/>
    <w:rsid w:val="00EB66CC"/>
    <w:rsid w:val="00EC0AE7"/>
    <w:rsid w:val="00EC2BFE"/>
    <w:rsid w:val="00EC345D"/>
    <w:rsid w:val="00EC3CED"/>
    <w:rsid w:val="00EC3FB4"/>
    <w:rsid w:val="00EC402B"/>
    <w:rsid w:val="00EC42DE"/>
    <w:rsid w:val="00EC5682"/>
    <w:rsid w:val="00EC5BBF"/>
    <w:rsid w:val="00EC5BFA"/>
    <w:rsid w:val="00EC6427"/>
    <w:rsid w:val="00EC693F"/>
    <w:rsid w:val="00EC74DA"/>
    <w:rsid w:val="00EC7A46"/>
    <w:rsid w:val="00ED00DF"/>
    <w:rsid w:val="00ED045E"/>
    <w:rsid w:val="00ED0815"/>
    <w:rsid w:val="00ED0861"/>
    <w:rsid w:val="00ED2D31"/>
    <w:rsid w:val="00ED3853"/>
    <w:rsid w:val="00ED41F0"/>
    <w:rsid w:val="00ED4BDE"/>
    <w:rsid w:val="00EE21F9"/>
    <w:rsid w:val="00EE3340"/>
    <w:rsid w:val="00EE3F61"/>
    <w:rsid w:val="00EE4FA3"/>
    <w:rsid w:val="00EE5D80"/>
    <w:rsid w:val="00EE6C93"/>
    <w:rsid w:val="00EE6FA1"/>
    <w:rsid w:val="00EE766A"/>
    <w:rsid w:val="00EF11A9"/>
    <w:rsid w:val="00EF25EC"/>
    <w:rsid w:val="00EF3574"/>
    <w:rsid w:val="00EF37E4"/>
    <w:rsid w:val="00EF5E3C"/>
    <w:rsid w:val="00EF61E1"/>
    <w:rsid w:val="00EF7DA0"/>
    <w:rsid w:val="00EF7EEC"/>
    <w:rsid w:val="00EF7FCB"/>
    <w:rsid w:val="00F013AB"/>
    <w:rsid w:val="00F01CB3"/>
    <w:rsid w:val="00F0265B"/>
    <w:rsid w:val="00F03B77"/>
    <w:rsid w:val="00F056B4"/>
    <w:rsid w:val="00F061C0"/>
    <w:rsid w:val="00F061C5"/>
    <w:rsid w:val="00F072C4"/>
    <w:rsid w:val="00F079FD"/>
    <w:rsid w:val="00F103DA"/>
    <w:rsid w:val="00F1111B"/>
    <w:rsid w:val="00F11F76"/>
    <w:rsid w:val="00F120D9"/>
    <w:rsid w:val="00F12EA7"/>
    <w:rsid w:val="00F13324"/>
    <w:rsid w:val="00F13F9C"/>
    <w:rsid w:val="00F15530"/>
    <w:rsid w:val="00F16063"/>
    <w:rsid w:val="00F16781"/>
    <w:rsid w:val="00F2022C"/>
    <w:rsid w:val="00F21A72"/>
    <w:rsid w:val="00F21AC7"/>
    <w:rsid w:val="00F21C62"/>
    <w:rsid w:val="00F23993"/>
    <w:rsid w:val="00F23DBB"/>
    <w:rsid w:val="00F23FE0"/>
    <w:rsid w:val="00F278F8"/>
    <w:rsid w:val="00F30ADB"/>
    <w:rsid w:val="00F31456"/>
    <w:rsid w:val="00F31C04"/>
    <w:rsid w:val="00F32C1C"/>
    <w:rsid w:val="00F332F4"/>
    <w:rsid w:val="00F34E56"/>
    <w:rsid w:val="00F35716"/>
    <w:rsid w:val="00F375DC"/>
    <w:rsid w:val="00F4025F"/>
    <w:rsid w:val="00F40518"/>
    <w:rsid w:val="00F421C1"/>
    <w:rsid w:val="00F43928"/>
    <w:rsid w:val="00F43955"/>
    <w:rsid w:val="00F44DDF"/>
    <w:rsid w:val="00F44EC5"/>
    <w:rsid w:val="00F44F63"/>
    <w:rsid w:val="00F45168"/>
    <w:rsid w:val="00F47C67"/>
    <w:rsid w:val="00F50753"/>
    <w:rsid w:val="00F517F2"/>
    <w:rsid w:val="00F523DB"/>
    <w:rsid w:val="00F526B3"/>
    <w:rsid w:val="00F539C0"/>
    <w:rsid w:val="00F53BE1"/>
    <w:rsid w:val="00F53C9B"/>
    <w:rsid w:val="00F53F44"/>
    <w:rsid w:val="00F548C5"/>
    <w:rsid w:val="00F548E2"/>
    <w:rsid w:val="00F559FF"/>
    <w:rsid w:val="00F55DF7"/>
    <w:rsid w:val="00F56376"/>
    <w:rsid w:val="00F564CE"/>
    <w:rsid w:val="00F5686A"/>
    <w:rsid w:val="00F60BA6"/>
    <w:rsid w:val="00F61A13"/>
    <w:rsid w:val="00F63B9E"/>
    <w:rsid w:val="00F64538"/>
    <w:rsid w:val="00F64B3F"/>
    <w:rsid w:val="00F66012"/>
    <w:rsid w:val="00F6648F"/>
    <w:rsid w:val="00F7028E"/>
    <w:rsid w:val="00F7043B"/>
    <w:rsid w:val="00F70491"/>
    <w:rsid w:val="00F722A4"/>
    <w:rsid w:val="00F7242F"/>
    <w:rsid w:val="00F7296F"/>
    <w:rsid w:val="00F7382C"/>
    <w:rsid w:val="00F73D51"/>
    <w:rsid w:val="00F746AE"/>
    <w:rsid w:val="00F75E49"/>
    <w:rsid w:val="00F7713D"/>
    <w:rsid w:val="00F772E1"/>
    <w:rsid w:val="00F7785A"/>
    <w:rsid w:val="00F808AC"/>
    <w:rsid w:val="00F80AC0"/>
    <w:rsid w:val="00F81F86"/>
    <w:rsid w:val="00F8207B"/>
    <w:rsid w:val="00F82224"/>
    <w:rsid w:val="00F83697"/>
    <w:rsid w:val="00F83B29"/>
    <w:rsid w:val="00F847DD"/>
    <w:rsid w:val="00F848D5"/>
    <w:rsid w:val="00F84DE4"/>
    <w:rsid w:val="00F85204"/>
    <w:rsid w:val="00F85529"/>
    <w:rsid w:val="00F8621B"/>
    <w:rsid w:val="00F87846"/>
    <w:rsid w:val="00F915A9"/>
    <w:rsid w:val="00F91A5B"/>
    <w:rsid w:val="00F92318"/>
    <w:rsid w:val="00F936AD"/>
    <w:rsid w:val="00F958DC"/>
    <w:rsid w:val="00F96A43"/>
    <w:rsid w:val="00F97467"/>
    <w:rsid w:val="00F977A3"/>
    <w:rsid w:val="00FA0256"/>
    <w:rsid w:val="00FA073C"/>
    <w:rsid w:val="00FA1501"/>
    <w:rsid w:val="00FA1DF8"/>
    <w:rsid w:val="00FA26CA"/>
    <w:rsid w:val="00FA2AB9"/>
    <w:rsid w:val="00FA2C3E"/>
    <w:rsid w:val="00FA36A4"/>
    <w:rsid w:val="00FA49B7"/>
    <w:rsid w:val="00FA4C3C"/>
    <w:rsid w:val="00FA5049"/>
    <w:rsid w:val="00FA5065"/>
    <w:rsid w:val="00FA591B"/>
    <w:rsid w:val="00FA5F0F"/>
    <w:rsid w:val="00FA6B72"/>
    <w:rsid w:val="00FA782C"/>
    <w:rsid w:val="00FB046E"/>
    <w:rsid w:val="00FB1447"/>
    <w:rsid w:val="00FB1AD2"/>
    <w:rsid w:val="00FB1AE6"/>
    <w:rsid w:val="00FB22B2"/>
    <w:rsid w:val="00FB29D1"/>
    <w:rsid w:val="00FB2D5A"/>
    <w:rsid w:val="00FB31D3"/>
    <w:rsid w:val="00FB3F5E"/>
    <w:rsid w:val="00FB4AEB"/>
    <w:rsid w:val="00FB4D33"/>
    <w:rsid w:val="00FB4D6F"/>
    <w:rsid w:val="00FB5814"/>
    <w:rsid w:val="00FB6AA4"/>
    <w:rsid w:val="00FB6DF6"/>
    <w:rsid w:val="00FC0591"/>
    <w:rsid w:val="00FC0CA7"/>
    <w:rsid w:val="00FC15E7"/>
    <w:rsid w:val="00FC24EF"/>
    <w:rsid w:val="00FC2AE8"/>
    <w:rsid w:val="00FC3FEE"/>
    <w:rsid w:val="00FC6B06"/>
    <w:rsid w:val="00FC6EB4"/>
    <w:rsid w:val="00FC703E"/>
    <w:rsid w:val="00FC76A4"/>
    <w:rsid w:val="00FC786B"/>
    <w:rsid w:val="00FD03D3"/>
    <w:rsid w:val="00FD24AE"/>
    <w:rsid w:val="00FD29AB"/>
    <w:rsid w:val="00FD59DD"/>
    <w:rsid w:val="00FD5F9C"/>
    <w:rsid w:val="00FD7AB2"/>
    <w:rsid w:val="00FE14DD"/>
    <w:rsid w:val="00FE2C8B"/>
    <w:rsid w:val="00FE33B5"/>
    <w:rsid w:val="00FE3677"/>
    <w:rsid w:val="00FE52AD"/>
    <w:rsid w:val="00FE59E3"/>
    <w:rsid w:val="00FE602D"/>
    <w:rsid w:val="00FE6122"/>
    <w:rsid w:val="00FE6657"/>
    <w:rsid w:val="00FE6D4E"/>
    <w:rsid w:val="00FE6EA8"/>
    <w:rsid w:val="00FE7523"/>
    <w:rsid w:val="00FF3037"/>
    <w:rsid w:val="00FF36D4"/>
    <w:rsid w:val="00FF37D0"/>
    <w:rsid w:val="00FF3A88"/>
    <w:rsid w:val="00FF5697"/>
    <w:rsid w:val="00FF634D"/>
    <w:rsid w:val="00FF6ADD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C4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C48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3C48"/>
  </w:style>
  <w:style w:type="paragraph" w:styleId="Header">
    <w:name w:val="header"/>
    <w:basedOn w:val="Normal"/>
    <w:link w:val="HeaderChar"/>
    <w:uiPriority w:val="99"/>
    <w:unhideWhenUsed/>
    <w:rsid w:val="0055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48"/>
  </w:style>
  <w:style w:type="paragraph" w:styleId="Footer">
    <w:name w:val="footer"/>
    <w:basedOn w:val="Normal"/>
    <w:link w:val="FooterChar"/>
    <w:uiPriority w:val="99"/>
    <w:unhideWhenUsed/>
    <w:rsid w:val="0055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3C48"/>
    <w:rPr>
      <w:rFonts w:ascii="Arial" w:eastAsia="Times New Roman" w:hAnsi="Arial" w:cs="Times New Roman"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553C4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C4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C4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4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C48"/>
    <w:pPr>
      <w:ind w:left="720"/>
      <w:contextualSpacing/>
    </w:pPr>
  </w:style>
  <w:style w:type="paragraph" w:customStyle="1" w:styleId="Boxtext">
    <w:name w:val="Box text"/>
    <w:basedOn w:val="Normal"/>
    <w:uiPriority w:val="99"/>
    <w:rsid w:val="00553C48"/>
    <w:pPr>
      <w:keepNext/>
      <w:tabs>
        <w:tab w:val="left" w:pos="284"/>
        <w:tab w:val="left" w:pos="567"/>
        <w:tab w:val="left" w:pos="851"/>
      </w:tabs>
      <w:spacing w:before="20" w:after="20" w:line="240" w:lineRule="auto"/>
    </w:pPr>
    <w:rPr>
      <w:rFonts w:ascii="Arial Narrow" w:eastAsia="Times New Roman" w:hAnsi="Arial Narrow" w:cs="Times New Roman"/>
      <w:sz w:val="16"/>
      <w:szCs w:val="20"/>
    </w:rPr>
  </w:style>
  <w:style w:type="character" w:customStyle="1" w:styleId="ParagraphChar">
    <w:name w:val="Paragraph Char"/>
    <w:link w:val="Paragraph"/>
    <w:locked/>
    <w:rsid w:val="00553C48"/>
    <w:rPr>
      <w:rFonts w:ascii="Times New Roman" w:eastAsia="Times New Roman" w:hAnsi="Times New Roman" w:cs="Times New Roman"/>
      <w:sz w:val="20"/>
      <w:szCs w:val="20"/>
      <w:lang w:val="af-ZA"/>
    </w:rPr>
  </w:style>
  <w:style w:type="paragraph" w:customStyle="1" w:styleId="Paragraph">
    <w:name w:val="Paragraph"/>
    <w:basedOn w:val="Normal"/>
    <w:link w:val="ParagraphChar"/>
    <w:rsid w:val="00553C48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rFonts w:ascii="Times New Roman" w:eastAsia="Times New Roman" w:hAnsi="Times New Roman" w:cs="Times New Roman"/>
      <w:sz w:val="20"/>
      <w:szCs w:val="20"/>
      <w:lang w:val="af-ZA"/>
    </w:rPr>
  </w:style>
  <w:style w:type="paragraph" w:customStyle="1" w:styleId="Para">
    <w:name w:val="Par(a)"/>
    <w:basedOn w:val="Normal"/>
    <w:rsid w:val="00553C48"/>
    <w:pPr>
      <w:spacing w:after="240" w:line="240" w:lineRule="auto"/>
      <w:ind w:left="1560" w:hanging="539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efault">
    <w:name w:val="Default"/>
    <w:rsid w:val="00553C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012AA"/>
    <w:rPr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726979"/>
    <w:pPr>
      <w:spacing w:line="161" w:lineRule="atLeast"/>
    </w:pPr>
    <w:rPr>
      <w:rFonts w:ascii="Century Gothic" w:eastAsiaTheme="minorHAnsi" w:hAnsi="Century Gothic" w:cstheme="minorBidi"/>
      <w:color w:val="auto"/>
      <w:lang w:eastAsia="en-US"/>
    </w:rPr>
  </w:style>
  <w:style w:type="paragraph" w:customStyle="1" w:styleId="Tabletext">
    <w:name w:val="Table text"/>
    <w:basedOn w:val="Normal"/>
    <w:rsid w:val="00391480"/>
    <w:pPr>
      <w:keepNext/>
      <w:keepLines/>
      <w:tabs>
        <w:tab w:val="left" w:pos="0"/>
        <w:tab w:val="left" w:pos="567"/>
        <w:tab w:val="left" w:pos="851"/>
      </w:tabs>
      <w:spacing w:before="20" w:after="20" w:line="240" w:lineRule="auto"/>
      <w:ind w:left="-14"/>
    </w:pPr>
    <w:rPr>
      <w:rFonts w:ascii="Arial Narrow" w:eastAsia="Times New Roman" w:hAnsi="Arial Narrow" w:cs="Times New Roman"/>
      <w:sz w:val="18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E99E-BF8D-4CF3-A9FD-4E8AB608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8725</Words>
  <Characters>49734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Zenzele</dc:creator>
  <cp:lastModifiedBy>PUMZA</cp:lastModifiedBy>
  <cp:revision>2</cp:revision>
  <cp:lastPrinted>2016-08-15T10:57:00Z</cp:lastPrinted>
  <dcterms:created xsi:type="dcterms:W3CDTF">2016-10-27T08:29:00Z</dcterms:created>
  <dcterms:modified xsi:type="dcterms:W3CDTF">2016-10-27T08:29:00Z</dcterms:modified>
</cp:coreProperties>
</file>