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A" w:rsidRDefault="004D5DCA" w:rsidP="004D5DCA">
      <w:pPr>
        <w:spacing w:line="480" w:lineRule="auto"/>
        <w:jc w:val="right"/>
        <w:rPr>
          <w:rFonts w:ascii="Arial" w:hAnsi="Arial" w:cs="Arial"/>
          <w:b/>
          <w:lang w:val="en-GB"/>
        </w:rPr>
      </w:pPr>
      <w:bookmarkStart w:id="0" w:name="_GoBack"/>
      <w:r w:rsidRPr="004D5DCA">
        <w:rPr>
          <w:rFonts w:ascii="Arial" w:hAnsi="Arial" w:cs="Arial"/>
          <w:b/>
          <w:lang w:val="en-GB"/>
        </w:rPr>
        <w:t>ca030115</w:t>
      </w:r>
    </w:p>
    <w:p w:rsidR="000208CB" w:rsidRPr="004D5DCA" w:rsidRDefault="000208CB" w:rsidP="004D5DCA">
      <w:pPr>
        <w:spacing w:line="480" w:lineRule="auto"/>
        <w:jc w:val="right"/>
        <w:rPr>
          <w:rFonts w:ascii="Arial" w:hAnsi="Arial" w:cs="Arial"/>
          <w:b/>
          <w:lang w:val="en-GB"/>
        </w:rPr>
      </w:pPr>
    </w:p>
    <w:p w:rsidR="00A421A3" w:rsidRDefault="00A9284E" w:rsidP="00F742F4">
      <w:pPr>
        <w:rPr>
          <w:rFonts w:ascii="Arial" w:hAnsi="Arial" w:cs="Arial"/>
          <w:b/>
          <w:sz w:val="24"/>
          <w:szCs w:val="24"/>
          <w:lang w:val="en-GB"/>
        </w:rPr>
      </w:pPr>
      <w:r w:rsidRPr="000208CB">
        <w:rPr>
          <w:rFonts w:ascii="Arial" w:hAnsi="Arial" w:cs="Arial"/>
          <w:b/>
          <w:sz w:val="24"/>
          <w:szCs w:val="24"/>
          <w:lang w:val="en-GB"/>
        </w:rPr>
        <w:t xml:space="preserve">MEMORANDUM ON THE OBJECTS OF THE </w:t>
      </w:r>
      <w:r w:rsidRPr="000208CB">
        <w:rPr>
          <w:rFonts w:ascii="Arial" w:hAnsi="Arial" w:cs="Arial"/>
          <w:b/>
          <w:sz w:val="24"/>
          <w:szCs w:val="24"/>
        </w:rPr>
        <w:t>PERFORMING ANIMALS PROTECTION AMENDMENT BILL, 2014</w:t>
      </w:r>
    </w:p>
    <w:p w:rsidR="00511B8A" w:rsidRPr="004D5DCA" w:rsidRDefault="00511B8A" w:rsidP="004D5DCA">
      <w:pPr>
        <w:tabs>
          <w:tab w:val="left" w:pos="851"/>
          <w:tab w:val="left" w:pos="1701"/>
        </w:tabs>
        <w:spacing w:line="480" w:lineRule="auto"/>
        <w:ind w:left="851" w:hanging="851"/>
        <w:jc w:val="both"/>
        <w:rPr>
          <w:rFonts w:ascii="Arial" w:hAnsi="Arial" w:cs="Arial"/>
          <w:sz w:val="24"/>
          <w:szCs w:val="24"/>
        </w:rPr>
      </w:pPr>
    </w:p>
    <w:p w:rsidR="00BD15A7" w:rsidRDefault="0072509C" w:rsidP="00495534">
      <w:pPr>
        <w:spacing w:line="480" w:lineRule="auto"/>
        <w:ind w:left="851" w:hanging="851"/>
        <w:jc w:val="both"/>
        <w:rPr>
          <w:rFonts w:ascii="Arial" w:hAnsi="Arial" w:cs="Arial"/>
          <w:b/>
          <w:sz w:val="24"/>
          <w:szCs w:val="24"/>
        </w:rPr>
      </w:pPr>
      <w:r w:rsidRPr="004D5DCA">
        <w:rPr>
          <w:rFonts w:ascii="Arial" w:hAnsi="Arial" w:cs="Arial"/>
          <w:b/>
          <w:sz w:val="24"/>
          <w:szCs w:val="24"/>
        </w:rPr>
        <w:t>1.</w:t>
      </w:r>
      <w:r w:rsidR="000A0FF9" w:rsidRPr="004D5DCA">
        <w:rPr>
          <w:rFonts w:ascii="Arial" w:hAnsi="Arial" w:cs="Arial"/>
          <w:b/>
          <w:sz w:val="24"/>
          <w:szCs w:val="24"/>
        </w:rPr>
        <w:tab/>
      </w:r>
      <w:r w:rsidR="00BD15A7" w:rsidRPr="004D5DCA">
        <w:rPr>
          <w:rFonts w:ascii="Arial" w:hAnsi="Arial" w:cs="Arial"/>
          <w:b/>
          <w:sz w:val="24"/>
          <w:szCs w:val="24"/>
        </w:rPr>
        <w:t>INTRODUCTION</w:t>
      </w:r>
    </w:p>
    <w:p w:rsidR="000208CB" w:rsidRPr="004D5DCA" w:rsidRDefault="000208CB" w:rsidP="000208CB">
      <w:pPr>
        <w:spacing w:line="480" w:lineRule="auto"/>
        <w:ind w:left="851" w:hanging="851"/>
        <w:jc w:val="both"/>
        <w:rPr>
          <w:rFonts w:ascii="Arial" w:hAnsi="Arial" w:cs="Arial"/>
          <w:b/>
          <w:sz w:val="24"/>
          <w:szCs w:val="24"/>
        </w:rPr>
      </w:pPr>
    </w:p>
    <w:p w:rsidR="00A04868" w:rsidRPr="004D5DCA" w:rsidRDefault="00455A1C" w:rsidP="000208CB">
      <w:pPr>
        <w:spacing w:line="480" w:lineRule="auto"/>
        <w:rPr>
          <w:rStyle w:val="CommentReference"/>
          <w:rFonts w:ascii="Arial" w:hAnsi="Arial" w:cs="Arial"/>
          <w:sz w:val="24"/>
          <w:szCs w:val="24"/>
        </w:rPr>
      </w:pPr>
      <w:r w:rsidRPr="004D5DCA">
        <w:rPr>
          <w:rFonts w:ascii="Arial" w:hAnsi="Arial" w:cs="Arial"/>
          <w:sz w:val="24"/>
          <w:szCs w:val="24"/>
        </w:rPr>
        <w:t>1.1</w:t>
      </w:r>
      <w:r w:rsidR="00A9284E" w:rsidRPr="004D5DCA">
        <w:rPr>
          <w:rFonts w:ascii="Arial" w:hAnsi="Arial" w:cs="Arial"/>
          <w:sz w:val="24"/>
          <w:szCs w:val="24"/>
        </w:rPr>
        <w:tab/>
        <w:t>The constitutionality of sections 2 and 3 of the current Performing Animals Protection A</w:t>
      </w:r>
      <w:r w:rsidR="000208CB">
        <w:rPr>
          <w:rFonts w:ascii="Arial" w:hAnsi="Arial" w:cs="Arial"/>
          <w:sz w:val="24"/>
          <w:szCs w:val="24"/>
        </w:rPr>
        <w:t>ct, 1935 (Act No. 24 of 1935) ("</w:t>
      </w:r>
      <w:r w:rsidR="00A9284E" w:rsidRPr="004D5DCA">
        <w:rPr>
          <w:rFonts w:ascii="Arial" w:hAnsi="Arial" w:cs="Arial"/>
          <w:sz w:val="24"/>
          <w:szCs w:val="24"/>
        </w:rPr>
        <w:t>PAPA</w:t>
      </w:r>
      <w:r w:rsidR="000208CB">
        <w:rPr>
          <w:rFonts w:ascii="Arial" w:hAnsi="Arial" w:cs="Arial"/>
          <w:sz w:val="24"/>
          <w:szCs w:val="24"/>
        </w:rPr>
        <w:t>"</w:t>
      </w:r>
      <w:r w:rsidR="00A9284E" w:rsidRPr="004D5DCA">
        <w:rPr>
          <w:rFonts w:ascii="Arial" w:hAnsi="Arial" w:cs="Arial"/>
          <w:sz w:val="24"/>
          <w:szCs w:val="24"/>
        </w:rPr>
        <w:t xml:space="preserve">) was challenged by the National Society for the Prevention of Cruelty to Animals during 2013.  The Constitutional Court of South Africa subsequently, in the matter of </w:t>
      </w:r>
      <w:r w:rsidR="00A9284E" w:rsidRPr="004D5DCA">
        <w:rPr>
          <w:rFonts w:ascii="Arial" w:hAnsi="Arial" w:cs="Arial"/>
          <w:i/>
          <w:sz w:val="24"/>
          <w:szCs w:val="24"/>
        </w:rPr>
        <w:t>National Society for the Prevention of Cruelty to Animals v Minister of Agriculture, Forestry and Fisheries and Others 2013 (5) SA 571 (CC)</w:t>
      </w:r>
      <w:r w:rsidR="00A9284E" w:rsidRPr="004D5DCA">
        <w:rPr>
          <w:rFonts w:ascii="Arial" w:hAnsi="Arial" w:cs="Arial"/>
          <w:sz w:val="24"/>
          <w:szCs w:val="24"/>
        </w:rPr>
        <w:t>, declared sections 2 and 3 of the PAPA to be unconstitutional insofar as they related to Magistrates</w:t>
      </w:r>
      <w:r w:rsidR="00A9284E" w:rsidRPr="004D5DCA">
        <w:rPr>
          <w:sz w:val="24"/>
          <w:szCs w:val="24"/>
        </w:rPr>
        <w:t xml:space="preserve"> </w:t>
      </w:r>
      <w:r w:rsidR="00A9284E" w:rsidRPr="004D5DCA">
        <w:rPr>
          <w:rFonts w:ascii="Arial" w:hAnsi="Arial" w:cs="Arial"/>
          <w:sz w:val="24"/>
          <w:szCs w:val="24"/>
        </w:rPr>
        <w:t>deciding applications for, and, issue, animal training and exhibition licences to persons</w:t>
      </w:r>
      <w:r w:rsidR="0042012D">
        <w:rPr>
          <w:rFonts w:ascii="Arial" w:hAnsi="Arial" w:cs="Arial"/>
          <w:sz w:val="24"/>
          <w:szCs w:val="24"/>
        </w:rPr>
        <w:t>,</w:t>
      </w:r>
      <w:r w:rsidR="00A9284E" w:rsidRPr="004D5DCA">
        <w:rPr>
          <w:rFonts w:ascii="Arial" w:hAnsi="Arial" w:cs="Arial"/>
          <w:sz w:val="24"/>
          <w:szCs w:val="24"/>
        </w:rPr>
        <w:t xml:space="preserve"> intending to train for exhibition any animal or who uses dogs for safeguarding.  The Court’s finding was based on the fact that the issuing of such licences is an administrative function that should be performed by the Executive and not by the Judiciary, whilst sections 2 and 3 of the PAPA require a member of the Judiciary (that is a Magistrate), to perform such function. The Court suspended the declaration of invalidity for a period of 18 months to give Parliament the opportunity of curing the deficiency in sections 2 and 3 of the Act. The suspension of the order of invalidity means that until the expiry of the period of suspension of the order or until Parliament cures the deficiency, whichever occurs first, sections 2 and 3 of the Act will continue to operate. </w:t>
      </w:r>
    </w:p>
    <w:p w:rsidR="000208CB" w:rsidRDefault="000208CB">
      <w:pPr>
        <w:spacing w:after="200" w:line="276" w:lineRule="auto"/>
        <w:rPr>
          <w:rFonts w:ascii="Arial" w:hAnsi="Arial" w:cs="Arial"/>
          <w:sz w:val="24"/>
          <w:szCs w:val="24"/>
        </w:rPr>
      </w:pPr>
      <w:r>
        <w:rPr>
          <w:rFonts w:ascii="Arial" w:hAnsi="Arial" w:cs="Arial"/>
          <w:sz w:val="24"/>
          <w:szCs w:val="24"/>
        </w:rPr>
        <w:br w:type="page"/>
      </w:r>
    </w:p>
    <w:p w:rsidR="00202426" w:rsidRPr="004D5DCA" w:rsidRDefault="00202426" w:rsidP="004D5DCA">
      <w:pPr>
        <w:tabs>
          <w:tab w:val="left" w:pos="851"/>
          <w:tab w:val="left" w:pos="1701"/>
        </w:tabs>
        <w:spacing w:line="480" w:lineRule="auto"/>
        <w:ind w:left="851" w:hanging="851"/>
        <w:jc w:val="both"/>
        <w:rPr>
          <w:rFonts w:ascii="Arial" w:hAnsi="Arial" w:cs="Arial"/>
          <w:sz w:val="24"/>
          <w:szCs w:val="24"/>
        </w:rPr>
      </w:pPr>
    </w:p>
    <w:p w:rsidR="00455A1C" w:rsidRPr="004D5DCA" w:rsidRDefault="00455A1C" w:rsidP="000208CB">
      <w:pPr>
        <w:spacing w:line="480" w:lineRule="auto"/>
        <w:rPr>
          <w:rFonts w:ascii="Arial" w:hAnsi="Arial" w:cs="Arial"/>
          <w:sz w:val="24"/>
          <w:szCs w:val="24"/>
        </w:rPr>
      </w:pPr>
      <w:r w:rsidRPr="004D5DCA">
        <w:rPr>
          <w:rFonts w:ascii="Arial" w:hAnsi="Arial" w:cs="Arial"/>
          <w:sz w:val="24"/>
          <w:szCs w:val="24"/>
        </w:rPr>
        <w:t>1.</w:t>
      </w:r>
      <w:r w:rsidR="0084120B" w:rsidRPr="004D5DCA">
        <w:rPr>
          <w:rFonts w:ascii="Arial" w:hAnsi="Arial" w:cs="Arial"/>
          <w:sz w:val="24"/>
          <w:szCs w:val="24"/>
        </w:rPr>
        <w:t>2</w:t>
      </w:r>
      <w:r w:rsidRPr="004D5DCA">
        <w:rPr>
          <w:rFonts w:ascii="Arial" w:hAnsi="Arial" w:cs="Arial"/>
          <w:sz w:val="24"/>
          <w:szCs w:val="24"/>
        </w:rPr>
        <w:tab/>
      </w:r>
      <w:r w:rsidR="00BD15A7" w:rsidRPr="004D5DCA">
        <w:rPr>
          <w:rFonts w:ascii="Arial" w:hAnsi="Arial" w:cs="Arial"/>
          <w:sz w:val="24"/>
          <w:szCs w:val="24"/>
        </w:rPr>
        <w:t xml:space="preserve">The </w:t>
      </w:r>
      <w:r w:rsidR="00B35036" w:rsidRPr="004D5DCA">
        <w:rPr>
          <w:rFonts w:ascii="Arial" w:hAnsi="Arial" w:cs="Arial"/>
          <w:sz w:val="24"/>
          <w:szCs w:val="24"/>
        </w:rPr>
        <w:t>Department</w:t>
      </w:r>
      <w:r w:rsidR="00202426" w:rsidRPr="004D5DCA">
        <w:rPr>
          <w:rFonts w:ascii="Arial" w:hAnsi="Arial" w:cs="Arial"/>
          <w:sz w:val="24"/>
          <w:szCs w:val="24"/>
        </w:rPr>
        <w:t xml:space="preserve"> of </w:t>
      </w:r>
      <w:r w:rsidR="00B35036" w:rsidRPr="004D5DCA">
        <w:rPr>
          <w:rFonts w:ascii="Arial" w:hAnsi="Arial" w:cs="Arial"/>
          <w:sz w:val="24"/>
          <w:szCs w:val="24"/>
        </w:rPr>
        <w:t>Agriculture</w:t>
      </w:r>
      <w:r w:rsidR="00202426" w:rsidRPr="004D5DCA">
        <w:rPr>
          <w:rFonts w:ascii="Arial" w:hAnsi="Arial" w:cs="Arial"/>
          <w:sz w:val="24"/>
          <w:szCs w:val="24"/>
        </w:rPr>
        <w:t>, Forestry and Fisheries  (</w:t>
      </w:r>
      <w:r w:rsidR="000208CB">
        <w:rPr>
          <w:rFonts w:ascii="Arial" w:hAnsi="Arial" w:cs="Arial"/>
          <w:sz w:val="24"/>
          <w:szCs w:val="24"/>
        </w:rPr>
        <w:t>"</w:t>
      </w:r>
      <w:r w:rsidR="00202426" w:rsidRPr="004D5DCA">
        <w:rPr>
          <w:rFonts w:ascii="Arial" w:hAnsi="Arial" w:cs="Arial"/>
          <w:sz w:val="24"/>
          <w:szCs w:val="24"/>
        </w:rPr>
        <w:t>DAFF</w:t>
      </w:r>
      <w:r w:rsidR="000208CB">
        <w:rPr>
          <w:rFonts w:ascii="Arial" w:hAnsi="Arial" w:cs="Arial"/>
          <w:sz w:val="24"/>
          <w:szCs w:val="24"/>
        </w:rPr>
        <w:t>"</w:t>
      </w:r>
      <w:r w:rsidR="00202426" w:rsidRPr="004D5DCA">
        <w:rPr>
          <w:rFonts w:ascii="Arial" w:hAnsi="Arial" w:cs="Arial"/>
          <w:sz w:val="24"/>
          <w:szCs w:val="24"/>
        </w:rPr>
        <w:t>) was in the process of consolidating the PAPA and the Animals Protection Act, 1962 (Act No</w:t>
      </w:r>
      <w:r w:rsidR="0084120B" w:rsidRPr="004D5DCA">
        <w:rPr>
          <w:rFonts w:ascii="Arial" w:hAnsi="Arial" w:cs="Arial"/>
          <w:sz w:val="24"/>
          <w:szCs w:val="24"/>
        </w:rPr>
        <w:t>.</w:t>
      </w:r>
      <w:r w:rsidR="00202426" w:rsidRPr="004D5DCA">
        <w:rPr>
          <w:rFonts w:ascii="Arial" w:hAnsi="Arial" w:cs="Arial"/>
          <w:sz w:val="24"/>
          <w:szCs w:val="24"/>
        </w:rPr>
        <w:t xml:space="preserve"> 71 of 1962) into one </w:t>
      </w:r>
      <w:r w:rsidR="00E63386">
        <w:rPr>
          <w:rFonts w:ascii="Arial" w:hAnsi="Arial" w:cs="Arial"/>
          <w:sz w:val="24"/>
          <w:szCs w:val="24"/>
        </w:rPr>
        <w:t>A</w:t>
      </w:r>
      <w:r w:rsidRPr="004D5DCA">
        <w:rPr>
          <w:rFonts w:ascii="Arial" w:hAnsi="Arial" w:cs="Arial"/>
          <w:sz w:val="24"/>
          <w:szCs w:val="24"/>
        </w:rPr>
        <w:t xml:space="preserve">nimal </w:t>
      </w:r>
      <w:r w:rsidR="00E63386">
        <w:rPr>
          <w:rFonts w:ascii="Arial" w:hAnsi="Arial" w:cs="Arial"/>
          <w:sz w:val="24"/>
          <w:szCs w:val="24"/>
        </w:rPr>
        <w:t>W</w:t>
      </w:r>
      <w:r w:rsidRPr="004D5DCA">
        <w:rPr>
          <w:rFonts w:ascii="Arial" w:hAnsi="Arial" w:cs="Arial"/>
          <w:sz w:val="24"/>
          <w:szCs w:val="24"/>
        </w:rPr>
        <w:t>elfare Bill and it was therefore possible to delay this process and to use the relevant sections of the draft to comply with the court order.</w:t>
      </w:r>
    </w:p>
    <w:p w:rsidR="00455A1C" w:rsidRPr="004D5DCA" w:rsidRDefault="00455A1C" w:rsidP="004D5DCA">
      <w:pPr>
        <w:tabs>
          <w:tab w:val="left" w:pos="851"/>
          <w:tab w:val="left" w:pos="1701"/>
        </w:tabs>
        <w:spacing w:line="480" w:lineRule="auto"/>
        <w:ind w:left="851" w:hanging="851"/>
        <w:jc w:val="both"/>
        <w:rPr>
          <w:rFonts w:ascii="Arial" w:hAnsi="Arial" w:cs="Arial"/>
          <w:sz w:val="24"/>
          <w:szCs w:val="24"/>
        </w:rPr>
      </w:pPr>
    </w:p>
    <w:p w:rsidR="00455A1C" w:rsidRPr="004D5DCA" w:rsidRDefault="00455A1C" w:rsidP="000208CB">
      <w:pPr>
        <w:spacing w:line="480" w:lineRule="auto"/>
        <w:rPr>
          <w:rFonts w:ascii="Arial" w:hAnsi="Arial" w:cs="Arial"/>
          <w:sz w:val="24"/>
          <w:szCs w:val="24"/>
        </w:rPr>
      </w:pPr>
      <w:r w:rsidRPr="004D5DCA">
        <w:rPr>
          <w:rFonts w:ascii="Arial" w:hAnsi="Arial" w:cs="Arial"/>
          <w:sz w:val="24"/>
          <w:szCs w:val="24"/>
        </w:rPr>
        <w:t>1.</w:t>
      </w:r>
      <w:r w:rsidR="0084120B" w:rsidRPr="004D5DCA">
        <w:rPr>
          <w:rFonts w:ascii="Arial" w:hAnsi="Arial" w:cs="Arial"/>
          <w:sz w:val="24"/>
          <w:szCs w:val="24"/>
        </w:rPr>
        <w:t>3</w:t>
      </w:r>
      <w:r w:rsidRPr="004D5DCA">
        <w:rPr>
          <w:rFonts w:ascii="Arial" w:hAnsi="Arial" w:cs="Arial"/>
          <w:sz w:val="24"/>
          <w:szCs w:val="24"/>
        </w:rPr>
        <w:tab/>
        <w:t xml:space="preserve">As this affects a large number of operations, training and exhibiting wild animals, as well as security dog companies that depend on an annual licence to operate, it is important that this amendment is processed as soon as possible. </w:t>
      </w:r>
      <w:r w:rsidR="00A04868" w:rsidRPr="004D5DCA">
        <w:rPr>
          <w:rFonts w:ascii="Arial" w:hAnsi="Arial" w:cs="Arial"/>
          <w:sz w:val="24"/>
          <w:szCs w:val="24"/>
        </w:rPr>
        <w:t>It is also imperative that the Department complies with the Constitutional Court order within the prescribed timeframes.</w:t>
      </w:r>
    </w:p>
    <w:p w:rsidR="00BD15A7" w:rsidRPr="004D5DCA" w:rsidRDefault="00BD15A7" w:rsidP="004D5DCA">
      <w:pPr>
        <w:tabs>
          <w:tab w:val="left" w:pos="851"/>
          <w:tab w:val="left" w:pos="1701"/>
        </w:tabs>
        <w:spacing w:line="480" w:lineRule="auto"/>
        <w:ind w:left="851" w:hanging="851"/>
        <w:jc w:val="both"/>
        <w:rPr>
          <w:rFonts w:ascii="Arial" w:hAnsi="Arial" w:cs="Arial"/>
          <w:sz w:val="24"/>
          <w:szCs w:val="24"/>
        </w:rPr>
      </w:pPr>
    </w:p>
    <w:p w:rsidR="000A0FF9" w:rsidRPr="004D5DCA" w:rsidRDefault="00E86203"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2.</w:t>
      </w:r>
      <w:r w:rsidRPr="004D5DCA">
        <w:rPr>
          <w:rFonts w:ascii="Arial" w:hAnsi="Arial" w:cs="Arial"/>
          <w:b/>
          <w:sz w:val="24"/>
          <w:szCs w:val="24"/>
        </w:rPr>
        <w:tab/>
      </w:r>
      <w:r w:rsidR="00A9284E" w:rsidRPr="004D5DCA">
        <w:rPr>
          <w:rFonts w:ascii="Arial" w:hAnsi="Arial" w:cs="Arial"/>
          <w:b/>
          <w:sz w:val="24"/>
          <w:szCs w:val="24"/>
        </w:rPr>
        <w:t>PURPOSE OF BILL</w:t>
      </w:r>
    </w:p>
    <w:p w:rsidR="00BD15A7" w:rsidRPr="004D5DCA" w:rsidRDefault="00BD15A7" w:rsidP="004D5DCA">
      <w:pPr>
        <w:tabs>
          <w:tab w:val="left" w:pos="851"/>
          <w:tab w:val="left" w:pos="1701"/>
        </w:tabs>
        <w:spacing w:line="480" w:lineRule="auto"/>
        <w:ind w:left="851" w:hanging="851"/>
        <w:jc w:val="both"/>
        <w:rPr>
          <w:rFonts w:ascii="Arial" w:hAnsi="Arial" w:cs="Arial"/>
          <w:sz w:val="24"/>
          <w:szCs w:val="24"/>
        </w:rPr>
      </w:pPr>
    </w:p>
    <w:p w:rsidR="0084120B" w:rsidRPr="004D5DCA" w:rsidRDefault="0084120B" w:rsidP="000208CB">
      <w:pPr>
        <w:spacing w:line="480" w:lineRule="auto"/>
        <w:rPr>
          <w:rFonts w:ascii="Arial" w:hAnsi="Arial" w:cs="Arial"/>
          <w:sz w:val="24"/>
          <w:szCs w:val="24"/>
        </w:rPr>
      </w:pPr>
      <w:r w:rsidRPr="004D5DCA">
        <w:rPr>
          <w:rFonts w:ascii="Arial" w:hAnsi="Arial" w:cs="Arial"/>
          <w:sz w:val="24"/>
          <w:szCs w:val="24"/>
        </w:rPr>
        <w:t>2.1</w:t>
      </w:r>
      <w:r w:rsidRPr="004D5DCA">
        <w:rPr>
          <w:rFonts w:ascii="Arial" w:hAnsi="Arial" w:cs="Arial"/>
          <w:sz w:val="24"/>
          <w:szCs w:val="24"/>
        </w:rPr>
        <w:tab/>
        <w:t xml:space="preserve">The Performing Animals Protection Amendment Bill (the “Bill”) seeks to amend </w:t>
      </w:r>
      <w:r w:rsidR="00E63386">
        <w:rPr>
          <w:rFonts w:ascii="Arial" w:hAnsi="Arial" w:cs="Arial"/>
          <w:sz w:val="24"/>
          <w:szCs w:val="24"/>
        </w:rPr>
        <w:t>s</w:t>
      </w:r>
      <w:r w:rsidRPr="004D5DCA">
        <w:rPr>
          <w:rFonts w:ascii="Arial" w:hAnsi="Arial" w:cs="Arial"/>
          <w:sz w:val="24"/>
          <w:szCs w:val="24"/>
        </w:rPr>
        <w:t>ection 2 and 3 of the PAPA</w:t>
      </w:r>
      <w:r w:rsidR="001E261E">
        <w:rPr>
          <w:rFonts w:ascii="Arial" w:hAnsi="Arial" w:cs="Arial"/>
          <w:sz w:val="24"/>
          <w:szCs w:val="24"/>
        </w:rPr>
        <w:t>,</w:t>
      </w:r>
      <w:r w:rsidRPr="004D5DCA">
        <w:rPr>
          <w:rFonts w:ascii="Arial" w:hAnsi="Arial" w:cs="Arial"/>
          <w:sz w:val="24"/>
          <w:szCs w:val="24"/>
        </w:rPr>
        <w:t xml:space="preserve"> as these </w:t>
      </w:r>
      <w:r w:rsidR="001E261E">
        <w:rPr>
          <w:rFonts w:ascii="Arial" w:hAnsi="Arial" w:cs="Arial"/>
          <w:sz w:val="24"/>
          <w:szCs w:val="24"/>
        </w:rPr>
        <w:t xml:space="preserve">sections </w:t>
      </w:r>
      <w:r w:rsidRPr="004D5DCA">
        <w:rPr>
          <w:rFonts w:ascii="Arial" w:hAnsi="Arial" w:cs="Arial"/>
          <w:sz w:val="24"/>
          <w:szCs w:val="24"/>
        </w:rPr>
        <w:t xml:space="preserve">were declared constitutionally invalid insofar as they related to Magistrates deciding on and issuing </w:t>
      </w:r>
      <w:r w:rsidR="001E261E" w:rsidRPr="004D5DCA">
        <w:rPr>
          <w:rFonts w:ascii="Arial" w:hAnsi="Arial" w:cs="Arial"/>
          <w:sz w:val="24"/>
          <w:szCs w:val="24"/>
        </w:rPr>
        <w:t>licen</w:t>
      </w:r>
      <w:r w:rsidR="001E261E">
        <w:rPr>
          <w:rFonts w:ascii="Arial" w:hAnsi="Arial" w:cs="Arial"/>
          <w:sz w:val="24"/>
          <w:szCs w:val="24"/>
        </w:rPr>
        <w:t>c</w:t>
      </w:r>
      <w:r w:rsidR="001E261E" w:rsidRPr="004D5DCA">
        <w:rPr>
          <w:rFonts w:ascii="Arial" w:hAnsi="Arial" w:cs="Arial"/>
          <w:sz w:val="24"/>
          <w:szCs w:val="24"/>
        </w:rPr>
        <w:t xml:space="preserve">es </w:t>
      </w:r>
      <w:r w:rsidRPr="004D5DCA">
        <w:rPr>
          <w:rFonts w:ascii="Arial" w:hAnsi="Arial" w:cs="Arial"/>
          <w:sz w:val="24"/>
          <w:szCs w:val="24"/>
        </w:rPr>
        <w:t xml:space="preserve">to persons intending to train and exhibit animals and to persons who use dogs for safeguarding. </w:t>
      </w:r>
    </w:p>
    <w:p w:rsidR="0084120B" w:rsidRPr="004D5DCA" w:rsidRDefault="0084120B" w:rsidP="004D5DCA">
      <w:pPr>
        <w:tabs>
          <w:tab w:val="left" w:pos="851"/>
          <w:tab w:val="left" w:pos="1701"/>
        </w:tabs>
        <w:spacing w:line="480" w:lineRule="auto"/>
        <w:ind w:left="851" w:hanging="851"/>
        <w:jc w:val="both"/>
        <w:rPr>
          <w:rFonts w:ascii="Arial" w:hAnsi="Arial" w:cs="Arial"/>
          <w:sz w:val="24"/>
          <w:szCs w:val="24"/>
        </w:rPr>
      </w:pPr>
    </w:p>
    <w:p w:rsidR="0072509C" w:rsidRPr="004D5DCA" w:rsidRDefault="0084120B"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sz w:val="24"/>
          <w:szCs w:val="24"/>
        </w:rPr>
        <w:t>2.2</w:t>
      </w:r>
      <w:r w:rsidRPr="004D5DCA">
        <w:rPr>
          <w:rFonts w:ascii="Arial" w:hAnsi="Arial" w:cs="Arial"/>
          <w:sz w:val="24"/>
          <w:szCs w:val="24"/>
        </w:rPr>
        <w:tab/>
      </w:r>
      <w:r w:rsidR="00B35036" w:rsidRPr="004D5DCA">
        <w:rPr>
          <w:rFonts w:ascii="Arial" w:hAnsi="Arial" w:cs="Arial"/>
          <w:sz w:val="24"/>
          <w:szCs w:val="24"/>
        </w:rPr>
        <w:t>With the above in mind, the purpose of the Bill is to amend the PAPA to</w:t>
      </w:r>
      <w:r w:rsidRPr="004D5DCA">
        <w:rPr>
          <w:rFonts w:ascii="Arial" w:hAnsi="Arial" w:cs="Arial"/>
          <w:sz w:val="24"/>
          <w:szCs w:val="24"/>
        </w:rPr>
        <w:t>—</w:t>
      </w:r>
    </w:p>
    <w:p w:rsidR="00455A1C" w:rsidRPr="004D5DCA" w:rsidRDefault="00455A1C" w:rsidP="000208CB">
      <w:pPr>
        <w:pStyle w:val="ListParagraph"/>
        <w:numPr>
          <w:ilvl w:val="0"/>
          <w:numId w:val="1"/>
        </w:numPr>
        <w:spacing w:line="480" w:lineRule="auto"/>
        <w:ind w:left="0" w:firstLine="0"/>
        <w:rPr>
          <w:rFonts w:ascii="Arial" w:hAnsi="Arial" w:cs="Arial"/>
          <w:sz w:val="24"/>
          <w:szCs w:val="24"/>
        </w:rPr>
      </w:pPr>
      <w:r w:rsidRPr="004D5DCA">
        <w:rPr>
          <w:rFonts w:ascii="Arial" w:hAnsi="Arial" w:cs="Arial"/>
          <w:sz w:val="24"/>
          <w:szCs w:val="24"/>
        </w:rPr>
        <w:t xml:space="preserve">insert certain definitions; </w:t>
      </w:r>
    </w:p>
    <w:p w:rsidR="00455A1C" w:rsidRPr="004D5DCA" w:rsidRDefault="00455A1C" w:rsidP="000208CB">
      <w:pPr>
        <w:pStyle w:val="ListParagraph"/>
        <w:numPr>
          <w:ilvl w:val="0"/>
          <w:numId w:val="1"/>
        </w:numPr>
        <w:spacing w:line="480" w:lineRule="auto"/>
        <w:ind w:left="0" w:firstLine="0"/>
        <w:rPr>
          <w:rFonts w:ascii="Arial" w:hAnsi="Arial" w:cs="Arial"/>
          <w:sz w:val="24"/>
          <w:szCs w:val="24"/>
        </w:rPr>
      </w:pPr>
      <w:r w:rsidRPr="004D5DCA">
        <w:rPr>
          <w:rFonts w:ascii="Arial" w:hAnsi="Arial" w:cs="Arial"/>
          <w:sz w:val="24"/>
          <w:szCs w:val="24"/>
        </w:rPr>
        <w:t xml:space="preserve">provide for the designation of a National Licensing Officer; </w:t>
      </w:r>
    </w:p>
    <w:p w:rsidR="00455A1C" w:rsidRPr="004D5DCA" w:rsidRDefault="00455A1C" w:rsidP="000208CB">
      <w:pPr>
        <w:pStyle w:val="ListParagraph"/>
        <w:numPr>
          <w:ilvl w:val="0"/>
          <w:numId w:val="1"/>
        </w:numPr>
        <w:spacing w:line="480" w:lineRule="auto"/>
        <w:ind w:hanging="720"/>
        <w:rPr>
          <w:rFonts w:ascii="Arial" w:hAnsi="Arial" w:cs="Arial"/>
          <w:sz w:val="24"/>
          <w:szCs w:val="24"/>
        </w:rPr>
      </w:pPr>
      <w:r w:rsidRPr="004D5DCA">
        <w:rPr>
          <w:rFonts w:ascii="Arial" w:hAnsi="Arial" w:cs="Arial"/>
          <w:sz w:val="24"/>
          <w:szCs w:val="24"/>
        </w:rPr>
        <w:t xml:space="preserve">provide for a procedure for the application for a licence to exhibit, train </w:t>
      </w:r>
      <w:r w:rsidR="00E63386">
        <w:rPr>
          <w:rFonts w:ascii="Arial" w:hAnsi="Arial" w:cs="Arial"/>
          <w:sz w:val="24"/>
          <w:szCs w:val="24"/>
        </w:rPr>
        <w:t xml:space="preserve">for exhibition </w:t>
      </w:r>
      <w:r w:rsidRPr="004D5DCA">
        <w:rPr>
          <w:rFonts w:ascii="Arial" w:hAnsi="Arial" w:cs="Arial"/>
          <w:sz w:val="24"/>
          <w:szCs w:val="24"/>
        </w:rPr>
        <w:t>or use an animal</w:t>
      </w:r>
      <w:r w:rsidR="00E63386">
        <w:rPr>
          <w:rFonts w:ascii="Arial" w:hAnsi="Arial" w:cs="Arial"/>
          <w:sz w:val="24"/>
          <w:szCs w:val="24"/>
        </w:rPr>
        <w:t xml:space="preserve"> for safeguarding</w:t>
      </w:r>
      <w:r w:rsidRPr="004D5DCA">
        <w:rPr>
          <w:rFonts w:ascii="Arial" w:hAnsi="Arial" w:cs="Arial"/>
          <w:sz w:val="24"/>
          <w:szCs w:val="24"/>
        </w:rPr>
        <w:t xml:space="preserve">; </w:t>
      </w:r>
    </w:p>
    <w:p w:rsidR="00455A1C" w:rsidRPr="004D5DCA" w:rsidRDefault="00455A1C" w:rsidP="007B1A86">
      <w:pPr>
        <w:pStyle w:val="ListParagraph"/>
        <w:numPr>
          <w:ilvl w:val="0"/>
          <w:numId w:val="1"/>
        </w:numPr>
        <w:spacing w:line="480" w:lineRule="auto"/>
        <w:ind w:left="709" w:hanging="709"/>
        <w:rPr>
          <w:rFonts w:ascii="Arial" w:hAnsi="Arial" w:cs="Arial"/>
          <w:sz w:val="24"/>
          <w:szCs w:val="24"/>
        </w:rPr>
      </w:pPr>
      <w:r w:rsidRPr="004D5DCA">
        <w:rPr>
          <w:rFonts w:ascii="Arial" w:hAnsi="Arial" w:cs="Arial"/>
          <w:sz w:val="24"/>
          <w:szCs w:val="24"/>
        </w:rPr>
        <w:lastRenderedPageBreak/>
        <w:t xml:space="preserve">provide for the functions of a National Licensing Officer; </w:t>
      </w:r>
    </w:p>
    <w:p w:rsidR="00455A1C" w:rsidRPr="004D5DCA" w:rsidRDefault="00455A1C" w:rsidP="007B1A86">
      <w:pPr>
        <w:pStyle w:val="ListParagraph"/>
        <w:numPr>
          <w:ilvl w:val="0"/>
          <w:numId w:val="1"/>
        </w:numPr>
        <w:spacing w:line="480" w:lineRule="auto"/>
        <w:ind w:left="709" w:hanging="709"/>
        <w:rPr>
          <w:rFonts w:ascii="Arial" w:hAnsi="Arial" w:cs="Arial"/>
          <w:sz w:val="24"/>
          <w:szCs w:val="24"/>
        </w:rPr>
      </w:pPr>
      <w:r w:rsidRPr="004D5DCA">
        <w:rPr>
          <w:rFonts w:ascii="Arial" w:hAnsi="Arial" w:cs="Arial"/>
          <w:sz w:val="24"/>
          <w:szCs w:val="24"/>
        </w:rPr>
        <w:t>provide for the issuance of licences;  and</w:t>
      </w:r>
    </w:p>
    <w:p w:rsidR="00455A1C" w:rsidRPr="004D5DCA" w:rsidRDefault="00455A1C" w:rsidP="007B1A86">
      <w:pPr>
        <w:pStyle w:val="ListParagraph"/>
        <w:numPr>
          <w:ilvl w:val="0"/>
          <w:numId w:val="1"/>
        </w:numPr>
        <w:spacing w:line="480" w:lineRule="auto"/>
        <w:ind w:left="709" w:hanging="709"/>
        <w:rPr>
          <w:rFonts w:ascii="Arial" w:hAnsi="Arial" w:cs="Arial"/>
          <w:b/>
          <w:sz w:val="24"/>
          <w:szCs w:val="24"/>
        </w:rPr>
      </w:pPr>
      <w:proofErr w:type="gramStart"/>
      <w:r w:rsidRPr="004D5DCA">
        <w:rPr>
          <w:rFonts w:ascii="Arial" w:hAnsi="Arial" w:cs="Arial"/>
          <w:sz w:val="24"/>
          <w:szCs w:val="24"/>
        </w:rPr>
        <w:t>provide</w:t>
      </w:r>
      <w:proofErr w:type="gramEnd"/>
      <w:r w:rsidRPr="004D5DCA">
        <w:rPr>
          <w:rFonts w:ascii="Arial" w:hAnsi="Arial" w:cs="Arial"/>
          <w:sz w:val="24"/>
          <w:szCs w:val="24"/>
        </w:rPr>
        <w:t xml:space="preserve"> for an appeals process.</w:t>
      </w:r>
    </w:p>
    <w:p w:rsidR="000A0FF9" w:rsidRPr="004D5DCA" w:rsidRDefault="000A0FF9" w:rsidP="004D5DCA">
      <w:pPr>
        <w:tabs>
          <w:tab w:val="left" w:pos="851"/>
          <w:tab w:val="left" w:pos="1701"/>
        </w:tabs>
        <w:spacing w:line="480" w:lineRule="auto"/>
        <w:ind w:left="851" w:hanging="851"/>
        <w:jc w:val="both"/>
        <w:rPr>
          <w:rFonts w:ascii="Arial" w:hAnsi="Arial" w:cs="Arial"/>
          <w:sz w:val="24"/>
          <w:szCs w:val="24"/>
        </w:rPr>
      </w:pPr>
    </w:p>
    <w:p w:rsidR="0072509C" w:rsidRPr="004D5DCA" w:rsidRDefault="00E86203"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3</w:t>
      </w:r>
      <w:r w:rsidR="0072509C" w:rsidRPr="004D5DCA">
        <w:rPr>
          <w:rFonts w:ascii="Arial" w:hAnsi="Arial" w:cs="Arial"/>
          <w:b/>
          <w:sz w:val="24"/>
          <w:szCs w:val="24"/>
        </w:rPr>
        <w:t>.</w:t>
      </w:r>
      <w:r w:rsidR="000A0FF9" w:rsidRPr="004D5DCA">
        <w:rPr>
          <w:rFonts w:ascii="Arial" w:hAnsi="Arial" w:cs="Arial"/>
          <w:b/>
          <w:sz w:val="24"/>
          <w:szCs w:val="24"/>
        </w:rPr>
        <w:tab/>
      </w:r>
      <w:r w:rsidR="0072509C" w:rsidRPr="004D5DCA">
        <w:rPr>
          <w:rFonts w:ascii="Arial" w:hAnsi="Arial" w:cs="Arial"/>
          <w:b/>
          <w:sz w:val="24"/>
          <w:szCs w:val="24"/>
        </w:rPr>
        <w:t xml:space="preserve">OBJECTS OF BILL </w:t>
      </w:r>
    </w:p>
    <w:p w:rsidR="00BD15A7" w:rsidRPr="004D5DCA" w:rsidRDefault="00BD15A7" w:rsidP="004D5DCA">
      <w:pPr>
        <w:tabs>
          <w:tab w:val="left" w:pos="851"/>
          <w:tab w:val="left" w:pos="1701"/>
        </w:tabs>
        <w:spacing w:line="480" w:lineRule="auto"/>
        <w:ind w:left="851" w:hanging="851"/>
        <w:jc w:val="both"/>
        <w:rPr>
          <w:rFonts w:ascii="Arial" w:hAnsi="Arial" w:cs="Arial"/>
          <w:b/>
          <w:sz w:val="24"/>
          <w:szCs w:val="24"/>
        </w:rPr>
      </w:pPr>
    </w:p>
    <w:p w:rsidR="00BD15A7" w:rsidRPr="00F742F4" w:rsidRDefault="00471245" w:rsidP="004D5DCA">
      <w:pPr>
        <w:tabs>
          <w:tab w:val="left" w:pos="851"/>
          <w:tab w:val="left" w:pos="1701"/>
        </w:tabs>
        <w:spacing w:line="480" w:lineRule="auto"/>
        <w:ind w:left="851" w:hanging="851"/>
        <w:jc w:val="both"/>
        <w:rPr>
          <w:rFonts w:ascii="Arial" w:hAnsi="Arial" w:cs="Arial"/>
          <w:b/>
          <w:sz w:val="24"/>
          <w:szCs w:val="24"/>
        </w:rPr>
      </w:pPr>
      <w:r w:rsidRPr="00F742F4">
        <w:rPr>
          <w:rFonts w:ascii="Arial" w:hAnsi="Arial" w:cs="Arial"/>
          <w:b/>
          <w:sz w:val="24"/>
          <w:szCs w:val="24"/>
        </w:rPr>
        <w:t>3.1</w:t>
      </w:r>
      <w:r w:rsidRPr="00F742F4">
        <w:rPr>
          <w:rFonts w:ascii="Arial" w:hAnsi="Arial" w:cs="Arial"/>
          <w:b/>
          <w:sz w:val="24"/>
          <w:szCs w:val="24"/>
        </w:rPr>
        <w:tab/>
        <w:t>Clauses 1 and 2:  Repeal of sections 2 and 3, respectively.</w:t>
      </w:r>
    </w:p>
    <w:p w:rsidR="00455A1C" w:rsidRPr="004D5DCA" w:rsidRDefault="00BD15A7" w:rsidP="0025741F">
      <w:pPr>
        <w:spacing w:line="480" w:lineRule="auto"/>
        <w:rPr>
          <w:rFonts w:ascii="Arial" w:hAnsi="Arial" w:cs="Arial"/>
          <w:sz w:val="24"/>
          <w:szCs w:val="24"/>
        </w:rPr>
      </w:pPr>
      <w:r w:rsidRPr="004D5DCA">
        <w:rPr>
          <w:rFonts w:ascii="Arial" w:hAnsi="Arial" w:cs="Arial"/>
          <w:sz w:val="24"/>
          <w:szCs w:val="24"/>
        </w:rPr>
        <w:t xml:space="preserve">These </w:t>
      </w:r>
      <w:r w:rsidR="00A04868" w:rsidRPr="004D5DCA">
        <w:rPr>
          <w:rFonts w:ascii="Arial" w:hAnsi="Arial" w:cs="Arial"/>
          <w:sz w:val="24"/>
          <w:szCs w:val="24"/>
        </w:rPr>
        <w:t>clauses</w:t>
      </w:r>
      <w:r w:rsidR="00A82466" w:rsidRPr="004D5DCA">
        <w:rPr>
          <w:rFonts w:ascii="Arial" w:hAnsi="Arial" w:cs="Arial"/>
          <w:sz w:val="24"/>
          <w:szCs w:val="24"/>
        </w:rPr>
        <w:t xml:space="preserve"> deal with Magistrates issuing </w:t>
      </w:r>
      <w:r w:rsidR="001E261E" w:rsidRPr="004D5DCA">
        <w:rPr>
          <w:rFonts w:ascii="Arial" w:hAnsi="Arial" w:cs="Arial"/>
          <w:sz w:val="24"/>
          <w:szCs w:val="24"/>
        </w:rPr>
        <w:t>licen</w:t>
      </w:r>
      <w:r w:rsidR="001E261E">
        <w:rPr>
          <w:rFonts w:ascii="Arial" w:hAnsi="Arial" w:cs="Arial"/>
          <w:sz w:val="24"/>
          <w:szCs w:val="24"/>
        </w:rPr>
        <w:t>c</w:t>
      </w:r>
      <w:r w:rsidR="001E261E" w:rsidRPr="004D5DCA">
        <w:rPr>
          <w:rFonts w:ascii="Arial" w:hAnsi="Arial" w:cs="Arial"/>
          <w:sz w:val="24"/>
          <w:szCs w:val="24"/>
        </w:rPr>
        <w:t xml:space="preserve">es </w:t>
      </w:r>
      <w:r w:rsidR="00A82466" w:rsidRPr="004D5DCA">
        <w:rPr>
          <w:rFonts w:ascii="Arial" w:hAnsi="Arial" w:cs="Arial"/>
          <w:sz w:val="24"/>
          <w:szCs w:val="24"/>
        </w:rPr>
        <w:t xml:space="preserve">for the exhibition and training of performing animals and for the use of dogs for safeguarding. </w:t>
      </w:r>
      <w:r w:rsidR="00A04868" w:rsidRPr="004D5DCA">
        <w:rPr>
          <w:rFonts w:ascii="Arial" w:hAnsi="Arial" w:cs="Arial"/>
          <w:sz w:val="24"/>
          <w:szCs w:val="24"/>
        </w:rPr>
        <w:t>These</w:t>
      </w:r>
      <w:r w:rsidRPr="004D5DCA">
        <w:rPr>
          <w:rFonts w:ascii="Arial" w:hAnsi="Arial" w:cs="Arial"/>
          <w:sz w:val="24"/>
          <w:szCs w:val="24"/>
        </w:rPr>
        <w:t xml:space="preserve"> clause</w:t>
      </w:r>
      <w:r w:rsidR="00E86203" w:rsidRPr="004D5DCA">
        <w:rPr>
          <w:rFonts w:ascii="Arial" w:hAnsi="Arial" w:cs="Arial"/>
          <w:sz w:val="24"/>
          <w:szCs w:val="24"/>
        </w:rPr>
        <w:t>s</w:t>
      </w:r>
      <w:r w:rsidRPr="004D5DCA">
        <w:rPr>
          <w:rFonts w:ascii="Arial" w:hAnsi="Arial" w:cs="Arial"/>
          <w:sz w:val="24"/>
          <w:szCs w:val="24"/>
        </w:rPr>
        <w:t xml:space="preserve"> w</w:t>
      </w:r>
      <w:r w:rsidR="00E86203" w:rsidRPr="004D5DCA">
        <w:rPr>
          <w:rFonts w:ascii="Arial" w:hAnsi="Arial" w:cs="Arial"/>
          <w:sz w:val="24"/>
          <w:szCs w:val="24"/>
        </w:rPr>
        <w:t>ere</w:t>
      </w:r>
      <w:r w:rsidRPr="004D5DCA">
        <w:rPr>
          <w:rFonts w:ascii="Arial" w:hAnsi="Arial" w:cs="Arial"/>
          <w:sz w:val="24"/>
          <w:szCs w:val="24"/>
        </w:rPr>
        <w:t xml:space="preserve"> declared unconstitutional by the Constitutional Court on the basis that a member of the Judiciary should not be performing </w:t>
      </w:r>
      <w:r w:rsidR="00E86203" w:rsidRPr="004D5DCA">
        <w:rPr>
          <w:rFonts w:ascii="Arial" w:hAnsi="Arial" w:cs="Arial"/>
          <w:sz w:val="24"/>
          <w:szCs w:val="24"/>
        </w:rPr>
        <w:t>a</w:t>
      </w:r>
      <w:r w:rsidRPr="004D5DCA">
        <w:rPr>
          <w:rFonts w:ascii="Arial" w:hAnsi="Arial" w:cs="Arial"/>
          <w:sz w:val="24"/>
          <w:szCs w:val="24"/>
        </w:rPr>
        <w:t>dministrative actions that are supposed to be performed by the Executive.</w:t>
      </w:r>
    </w:p>
    <w:p w:rsidR="00664BBA" w:rsidRPr="004D5DCA" w:rsidRDefault="00664BBA" w:rsidP="004D5DCA">
      <w:pPr>
        <w:tabs>
          <w:tab w:val="left" w:pos="851"/>
          <w:tab w:val="left" w:pos="1701"/>
        </w:tabs>
        <w:spacing w:line="480" w:lineRule="auto"/>
        <w:ind w:left="851" w:hanging="851"/>
        <w:jc w:val="both"/>
        <w:rPr>
          <w:rFonts w:ascii="Arial" w:hAnsi="Arial" w:cs="Arial"/>
          <w:sz w:val="24"/>
          <w:szCs w:val="24"/>
        </w:rPr>
      </w:pPr>
    </w:p>
    <w:p w:rsidR="00BD15A7" w:rsidRPr="00F742F4" w:rsidRDefault="00471245" w:rsidP="004D5DCA">
      <w:pPr>
        <w:tabs>
          <w:tab w:val="left" w:pos="851"/>
          <w:tab w:val="left" w:pos="1701"/>
        </w:tabs>
        <w:spacing w:line="480" w:lineRule="auto"/>
        <w:ind w:left="851" w:hanging="851"/>
        <w:jc w:val="both"/>
        <w:rPr>
          <w:rFonts w:ascii="Arial" w:hAnsi="Arial" w:cs="Arial"/>
          <w:b/>
          <w:sz w:val="24"/>
          <w:szCs w:val="24"/>
        </w:rPr>
      </w:pPr>
      <w:r w:rsidRPr="00F742F4">
        <w:rPr>
          <w:rFonts w:ascii="Arial" w:hAnsi="Arial" w:cs="Arial"/>
          <w:b/>
          <w:sz w:val="24"/>
          <w:szCs w:val="24"/>
        </w:rPr>
        <w:t>3.2</w:t>
      </w:r>
      <w:r w:rsidRPr="00F742F4">
        <w:rPr>
          <w:rFonts w:ascii="Arial" w:hAnsi="Arial" w:cs="Arial"/>
          <w:b/>
          <w:sz w:val="24"/>
          <w:szCs w:val="24"/>
        </w:rPr>
        <w:tab/>
        <w:t xml:space="preserve">Clause 3:  Inserts sections 3A to 3L </w:t>
      </w:r>
    </w:p>
    <w:p w:rsidR="00664BBA" w:rsidRPr="004D5DCA" w:rsidRDefault="00A04868" w:rsidP="0025741F">
      <w:pPr>
        <w:spacing w:line="480" w:lineRule="auto"/>
        <w:rPr>
          <w:rFonts w:ascii="Arial" w:hAnsi="Arial" w:cs="Arial"/>
          <w:sz w:val="24"/>
          <w:szCs w:val="24"/>
        </w:rPr>
      </w:pPr>
      <w:r w:rsidRPr="004D5DCA">
        <w:rPr>
          <w:rFonts w:ascii="Arial" w:hAnsi="Arial" w:cs="Arial"/>
          <w:sz w:val="24"/>
          <w:szCs w:val="24"/>
        </w:rPr>
        <w:t>This</w:t>
      </w:r>
      <w:r w:rsidR="00BD15A7" w:rsidRPr="004D5DCA">
        <w:rPr>
          <w:rFonts w:ascii="Arial" w:hAnsi="Arial" w:cs="Arial"/>
          <w:sz w:val="24"/>
          <w:szCs w:val="24"/>
        </w:rPr>
        <w:t xml:space="preserve"> clause </w:t>
      </w:r>
      <w:r w:rsidR="00664BBA" w:rsidRPr="004D5DCA">
        <w:rPr>
          <w:rFonts w:ascii="Arial" w:hAnsi="Arial" w:cs="Arial"/>
          <w:sz w:val="24"/>
          <w:szCs w:val="24"/>
        </w:rPr>
        <w:t>sets out a procedure for the granting and issuing of licences and matters connected therewith, thereby ensuring compliance with the Constitutional Court judgment. This clause  further provides for the designation of a National Licensing Officer, the qualifications and functions of the National Licensing Officer, the appointment  of experts to assist the National Licensing Officer, delegation of powers and functions by the National Licensing Officer, the procedure for the consideration and granting of applications for licensing, the duration of the licence, the process for the application of a licence, the hearing of applications if the National Licensing Officer cannot make a determination on the documents provided, the process for the issuing of licences, the process for the withdrawal of licences and the validity of a licence anywhere withi</w:t>
      </w:r>
      <w:r w:rsidR="000A0FF9" w:rsidRPr="004D5DCA">
        <w:rPr>
          <w:rFonts w:ascii="Arial" w:hAnsi="Arial" w:cs="Arial"/>
          <w:sz w:val="24"/>
          <w:szCs w:val="24"/>
        </w:rPr>
        <w:t>n the Republic of South Africa.</w:t>
      </w:r>
    </w:p>
    <w:p w:rsidR="000A0FF9" w:rsidRPr="004D5DCA" w:rsidRDefault="000A0FF9" w:rsidP="004D5DCA">
      <w:pPr>
        <w:tabs>
          <w:tab w:val="left" w:pos="851"/>
          <w:tab w:val="left" w:pos="1701"/>
        </w:tabs>
        <w:spacing w:line="480" w:lineRule="auto"/>
        <w:ind w:left="851" w:hanging="851"/>
        <w:jc w:val="both"/>
        <w:rPr>
          <w:rFonts w:ascii="Arial" w:hAnsi="Arial" w:cs="Arial"/>
          <w:sz w:val="24"/>
          <w:szCs w:val="24"/>
        </w:rPr>
      </w:pPr>
    </w:p>
    <w:p w:rsidR="00BD15A7" w:rsidRPr="00F742F4" w:rsidRDefault="00471245" w:rsidP="004D5DCA">
      <w:pPr>
        <w:pStyle w:val="ListParagraph"/>
        <w:tabs>
          <w:tab w:val="left" w:pos="851"/>
          <w:tab w:val="left" w:pos="1701"/>
        </w:tabs>
        <w:spacing w:line="480" w:lineRule="auto"/>
        <w:ind w:left="851" w:hanging="851"/>
        <w:jc w:val="both"/>
        <w:rPr>
          <w:rFonts w:ascii="Arial" w:hAnsi="Arial" w:cs="Arial"/>
          <w:b/>
          <w:sz w:val="24"/>
          <w:szCs w:val="24"/>
        </w:rPr>
      </w:pPr>
      <w:r w:rsidRPr="00F742F4">
        <w:rPr>
          <w:rFonts w:ascii="Arial" w:hAnsi="Arial" w:cs="Arial"/>
          <w:b/>
          <w:sz w:val="24"/>
          <w:szCs w:val="24"/>
        </w:rPr>
        <w:t>3.3</w:t>
      </w:r>
      <w:r w:rsidRPr="00F742F4">
        <w:rPr>
          <w:rFonts w:ascii="Arial" w:hAnsi="Arial" w:cs="Arial"/>
          <w:b/>
          <w:sz w:val="24"/>
          <w:szCs w:val="24"/>
        </w:rPr>
        <w:tab/>
        <w:t>Clause 4:  Amendment of section</w:t>
      </w:r>
      <w:r w:rsidR="0047611D">
        <w:rPr>
          <w:rFonts w:ascii="Arial" w:hAnsi="Arial" w:cs="Arial"/>
          <w:b/>
          <w:sz w:val="24"/>
          <w:szCs w:val="24"/>
        </w:rPr>
        <w:t xml:space="preserve"> </w:t>
      </w:r>
      <w:r w:rsidRPr="00F742F4">
        <w:rPr>
          <w:rFonts w:ascii="Arial" w:hAnsi="Arial" w:cs="Arial"/>
          <w:b/>
          <w:sz w:val="24"/>
          <w:szCs w:val="24"/>
        </w:rPr>
        <w:t xml:space="preserve">11 </w:t>
      </w:r>
    </w:p>
    <w:p w:rsidR="00664BBA" w:rsidRPr="004D5DCA" w:rsidRDefault="00BD15A7" w:rsidP="0025741F">
      <w:pPr>
        <w:pStyle w:val="ListParagraph"/>
        <w:spacing w:line="480" w:lineRule="auto"/>
        <w:ind w:left="0"/>
        <w:rPr>
          <w:rFonts w:ascii="Arial" w:hAnsi="Arial" w:cs="Arial"/>
          <w:sz w:val="24"/>
          <w:szCs w:val="24"/>
        </w:rPr>
      </w:pPr>
      <w:r w:rsidRPr="004D5DCA">
        <w:rPr>
          <w:rFonts w:ascii="Arial" w:hAnsi="Arial" w:cs="Arial"/>
          <w:sz w:val="24"/>
          <w:szCs w:val="24"/>
        </w:rPr>
        <w:t xml:space="preserve">This clause seeks </w:t>
      </w:r>
      <w:r w:rsidR="00664BBA" w:rsidRPr="004D5DCA">
        <w:rPr>
          <w:rFonts w:ascii="Arial" w:hAnsi="Arial" w:cs="Arial"/>
          <w:sz w:val="24"/>
          <w:szCs w:val="24"/>
        </w:rPr>
        <w:t xml:space="preserve">to incorporate additional definitions into the Act that are consequential to the revised procedure adopted for the granting and issuing </w:t>
      </w:r>
      <w:r w:rsidR="00B35036" w:rsidRPr="004D5DCA">
        <w:rPr>
          <w:rFonts w:ascii="Arial" w:hAnsi="Arial" w:cs="Arial"/>
          <w:sz w:val="24"/>
          <w:szCs w:val="24"/>
        </w:rPr>
        <w:t>of licences</w:t>
      </w:r>
      <w:r w:rsidR="00664BBA" w:rsidRPr="004D5DCA">
        <w:rPr>
          <w:rFonts w:ascii="Arial" w:hAnsi="Arial" w:cs="Arial"/>
          <w:sz w:val="24"/>
          <w:szCs w:val="24"/>
        </w:rPr>
        <w:t>. The following d</w:t>
      </w:r>
      <w:r w:rsidR="0025741F">
        <w:rPr>
          <w:rFonts w:ascii="Arial" w:hAnsi="Arial" w:cs="Arial"/>
          <w:sz w:val="24"/>
          <w:szCs w:val="24"/>
        </w:rPr>
        <w:t>efinitions have been inserted: "</w:t>
      </w:r>
      <w:r w:rsidR="00664BBA" w:rsidRPr="004D5DCA">
        <w:rPr>
          <w:rFonts w:ascii="Arial" w:hAnsi="Arial" w:cs="Arial"/>
          <w:sz w:val="24"/>
          <w:szCs w:val="24"/>
        </w:rPr>
        <w:t>Animal Scientist</w:t>
      </w:r>
      <w:r w:rsidR="0025741F">
        <w:rPr>
          <w:rFonts w:ascii="Arial" w:hAnsi="Arial" w:cs="Arial"/>
          <w:sz w:val="24"/>
          <w:szCs w:val="24"/>
        </w:rPr>
        <w:t>", "</w:t>
      </w:r>
      <w:r w:rsidR="00664BBA" w:rsidRPr="004D5DCA">
        <w:rPr>
          <w:rFonts w:ascii="Arial" w:hAnsi="Arial" w:cs="Arial"/>
          <w:sz w:val="24"/>
          <w:szCs w:val="24"/>
        </w:rPr>
        <w:t>officer</w:t>
      </w:r>
      <w:r w:rsidR="0025741F">
        <w:rPr>
          <w:rFonts w:ascii="Arial" w:hAnsi="Arial" w:cs="Arial"/>
          <w:sz w:val="24"/>
          <w:szCs w:val="24"/>
        </w:rPr>
        <w:t>"</w:t>
      </w:r>
      <w:r w:rsidR="00664BBA" w:rsidRPr="004D5DCA">
        <w:rPr>
          <w:rFonts w:ascii="Arial" w:hAnsi="Arial" w:cs="Arial"/>
          <w:sz w:val="24"/>
          <w:szCs w:val="24"/>
        </w:rPr>
        <w:t xml:space="preserve">, "National Licensing Officer" and "Veterinarian". </w:t>
      </w:r>
    </w:p>
    <w:p w:rsidR="000A0FF9" w:rsidRPr="004D5DCA" w:rsidRDefault="000A0FF9" w:rsidP="004D5DCA">
      <w:pPr>
        <w:pStyle w:val="ListParagraph"/>
        <w:tabs>
          <w:tab w:val="left" w:pos="851"/>
          <w:tab w:val="left" w:pos="1701"/>
        </w:tabs>
        <w:spacing w:line="480" w:lineRule="auto"/>
        <w:ind w:left="851" w:hanging="851"/>
        <w:jc w:val="both"/>
        <w:rPr>
          <w:rFonts w:ascii="Arial" w:hAnsi="Arial" w:cs="Arial"/>
          <w:sz w:val="24"/>
          <w:szCs w:val="24"/>
        </w:rPr>
      </w:pPr>
    </w:p>
    <w:p w:rsidR="00136348" w:rsidRPr="00F742F4" w:rsidRDefault="00471245" w:rsidP="004D5DCA">
      <w:pPr>
        <w:pStyle w:val="ListParagraph"/>
        <w:tabs>
          <w:tab w:val="left" w:pos="851"/>
          <w:tab w:val="left" w:pos="1701"/>
        </w:tabs>
        <w:spacing w:line="480" w:lineRule="auto"/>
        <w:ind w:left="851" w:hanging="851"/>
        <w:jc w:val="both"/>
        <w:rPr>
          <w:rFonts w:ascii="Arial" w:hAnsi="Arial" w:cs="Arial"/>
          <w:b/>
          <w:sz w:val="24"/>
          <w:szCs w:val="24"/>
        </w:rPr>
      </w:pPr>
      <w:r w:rsidRPr="00F742F4">
        <w:rPr>
          <w:rFonts w:ascii="Arial" w:hAnsi="Arial" w:cs="Arial"/>
          <w:b/>
          <w:sz w:val="24"/>
          <w:szCs w:val="24"/>
        </w:rPr>
        <w:t>3.4</w:t>
      </w:r>
      <w:r w:rsidRPr="00F742F4">
        <w:rPr>
          <w:rFonts w:ascii="Arial" w:hAnsi="Arial" w:cs="Arial"/>
          <w:b/>
          <w:sz w:val="24"/>
          <w:szCs w:val="24"/>
        </w:rPr>
        <w:tab/>
        <w:t>Clause 5:  Insertion of section 11A</w:t>
      </w:r>
    </w:p>
    <w:p w:rsidR="003F7230" w:rsidRPr="004D5DCA" w:rsidRDefault="00136348" w:rsidP="0025741F">
      <w:pPr>
        <w:pStyle w:val="ListParagraph"/>
        <w:spacing w:line="480" w:lineRule="auto"/>
        <w:ind w:left="0"/>
        <w:rPr>
          <w:rFonts w:ascii="Arial" w:hAnsi="Arial" w:cs="Arial"/>
          <w:sz w:val="24"/>
          <w:szCs w:val="24"/>
        </w:rPr>
      </w:pPr>
      <w:r w:rsidRPr="004D5DCA">
        <w:rPr>
          <w:rFonts w:ascii="Arial" w:hAnsi="Arial" w:cs="Arial"/>
          <w:sz w:val="24"/>
          <w:szCs w:val="24"/>
        </w:rPr>
        <w:t>This clause p</w:t>
      </w:r>
      <w:r w:rsidR="003F7230" w:rsidRPr="004D5DCA">
        <w:rPr>
          <w:rFonts w:ascii="Arial" w:hAnsi="Arial" w:cs="Arial"/>
          <w:sz w:val="24"/>
          <w:szCs w:val="24"/>
        </w:rPr>
        <w:t>rovide</w:t>
      </w:r>
      <w:r w:rsidRPr="004D5DCA">
        <w:rPr>
          <w:rFonts w:ascii="Arial" w:hAnsi="Arial" w:cs="Arial"/>
          <w:sz w:val="24"/>
          <w:szCs w:val="24"/>
        </w:rPr>
        <w:t>s</w:t>
      </w:r>
      <w:r w:rsidR="003F7230" w:rsidRPr="004D5DCA">
        <w:rPr>
          <w:rFonts w:ascii="Arial" w:hAnsi="Arial" w:cs="Arial"/>
          <w:sz w:val="24"/>
          <w:szCs w:val="24"/>
        </w:rPr>
        <w:t xml:space="preserve"> for an appeal process by the insertion </w:t>
      </w:r>
      <w:r w:rsidR="00B35036" w:rsidRPr="004D5DCA">
        <w:rPr>
          <w:rFonts w:ascii="Arial" w:hAnsi="Arial" w:cs="Arial"/>
          <w:sz w:val="24"/>
          <w:szCs w:val="24"/>
        </w:rPr>
        <w:t>of section</w:t>
      </w:r>
      <w:r w:rsidR="003F7230" w:rsidRPr="004D5DCA">
        <w:rPr>
          <w:rFonts w:ascii="Arial" w:hAnsi="Arial" w:cs="Arial"/>
          <w:sz w:val="24"/>
          <w:szCs w:val="24"/>
        </w:rPr>
        <w:t xml:space="preserve"> 11A. Section 11A provide</w:t>
      </w:r>
      <w:r w:rsidRPr="004D5DCA">
        <w:rPr>
          <w:rFonts w:ascii="Arial" w:hAnsi="Arial" w:cs="Arial"/>
          <w:sz w:val="24"/>
          <w:szCs w:val="24"/>
        </w:rPr>
        <w:t>s</w:t>
      </w:r>
      <w:r w:rsidR="003F7230" w:rsidRPr="004D5DCA">
        <w:rPr>
          <w:rFonts w:ascii="Arial" w:hAnsi="Arial" w:cs="Arial"/>
          <w:sz w:val="24"/>
          <w:szCs w:val="24"/>
        </w:rPr>
        <w:t xml:space="preserve"> </w:t>
      </w:r>
      <w:r w:rsidR="003F7230" w:rsidRPr="004D5DCA">
        <w:rPr>
          <w:rFonts w:ascii="Arial" w:hAnsi="Arial" w:cs="Arial"/>
          <w:bCs/>
          <w:sz w:val="24"/>
          <w:szCs w:val="24"/>
        </w:rPr>
        <w:t xml:space="preserve">for the establishment of an </w:t>
      </w:r>
      <w:r w:rsidR="003F7230" w:rsidRPr="004D5DCA">
        <w:rPr>
          <w:rFonts w:ascii="Arial" w:hAnsi="Arial" w:cs="Arial"/>
          <w:bCs/>
          <w:i/>
          <w:sz w:val="24"/>
          <w:szCs w:val="24"/>
        </w:rPr>
        <w:t>ad hoc</w:t>
      </w:r>
      <w:r w:rsidR="003F7230" w:rsidRPr="004D5DCA">
        <w:rPr>
          <w:rFonts w:ascii="Arial" w:hAnsi="Arial" w:cs="Arial"/>
          <w:bCs/>
          <w:sz w:val="24"/>
          <w:szCs w:val="24"/>
        </w:rPr>
        <w:t xml:space="preserve"> </w:t>
      </w:r>
      <w:r w:rsidR="00E86203" w:rsidRPr="004D5DCA">
        <w:rPr>
          <w:rFonts w:ascii="Arial" w:hAnsi="Arial" w:cs="Arial"/>
          <w:bCs/>
          <w:sz w:val="24"/>
          <w:szCs w:val="24"/>
        </w:rPr>
        <w:t>appeal b</w:t>
      </w:r>
      <w:r w:rsidRPr="004D5DCA">
        <w:rPr>
          <w:rFonts w:ascii="Arial" w:hAnsi="Arial" w:cs="Arial"/>
          <w:bCs/>
          <w:sz w:val="24"/>
          <w:szCs w:val="24"/>
        </w:rPr>
        <w:t xml:space="preserve">oard </w:t>
      </w:r>
      <w:r w:rsidR="003F7230" w:rsidRPr="004D5DCA">
        <w:rPr>
          <w:rFonts w:ascii="Arial" w:hAnsi="Arial" w:cs="Arial"/>
          <w:bCs/>
          <w:sz w:val="24"/>
          <w:szCs w:val="24"/>
        </w:rPr>
        <w:t xml:space="preserve">by the Minister, the appointment of members, appointment of the chairperson and functions of the chairperson and the </w:t>
      </w:r>
      <w:r w:rsidR="001E261E">
        <w:rPr>
          <w:rFonts w:ascii="Arial" w:hAnsi="Arial" w:cs="Arial"/>
          <w:bCs/>
          <w:sz w:val="24"/>
          <w:szCs w:val="24"/>
        </w:rPr>
        <w:t>b</w:t>
      </w:r>
      <w:r w:rsidR="001E261E" w:rsidRPr="004D5DCA">
        <w:rPr>
          <w:rFonts w:ascii="Arial" w:hAnsi="Arial" w:cs="Arial"/>
          <w:bCs/>
          <w:sz w:val="24"/>
          <w:szCs w:val="24"/>
        </w:rPr>
        <w:t>oard</w:t>
      </w:r>
      <w:r w:rsidR="003F7230" w:rsidRPr="004D5DCA">
        <w:rPr>
          <w:rFonts w:ascii="Arial" w:hAnsi="Arial" w:cs="Arial"/>
          <w:bCs/>
          <w:sz w:val="24"/>
          <w:szCs w:val="24"/>
        </w:rPr>
        <w:t xml:space="preserve">. </w:t>
      </w:r>
    </w:p>
    <w:p w:rsidR="00664BBA" w:rsidRPr="004D5DCA" w:rsidRDefault="00664BBA" w:rsidP="004D5DCA">
      <w:pPr>
        <w:tabs>
          <w:tab w:val="left" w:pos="851"/>
          <w:tab w:val="left" w:pos="1701"/>
        </w:tabs>
        <w:spacing w:line="480" w:lineRule="auto"/>
        <w:ind w:left="851" w:hanging="851"/>
        <w:jc w:val="both"/>
        <w:rPr>
          <w:rFonts w:ascii="Arial" w:hAnsi="Arial" w:cs="Arial"/>
          <w:sz w:val="24"/>
          <w:szCs w:val="24"/>
        </w:rPr>
      </w:pPr>
    </w:p>
    <w:p w:rsidR="001E261E" w:rsidRPr="00F742F4" w:rsidRDefault="00471245" w:rsidP="00667505">
      <w:pPr>
        <w:spacing w:line="480" w:lineRule="auto"/>
        <w:rPr>
          <w:rFonts w:ascii="Arial" w:hAnsi="Arial" w:cs="Arial"/>
          <w:b/>
          <w:sz w:val="24"/>
          <w:szCs w:val="24"/>
        </w:rPr>
      </w:pPr>
      <w:r w:rsidRPr="00F742F4">
        <w:rPr>
          <w:rFonts w:ascii="Arial" w:hAnsi="Arial" w:cs="Arial"/>
          <w:b/>
          <w:sz w:val="24"/>
          <w:szCs w:val="24"/>
        </w:rPr>
        <w:t>3.5</w:t>
      </w:r>
      <w:r w:rsidRPr="00F742F4">
        <w:rPr>
          <w:rFonts w:ascii="Arial" w:hAnsi="Arial" w:cs="Arial"/>
          <w:b/>
          <w:sz w:val="24"/>
          <w:szCs w:val="24"/>
        </w:rPr>
        <w:tab/>
        <w:t xml:space="preserve">Clause 6: Short title and commencement </w:t>
      </w:r>
    </w:p>
    <w:p w:rsidR="003F7230" w:rsidRPr="004D5DCA" w:rsidRDefault="001E261E" w:rsidP="00667505">
      <w:pPr>
        <w:spacing w:line="480" w:lineRule="auto"/>
        <w:rPr>
          <w:rFonts w:ascii="Arial" w:hAnsi="Arial" w:cs="Arial"/>
          <w:sz w:val="24"/>
          <w:szCs w:val="24"/>
        </w:rPr>
      </w:pPr>
      <w:r>
        <w:rPr>
          <w:rFonts w:ascii="Arial" w:hAnsi="Arial" w:cs="Arial"/>
          <w:sz w:val="24"/>
          <w:szCs w:val="24"/>
        </w:rPr>
        <w:t>T</w:t>
      </w:r>
      <w:r w:rsidRPr="004D5DCA">
        <w:rPr>
          <w:rFonts w:ascii="Arial" w:hAnsi="Arial" w:cs="Arial"/>
          <w:sz w:val="24"/>
          <w:szCs w:val="24"/>
        </w:rPr>
        <w:t xml:space="preserve">his </w:t>
      </w:r>
      <w:r w:rsidR="00A9284E" w:rsidRPr="004D5DCA">
        <w:rPr>
          <w:rFonts w:ascii="Arial" w:hAnsi="Arial" w:cs="Arial"/>
          <w:sz w:val="24"/>
          <w:szCs w:val="24"/>
        </w:rPr>
        <w:t xml:space="preserve">clause provides </w:t>
      </w:r>
      <w:r w:rsidR="00E86203" w:rsidRPr="004D5DCA">
        <w:rPr>
          <w:rFonts w:ascii="Arial" w:hAnsi="Arial" w:cs="Arial"/>
          <w:sz w:val="24"/>
          <w:szCs w:val="24"/>
        </w:rPr>
        <w:t xml:space="preserve">that </w:t>
      </w:r>
      <w:r w:rsidR="00A9284E" w:rsidRPr="004D5DCA">
        <w:rPr>
          <w:rFonts w:ascii="Arial" w:hAnsi="Arial" w:cs="Arial"/>
          <w:sz w:val="24"/>
          <w:szCs w:val="24"/>
        </w:rPr>
        <w:t xml:space="preserve">the </w:t>
      </w:r>
      <w:r w:rsidR="00E86203" w:rsidRPr="004D5DCA">
        <w:rPr>
          <w:rFonts w:ascii="Arial" w:hAnsi="Arial" w:cs="Arial"/>
          <w:sz w:val="24"/>
          <w:szCs w:val="24"/>
        </w:rPr>
        <w:t>s</w:t>
      </w:r>
      <w:r w:rsidR="00A9284E" w:rsidRPr="004D5DCA">
        <w:rPr>
          <w:rFonts w:ascii="Arial" w:hAnsi="Arial" w:cs="Arial"/>
          <w:sz w:val="24"/>
          <w:szCs w:val="24"/>
        </w:rPr>
        <w:t xml:space="preserve">hort title of this Act, upon its enactment, is the </w:t>
      </w:r>
      <w:r w:rsidR="00B35036" w:rsidRPr="004D5DCA">
        <w:rPr>
          <w:rFonts w:ascii="Arial" w:hAnsi="Arial" w:cs="Arial"/>
          <w:sz w:val="24"/>
          <w:szCs w:val="24"/>
        </w:rPr>
        <w:t>Performing</w:t>
      </w:r>
      <w:r w:rsidR="003F7230" w:rsidRPr="004D5DCA">
        <w:rPr>
          <w:rFonts w:ascii="Arial" w:hAnsi="Arial" w:cs="Arial"/>
          <w:sz w:val="24"/>
          <w:szCs w:val="24"/>
        </w:rPr>
        <w:t xml:space="preserve"> Animals Protection Amendment Act, 2014, which </w:t>
      </w:r>
      <w:r w:rsidR="0084120B" w:rsidRPr="004D5DCA">
        <w:rPr>
          <w:rFonts w:ascii="Arial" w:hAnsi="Arial" w:cs="Arial"/>
          <w:sz w:val="24"/>
          <w:szCs w:val="24"/>
        </w:rPr>
        <w:t>comes</w:t>
      </w:r>
      <w:r w:rsidR="003F7230" w:rsidRPr="004D5DCA">
        <w:rPr>
          <w:rFonts w:ascii="Arial" w:hAnsi="Arial" w:cs="Arial"/>
          <w:sz w:val="24"/>
          <w:szCs w:val="24"/>
        </w:rPr>
        <w:t xml:space="preserve"> into operation on a date fixed by proclamation in the </w:t>
      </w:r>
      <w:r w:rsidR="003F7230" w:rsidRPr="004D5DCA">
        <w:rPr>
          <w:rFonts w:ascii="Arial" w:hAnsi="Arial" w:cs="Arial"/>
          <w:i/>
          <w:sz w:val="24"/>
          <w:szCs w:val="24"/>
        </w:rPr>
        <w:t>Gazette</w:t>
      </w:r>
      <w:r w:rsidR="003F7230" w:rsidRPr="004D5DCA">
        <w:rPr>
          <w:rFonts w:ascii="Arial" w:hAnsi="Arial" w:cs="Arial"/>
          <w:sz w:val="24"/>
          <w:szCs w:val="24"/>
        </w:rPr>
        <w:t>.</w:t>
      </w:r>
    </w:p>
    <w:p w:rsidR="0072509C" w:rsidRPr="004D5DCA" w:rsidRDefault="0072509C" w:rsidP="004D5DCA">
      <w:pPr>
        <w:tabs>
          <w:tab w:val="left" w:pos="851"/>
          <w:tab w:val="left" w:pos="1701"/>
        </w:tabs>
        <w:spacing w:line="480" w:lineRule="auto"/>
        <w:ind w:left="851" w:hanging="851"/>
        <w:jc w:val="both"/>
        <w:rPr>
          <w:rFonts w:ascii="Arial" w:hAnsi="Arial" w:cs="Arial"/>
          <w:b/>
          <w:sz w:val="24"/>
          <w:szCs w:val="24"/>
        </w:rPr>
      </w:pPr>
    </w:p>
    <w:p w:rsidR="0072509C" w:rsidRPr="004D5DCA" w:rsidRDefault="00E86203"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4</w:t>
      </w:r>
      <w:r w:rsidR="0072509C" w:rsidRPr="004D5DCA">
        <w:rPr>
          <w:rFonts w:ascii="Arial" w:hAnsi="Arial" w:cs="Arial"/>
          <w:b/>
          <w:sz w:val="24"/>
          <w:szCs w:val="24"/>
        </w:rPr>
        <w:t xml:space="preserve">. </w:t>
      </w:r>
      <w:r w:rsidR="000A0FF9" w:rsidRPr="004D5DCA">
        <w:rPr>
          <w:rFonts w:ascii="Arial" w:hAnsi="Arial" w:cs="Arial"/>
          <w:b/>
          <w:sz w:val="24"/>
          <w:szCs w:val="24"/>
        </w:rPr>
        <w:tab/>
      </w:r>
      <w:r w:rsidR="0072509C" w:rsidRPr="004D5DCA">
        <w:rPr>
          <w:rFonts w:ascii="Arial" w:hAnsi="Arial" w:cs="Arial"/>
          <w:b/>
          <w:sz w:val="24"/>
          <w:szCs w:val="24"/>
        </w:rPr>
        <w:t xml:space="preserve">CONSULTATION </w:t>
      </w:r>
    </w:p>
    <w:p w:rsidR="0084120B" w:rsidRPr="004D5DCA" w:rsidRDefault="0084120B" w:rsidP="004D5DCA">
      <w:pPr>
        <w:tabs>
          <w:tab w:val="left" w:pos="851"/>
          <w:tab w:val="left" w:pos="1701"/>
        </w:tabs>
        <w:spacing w:line="480" w:lineRule="auto"/>
        <w:ind w:left="851" w:hanging="851"/>
        <w:jc w:val="both"/>
        <w:rPr>
          <w:rFonts w:ascii="Arial" w:hAnsi="Arial" w:cs="Arial"/>
          <w:b/>
          <w:sz w:val="24"/>
          <w:szCs w:val="24"/>
        </w:rPr>
      </w:pPr>
    </w:p>
    <w:p w:rsidR="003F7230" w:rsidRPr="004D5DCA" w:rsidRDefault="00E86203" w:rsidP="00920A6E">
      <w:pPr>
        <w:spacing w:line="480" w:lineRule="auto"/>
        <w:rPr>
          <w:rFonts w:ascii="Arial" w:hAnsi="Arial" w:cs="Arial"/>
          <w:sz w:val="24"/>
          <w:szCs w:val="24"/>
        </w:rPr>
      </w:pPr>
      <w:r w:rsidRPr="004D5DCA">
        <w:rPr>
          <w:rFonts w:ascii="Arial" w:hAnsi="Arial" w:cs="Arial"/>
          <w:sz w:val="24"/>
          <w:szCs w:val="24"/>
        </w:rPr>
        <w:t>4</w:t>
      </w:r>
      <w:r w:rsidR="003F7230" w:rsidRPr="004D5DCA">
        <w:rPr>
          <w:rFonts w:ascii="Arial" w:hAnsi="Arial" w:cs="Arial"/>
          <w:sz w:val="24"/>
          <w:szCs w:val="24"/>
        </w:rPr>
        <w:t>.1</w:t>
      </w:r>
      <w:r w:rsidR="003F7230" w:rsidRPr="004D5DCA">
        <w:rPr>
          <w:rFonts w:ascii="Arial" w:hAnsi="Arial" w:cs="Arial"/>
          <w:sz w:val="24"/>
          <w:szCs w:val="24"/>
        </w:rPr>
        <w:tab/>
        <w:t xml:space="preserve">The draft Bill was published in the </w:t>
      </w:r>
      <w:r w:rsidR="003F7230" w:rsidRPr="004D5DCA">
        <w:rPr>
          <w:rFonts w:ascii="Arial" w:hAnsi="Arial" w:cs="Arial"/>
          <w:i/>
          <w:sz w:val="24"/>
          <w:szCs w:val="24"/>
        </w:rPr>
        <w:t>Gazette</w:t>
      </w:r>
      <w:r w:rsidR="003F7230" w:rsidRPr="004D5DCA">
        <w:rPr>
          <w:rFonts w:ascii="Arial" w:hAnsi="Arial" w:cs="Arial"/>
          <w:sz w:val="24"/>
          <w:szCs w:val="24"/>
        </w:rPr>
        <w:t xml:space="preserve"> for public comments on the 9th of April 2014.  Written comments were received from the following stakeholders:</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South African Institute for Advanced Constitutional, Public, Human Rights and International Law: A Centre of t</w:t>
      </w:r>
      <w:r w:rsidR="00920A6E">
        <w:rPr>
          <w:rFonts w:ascii="Arial" w:hAnsi="Arial" w:cs="Arial"/>
          <w:sz w:val="24"/>
          <w:szCs w:val="24"/>
        </w:rPr>
        <w:t>he University of Johannesburg ("</w:t>
      </w:r>
      <w:r w:rsidRPr="004D5DCA">
        <w:rPr>
          <w:rFonts w:ascii="Arial" w:hAnsi="Arial" w:cs="Arial"/>
          <w:sz w:val="24"/>
          <w:szCs w:val="24"/>
        </w:rPr>
        <w:t>SAIFAC</w:t>
      </w:r>
      <w:r w:rsidR="00920A6E">
        <w:rPr>
          <w:rFonts w:ascii="Arial" w:hAnsi="Arial" w:cs="Arial"/>
          <w:sz w:val="24"/>
          <w:szCs w:val="24"/>
        </w:rPr>
        <w:t>"</w:t>
      </w:r>
      <w:r w:rsidRPr="004D5DCA">
        <w:rPr>
          <w:rFonts w:ascii="Arial" w:hAnsi="Arial" w:cs="Arial"/>
          <w:sz w:val="24"/>
          <w:szCs w:val="24"/>
        </w:rPr>
        <w:t>);</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lastRenderedPageBreak/>
        <w:t>Western Cape Government, Directorate: Legislation;</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Humane Education Trust;</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Dog Club;</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Love South African Circus;</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Licensed Animal Trainers Association;</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Animal Anti-Cruelty League;</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The South African Federation of Sledding Sports;</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Commercial Producers Association of South Africa;</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SA National Bird of Prey Centre; and</w:t>
      </w:r>
    </w:p>
    <w:p w:rsidR="003F7230" w:rsidRPr="004D5DCA" w:rsidRDefault="003F7230" w:rsidP="00920A6E">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SA Dog Academy.</w:t>
      </w:r>
    </w:p>
    <w:p w:rsidR="003F7230" w:rsidRPr="004D5DCA" w:rsidRDefault="003F7230" w:rsidP="004D5DCA">
      <w:pPr>
        <w:tabs>
          <w:tab w:val="left" w:pos="851"/>
          <w:tab w:val="left" w:pos="1701"/>
        </w:tabs>
        <w:spacing w:line="480" w:lineRule="auto"/>
        <w:ind w:left="851" w:hanging="851"/>
        <w:jc w:val="both"/>
        <w:rPr>
          <w:rFonts w:ascii="Arial" w:hAnsi="Arial" w:cs="Arial"/>
          <w:b/>
          <w:sz w:val="24"/>
          <w:szCs w:val="24"/>
        </w:rPr>
      </w:pPr>
    </w:p>
    <w:p w:rsidR="003F7230" w:rsidRPr="004D5DCA" w:rsidRDefault="0084120B" w:rsidP="00A64333">
      <w:pPr>
        <w:pStyle w:val="ListParagraph"/>
        <w:spacing w:line="480" w:lineRule="auto"/>
        <w:ind w:left="0"/>
        <w:rPr>
          <w:rFonts w:ascii="Arial" w:hAnsi="Arial" w:cs="Arial"/>
          <w:sz w:val="24"/>
          <w:szCs w:val="24"/>
        </w:rPr>
      </w:pPr>
      <w:r w:rsidRPr="004D5DCA">
        <w:rPr>
          <w:rFonts w:ascii="Arial" w:hAnsi="Arial" w:cs="Arial"/>
          <w:sz w:val="24"/>
          <w:szCs w:val="24"/>
        </w:rPr>
        <w:t>4</w:t>
      </w:r>
      <w:r w:rsidR="003F7230" w:rsidRPr="004D5DCA">
        <w:rPr>
          <w:rFonts w:ascii="Arial" w:hAnsi="Arial" w:cs="Arial"/>
          <w:sz w:val="24"/>
          <w:szCs w:val="24"/>
        </w:rPr>
        <w:t>.2</w:t>
      </w:r>
      <w:r w:rsidR="003F7230" w:rsidRPr="004D5DCA">
        <w:rPr>
          <w:rFonts w:ascii="Arial" w:hAnsi="Arial" w:cs="Arial"/>
          <w:sz w:val="24"/>
          <w:szCs w:val="24"/>
        </w:rPr>
        <w:tab/>
        <w:t>A stakeholder consultative workshop was held on 16 May 2014 and was attended by representatives of the following stakeholders:</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Department of Agriculture, Forestry and Fisheries;</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South Afri</w:t>
      </w:r>
      <w:r w:rsidR="00495534">
        <w:rPr>
          <w:rFonts w:ascii="Arial" w:hAnsi="Arial" w:cs="Arial"/>
          <w:sz w:val="24"/>
          <w:szCs w:val="24"/>
        </w:rPr>
        <w:t>can Security Dogs Association ("</w:t>
      </w:r>
      <w:r w:rsidRPr="004D5DCA">
        <w:rPr>
          <w:rFonts w:ascii="Arial" w:hAnsi="Arial" w:cs="Arial"/>
          <w:sz w:val="24"/>
          <w:szCs w:val="24"/>
        </w:rPr>
        <w:t>SASDA</w:t>
      </w:r>
      <w:r w:rsidR="00495534">
        <w:rPr>
          <w:rFonts w:ascii="Arial" w:hAnsi="Arial" w:cs="Arial"/>
          <w:sz w:val="24"/>
          <w:szCs w:val="24"/>
        </w:rPr>
        <w:t>"</w:t>
      </w:r>
      <w:r w:rsidRPr="004D5DCA">
        <w:rPr>
          <w:rFonts w:ascii="Arial" w:hAnsi="Arial" w:cs="Arial"/>
          <w:sz w:val="24"/>
          <w:szCs w:val="24"/>
        </w:rPr>
        <w:t>);</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Animal Issues Matter Organisation;</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Animal Anti- Cruelty League;</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Commercial Producers Association;</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Department of Environmental Affairs;</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Faculty of Law, University of Johannesburg;</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Animal Action;</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National Society for Prevention of Cruelty of Animals (“NSPCA”);</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proofErr w:type="spellStart"/>
      <w:r w:rsidRPr="004D5DCA">
        <w:rPr>
          <w:rFonts w:ascii="Arial" w:hAnsi="Arial" w:cs="Arial"/>
          <w:sz w:val="24"/>
          <w:szCs w:val="24"/>
        </w:rPr>
        <w:t>Skymark</w:t>
      </w:r>
      <w:proofErr w:type="spellEnd"/>
      <w:r w:rsidRPr="004D5DCA">
        <w:rPr>
          <w:rFonts w:ascii="Arial" w:hAnsi="Arial" w:cs="Arial"/>
          <w:sz w:val="24"/>
          <w:szCs w:val="24"/>
        </w:rPr>
        <w:t xml:space="preserve"> Manager Security;</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Boswell Circus;</w:t>
      </w:r>
    </w:p>
    <w:p w:rsidR="003F7230" w:rsidRPr="004D5DCA" w:rsidRDefault="003F7230" w:rsidP="00A64333">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McLaren Circus;</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lastRenderedPageBreak/>
        <w:t>Linda Security;</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Wet Nose;</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SA National Bird of Prey Centre;</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Sled Dog Association;</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 xml:space="preserve">Walk on the </w:t>
      </w:r>
      <w:proofErr w:type="spellStart"/>
      <w:r w:rsidRPr="004D5DCA">
        <w:rPr>
          <w:rFonts w:ascii="Arial" w:hAnsi="Arial" w:cs="Arial"/>
          <w:sz w:val="24"/>
          <w:szCs w:val="24"/>
        </w:rPr>
        <w:t>Wildside</w:t>
      </w:r>
      <w:proofErr w:type="spellEnd"/>
      <w:r w:rsidRPr="004D5DCA">
        <w:rPr>
          <w:rFonts w:ascii="Arial" w:hAnsi="Arial" w:cs="Arial"/>
          <w:sz w:val="24"/>
          <w:szCs w:val="24"/>
        </w:rPr>
        <w:t>;</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Animal Wranglers;</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Animal Handlers;</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Film Industry;</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Elephants For Africa Forever;</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National Zoological Gardens of South Africa; and</w:t>
      </w:r>
    </w:p>
    <w:p w:rsidR="003F7230" w:rsidRPr="004D5DCA" w:rsidRDefault="003F7230" w:rsidP="009A66A6">
      <w:pPr>
        <w:pStyle w:val="ListParagraph"/>
        <w:numPr>
          <w:ilvl w:val="0"/>
          <w:numId w:val="2"/>
        </w:numPr>
        <w:spacing w:line="480" w:lineRule="auto"/>
        <w:ind w:left="709" w:hanging="709"/>
        <w:rPr>
          <w:rFonts w:ascii="Arial" w:hAnsi="Arial" w:cs="Arial"/>
          <w:sz w:val="24"/>
          <w:szCs w:val="24"/>
        </w:rPr>
      </w:pPr>
      <w:r w:rsidRPr="004D5DCA">
        <w:rPr>
          <w:rFonts w:ascii="Arial" w:hAnsi="Arial" w:cs="Arial"/>
          <w:sz w:val="24"/>
          <w:szCs w:val="24"/>
        </w:rPr>
        <w:t>SADA Access (Security Dogs).</w:t>
      </w:r>
    </w:p>
    <w:p w:rsidR="00B35036" w:rsidRPr="004D5DCA" w:rsidRDefault="00B35036" w:rsidP="004D5DCA">
      <w:pPr>
        <w:tabs>
          <w:tab w:val="left" w:pos="851"/>
          <w:tab w:val="left" w:pos="1701"/>
        </w:tabs>
        <w:spacing w:line="480" w:lineRule="auto"/>
        <w:ind w:left="851" w:hanging="851"/>
        <w:jc w:val="both"/>
        <w:rPr>
          <w:rFonts w:ascii="Arial" w:hAnsi="Arial" w:cs="Arial"/>
          <w:sz w:val="24"/>
          <w:szCs w:val="24"/>
        </w:rPr>
      </w:pPr>
    </w:p>
    <w:p w:rsidR="0072509C" w:rsidRDefault="0084120B" w:rsidP="009A66A6">
      <w:pPr>
        <w:spacing w:line="480" w:lineRule="auto"/>
        <w:rPr>
          <w:rFonts w:ascii="Arial" w:hAnsi="Arial" w:cs="Arial"/>
          <w:sz w:val="24"/>
          <w:szCs w:val="24"/>
        </w:rPr>
      </w:pPr>
      <w:r w:rsidRPr="004D5DCA">
        <w:rPr>
          <w:rFonts w:ascii="Arial" w:hAnsi="Arial" w:cs="Arial"/>
          <w:sz w:val="24"/>
          <w:szCs w:val="24"/>
        </w:rPr>
        <w:t>4</w:t>
      </w:r>
      <w:r w:rsidR="000A0FF9" w:rsidRPr="004D5DCA">
        <w:rPr>
          <w:rFonts w:ascii="Arial" w:hAnsi="Arial" w:cs="Arial"/>
          <w:sz w:val="24"/>
          <w:szCs w:val="24"/>
        </w:rPr>
        <w:t>.3</w:t>
      </w:r>
      <w:r w:rsidR="003F7230" w:rsidRPr="004D5DCA">
        <w:rPr>
          <w:rFonts w:ascii="Arial" w:hAnsi="Arial" w:cs="Arial"/>
          <w:sz w:val="24"/>
          <w:szCs w:val="24"/>
        </w:rPr>
        <w:t xml:space="preserve"> </w:t>
      </w:r>
      <w:r w:rsidR="003F7230" w:rsidRPr="004D5DCA">
        <w:rPr>
          <w:rFonts w:ascii="Arial" w:hAnsi="Arial" w:cs="Arial"/>
          <w:sz w:val="24"/>
          <w:szCs w:val="24"/>
        </w:rPr>
        <w:tab/>
        <w:t>Inputs from the workshop were consolidated in a revised document that was subsequently referred to the S</w:t>
      </w:r>
      <w:r w:rsidR="00B35036" w:rsidRPr="004D5DCA">
        <w:rPr>
          <w:rFonts w:ascii="Arial" w:hAnsi="Arial" w:cs="Arial"/>
          <w:sz w:val="24"/>
          <w:szCs w:val="24"/>
        </w:rPr>
        <w:t>t</w:t>
      </w:r>
      <w:r w:rsidR="003F7230" w:rsidRPr="004D5DCA">
        <w:rPr>
          <w:rFonts w:ascii="Arial" w:hAnsi="Arial" w:cs="Arial"/>
          <w:sz w:val="24"/>
          <w:szCs w:val="24"/>
        </w:rPr>
        <w:t xml:space="preserve">ate Law Advisers. Feedback led to further adjustments and the addition of </w:t>
      </w:r>
      <w:r w:rsidR="00B35036" w:rsidRPr="004D5DCA">
        <w:rPr>
          <w:rFonts w:ascii="Arial" w:hAnsi="Arial" w:cs="Arial"/>
          <w:sz w:val="24"/>
          <w:szCs w:val="24"/>
        </w:rPr>
        <w:t>an appeals process (</w:t>
      </w:r>
      <w:r w:rsidR="00E63386">
        <w:rPr>
          <w:rFonts w:ascii="Arial" w:hAnsi="Arial" w:cs="Arial"/>
          <w:sz w:val="24"/>
          <w:szCs w:val="24"/>
        </w:rPr>
        <w:t xml:space="preserve">section </w:t>
      </w:r>
      <w:r w:rsidR="00B35036" w:rsidRPr="004D5DCA">
        <w:rPr>
          <w:rFonts w:ascii="Arial" w:hAnsi="Arial" w:cs="Arial"/>
          <w:sz w:val="24"/>
          <w:szCs w:val="24"/>
        </w:rPr>
        <w:t xml:space="preserve">11A). </w:t>
      </w:r>
    </w:p>
    <w:p w:rsidR="009A66A6" w:rsidRPr="004D5DCA" w:rsidRDefault="009A66A6" w:rsidP="009A66A6">
      <w:pPr>
        <w:spacing w:line="480" w:lineRule="auto"/>
        <w:rPr>
          <w:rFonts w:ascii="Arial" w:hAnsi="Arial" w:cs="Arial"/>
          <w:b/>
          <w:sz w:val="24"/>
          <w:szCs w:val="24"/>
        </w:rPr>
      </w:pPr>
    </w:p>
    <w:p w:rsidR="003F7230" w:rsidRPr="004D5DCA" w:rsidRDefault="0084120B" w:rsidP="009A66A6">
      <w:pPr>
        <w:spacing w:line="480" w:lineRule="auto"/>
        <w:ind w:left="851" w:hanging="851"/>
        <w:jc w:val="both"/>
        <w:rPr>
          <w:rFonts w:ascii="Arial" w:hAnsi="Arial" w:cs="Arial"/>
          <w:b/>
          <w:sz w:val="24"/>
          <w:szCs w:val="24"/>
        </w:rPr>
      </w:pPr>
      <w:r w:rsidRPr="004D5DCA">
        <w:rPr>
          <w:rFonts w:ascii="Arial" w:hAnsi="Arial" w:cs="Arial"/>
          <w:b/>
          <w:sz w:val="24"/>
          <w:szCs w:val="24"/>
        </w:rPr>
        <w:t>5</w:t>
      </w:r>
      <w:r w:rsidR="0072509C" w:rsidRPr="004D5DCA">
        <w:rPr>
          <w:rFonts w:ascii="Arial" w:hAnsi="Arial" w:cs="Arial"/>
          <w:b/>
          <w:sz w:val="24"/>
          <w:szCs w:val="24"/>
        </w:rPr>
        <w:t>.</w:t>
      </w:r>
      <w:r w:rsidR="000A0FF9" w:rsidRPr="004D5DCA">
        <w:rPr>
          <w:rFonts w:ascii="Arial" w:hAnsi="Arial" w:cs="Arial"/>
          <w:b/>
          <w:sz w:val="24"/>
          <w:szCs w:val="24"/>
        </w:rPr>
        <w:tab/>
      </w:r>
      <w:r w:rsidR="0072509C" w:rsidRPr="004D5DCA">
        <w:rPr>
          <w:rFonts w:ascii="Arial" w:hAnsi="Arial" w:cs="Arial"/>
          <w:b/>
          <w:sz w:val="24"/>
          <w:szCs w:val="24"/>
        </w:rPr>
        <w:t xml:space="preserve">IMPLICATIONS FOR NATIONAL GOVERNMENT </w:t>
      </w:r>
    </w:p>
    <w:p w:rsidR="00B35036" w:rsidRPr="004D5DCA" w:rsidRDefault="00B35036" w:rsidP="009A66A6">
      <w:pPr>
        <w:spacing w:line="480" w:lineRule="auto"/>
        <w:rPr>
          <w:rFonts w:ascii="Arial" w:hAnsi="Arial" w:cs="Arial"/>
          <w:sz w:val="24"/>
          <w:szCs w:val="24"/>
        </w:rPr>
      </w:pPr>
      <w:r w:rsidRPr="004D5DCA">
        <w:rPr>
          <w:rFonts w:ascii="Arial" w:hAnsi="Arial" w:cs="Arial"/>
          <w:sz w:val="24"/>
          <w:szCs w:val="24"/>
        </w:rPr>
        <w:t xml:space="preserve">The </w:t>
      </w:r>
      <w:r w:rsidRPr="00A76C9A">
        <w:rPr>
          <w:rFonts w:ascii="Arial" w:hAnsi="Arial" w:cs="Arial"/>
          <w:sz w:val="24"/>
          <w:szCs w:val="24"/>
        </w:rPr>
        <w:t>Bill</w:t>
      </w:r>
      <w:r w:rsidRPr="004D5DCA">
        <w:rPr>
          <w:rFonts w:ascii="Arial" w:hAnsi="Arial" w:cs="Arial"/>
          <w:sz w:val="24"/>
          <w:szCs w:val="24"/>
        </w:rPr>
        <w:t xml:space="preserve"> will have implications for departments involved in wildlife, which includes the Department of Environmental Affairs and Tourism and the Department of Science and Technology (by way of the National Zoological Gardens) as both provide inputs and are indirectly and directly involved in issues around licences issued in terms of the PAPA. </w:t>
      </w:r>
    </w:p>
    <w:p w:rsidR="0072509C" w:rsidRPr="004D5DCA" w:rsidRDefault="0072509C" w:rsidP="004D5DCA">
      <w:pPr>
        <w:tabs>
          <w:tab w:val="left" w:pos="851"/>
          <w:tab w:val="left" w:pos="1701"/>
        </w:tabs>
        <w:spacing w:line="480" w:lineRule="auto"/>
        <w:ind w:left="851" w:hanging="851"/>
        <w:jc w:val="both"/>
        <w:rPr>
          <w:rFonts w:ascii="Arial" w:hAnsi="Arial" w:cs="Arial"/>
          <w:b/>
          <w:sz w:val="24"/>
          <w:szCs w:val="24"/>
        </w:rPr>
      </w:pPr>
    </w:p>
    <w:p w:rsidR="0072509C" w:rsidRPr="004D5DCA" w:rsidRDefault="0084120B"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6</w:t>
      </w:r>
      <w:r w:rsidR="0072509C" w:rsidRPr="004D5DCA">
        <w:rPr>
          <w:rFonts w:ascii="Arial" w:hAnsi="Arial" w:cs="Arial"/>
          <w:b/>
          <w:sz w:val="24"/>
          <w:szCs w:val="24"/>
        </w:rPr>
        <w:t xml:space="preserve">. </w:t>
      </w:r>
      <w:r w:rsidR="000A0FF9" w:rsidRPr="004D5DCA">
        <w:rPr>
          <w:rFonts w:ascii="Arial" w:hAnsi="Arial" w:cs="Arial"/>
          <w:b/>
          <w:sz w:val="24"/>
          <w:szCs w:val="24"/>
        </w:rPr>
        <w:tab/>
      </w:r>
      <w:r w:rsidR="0072509C" w:rsidRPr="004D5DCA">
        <w:rPr>
          <w:rFonts w:ascii="Arial" w:hAnsi="Arial" w:cs="Arial"/>
          <w:b/>
          <w:sz w:val="24"/>
          <w:szCs w:val="24"/>
        </w:rPr>
        <w:t xml:space="preserve">IMPLICATIONS FOR DAFF </w:t>
      </w:r>
    </w:p>
    <w:p w:rsidR="00B35036" w:rsidRPr="004D5DCA" w:rsidRDefault="00B35036" w:rsidP="004D5DCA">
      <w:pPr>
        <w:tabs>
          <w:tab w:val="left" w:pos="851"/>
          <w:tab w:val="left" w:pos="1701"/>
        </w:tabs>
        <w:spacing w:line="480" w:lineRule="auto"/>
        <w:ind w:left="851" w:hanging="851"/>
        <w:jc w:val="both"/>
        <w:rPr>
          <w:rFonts w:ascii="Arial" w:hAnsi="Arial" w:cs="Arial"/>
          <w:sz w:val="24"/>
          <w:szCs w:val="24"/>
        </w:rPr>
      </w:pPr>
      <w:r w:rsidRPr="004D5DCA">
        <w:rPr>
          <w:rFonts w:ascii="Arial" w:hAnsi="Arial" w:cs="Arial"/>
          <w:sz w:val="24"/>
          <w:szCs w:val="24"/>
        </w:rPr>
        <w:t xml:space="preserve">The DAFF will, by implication, manage the National Licensing Officer. </w:t>
      </w:r>
    </w:p>
    <w:p w:rsidR="00B35036" w:rsidRPr="004D5DCA" w:rsidRDefault="00B35036" w:rsidP="004D5DCA">
      <w:pPr>
        <w:tabs>
          <w:tab w:val="left" w:pos="851"/>
          <w:tab w:val="left" w:pos="1701"/>
        </w:tabs>
        <w:spacing w:line="480" w:lineRule="auto"/>
        <w:ind w:left="851" w:hanging="851"/>
        <w:jc w:val="both"/>
        <w:rPr>
          <w:rFonts w:ascii="Arial" w:hAnsi="Arial" w:cs="Arial"/>
          <w:b/>
          <w:sz w:val="24"/>
          <w:szCs w:val="24"/>
        </w:rPr>
      </w:pPr>
    </w:p>
    <w:p w:rsidR="0072509C" w:rsidRPr="004D5DCA" w:rsidRDefault="0084120B"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7</w:t>
      </w:r>
      <w:r w:rsidR="0072509C" w:rsidRPr="004D5DCA">
        <w:rPr>
          <w:rFonts w:ascii="Arial" w:hAnsi="Arial" w:cs="Arial"/>
          <w:b/>
          <w:sz w:val="24"/>
          <w:szCs w:val="24"/>
        </w:rPr>
        <w:t xml:space="preserve">. </w:t>
      </w:r>
      <w:r w:rsidR="000A0FF9" w:rsidRPr="004D5DCA">
        <w:rPr>
          <w:rFonts w:ascii="Arial" w:hAnsi="Arial" w:cs="Arial"/>
          <w:b/>
          <w:sz w:val="24"/>
          <w:szCs w:val="24"/>
        </w:rPr>
        <w:tab/>
      </w:r>
      <w:r w:rsidR="0072509C" w:rsidRPr="004D5DCA">
        <w:rPr>
          <w:rFonts w:ascii="Arial" w:hAnsi="Arial" w:cs="Arial"/>
          <w:b/>
          <w:sz w:val="24"/>
          <w:szCs w:val="24"/>
        </w:rPr>
        <w:t xml:space="preserve">IMPLICATIONS FOR PROVINCIAL GOVERNMENT </w:t>
      </w:r>
    </w:p>
    <w:p w:rsidR="00B35036" w:rsidRPr="004D5DCA" w:rsidRDefault="00B35036" w:rsidP="009A66A6">
      <w:pPr>
        <w:spacing w:line="480" w:lineRule="auto"/>
        <w:rPr>
          <w:rFonts w:ascii="Arial" w:hAnsi="Arial" w:cs="Arial"/>
          <w:sz w:val="24"/>
          <w:szCs w:val="24"/>
        </w:rPr>
      </w:pPr>
      <w:r w:rsidRPr="004D5DCA">
        <w:rPr>
          <w:rFonts w:ascii="Arial" w:hAnsi="Arial" w:cs="Arial"/>
          <w:sz w:val="24"/>
          <w:szCs w:val="24"/>
        </w:rPr>
        <w:t xml:space="preserve">There will be minimal implications for provincial government but, as Nature Conservation is a provincial function, there could be some involvement in the monitoring of the activities of individuals in the province that train and exhibit wildlife or own security dog companies. </w:t>
      </w:r>
    </w:p>
    <w:p w:rsidR="00B35036" w:rsidRPr="004D5DCA" w:rsidRDefault="00B35036" w:rsidP="004D5DCA">
      <w:pPr>
        <w:tabs>
          <w:tab w:val="left" w:pos="851"/>
          <w:tab w:val="left" w:pos="1701"/>
        </w:tabs>
        <w:spacing w:line="480" w:lineRule="auto"/>
        <w:ind w:left="851" w:hanging="851"/>
        <w:jc w:val="both"/>
        <w:rPr>
          <w:rFonts w:ascii="Arial" w:hAnsi="Arial" w:cs="Arial"/>
          <w:b/>
          <w:sz w:val="24"/>
          <w:szCs w:val="24"/>
        </w:rPr>
      </w:pPr>
    </w:p>
    <w:p w:rsidR="0072509C" w:rsidRPr="004D5DCA" w:rsidRDefault="0084120B"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8</w:t>
      </w:r>
      <w:r w:rsidR="0072509C" w:rsidRPr="004D5DCA">
        <w:rPr>
          <w:rFonts w:ascii="Arial" w:hAnsi="Arial" w:cs="Arial"/>
          <w:b/>
          <w:sz w:val="24"/>
          <w:szCs w:val="24"/>
        </w:rPr>
        <w:t xml:space="preserve">. </w:t>
      </w:r>
      <w:r w:rsidR="000A0FF9" w:rsidRPr="004D5DCA">
        <w:rPr>
          <w:rFonts w:ascii="Arial" w:hAnsi="Arial" w:cs="Arial"/>
          <w:b/>
          <w:sz w:val="24"/>
          <w:szCs w:val="24"/>
        </w:rPr>
        <w:tab/>
      </w:r>
      <w:r w:rsidR="0072509C" w:rsidRPr="004D5DCA">
        <w:rPr>
          <w:rFonts w:ascii="Arial" w:hAnsi="Arial" w:cs="Arial"/>
          <w:b/>
          <w:sz w:val="24"/>
          <w:szCs w:val="24"/>
        </w:rPr>
        <w:t xml:space="preserve">IMPLICATIONS FOR LOCAL GOVERNMENT </w:t>
      </w:r>
    </w:p>
    <w:p w:rsidR="00B35036" w:rsidRPr="004D5DCA" w:rsidRDefault="00B35036" w:rsidP="004D5DCA">
      <w:pPr>
        <w:tabs>
          <w:tab w:val="left" w:pos="851"/>
          <w:tab w:val="left" w:pos="1701"/>
        </w:tabs>
        <w:spacing w:line="480" w:lineRule="auto"/>
        <w:ind w:left="851" w:hanging="851"/>
        <w:jc w:val="both"/>
        <w:rPr>
          <w:rFonts w:ascii="Arial" w:hAnsi="Arial" w:cs="Arial"/>
          <w:sz w:val="24"/>
          <w:szCs w:val="24"/>
        </w:rPr>
      </w:pPr>
      <w:r w:rsidRPr="004D5DCA">
        <w:rPr>
          <w:rFonts w:ascii="Arial" w:hAnsi="Arial" w:cs="Arial"/>
          <w:sz w:val="24"/>
          <w:szCs w:val="24"/>
        </w:rPr>
        <w:t xml:space="preserve">None </w:t>
      </w:r>
    </w:p>
    <w:p w:rsidR="000A0FF9" w:rsidRPr="004D5DCA" w:rsidRDefault="000A0FF9" w:rsidP="004D5DCA">
      <w:pPr>
        <w:tabs>
          <w:tab w:val="left" w:pos="851"/>
          <w:tab w:val="left" w:pos="1701"/>
        </w:tabs>
        <w:spacing w:line="480" w:lineRule="auto"/>
        <w:ind w:left="851" w:hanging="851"/>
        <w:jc w:val="both"/>
        <w:rPr>
          <w:rFonts w:ascii="Arial" w:hAnsi="Arial" w:cs="Arial"/>
          <w:sz w:val="24"/>
          <w:szCs w:val="24"/>
        </w:rPr>
      </w:pPr>
    </w:p>
    <w:p w:rsidR="0072509C" w:rsidRPr="004D5DCA" w:rsidRDefault="001113DF"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9</w:t>
      </w:r>
      <w:r w:rsidR="0072509C" w:rsidRPr="004D5DCA">
        <w:rPr>
          <w:rFonts w:ascii="Arial" w:hAnsi="Arial" w:cs="Arial"/>
          <w:b/>
          <w:sz w:val="24"/>
          <w:szCs w:val="24"/>
        </w:rPr>
        <w:t xml:space="preserve">. </w:t>
      </w:r>
      <w:r w:rsidR="000A0FF9" w:rsidRPr="004D5DCA">
        <w:rPr>
          <w:rFonts w:ascii="Arial" w:hAnsi="Arial" w:cs="Arial"/>
          <w:b/>
          <w:sz w:val="24"/>
          <w:szCs w:val="24"/>
        </w:rPr>
        <w:tab/>
      </w:r>
      <w:r w:rsidR="0072509C" w:rsidRPr="004D5DCA">
        <w:rPr>
          <w:rFonts w:ascii="Arial" w:hAnsi="Arial" w:cs="Arial"/>
          <w:b/>
          <w:sz w:val="24"/>
          <w:szCs w:val="24"/>
        </w:rPr>
        <w:t xml:space="preserve">FINANCIAL IMPLICATIONS </w:t>
      </w:r>
    </w:p>
    <w:p w:rsidR="00B35036" w:rsidRPr="004D5DCA" w:rsidRDefault="00B35036" w:rsidP="009A66A6">
      <w:pPr>
        <w:spacing w:line="480" w:lineRule="auto"/>
        <w:rPr>
          <w:rFonts w:ascii="Arial" w:hAnsi="Arial" w:cs="Arial"/>
          <w:sz w:val="24"/>
          <w:szCs w:val="24"/>
        </w:rPr>
      </w:pPr>
      <w:r w:rsidRPr="004D5DCA">
        <w:rPr>
          <w:rFonts w:ascii="Arial" w:hAnsi="Arial" w:cs="Arial"/>
          <w:sz w:val="24"/>
          <w:szCs w:val="24"/>
        </w:rPr>
        <w:t xml:space="preserve">The DAFF will have to source funds from the </w:t>
      </w:r>
      <w:proofErr w:type="spellStart"/>
      <w:r w:rsidRPr="004D5DCA">
        <w:rPr>
          <w:rFonts w:ascii="Arial" w:hAnsi="Arial" w:cs="Arial"/>
          <w:sz w:val="24"/>
          <w:szCs w:val="24"/>
        </w:rPr>
        <w:t>fiscus</w:t>
      </w:r>
      <w:proofErr w:type="spellEnd"/>
      <w:r w:rsidRPr="004D5DCA">
        <w:rPr>
          <w:rFonts w:ascii="Arial" w:hAnsi="Arial" w:cs="Arial"/>
          <w:sz w:val="24"/>
          <w:szCs w:val="24"/>
        </w:rPr>
        <w:t xml:space="preserve"> to reimburse the National Licensing Officer, delegated officers and possibly budget for post additional to the post establishment and other administrative costs. The Department would follow standard budgetary procedure as prescribed by the Public Finance Management Act, 1999 (Act No. 1 of 1999)</w:t>
      </w:r>
      <w:r w:rsidR="0084120B" w:rsidRPr="004D5DCA">
        <w:rPr>
          <w:rFonts w:ascii="Arial" w:hAnsi="Arial" w:cs="Arial"/>
          <w:sz w:val="24"/>
          <w:szCs w:val="24"/>
        </w:rPr>
        <w:t>.</w:t>
      </w:r>
      <w:r w:rsidRPr="004D5DCA">
        <w:rPr>
          <w:rFonts w:ascii="Arial" w:hAnsi="Arial" w:cs="Arial"/>
          <w:sz w:val="24"/>
          <w:szCs w:val="24"/>
        </w:rPr>
        <w:t xml:space="preserve"> </w:t>
      </w:r>
    </w:p>
    <w:p w:rsidR="00B35036" w:rsidRPr="004D5DCA" w:rsidRDefault="00B35036" w:rsidP="004D5DCA">
      <w:pPr>
        <w:tabs>
          <w:tab w:val="left" w:pos="851"/>
          <w:tab w:val="left" w:pos="1701"/>
        </w:tabs>
        <w:spacing w:line="480" w:lineRule="auto"/>
        <w:ind w:left="851" w:hanging="851"/>
        <w:jc w:val="both"/>
        <w:rPr>
          <w:rFonts w:ascii="Arial" w:hAnsi="Arial" w:cs="Arial"/>
          <w:sz w:val="24"/>
          <w:szCs w:val="24"/>
        </w:rPr>
      </w:pPr>
    </w:p>
    <w:p w:rsidR="000A0FF9" w:rsidRPr="004D5DCA" w:rsidRDefault="001113DF"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10</w:t>
      </w:r>
      <w:r w:rsidR="00A9284E" w:rsidRPr="004D5DCA">
        <w:rPr>
          <w:rFonts w:ascii="Arial" w:hAnsi="Arial" w:cs="Arial"/>
          <w:b/>
          <w:sz w:val="24"/>
          <w:szCs w:val="24"/>
        </w:rPr>
        <w:t>.</w:t>
      </w:r>
      <w:r w:rsidR="00A9284E" w:rsidRPr="004D5DCA">
        <w:rPr>
          <w:rFonts w:ascii="Arial" w:hAnsi="Arial" w:cs="Arial"/>
          <w:b/>
          <w:sz w:val="24"/>
          <w:szCs w:val="24"/>
        </w:rPr>
        <w:tab/>
        <w:t xml:space="preserve">CONSTITUTIONAL IMPLICATIONS </w:t>
      </w:r>
    </w:p>
    <w:p w:rsidR="00136348" w:rsidRPr="004D5DCA" w:rsidRDefault="00136348" w:rsidP="004D5DCA">
      <w:pPr>
        <w:tabs>
          <w:tab w:val="left" w:pos="851"/>
          <w:tab w:val="left" w:pos="1701"/>
        </w:tabs>
        <w:spacing w:line="480" w:lineRule="auto"/>
        <w:ind w:left="851" w:hanging="851"/>
        <w:jc w:val="both"/>
        <w:rPr>
          <w:rFonts w:ascii="Arial" w:hAnsi="Arial" w:cs="Arial"/>
          <w:sz w:val="24"/>
          <w:szCs w:val="24"/>
        </w:rPr>
      </w:pPr>
      <w:r w:rsidRPr="004D5DCA">
        <w:rPr>
          <w:rFonts w:ascii="Arial" w:hAnsi="Arial" w:cs="Arial"/>
          <w:sz w:val="24"/>
          <w:szCs w:val="24"/>
        </w:rPr>
        <w:t>None</w:t>
      </w:r>
    </w:p>
    <w:p w:rsidR="00136348" w:rsidRPr="004D5DCA" w:rsidRDefault="00136348" w:rsidP="004D5DCA">
      <w:pPr>
        <w:tabs>
          <w:tab w:val="left" w:pos="851"/>
          <w:tab w:val="left" w:pos="1701"/>
        </w:tabs>
        <w:spacing w:line="480" w:lineRule="auto"/>
        <w:ind w:left="851" w:hanging="851"/>
        <w:jc w:val="both"/>
        <w:rPr>
          <w:rFonts w:ascii="Arial" w:hAnsi="Arial" w:cs="Arial"/>
          <w:sz w:val="24"/>
          <w:szCs w:val="24"/>
        </w:rPr>
      </w:pPr>
    </w:p>
    <w:p w:rsidR="00136348" w:rsidRPr="004D5DCA" w:rsidRDefault="00A9284E" w:rsidP="004D5DCA">
      <w:pPr>
        <w:tabs>
          <w:tab w:val="left" w:pos="851"/>
          <w:tab w:val="left" w:pos="1701"/>
        </w:tabs>
        <w:spacing w:line="480" w:lineRule="auto"/>
        <w:ind w:left="851" w:hanging="851"/>
        <w:jc w:val="both"/>
        <w:rPr>
          <w:rFonts w:ascii="Arial" w:hAnsi="Arial" w:cs="Arial"/>
          <w:b/>
          <w:sz w:val="24"/>
          <w:szCs w:val="24"/>
        </w:rPr>
      </w:pPr>
      <w:r w:rsidRPr="004D5DCA">
        <w:rPr>
          <w:rFonts w:ascii="Arial" w:hAnsi="Arial" w:cs="Arial"/>
          <w:b/>
          <w:sz w:val="24"/>
          <w:szCs w:val="24"/>
        </w:rPr>
        <w:t>1</w:t>
      </w:r>
      <w:r w:rsidR="001113DF" w:rsidRPr="004D5DCA">
        <w:rPr>
          <w:rFonts w:ascii="Arial" w:hAnsi="Arial" w:cs="Arial"/>
          <w:b/>
          <w:sz w:val="24"/>
          <w:szCs w:val="24"/>
        </w:rPr>
        <w:t>1</w:t>
      </w:r>
      <w:r w:rsidRPr="004D5DCA">
        <w:rPr>
          <w:rFonts w:ascii="Arial" w:hAnsi="Arial" w:cs="Arial"/>
          <w:b/>
          <w:sz w:val="24"/>
          <w:szCs w:val="24"/>
        </w:rPr>
        <w:t xml:space="preserve">. </w:t>
      </w:r>
      <w:r w:rsidRPr="004D5DCA">
        <w:rPr>
          <w:rFonts w:ascii="Arial" w:hAnsi="Arial" w:cs="Arial"/>
          <w:b/>
          <w:sz w:val="24"/>
          <w:szCs w:val="24"/>
        </w:rPr>
        <w:tab/>
        <w:t>PARLIAMENTARY PROCEDURE</w:t>
      </w:r>
    </w:p>
    <w:p w:rsidR="00136348" w:rsidRPr="004D5DCA" w:rsidRDefault="00136348" w:rsidP="004D5DCA">
      <w:pPr>
        <w:tabs>
          <w:tab w:val="left" w:pos="851"/>
          <w:tab w:val="left" w:pos="1701"/>
        </w:tabs>
        <w:spacing w:line="480" w:lineRule="auto"/>
        <w:ind w:left="851" w:hanging="851"/>
        <w:jc w:val="both"/>
        <w:rPr>
          <w:rFonts w:ascii="Arial" w:hAnsi="Arial" w:cs="Arial"/>
          <w:sz w:val="24"/>
          <w:szCs w:val="24"/>
        </w:rPr>
      </w:pPr>
    </w:p>
    <w:p w:rsidR="00A04868" w:rsidRPr="004D5DCA" w:rsidRDefault="00136348" w:rsidP="00CC3A39">
      <w:pPr>
        <w:spacing w:line="480" w:lineRule="auto"/>
        <w:rPr>
          <w:rFonts w:ascii="Arial" w:hAnsi="Arial" w:cs="Arial"/>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.1</w:t>
      </w:r>
      <w:r w:rsidRPr="004D5DCA">
        <w:rPr>
          <w:rFonts w:ascii="Arial" w:hAnsi="Arial" w:cs="Arial"/>
          <w:sz w:val="24"/>
          <w:szCs w:val="24"/>
        </w:rPr>
        <w:tab/>
      </w:r>
      <w:r w:rsidR="00A9284E" w:rsidRPr="004D5DCA">
        <w:rPr>
          <w:rFonts w:ascii="Arial" w:hAnsi="Arial" w:cs="Arial"/>
          <w:sz w:val="24"/>
          <w:szCs w:val="24"/>
        </w:rPr>
        <w:t xml:space="preserve">The State Law Advisers and the Department of Agriculture, Forestry and Fisheries are of the opinion that this Bill must be dealt with in accordance with the procedure established by section 75 of the Constitution of the Republic of South </w:t>
      </w:r>
      <w:r w:rsidR="00A9284E" w:rsidRPr="004D5DCA">
        <w:rPr>
          <w:rFonts w:ascii="Arial" w:hAnsi="Arial" w:cs="Arial"/>
          <w:sz w:val="24"/>
          <w:szCs w:val="24"/>
        </w:rPr>
        <w:lastRenderedPageBreak/>
        <w:t xml:space="preserve">Africa, 1996 (the “Constitution”), since it contains no provision to which the procedure set out in section 74 or 76 of the Constitution applies. </w:t>
      </w:r>
    </w:p>
    <w:p w:rsidR="00A04868" w:rsidRPr="004D5DCA" w:rsidRDefault="00A04868" w:rsidP="00CC3A39">
      <w:pPr>
        <w:spacing w:line="480" w:lineRule="auto"/>
        <w:rPr>
          <w:rFonts w:ascii="Arial" w:hAnsi="Arial" w:cs="Arial"/>
          <w:sz w:val="24"/>
          <w:szCs w:val="24"/>
        </w:rPr>
      </w:pPr>
    </w:p>
    <w:p w:rsidR="00A04868" w:rsidRPr="004D5DCA" w:rsidRDefault="00A9284E" w:rsidP="00CC3A39">
      <w:pPr>
        <w:spacing w:line="480" w:lineRule="auto"/>
        <w:rPr>
          <w:rFonts w:ascii="Arial" w:hAnsi="Arial" w:cs="Arial"/>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.2</w:t>
      </w:r>
      <w:r w:rsidRPr="004D5DCA">
        <w:rPr>
          <w:rFonts w:ascii="Arial" w:hAnsi="Arial" w:cs="Arial"/>
          <w:sz w:val="24"/>
          <w:szCs w:val="24"/>
        </w:rPr>
        <w:tab/>
        <w:t xml:space="preserve">The principles in the case of </w:t>
      </w:r>
      <w:proofErr w:type="spellStart"/>
      <w:r w:rsidRPr="004D5DCA">
        <w:rPr>
          <w:rFonts w:ascii="Arial" w:hAnsi="Arial" w:cs="Arial"/>
          <w:i/>
          <w:sz w:val="24"/>
          <w:szCs w:val="24"/>
        </w:rPr>
        <w:t>Tongoane</w:t>
      </w:r>
      <w:proofErr w:type="spellEnd"/>
      <w:r w:rsidRPr="004D5DCA">
        <w:rPr>
          <w:rFonts w:ascii="Arial" w:hAnsi="Arial" w:cs="Arial"/>
          <w:i/>
          <w:sz w:val="24"/>
          <w:szCs w:val="24"/>
        </w:rPr>
        <w:t xml:space="preserve"> and Others v National Minister for Agriculture and Land Affairs and Othe</w:t>
      </w:r>
      <w:r w:rsidR="00CC3A39">
        <w:rPr>
          <w:rFonts w:ascii="Arial" w:hAnsi="Arial" w:cs="Arial"/>
          <w:i/>
          <w:sz w:val="24"/>
          <w:szCs w:val="24"/>
        </w:rPr>
        <w:t>rs 2010 (8) BCLR 741 (CC) (the "</w:t>
      </w:r>
      <w:proofErr w:type="spellStart"/>
      <w:r w:rsidRPr="004D5DCA">
        <w:rPr>
          <w:rFonts w:ascii="Arial" w:hAnsi="Arial" w:cs="Arial"/>
          <w:i/>
          <w:sz w:val="24"/>
          <w:szCs w:val="24"/>
        </w:rPr>
        <w:t>Tongoane</w:t>
      </w:r>
      <w:proofErr w:type="spellEnd"/>
      <w:r w:rsidRPr="004D5DCA">
        <w:rPr>
          <w:rFonts w:ascii="Arial" w:hAnsi="Arial" w:cs="Arial"/>
          <w:i/>
          <w:sz w:val="24"/>
          <w:szCs w:val="24"/>
        </w:rPr>
        <w:t xml:space="preserve"> case</w:t>
      </w:r>
      <w:r w:rsidR="00CC3A39">
        <w:rPr>
          <w:rFonts w:ascii="Arial" w:hAnsi="Arial" w:cs="Arial"/>
          <w:i/>
          <w:sz w:val="24"/>
          <w:szCs w:val="24"/>
        </w:rPr>
        <w:t>"</w:t>
      </w:r>
      <w:r w:rsidRPr="004D5DCA">
        <w:rPr>
          <w:rFonts w:ascii="Arial" w:hAnsi="Arial" w:cs="Arial"/>
          <w:i/>
          <w:sz w:val="24"/>
          <w:szCs w:val="24"/>
        </w:rPr>
        <w:t>)</w:t>
      </w:r>
      <w:r w:rsidRPr="004D5DCA">
        <w:rPr>
          <w:rFonts w:ascii="Arial" w:hAnsi="Arial" w:cs="Arial"/>
          <w:sz w:val="24"/>
          <w:szCs w:val="24"/>
        </w:rPr>
        <w:t xml:space="preserve"> is important when determining if a Bill ought to be tagged as either a section 75 or 76 Bill. The test for determining the procedure to be followed in enacting a Bill is whether the provisions of the Bill, in substantial measure, fall within a functional area listed in Schedule 4</w:t>
      </w:r>
      <w:r w:rsidR="0090540C">
        <w:rPr>
          <w:rFonts w:ascii="Arial" w:hAnsi="Arial" w:cs="Arial"/>
          <w:sz w:val="24"/>
          <w:szCs w:val="24"/>
        </w:rPr>
        <w:t xml:space="preserve"> of the Constitution</w:t>
      </w:r>
      <w:r w:rsidRPr="004D5DCA">
        <w:rPr>
          <w:rFonts w:ascii="Arial" w:hAnsi="Arial" w:cs="Arial"/>
          <w:sz w:val="24"/>
          <w:szCs w:val="24"/>
        </w:rPr>
        <w:t>.</w:t>
      </w:r>
    </w:p>
    <w:p w:rsidR="00A04868" w:rsidRPr="004D5DCA" w:rsidRDefault="00A04868" w:rsidP="00CC3A39">
      <w:pPr>
        <w:tabs>
          <w:tab w:val="left" w:pos="709"/>
        </w:tabs>
        <w:spacing w:line="480" w:lineRule="auto"/>
        <w:rPr>
          <w:rFonts w:ascii="Arial" w:hAnsi="Arial" w:cs="Arial"/>
          <w:sz w:val="24"/>
          <w:szCs w:val="24"/>
        </w:rPr>
      </w:pPr>
    </w:p>
    <w:p w:rsidR="00A04868" w:rsidRPr="004D5DCA" w:rsidRDefault="00A9284E" w:rsidP="00CC3A39">
      <w:pPr>
        <w:spacing w:line="480" w:lineRule="auto"/>
        <w:rPr>
          <w:rFonts w:ascii="Arial" w:hAnsi="Arial" w:cs="Arial"/>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.3</w:t>
      </w:r>
      <w:r w:rsidRPr="004D5DCA">
        <w:rPr>
          <w:rFonts w:ascii="Arial" w:hAnsi="Arial" w:cs="Arial"/>
          <w:sz w:val="24"/>
          <w:szCs w:val="24"/>
        </w:rPr>
        <w:tab/>
        <w:t xml:space="preserve">The tagging of the Bill requires firstly, considering all the provisions of the Bill as opposed to a single provision in the Bill and, thereafter, employing the term </w:t>
      </w:r>
      <w:r w:rsidR="00CC3A39">
        <w:rPr>
          <w:rFonts w:ascii="Arial" w:hAnsi="Arial" w:cs="Arial"/>
          <w:sz w:val="24"/>
          <w:szCs w:val="24"/>
        </w:rPr>
        <w:t>"</w:t>
      </w:r>
      <w:r w:rsidRPr="004D5DCA">
        <w:rPr>
          <w:rFonts w:ascii="Arial" w:hAnsi="Arial" w:cs="Arial"/>
          <w:sz w:val="24"/>
          <w:szCs w:val="24"/>
        </w:rPr>
        <w:t>substantially</w:t>
      </w:r>
      <w:r w:rsidR="00CC3A39">
        <w:rPr>
          <w:rFonts w:ascii="Arial" w:hAnsi="Arial" w:cs="Arial"/>
          <w:sz w:val="24"/>
          <w:szCs w:val="24"/>
        </w:rPr>
        <w:t>"</w:t>
      </w:r>
      <w:r w:rsidRPr="004D5DCA">
        <w:rPr>
          <w:rFonts w:ascii="Arial" w:hAnsi="Arial" w:cs="Arial"/>
          <w:sz w:val="24"/>
          <w:szCs w:val="24"/>
        </w:rPr>
        <w:t xml:space="preserve"> when considering the impact of these provisions on the </w:t>
      </w:r>
      <w:r w:rsidR="00607A53">
        <w:rPr>
          <w:rFonts w:ascii="Arial" w:hAnsi="Arial" w:cs="Arial"/>
          <w:sz w:val="24"/>
          <w:szCs w:val="24"/>
        </w:rPr>
        <w:t>p</w:t>
      </w:r>
      <w:r w:rsidRPr="004D5DCA">
        <w:rPr>
          <w:rFonts w:ascii="Arial" w:hAnsi="Arial" w:cs="Arial"/>
          <w:sz w:val="24"/>
          <w:szCs w:val="24"/>
        </w:rPr>
        <w:t xml:space="preserve">rovinces.  When considering if the Bill substantially affects the </w:t>
      </w:r>
      <w:r w:rsidR="00607A53">
        <w:rPr>
          <w:rFonts w:ascii="Arial" w:hAnsi="Arial" w:cs="Arial"/>
          <w:sz w:val="24"/>
          <w:szCs w:val="24"/>
        </w:rPr>
        <w:t>p</w:t>
      </w:r>
      <w:r w:rsidRPr="004D5DCA">
        <w:rPr>
          <w:rFonts w:ascii="Arial" w:hAnsi="Arial" w:cs="Arial"/>
          <w:sz w:val="24"/>
          <w:szCs w:val="24"/>
        </w:rPr>
        <w:t>rovinces this must be done in accordance with an assessment of all the relevant provisions of the Bill and thereafter a consideration of whether or not the impact of these provisions is not so small as to be regarded as trivial.</w:t>
      </w:r>
    </w:p>
    <w:p w:rsidR="00A04868" w:rsidRPr="004D5DCA" w:rsidRDefault="00A04868" w:rsidP="004D5DCA">
      <w:pPr>
        <w:spacing w:line="480" w:lineRule="auto"/>
        <w:jc w:val="both"/>
        <w:rPr>
          <w:rFonts w:ascii="Arial" w:hAnsi="Arial" w:cs="Arial"/>
          <w:b/>
          <w:sz w:val="24"/>
          <w:szCs w:val="24"/>
        </w:rPr>
      </w:pPr>
    </w:p>
    <w:p w:rsidR="00A04868" w:rsidRPr="004D5DCA" w:rsidRDefault="00A9284E" w:rsidP="004D5DCA">
      <w:pPr>
        <w:spacing w:line="480" w:lineRule="auto"/>
        <w:jc w:val="both"/>
        <w:rPr>
          <w:rFonts w:ascii="Arial" w:hAnsi="Arial" w:cs="Arial"/>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.4</w:t>
      </w:r>
      <w:r w:rsidRPr="004D5DCA">
        <w:rPr>
          <w:rFonts w:ascii="Arial" w:hAnsi="Arial" w:cs="Arial"/>
          <w:sz w:val="24"/>
          <w:szCs w:val="24"/>
        </w:rPr>
        <w:tab/>
        <w:t xml:space="preserve">Other key points to consider as stated in the </w:t>
      </w:r>
      <w:proofErr w:type="spellStart"/>
      <w:r w:rsidRPr="00A76C9A">
        <w:rPr>
          <w:rFonts w:ascii="Arial" w:hAnsi="Arial" w:cs="Arial"/>
          <w:i/>
          <w:sz w:val="24"/>
          <w:szCs w:val="24"/>
        </w:rPr>
        <w:t>Tongoane</w:t>
      </w:r>
      <w:proofErr w:type="spellEnd"/>
      <w:r w:rsidRPr="00A76C9A">
        <w:rPr>
          <w:rFonts w:ascii="Arial" w:hAnsi="Arial" w:cs="Arial"/>
          <w:i/>
          <w:sz w:val="24"/>
          <w:szCs w:val="24"/>
        </w:rPr>
        <w:t xml:space="preserve"> </w:t>
      </w:r>
      <w:r w:rsidR="00607A53" w:rsidRPr="00A76C9A">
        <w:rPr>
          <w:rFonts w:ascii="Arial" w:hAnsi="Arial" w:cs="Arial"/>
          <w:i/>
          <w:sz w:val="24"/>
          <w:szCs w:val="24"/>
        </w:rPr>
        <w:t>case</w:t>
      </w:r>
      <w:r w:rsidR="00607A53">
        <w:rPr>
          <w:rFonts w:ascii="Arial" w:hAnsi="Arial" w:cs="Arial"/>
          <w:sz w:val="24"/>
          <w:szCs w:val="24"/>
        </w:rPr>
        <w:t xml:space="preserve"> </w:t>
      </w:r>
      <w:r w:rsidRPr="004D5DCA">
        <w:rPr>
          <w:rFonts w:ascii="Arial" w:hAnsi="Arial" w:cs="Arial"/>
          <w:sz w:val="24"/>
          <w:szCs w:val="24"/>
        </w:rPr>
        <w:t>are as follows:</w:t>
      </w:r>
    </w:p>
    <w:p w:rsidR="00A04868" w:rsidRPr="004D5DCA" w:rsidRDefault="00A9284E" w:rsidP="00CC3A39">
      <w:pPr>
        <w:spacing w:line="480" w:lineRule="auto"/>
        <w:ind w:left="709" w:hanging="709"/>
        <w:rPr>
          <w:rFonts w:ascii="Arial" w:hAnsi="Arial" w:cs="Arial"/>
          <w:sz w:val="24"/>
          <w:szCs w:val="24"/>
        </w:rPr>
      </w:pPr>
      <w:r w:rsidRPr="004D5DCA">
        <w:rPr>
          <w:rFonts w:ascii="Arial" w:hAnsi="Arial" w:cs="Arial"/>
          <w:sz w:val="24"/>
          <w:szCs w:val="24"/>
        </w:rPr>
        <w:t>•</w:t>
      </w:r>
      <w:r w:rsidRPr="004D5DCA">
        <w:rPr>
          <w:rFonts w:ascii="Arial" w:hAnsi="Arial" w:cs="Arial"/>
          <w:sz w:val="24"/>
          <w:szCs w:val="24"/>
        </w:rPr>
        <w:tab/>
        <w:t xml:space="preserve">The tagging of Bills before Parliament must be informed by the need to ensure that provinces fully and effectively exercise their appropriate role in the process of considering national legislation that substantially affects them. Paying less attention to the provisions of a Bill once its substance, or purpose and effect, has been identified undermines the role that provinces should play in the enactment of national legislation affecting them. </w:t>
      </w:r>
    </w:p>
    <w:p w:rsidR="001113DF" w:rsidRPr="004D5DCA" w:rsidRDefault="001113DF" w:rsidP="004D5DCA">
      <w:pPr>
        <w:spacing w:line="480" w:lineRule="auto"/>
        <w:ind w:left="1134" w:hanging="425"/>
        <w:jc w:val="both"/>
        <w:rPr>
          <w:rFonts w:ascii="Arial" w:hAnsi="Arial" w:cs="Arial"/>
          <w:sz w:val="24"/>
          <w:szCs w:val="24"/>
        </w:rPr>
      </w:pPr>
    </w:p>
    <w:p w:rsidR="00A04868" w:rsidRPr="004D5DCA" w:rsidRDefault="00A9284E" w:rsidP="00CC3A39">
      <w:pPr>
        <w:spacing w:line="480" w:lineRule="auto"/>
        <w:ind w:left="709" w:hanging="709"/>
        <w:rPr>
          <w:rFonts w:ascii="Arial" w:hAnsi="Arial" w:cs="Arial"/>
          <w:sz w:val="24"/>
          <w:szCs w:val="24"/>
        </w:rPr>
      </w:pPr>
      <w:r w:rsidRPr="004D5DCA">
        <w:rPr>
          <w:rFonts w:ascii="Arial" w:hAnsi="Arial" w:cs="Arial"/>
          <w:sz w:val="24"/>
          <w:szCs w:val="24"/>
        </w:rPr>
        <w:t>•</w:t>
      </w:r>
      <w:r w:rsidRPr="004D5DCA">
        <w:rPr>
          <w:rFonts w:ascii="Arial" w:hAnsi="Arial" w:cs="Arial"/>
          <w:sz w:val="24"/>
          <w:szCs w:val="24"/>
        </w:rPr>
        <w:tab/>
        <w:t xml:space="preserve">To apply the </w:t>
      </w:r>
      <w:r w:rsidR="00E32882">
        <w:rPr>
          <w:rFonts w:ascii="Arial" w:hAnsi="Arial" w:cs="Arial"/>
          <w:sz w:val="24"/>
          <w:szCs w:val="24"/>
        </w:rPr>
        <w:t>"pith and substance"</w:t>
      </w:r>
      <w:r w:rsidRPr="004D5DCA">
        <w:rPr>
          <w:rFonts w:ascii="Arial" w:hAnsi="Arial" w:cs="Arial"/>
          <w:sz w:val="24"/>
          <w:szCs w:val="24"/>
        </w:rPr>
        <w:t xml:space="preserve"> test to the tagging question, therefore undermines the constitutional role of the provinces in legislation in which they should have a meaningful say, and disregards the breadth of the legislative provisions that section 76(3) of the Constitution requires to be enacted in accordance with the section 76 procedure.</w:t>
      </w:r>
    </w:p>
    <w:p w:rsidR="00A04868" w:rsidRPr="004D5DCA" w:rsidRDefault="00A04868" w:rsidP="004D5DCA">
      <w:pPr>
        <w:spacing w:line="480" w:lineRule="auto"/>
        <w:ind w:left="720" w:hanging="720"/>
        <w:jc w:val="both"/>
        <w:rPr>
          <w:rFonts w:ascii="Arial" w:hAnsi="Arial" w:cs="Arial"/>
          <w:sz w:val="24"/>
          <w:szCs w:val="24"/>
        </w:rPr>
      </w:pPr>
    </w:p>
    <w:p w:rsidR="00A04868" w:rsidRPr="004D5DCA" w:rsidRDefault="00A9284E" w:rsidP="004D5DCA">
      <w:pPr>
        <w:spacing w:line="480" w:lineRule="auto"/>
        <w:jc w:val="both"/>
        <w:rPr>
          <w:rFonts w:ascii="Arial" w:hAnsi="Arial" w:cs="Arial"/>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.5</w:t>
      </w:r>
      <w:r w:rsidRPr="004D5DCA">
        <w:rPr>
          <w:rFonts w:ascii="Arial" w:hAnsi="Arial" w:cs="Arial"/>
          <w:sz w:val="24"/>
          <w:szCs w:val="24"/>
        </w:rPr>
        <w:tab/>
        <w:t xml:space="preserve">If we have to take into consideration the legal principles expounded by the </w:t>
      </w:r>
      <w:proofErr w:type="spellStart"/>
      <w:r w:rsidRPr="00A76C9A">
        <w:rPr>
          <w:rFonts w:ascii="Arial" w:hAnsi="Arial" w:cs="Arial"/>
          <w:i/>
          <w:sz w:val="24"/>
          <w:szCs w:val="24"/>
        </w:rPr>
        <w:t>Tongoane</w:t>
      </w:r>
      <w:proofErr w:type="spellEnd"/>
      <w:r w:rsidRPr="00A76C9A">
        <w:rPr>
          <w:rFonts w:ascii="Arial" w:hAnsi="Arial" w:cs="Arial"/>
          <w:i/>
          <w:sz w:val="24"/>
          <w:szCs w:val="24"/>
        </w:rPr>
        <w:t xml:space="preserve"> case</w:t>
      </w:r>
      <w:r w:rsidRPr="004D5DCA">
        <w:rPr>
          <w:rFonts w:ascii="Arial" w:hAnsi="Arial" w:cs="Arial"/>
          <w:sz w:val="24"/>
          <w:szCs w:val="24"/>
        </w:rPr>
        <w:t>, the following may be deduced from a reading of this Bill:</w:t>
      </w:r>
    </w:p>
    <w:p w:rsidR="00A04868" w:rsidRPr="004D5DCA" w:rsidRDefault="00A9284E" w:rsidP="00E32882">
      <w:pPr>
        <w:pStyle w:val="ListParagraph"/>
        <w:numPr>
          <w:ilvl w:val="0"/>
          <w:numId w:val="4"/>
        </w:numPr>
        <w:spacing w:line="480" w:lineRule="auto"/>
        <w:ind w:left="709" w:hanging="709"/>
        <w:rPr>
          <w:rFonts w:ascii="Arial" w:hAnsi="Arial" w:cs="Arial"/>
          <w:sz w:val="24"/>
          <w:szCs w:val="24"/>
        </w:rPr>
      </w:pPr>
      <w:r w:rsidRPr="004D5DCA">
        <w:rPr>
          <w:rFonts w:ascii="Arial" w:hAnsi="Arial" w:cs="Arial"/>
          <w:sz w:val="24"/>
          <w:szCs w:val="24"/>
        </w:rPr>
        <w:t xml:space="preserve">The PAPA is amended to ensure compliance with the </w:t>
      </w:r>
      <w:r w:rsidR="00607A53">
        <w:rPr>
          <w:rFonts w:ascii="Arial" w:hAnsi="Arial" w:cs="Arial"/>
          <w:sz w:val="24"/>
          <w:szCs w:val="24"/>
        </w:rPr>
        <w:t xml:space="preserve">Constitutional </w:t>
      </w:r>
      <w:r w:rsidRPr="004D5DCA">
        <w:rPr>
          <w:rFonts w:ascii="Arial" w:hAnsi="Arial" w:cs="Arial"/>
          <w:sz w:val="24"/>
          <w:szCs w:val="24"/>
        </w:rPr>
        <w:t xml:space="preserve">Court judgment handed down in the </w:t>
      </w:r>
      <w:r w:rsidRPr="004D5DCA">
        <w:rPr>
          <w:rFonts w:ascii="Arial" w:hAnsi="Arial" w:cs="Arial"/>
          <w:i/>
          <w:sz w:val="24"/>
          <w:szCs w:val="24"/>
        </w:rPr>
        <w:t>National Society for the Prevention of Cruelty to Animals v Minister of Agriculture, Forestry and Fisheries and Others 2013 (5) SA 571 (CC)</w:t>
      </w:r>
      <w:r w:rsidRPr="004D5DCA">
        <w:rPr>
          <w:rFonts w:ascii="Arial" w:hAnsi="Arial" w:cs="Arial"/>
          <w:sz w:val="24"/>
          <w:szCs w:val="24"/>
        </w:rPr>
        <w:t xml:space="preserve"> matter. The Constitutional Court concluded that the provisions of sections 2 and 3 of the PAPA are inconsistent with the Constitution and are, therefore, invalid to the extent that they require a Magistrate to decide applications for, and, issue, animal training and exhibition licences. This contention was based on the submission that the issuing of a licence is an administrative function that should be performed by the Executive and not by the Judiciary. The Court suspended the declaration of invalidity for a period of 18 months to give Parliament the opportunity of curing the deficiency in sections 2 and 3 of the PAPA.  </w:t>
      </w:r>
    </w:p>
    <w:p w:rsidR="00A04868" w:rsidRPr="004D5DCA" w:rsidRDefault="00A9284E" w:rsidP="00E32882">
      <w:pPr>
        <w:pStyle w:val="ListParagraph"/>
        <w:numPr>
          <w:ilvl w:val="0"/>
          <w:numId w:val="4"/>
        </w:numPr>
        <w:spacing w:line="480" w:lineRule="auto"/>
        <w:ind w:left="709" w:hanging="709"/>
        <w:rPr>
          <w:rFonts w:ascii="Arial" w:hAnsi="Arial" w:cs="Arial"/>
          <w:sz w:val="24"/>
          <w:szCs w:val="24"/>
        </w:rPr>
      </w:pPr>
      <w:r w:rsidRPr="004D5DCA">
        <w:rPr>
          <w:rFonts w:ascii="Arial" w:hAnsi="Arial" w:cs="Arial"/>
          <w:sz w:val="24"/>
          <w:szCs w:val="24"/>
        </w:rPr>
        <w:t xml:space="preserve">The purpose of this Bill is to ensure that animals used for training, exhibition and performance purposes, as well as dogs used for safeguarding, are protected. Therefore, the use of animals for training, exhibition or performance purposes is regulated and monitored.  This Bill sets out a process whereby </w:t>
      </w:r>
      <w:r w:rsidRPr="004D5DCA">
        <w:rPr>
          <w:rFonts w:ascii="Arial" w:hAnsi="Arial" w:cs="Arial"/>
          <w:sz w:val="24"/>
          <w:szCs w:val="24"/>
        </w:rPr>
        <w:lastRenderedPageBreak/>
        <w:t xml:space="preserve">the administrative function of granting licences is undertaken by the Department, as opposed to the current position whereby Magistrates perform the function of granting and issuing of licences.  </w:t>
      </w:r>
    </w:p>
    <w:p w:rsidR="00A04868" w:rsidRPr="004D5DCA" w:rsidRDefault="00A9284E" w:rsidP="00127FD4">
      <w:pPr>
        <w:pStyle w:val="ListParagraph"/>
        <w:numPr>
          <w:ilvl w:val="0"/>
          <w:numId w:val="4"/>
        </w:numPr>
        <w:spacing w:line="480" w:lineRule="auto"/>
        <w:ind w:left="709" w:hanging="709"/>
        <w:rPr>
          <w:rFonts w:ascii="Arial" w:hAnsi="Arial" w:cs="Arial"/>
          <w:sz w:val="24"/>
          <w:szCs w:val="24"/>
        </w:rPr>
      </w:pPr>
      <w:r w:rsidRPr="004D5DCA">
        <w:rPr>
          <w:rFonts w:ascii="Arial" w:hAnsi="Arial" w:cs="Arial"/>
          <w:sz w:val="24"/>
          <w:szCs w:val="24"/>
        </w:rPr>
        <w:t xml:space="preserve">The Bill further provides for the designation of a National Licensing Officer who is responsible for the issuing of licences, subject to the processes identified in the Bill.  Other relevant provisions in the Bill provide that the National Licensing Officer is an official from the Department.  Provision is also made for the establishment of an </w:t>
      </w:r>
      <w:r w:rsidR="0090540C">
        <w:rPr>
          <w:rFonts w:ascii="Arial" w:hAnsi="Arial" w:cs="Arial"/>
          <w:sz w:val="24"/>
          <w:szCs w:val="24"/>
        </w:rPr>
        <w:t>appeal board</w:t>
      </w:r>
      <w:r w:rsidRPr="004D5DCA">
        <w:rPr>
          <w:rFonts w:ascii="Arial" w:hAnsi="Arial" w:cs="Arial"/>
          <w:sz w:val="24"/>
          <w:szCs w:val="24"/>
        </w:rPr>
        <w:t xml:space="preserve">, which is constituted and appointed by the Minister on an </w:t>
      </w:r>
      <w:r w:rsidRPr="004D5DCA">
        <w:rPr>
          <w:rFonts w:ascii="Arial" w:hAnsi="Arial" w:cs="Arial"/>
          <w:i/>
          <w:sz w:val="24"/>
          <w:szCs w:val="24"/>
        </w:rPr>
        <w:t>ad hoc</w:t>
      </w:r>
      <w:r w:rsidRPr="004D5DCA">
        <w:rPr>
          <w:rFonts w:ascii="Arial" w:hAnsi="Arial" w:cs="Arial"/>
          <w:sz w:val="24"/>
          <w:szCs w:val="24"/>
        </w:rPr>
        <w:t xml:space="preserve"> basis.  Crucial functions may be assigned to an official from the Department at national level. The provincial department becomes involved in the licensing process if the National Licen</w:t>
      </w:r>
      <w:r w:rsidR="0090540C">
        <w:rPr>
          <w:rFonts w:ascii="Arial" w:hAnsi="Arial" w:cs="Arial"/>
          <w:sz w:val="24"/>
          <w:szCs w:val="24"/>
        </w:rPr>
        <w:t>s</w:t>
      </w:r>
      <w:r w:rsidRPr="004D5DCA">
        <w:rPr>
          <w:rFonts w:ascii="Arial" w:hAnsi="Arial" w:cs="Arial"/>
          <w:sz w:val="24"/>
          <w:szCs w:val="24"/>
        </w:rPr>
        <w:t>ing Officer delegates any functions to officials of the provincial departments.  However, it must be noted that this is a delegation of functions and not a complete assignment of functions. Therefore, the National Licensing Officer remains responsible for the overall process. The national department is responsible for securing the funds to ensure that this Bill is implemented.  There are no provisions in this Bill that place any obligation on the provinces insofar as imposing any functions or funding obligations on the provinces</w:t>
      </w:r>
      <w:r w:rsidR="0090540C">
        <w:rPr>
          <w:rFonts w:ascii="Arial" w:hAnsi="Arial" w:cs="Arial"/>
          <w:sz w:val="24"/>
          <w:szCs w:val="24"/>
        </w:rPr>
        <w:t xml:space="preserve"> are concerned.  </w:t>
      </w:r>
      <w:r w:rsidRPr="004D5DCA">
        <w:rPr>
          <w:rFonts w:ascii="Arial" w:hAnsi="Arial" w:cs="Arial"/>
          <w:sz w:val="24"/>
          <w:szCs w:val="24"/>
        </w:rPr>
        <w:t>It may</w:t>
      </w:r>
      <w:r w:rsidR="0090540C">
        <w:rPr>
          <w:rFonts w:ascii="Arial" w:hAnsi="Arial" w:cs="Arial"/>
          <w:sz w:val="24"/>
          <w:szCs w:val="24"/>
        </w:rPr>
        <w:t xml:space="preserve"> therefore</w:t>
      </w:r>
      <w:r w:rsidRPr="004D5DCA">
        <w:rPr>
          <w:rFonts w:ascii="Arial" w:hAnsi="Arial" w:cs="Arial"/>
          <w:sz w:val="24"/>
          <w:szCs w:val="24"/>
        </w:rPr>
        <w:t xml:space="preserve"> be stated that the Bill will not substantially affect the provinces.</w:t>
      </w:r>
    </w:p>
    <w:p w:rsidR="00A04868" w:rsidRPr="004D5DCA" w:rsidRDefault="00A9284E" w:rsidP="00127FD4">
      <w:pPr>
        <w:pStyle w:val="ListParagraph"/>
        <w:numPr>
          <w:ilvl w:val="0"/>
          <w:numId w:val="5"/>
        </w:numPr>
        <w:spacing w:line="480" w:lineRule="auto"/>
        <w:ind w:left="709" w:hanging="709"/>
        <w:rPr>
          <w:rFonts w:ascii="Arial" w:hAnsi="Arial" w:cs="Arial"/>
          <w:sz w:val="24"/>
          <w:szCs w:val="24"/>
        </w:rPr>
      </w:pPr>
      <w:r w:rsidRPr="004D5DCA">
        <w:rPr>
          <w:rFonts w:ascii="Arial" w:hAnsi="Arial" w:cs="Arial"/>
          <w:sz w:val="24"/>
          <w:szCs w:val="24"/>
        </w:rPr>
        <w:t xml:space="preserve">The most significant point, other than a consideration of the purpose of the Bill, is that in terms of </w:t>
      </w:r>
      <w:r w:rsidR="0090540C">
        <w:rPr>
          <w:rFonts w:ascii="Arial" w:hAnsi="Arial" w:cs="Arial"/>
          <w:sz w:val="24"/>
          <w:szCs w:val="24"/>
        </w:rPr>
        <w:t>s</w:t>
      </w:r>
      <w:r w:rsidRPr="004D5DCA">
        <w:rPr>
          <w:rFonts w:ascii="Arial" w:hAnsi="Arial" w:cs="Arial"/>
          <w:sz w:val="24"/>
          <w:szCs w:val="24"/>
        </w:rPr>
        <w:t>ection 44(1)</w:t>
      </w:r>
      <w:r w:rsidRPr="004D5DCA">
        <w:rPr>
          <w:rFonts w:ascii="Arial" w:hAnsi="Arial" w:cs="Arial"/>
          <w:i/>
          <w:sz w:val="24"/>
          <w:szCs w:val="24"/>
        </w:rPr>
        <w:t>(a)</w:t>
      </w:r>
      <w:r w:rsidRPr="004D5DCA">
        <w:rPr>
          <w:rFonts w:ascii="Arial" w:hAnsi="Arial" w:cs="Arial"/>
          <w:sz w:val="24"/>
          <w:szCs w:val="24"/>
        </w:rPr>
        <w:t>(ii) of the Constitution, the national legislative authority has concurrent competence with a provincial legislative authority within a functional area listed in Schedule 4</w:t>
      </w:r>
      <w:r w:rsidR="0090540C">
        <w:rPr>
          <w:rFonts w:ascii="Arial" w:hAnsi="Arial" w:cs="Arial"/>
          <w:sz w:val="24"/>
          <w:szCs w:val="24"/>
        </w:rPr>
        <w:t xml:space="preserve"> of the Constitution</w:t>
      </w:r>
      <w:r w:rsidRPr="004D5DCA">
        <w:rPr>
          <w:rFonts w:ascii="Arial" w:hAnsi="Arial" w:cs="Arial"/>
          <w:sz w:val="24"/>
          <w:szCs w:val="24"/>
        </w:rPr>
        <w:t xml:space="preserve">.  Animal control and diseases are matters listed in Schedule 4 of the </w:t>
      </w:r>
      <w:r w:rsidRPr="004D5DCA">
        <w:rPr>
          <w:rFonts w:ascii="Arial" w:hAnsi="Arial" w:cs="Arial"/>
          <w:sz w:val="24"/>
          <w:szCs w:val="24"/>
        </w:rPr>
        <w:lastRenderedPageBreak/>
        <w:t>Constitution and, at first glance, it would appear that the Bill should be tagged as a section 76 Bill, since the subje</w:t>
      </w:r>
      <w:r w:rsidR="00127FD4">
        <w:rPr>
          <w:rFonts w:ascii="Arial" w:hAnsi="Arial" w:cs="Arial"/>
          <w:sz w:val="24"/>
          <w:szCs w:val="24"/>
        </w:rPr>
        <w:t>ct matter may be considered as "</w:t>
      </w:r>
      <w:r w:rsidRPr="004D5DCA">
        <w:rPr>
          <w:rFonts w:ascii="Arial" w:hAnsi="Arial" w:cs="Arial"/>
          <w:sz w:val="24"/>
          <w:szCs w:val="24"/>
        </w:rPr>
        <w:t>animal control and diseases</w:t>
      </w:r>
      <w:r w:rsidR="00127FD4">
        <w:rPr>
          <w:rFonts w:ascii="Arial" w:hAnsi="Arial" w:cs="Arial"/>
          <w:sz w:val="24"/>
          <w:szCs w:val="24"/>
        </w:rPr>
        <w:t>"</w:t>
      </w:r>
      <w:r w:rsidRPr="004D5DCA">
        <w:rPr>
          <w:rFonts w:ascii="Arial" w:hAnsi="Arial" w:cs="Arial"/>
          <w:sz w:val="24"/>
          <w:szCs w:val="24"/>
        </w:rPr>
        <w:t>. However, it would appear, after a careful considerat</w:t>
      </w:r>
      <w:r w:rsidR="00127FD4">
        <w:rPr>
          <w:rFonts w:ascii="Arial" w:hAnsi="Arial" w:cs="Arial"/>
          <w:sz w:val="24"/>
          <w:szCs w:val="24"/>
        </w:rPr>
        <w:t>ion of the meaning ascribed to "</w:t>
      </w:r>
      <w:r w:rsidRPr="004D5DCA">
        <w:rPr>
          <w:rFonts w:ascii="Arial" w:hAnsi="Arial" w:cs="Arial"/>
          <w:sz w:val="24"/>
          <w:szCs w:val="24"/>
        </w:rPr>
        <w:t>animal control and diseases</w:t>
      </w:r>
      <w:r w:rsidR="00127FD4">
        <w:rPr>
          <w:rFonts w:ascii="Arial" w:hAnsi="Arial" w:cs="Arial"/>
          <w:sz w:val="24"/>
          <w:szCs w:val="24"/>
        </w:rPr>
        <w:t>"</w:t>
      </w:r>
      <w:r w:rsidRPr="004D5DCA">
        <w:rPr>
          <w:rFonts w:ascii="Arial" w:hAnsi="Arial" w:cs="Arial"/>
          <w:sz w:val="24"/>
          <w:szCs w:val="24"/>
        </w:rPr>
        <w:t xml:space="preserve"> that the Bill actually intends to regulate the protection of animals being used for the purposes set out in the Bill and not the actual control of animals or diseases. The purpose is to protect animals from abuse. We are, therefore, of the view that the Bill doe</w:t>
      </w:r>
      <w:r w:rsidR="00127FD4">
        <w:rPr>
          <w:rFonts w:ascii="Arial" w:hAnsi="Arial" w:cs="Arial"/>
          <w:sz w:val="24"/>
          <w:szCs w:val="24"/>
        </w:rPr>
        <w:t>s not fall within the ambit of "</w:t>
      </w:r>
      <w:r w:rsidRPr="004D5DCA">
        <w:rPr>
          <w:rFonts w:ascii="Arial" w:hAnsi="Arial" w:cs="Arial"/>
          <w:sz w:val="24"/>
          <w:szCs w:val="24"/>
        </w:rPr>
        <w:t>animal control and diseases</w:t>
      </w:r>
      <w:r w:rsidR="00127FD4">
        <w:rPr>
          <w:rFonts w:ascii="Arial" w:hAnsi="Arial" w:cs="Arial"/>
          <w:sz w:val="24"/>
          <w:szCs w:val="24"/>
        </w:rPr>
        <w:t>"</w:t>
      </w:r>
      <w:r w:rsidRPr="004D5DCA">
        <w:rPr>
          <w:rFonts w:ascii="Arial" w:hAnsi="Arial" w:cs="Arial"/>
          <w:sz w:val="24"/>
          <w:szCs w:val="24"/>
        </w:rPr>
        <w:t>.</w:t>
      </w:r>
    </w:p>
    <w:p w:rsidR="00A04868" w:rsidRPr="004D5DCA" w:rsidRDefault="00A9284E" w:rsidP="00127FD4">
      <w:pPr>
        <w:pStyle w:val="ListParagraph"/>
        <w:numPr>
          <w:ilvl w:val="0"/>
          <w:numId w:val="5"/>
        </w:numPr>
        <w:spacing w:line="480" w:lineRule="auto"/>
        <w:ind w:left="709" w:hanging="709"/>
        <w:rPr>
          <w:rFonts w:ascii="Arial" w:hAnsi="Arial" w:cs="Arial"/>
          <w:sz w:val="24"/>
          <w:szCs w:val="24"/>
        </w:rPr>
      </w:pPr>
      <w:r w:rsidRPr="004D5DCA">
        <w:rPr>
          <w:rFonts w:ascii="Arial" w:hAnsi="Arial" w:cs="Arial"/>
          <w:sz w:val="24"/>
          <w:szCs w:val="24"/>
        </w:rPr>
        <w:t>Upon a consideration of the Bill’s possible impact on nature conservation, we hav</w:t>
      </w:r>
      <w:r w:rsidR="00127FD4">
        <w:rPr>
          <w:rFonts w:ascii="Arial" w:hAnsi="Arial" w:cs="Arial"/>
          <w:sz w:val="24"/>
          <w:szCs w:val="24"/>
        </w:rPr>
        <w:t>e considered the definition of "</w:t>
      </w:r>
      <w:r w:rsidRPr="004D5DCA">
        <w:rPr>
          <w:rFonts w:ascii="Arial" w:hAnsi="Arial" w:cs="Arial"/>
          <w:sz w:val="24"/>
          <w:szCs w:val="24"/>
        </w:rPr>
        <w:t>nature conservation</w:t>
      </w:r>
      <w:r w:rsidR="00127FD4">
        <w:rPr>
          <w:rFonts w:ascii="Arial" w:hAnsi="Arial" w:cs="Arial"/>
          <w:sz w:val="24"/>
          <w:szCs w:val="24"/>
        </w:rPr>
        <w:t>"</w:t>
      </w:r>
      <w:r w:rsidRPr="004D5DCA">
        <w:rPr>
          <w:rFonts w:ascii="Arial" w:hAnsi="Arial" w:cs="Arial"/>
          <w:sz w:val="24"/>
          <w:szCs w:val="24"/>
        </w:rPr>
        <w:t>, to establish if it possibly falls within a functional area listed in Schedule 4. Nature conservation is defined in th</w:t>
      </w:r>
      <w:r w:rsidR="00127FD4">
        <w:rPr>
          <w:rFonts w:ascii="Arial" w:hAnsi="Arial" w:cs="Arial"/>
          <w:sz w:val="24"/>
          <w:szCs w:val="24"/>
        </w:rPr>
        <w:t>e Oxford English Dictionary as "</w:t>
      </w:r>
      <w:r w:rsidRPr="004D5DCA">
        <w:rPr>
          <w:rFonts w:ascii="Arial" w:hAnsi="Arial" w:cs="Arial"/>
          <w:sz w:val="24"/>
          <w:szCs w:val="24"/>
        </w:rPr>
        <w:t>Preservation, protection, or restoration of the natural environment and of wildlife</w:t>
      </w:r>
      <w:r w:rsidR="00127FD4">
        <w:rPr>
          <w:rFonts w:ascii="Arial" w:hAnsi="Arial" w:cs="Arial"/>
          <w:sz w:val="24"/>
          <w:szCs w:val="24"/>
        </w:rPr>
        <w:t>"</w:t>
      </w:r>
      <w:r w:rsidRPr="004D5DCA">
        <w:rPr>
          <w:rFonts w:ascii="Arial" w:hAnsi="Arial" w:cs="Arial"/>
          <w:sz w:val="24"/>
          <w:szCs w:val="24"/>
        </w:rPr>
        <w:t>. However, national parks, national botanical gardens and marine reso</w:t>
      </w:r>
      <w:r w:rsidR="00127FD4">
        <w:rPr>
          <w:rFonts w:ascii="Arial" w:hAnsi="Arial" w:cs="Arial"/>
          <w:sz w:val="24"/>
          <w:szCs w:val="24"/>
        </w:rPr>
        <w:t>urces are excluded from these. "</w:t>
      </w:r>
      <w:r w:rsidRPr="004D5DCA">
        <w:rPr>
          <w:rFonts w:ascii="Arial" w:hAnsi="Arial" w:cs="Arial"/>
          <w:sz w:val="24"/>
          <w:szCs w:val="24"/>
        </w:rPr>
        <w:t>Wildlife</w:t>
      </w:r>
      <w:r w:rsidR="00127FD4">
        <w:rPr>
          <w:rFonts w:ascii="Arial" w:hAnsi="Arial" w:cs="Arial"/>
          <w:sz w:val="24"/>
          <w:szCs w:val="24"/>
        </w:rPr>
        <w:t>"</w:t>
      </w:r>
      <w:r w:rsidRPr="004D5DCA">
        <w:rPr>
          <w:rFonts w:ascii="Arial" w:hAnsi="Arial" w:cs="Arial"/>
          <w:sz w:val="24"/>
          <w:szCs w:val="24"/>
        </w:rPr>
        <w:t xml:space="preserve"> is defined in</w:t>
      </w:r>
      <w:r w:rsidR="0090540C">
        <w:rPr>
          <w:rFonts w:ascii="Arial" w:hAnsi="Arial" w:cs="Arial"/>
          <w:sz w:val="24"/>
          <w:szCs w:val="24"/>
        </w:rPr>
        <w:t xml:space="preserve"> the</w:t>
      </w:r>
      <w:r w:rsidRPr="004D5DCA">
        <w:rPr>
          <w:rFonts w:ascii="Arial" w:hAnsi="Arial" w:cs="Arial"/>
          <w:sz w:val="24"/>
          <w:szCs w:val="24"/>
        </w:rPr>
        <w:t xml:space="preserve"> Collins English Dictionary as </w:t>
      </w:r>
      <w:r w:rsidR="00127FD4">
        <w:rPr>
          <w:rFonts w:ascii="Arial" w:hAnsi="Arial" w:cs="Arial"/>
          <w:sz w:val="24"/>
          <w:szCs w:val="24"/>
        </w:rPr>
        <w:t>"</w:t>
      </w:r>
      <w:r w:rsidRPr="004D5DCA">
        <w:rPr>
          <w:rFonts w:ascii="Arial" w:hAnsi="Arial" w:cs="Arial"/>
          <w:sz w:val="24"/>
          <w:szCs w:val="24"/>
        </w:rPr>
        <w:t>wild animals and plants collectively</w:t>
      </w:r>
      <w:r w:rsidR="00127FD4">
        <w:rPr>
          <w:rFonts w:ascii="Arial" w:hAnsi="Arial" w:cs="Arial"/>
          <w:sz w:val="24"/>
          <w:szCs w:val="24"/>
        </w:rPr>
        <w:t xml:space="preserve">". </w:t>
      </w:r>
      <w:r w:rsidR="0090540C">
        <w:rPr>
          <w:rFonts w:ascii="Arial" w:hAnsi="Arial" w:cs="Arial"/>
          <w:sz w:val="24"/>
          <w:szCs w:val="24"/>
        </w:rPr>
        <w:t xml:space="preserve"> </w:t>
      </w:r>
      <w:r w:rsidR="00127FD4">
        <w:rPr>
          <w:rFonts w:ascii="Arial" w:hAnsi="Arial" w:cs="Arial"/>
          <w:sz w:val="24"/>
          <w:szCs w:val="24"/>
        </w:rPr>
        <w:t>Furthermore, "</w:t>
      </w:r>
      <w:r w:rsidRPr="004D5DCA">
        <w:rPr>
          <w:rFonts w:ascii="Arial" w:hAnsi="Arial" w:cs="Arial"/>
          <w:sz w:val="24"/>
          <w:szCs w:val="24"/>
        </w:rPr>
        <w:t>wild</w:t>
      </w:r>
      <w:r w:rsidR="00127FD4">
        <w:rPr>
          <w:rFonts w:ascii="Arial" w:hAnsi="Arial" w:cs="Arial"/>
          <w:sz w:val="24"/>
          <w:szCs w:val="24"/>
        </w:rPr>
        <w:t>"</w:t>
      </w:r>
      <w:r w:rsidRPr="004D5DCA">
        <w:rPr>
          <w:rFonts w:ascii="Arial" w:hAnsi="Arial" w:cs="Arial"/>
          <w:sz w:val="24"/>
          <w:szCs w:val="24"/>
        </w:rPr>
        <w:t xml:space="preserve"> is defined as </w:t>
      </w:r>
      <w:r w:rsidR="00127FD4">
        <w:rPr>
          <w:rFonts w:ascii="Arial" w:hAnsi="Arial" w:cs="Arial"/>
          <w:sz w:val="24"/>
          <w:szCs w:val="24"/>
        </w:rPr>
        <w:t>"</w:t>
      </w:r>
      <w:r w:rsidRPr="004D5DCA">
        <w:rPr>
          <w:rFonts w:ascii="Arial" w:hAnsi="Arial" w:cs="Arial"/>
          <w:sz w:val="24"/>
          <w:szCs w:val="24"/>
        </w:rPr>
        <w:t>living independently from man, not domesticated or tame</w:t>
      </w:r>
      <w:r w:rsidR="00127FD4">
        <w:rPr>
          <w:rFonts w:ascii="Arial" w:hAnsi="Arial" w:cs="Arial"/>
          <w:sz w:val="24"/>
          <w:szCs w:val="24"/>
        </w:rPr>
        <w:t>"</w:t>
      </w:r>
      <w:r w:rsidRPr="004D5DCA">
        <w:rPr>
          <w:rFonts w:ascii="Arial" w:hAnsi="Arial" w:cs="Arial"/>
          <w:sz w:val="24"/>
          <w:szCs w:val="24"/>
        </w:rPr>
        <w:t xml:space="preserve">. We have assessed the definition of </w:t>
      </w:r>
      <w:r w:rsidR="00127FD4">
        <w:rPr>
          <w:rFonts w:ascii="Arial" w:hAnsi="Arial" w:cs="Arial"/>
          <w:sz w:val="24"/>
          <w:szCs w:val="24"/>
        </w:rPr>
        <w:t>"</w:t>
      </w:r>
      <w:r w:rsidRPr="004D5DCA">
        <w:rPr>
          <w:rFonts w:ascii="Arial" w:hAnsi="Arial" w:cs="Arial"/>
          <w:sz w:val="24"/>
          <w:szCs w:val="24"/>
        </w:rPr>
        <w:t>nature conservation</w:t>
      </w:r>
      <w:r w:rsidR="00127FD4">
        <w:rPr>
          <w:rFonts w:ascii="Arial" w:hAnsi="Arial" w:cs="Arial"/>
          <w:sz w:val="24"/>
          <w:szCs w:val="24"/>
        </w:rPr>
        <w:t>"</w:t>
      </w:r>
      <w:r w:rsidRPr="004D5DCA">
        <w:rPr>
          <w:rFonts w:ascii="Arial" w:hAnsi="Arial" w:cs="Arial"/>
          <w:sz w:val="24"/>
          <w:szCs w:val="24"/>
        </w:rPr>
        <w:t xml:space="preserve"> and are of the opinion that the protection of performing anim</w:t>
      </w:r>
      <w:r w:rsidR="00127FD4">
        <w:rPr>
          <w:rFonts w:ascii="Arial" w:hAnsi="Arial" w:cs="Arial"/>
          <w:sz w:val="24"/>
          <w:szCs w:val="24"/>
        </w:rPr>
        <w:t>als cannot be classified under "</w:t>
      </w:r>
      <w:r w:rsidRPr="004D5DCA">
        <w:rPr>
          <w:rFonts w:ascii="Arial" w:hAnsi="Arial" w:cs="Arial"/>
          <w:sz w:val="24"/>
          <w:szCs w:val="24"/>
        </w:rPr>
        <w:t>nature conservation</w:t>
      </w:r>
      <w:r w:rsidR="00127FD4">
        <w:rPr>
          <w:rFonts w:ascii="Arial" w:hAnsi="Arial" w:cs="Arial"/>
          <w:sz w:val="24"/>
          <w:szCs w:val="24"/>
        </w:rPr>
        <w:t>"</w:t>
      </w:r>
      <w:r w:rsidRPr="004D5DCA">
        <w:rPr>
          <w:rFonts w:ascii="Arial" w:hAnsi="Arial" w:cs="Arial"/>
          <w:sz w:val="24"/>
          <w:szCs w:val="24"/>
        </w:rPr>
        <w:t xml:space="preserve"> as the animals m</w:t>
      </w:r>
      <w:r w:rsidR="00127FD4">
        <w:rPr>
          <w:rFonts w:ascii="Arial" w:hAnsi="Arial" w:cs="Arial"/>
          <w:sz w:val="24"/>
          <w:szCs w:val="24"/>
        </w:rPr>
        <w:t>ay not be regarded as "</w:t>
      </w:r>
      <w:r w:rsidRPr="004D5DCA">
        <w:rPr>
          <w:rFonts w:ascii="Arial" w:hAnsi="Arial" w:cs="Arial"/>
          <w:sz w:val="24"/>
          <w:szCs w:val="24"/>
        </w:rPr>
        <w:t>wild animals</w:t>
      </w:r>
      <w:r w:rsidR="00127FD4">
        <w:rPr>
          <w:rFonts w:ascii="Arial" w:hAnsi="Arial" w:cs="Arial"/>
          <w:sz w:val="24"/>
          <w:szCs w:val="24"/>
        </w:rPr>
        <w:t>"</w:t>
      </w:r>
      <w:r w:rsidRPr="004D5DCA">
        <w:rPr>
          <w:rFonts w:ascii="Arial" w:hAnsi="Arial" w:cs="Arial"/>
          <w:sz w:val="24"/>
          <w:szCs w:val="24"/>
        </w:rPr>
        <w:t xml:space="preserve">, as defined. These animals are under the control of the applicant and cannot be considered as living independently of man, not domesticated or tame. </w:t>
      </w:r>
    </w:p>
    <w:p w:rsidR="00A04868" w:rsidRPr="004D5DCA" w:rsidRDefault="00A9284E" w:rsidP="00127FD4">
      <w:pPr>
        <w:pStyle w:val="ListParagraph"/>
        <w:numPr>
          <w:ilvl w:val="0"/>
          <w:numId w:val="5"/>
        </w:numPr>
        <w:spacing w:line="480" w:lineRule="auto"/>
        <w:ind w:left="709" w:hanging="709"/>
        <w:rPr>
          <w:rFonts w:ascii="Arial" w:hAnsi="Arial" w:cs="Arial"/>
          <w:sz w:val="24"/>
          <w:szCs w:val="24"/>
        </w:rPr>
      </w:pPr>
      <w:r w:rsidRPr="004D5DCA">
        <w:rPr>
          <w:rFonts w:ascii="Arial" w:hAnsi="Arial" w:cs="Arial"/>
          <w:sz w:val="24"/>
          <w:szCs w:val="24"/>
        </w:rPr>
        <w:t xml:space="preserve">It would seem that the Bill, in its current form, would not, in substantial measure, fall within a functional area listed in Schedule 4 or </w:t>
      </w:r>
      <w:r w:rsidR="0090540C">
        <w:rPr>
          <w:rFonts w:ascii="Arial" w:hAnsi="Arial" w:cs="Arial"/>
          <w:sz w:val="24"/>
          <w:szCs w:val="24"/>
        </w:rPr>
        <w:t xml:space="preserve">would not </w:t>
      </w:r>
      <w:r w:rsidRPr="004D5DCA">
        <w:rPr>
          <w:rFonts w:ascii="Arial" w:hAnsi="Arial" w:cs="Arial"/>
          <w:sz w:val="24"/>
          <w:szCs w:val="24"/>
        </w:rPr>
        <w:t xml:space="preserve">substantially affect the provinces. These provisions do not appear to affect the </w:t>
      </w:r>
      <w:r w:rsidRPr="004D5DCA">
        <w:rPr>
          <w:rFonts w:ascii="Arial" w:hAnsi="Arial" w:cs="Arial"/>
          <w:sz w:val="24"/>
          <w:szCs w:val="24"/>
        </w:rPr>
        <w:lastRenderedPageBreak/>
        <w:t>interests of the province. The national department retains control and management of the licensing process. The provincial departments may have certain delegated functions as decided by the National Licensing Officer, however, as indicated above, the national department remains responsible for the funding of the licensing process. The Bill should be dealt with in terms of section 75 of the Constitution.</w:t>
      </w:r>
    </w:p>
    <w:p w:rsidR="00A04868" w:rsidRPr="004D5DCA" w:rsidRDefault="00A04868" w:rsidP="004D5DCA">
      <w:pPr>
        <w:spacing w:line="480" w:lineRule="auto"/>
        <w:ind w:left="720" w:hanging="720"/>
        <w:jc w:val="both"/>
        <w:rPr>
          <w:rFonts w:ascii="Arial" w:hAnsi="Arial" w:cs="Arial"/>
          <w:b/>
          <w:sz w:val="24"/>
          <w:szCs w:val="24"/>
        </w:rPr>
      </w:pPr>
    </w:p>
    <w:p w:rsidR="00A04868" w:rsidRPr="004D5DCA" w:rsidRDefault="00A9284E" w:rsidP="00CD6D6F">
      <w:pPr>
        <w:spacing w:line="480" w:lineRule="auto"/>
        <w:rPr>
          <w:rFonts w:ascii="Arial" w:hAnsi="Arial" w:cs="Arial"/>
          <w:b/>
          <w:sz w:val="24"/>
          <w:szCs w:val="24"/>
        </w:rPr>
      </w:pPr>
      <w:r w:rsidRPr="004D5DCA">
        <w:rPr>
          <w:rFonts w:ascii="Arial" w:hAnsi="Arial" w:cs="Arial"/>
          <w:sz w:val="24"/>
          <w:szCs w:val="24"/>
        </w:rPr>
        <w:t>1</w:t>
      </w:r>
      <w:r w:rsidR="001113DF" w:rsidRPr="004D5DCA">
        <w:rPr>
          <w:rFonts w:ascii="Arial" w:hAnsi="Arial" w:cs="Arial"/>
          <w:sz w:val="24"/>
          <w:szCs w:val="24"/>
        </w:rPr>
        <w:t>1</w:t>
      </w:r>
      <w:r w:rsidRPr="004D5DCA">
        <w:rPr>
          <w:rFonts w:ascii="Arial" w:hAnsi="Arial" w:cs="Arial"/>
          <w:sz w:val="24"/>
          <w:szCs w:val="24"/>
        </w:rPr>
        <w:t>.6</w:t>
      </w:r>
      <w:r w:rsidRPr="004D5DCA">
        <w:rPr>
          <w:rFonts w:ascii="Arial" w:hAnsi="Arial" w:cs="Arial"/>
          <w:sz w:val="24"/>
          <w:szCs w:val="24"/>
        </w:rPr>
        <w:tab/>
        <w:t>The State Law Advisers and the Department of Agriculture, Forestry and Fisheries are further of the opinion that it is not necessary to refer this Bill to the National House of Traditional Leaders in terms of section 18(1</w:t>
      </w:r>
      <w:proofErr w:type="gramStart"/>
      <w:r w:rsidRPr="004D5DCA">
        <w:rPr>
          <w:rFonts w:ascii="Arial" w:hAnsi="Arial" w:cs="Arial"/>
          <w:sz w:val="24"/>
          <w:szCs w:val="24"/>
        </w:rPr>
        <w:t>)</w:t>
      </w:r>
      <w:r w:rsidRPr="00CD6D6F">
        <w:rPr>
          <w:rFonts w:ascii="Arial" w:hAnsi="Arial" w:cs="Arial"/>
          <w:i/>
          <w:sz w:val="24"/>
          <w:szCs w:val="24"/>
        </w:rPr>
        <w:t>(</w:t>
      </w:r>
      <w:proofErr w:type="gramEnd"/>
      <w:r w:rsidRPr="00CD6D6F">
        <w:rPr>
          <w:rFonts w:ascii="Arial" w:hAnsi="Arial" w:cs="Arial"/>
          <w:i/>
          <w:sz w:val="24"/>
          <w:szCs w:val="24"/>
        </w:rPr>
        <w:t xml:space="preserve">a) </w:t>
      </w:r>
      <w:r w:rsidRPr="004D5DCA">
        <w:rPr>
          <w:rFonts w:ascii="Arial" w:hAnsi="Arial" w:cs="Arial"/>
          <w:sz w:val="24"/>
          <w:szCs w:val="24"/>
        </w:rPr>
        <w:t>of the Traditional Leadership and Governance Framework Act, 2003 (Act No. 41 of 2003), since it does not contain provisions pertaining to customary law or customs of traditional communities.</w:t>
      </w:r>
      <w:bookmarkEnd w:id="0"/>
    </w:p>
    <w:sectPr w:rsidR="00A04868" w:rsidRPr="004D5DCA" w:rsidSect="00825918">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7B" w:rsidRDefault="00A3617B" w:rsidP="00825918">
      <w:r>
        <w:separator/>
      </w:r>
    </w:p>
  </w:endnote>
  <w:endnote w:type="continuationSeparator" w:id="0">
    <w:p w:rsidR="00A3617B" w:rsidRDefault="00A3617B" w:rsidP="0082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A7" w:rsidRPr="00825918" w:rsidRDefault="00BD15A7" w:rsidP="000208CB">
    <w:pPr>
      <w:pStyle w:val="Footer"/>
      <w:jc w:val="right"/>
      <w:rPr>
        <w:rFonts w:ascii="Arial" w:hAnsi="Arial" w:cs="Arial"/>
        <w:sz w:val="24"/>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7B" w:rsidRDefault="00A3617B" w:rsidP="00825918">
      <w:r>
        <w:separator/>
      </w:r>
    </w:p>
  </w:footnote>
  <w:footnote w:type="continuationSeparator" w:id="0">
    <w:p w:rsidR="00A3617B" w:rsidRDefault="00A3617B" w:rsidP="00825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8471"/>
      <w:docPartObj>
        <w:docPartGallery w:val="Page Numbers (Top of Page)"/>
        <w:docPartUnique/>
      </w:docPartObj>
    </w:sdtPr>
    <w:sdtContent>
      <w:p w:rsidR="00CD6D6F" w:rsidRDefault="009C36F4">
        <w:pPr>
          <w:pStyle w:val="Header"/>
          <w:jc w:val="center"/>
        </w:pPr>
        <w:r>
          <w:fldChar w:fldCharType="begin"/>
        </w:r>
        <w:r w:rsidR="00B67CB9">
          <w:instrText xml:space="preserve"> PAGE   \* MERGEFORMAT </w:instrText>
        </w:r>
        <w:r>
          <w:fldChar w:fldCharType="separate"/>
        </w:r>
        <w:r w:rsidR="00F644B4">
          <w:rPr>
            <w:noProof/>
          </w:rPr>
          <w:t>2</w:t>
        </w:r>
        <w:r>
          <w:rPr>
            <w:noProof/>
          </w:rPr>
          <w:fldChar w:fldCharType="end"/>
        </w:r>
      </w:p>
    </w:sdtContent>
  </w:sdt>
  <w:p w:rsidR="00CD6D6F" w:rsidRDefault="00CD6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78B9"/>
    <w:multiLevelType w:val="hybridMultilevel"/>
    <w:tmpl w:val="487E7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803192"/>
    <w:multiLevelType w:val="hybridMultilevel"/>
    <w:tmpl w:val="39864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4D86408"/>
    <w:multiLevelType w:val="hybridMultilevel"/>
    <w:tmpl w:val="912EF69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70315533"/>
    <w:multiLevelType w:val="hybridMultilevel"/>
    <w:tmpl w:val="A1826E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75103D87"/>
    <w:multiLevelType w:val="hybridMultilevel"/>
    <w:tmpl w:val="E7101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UOGueTKPngxey1YXHgDA6PqHPp8=" w:salt="/C92cYl0c9N5h27bPTrcEQ=="/>
  <w:defaultTabStop w:val="720"/>
  <w:characterSpacingControl w:val="doNotCompress"/>
  <w:footnotePr>
    <w:footnote w:id="-1"/>
    <w:footnote w:id="0"/>
  </w:footnotePr>
  <w:endnotePr>
    <w:endnote w:id="-1"/>
    <w:endnote w:id="0"/>
  </w:endnotePr>
  <w:compat/>
  <w:rsids>
    <w:rsidRoot w:val="00D64769"/>
    <w:rsid w:val="00011B3F"/>
    <w:rsid w:val="000208CB"/>
    <w:rsid w:val="000A0FF9"/>
    <w:rsid w:val="000F67B5"/>
    <w:rsid w:val="001113DF"/>
    <w:rsid w:val="00127FD4"/>
    <w:rsid w:val="00136348"/>
    <w:rsid w:val="0015710E"/>
    <w:rsid w:val="001A190E"/>
    <w:rsid w:val="001A7AC5"/>
    <w:rsid w:val="001E261E"/>
    <w:rsid w:val="00202426"/>
    <w:rsid w:val="0025741F"/>
    <w:rsid w:val="002B3212"/>
    <w:rsid w:val="002F087D"/>
    <w:rsid w:val="003D3A9B"/>
    <w:rsid w:val="003F7230"/>
    <w:rsid w:val="0042012D"/>
    <w:rsid w:val="00455A1C"/>
    <w:rsid w:val="00471245"/>
    <w:rsid w:val="0047611D"/>
    <w:rsid w:val="00495534"/>
    <w:rsid w:val="004A423A"/>
    <w:rsid w:val="004B4BF1"/>
    <w:rsid w:val="004D5DCA"/>
    <w:rsid w:val="00511B8A"/>
    <w:rsid w:val="00607A53"/>
    <w:rsid w:val="006213BD"/>
    <w:rsid w:val="00664BBA"/>
    <w:rsid w:val="00667505"/>
    <w:rsid w:val="0072509C"/>
    <w:rsid w:val="00763F22"/>
    <w:rsid w:val="007B1A86"/>
    <w:rsid w:val="00825918"/>
    <w:rsid w:val="0084120B"/>
    <w:rsid w:val="00861B3B"/>
    <w:rsid w:val="00885B8C"/>
    <w:rsid w:val="0090540C"/>
    <w:rsid w:val="00920A6E"/>
    <w:rsid w:val="009642F6"/>
    <w:rsid w:val="009A66A6"/>
    <w:rsid w:val="009B0BC0"/>
    <w:rsid w:val="009C36F4"/>
    <w:rsid w:val="00A00F1A"/>
    <w:rsid w:val="00A04868"/>
    <w:rsid w:val="00A3617B"/>
    <w:rsid w:val="00A421A3"/>
    <w:rsid w:val="00A64333"/>
    <w:rsid w:val="00A76C9A"/>
    <w:rsid w:val="00A82466"/>
    <w:rsid w:val="00A9284E"/>
    <w:rsid w:val="00B35036"/>
    <w:rsid w:val="00B67CB9"/>
    <w:rsid w:val="00BD15A7"/>
    <w:rsid w:val="00BF6D19"/>
    <w:rsid w:val="00C4259C"/>
    <w:rsid w:val="00CB1C9A"/>
    <w:rsid w:val="00CC3A39"/>
    <w:rsid w:val="00CD6D6F"/>
    <w:rsid w:val="00CF1A91"/>
    <w:rsid w:val="00D64769"/>
    <w:rsid w:val="00DA39F2"/>
    <w:rsid w:val="00E32882"/>
    <w:rsid w:val="00E63386"/>
    <w:rsid w:val="00E86203"/>
    <w:rsid w:val="00F07F17"/>
    <w:rsid w:val="00F33E87"/>
    <w:rsid w:val="00F644B4"/>
    <w:rsid w:val="00F742F4"/>
    <w:rsid w:val="00F958A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6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1C"/>
    <w:pPr>
      <w:ind w:left="720"/>
      <w:contextualSpacing/>
    </w:pPr>
  </w:style>
  <w:style w:type="paragraph" w:styleId="Header">
    <w:name w:val="header"/>
    <w:basedOn w:val="Normal"/>
    <w:link w:val="HeaderChar"/>
    <w:uiPriority w:val="99"/>
    <w:unhideWhenUsed/>
    <w:rsid w:val="00825918"/>
    <w:pPr>
      <w:tabs>
        <w:tab w:val="center" w:pos="4513"/>
        <w:tab w:val="right" w:pos="9026"/>
      </w:tabs>
    </w:pPr>
  </w:style>
  <w:style w:type="character" w:customStyle="1" w:styleId="HeaderChar">
    <w:name w:val="Header Char"/>
    <w:basedOn w:val="DefaultParagraphFont"/>
    <w:link w:val="Header"/>
    <w:uiPriority w:val="99"/>
    <w:rsid w:val="00825918"/>
    <w:rPr>
      <w:rFonts w:asciiTheme="minorHAnsi" w:hAnsiTheme="minorHAnsi"/>
      <w:sz w:val="22"/>
    </w:rPr>
  </w:style>
  <w:style w:type="paragraph" w:styleId="Footer">
    <w:name w:val="footer"/>
    <w:basedOn w:val="Normal"/>
    <w:link w:val="FooterChar"/>
    <w:uiPriority w:val="99"/>
    <w:unhideWhenUsed/>
    <w:rsid w:val="00825918"/>
    <w:pPr>
      <w:tabs>
        <w:tab w:val="center" w:pos="4513"/>
        <w:tab w:val="right" w:pos="9026"/>
      </w:tabs>
    </w:pPr>
  </w:style>
  <w:style w:type="character" w:customStyle="1" w:styleId="FooterChar">
    <w:name w:val="Footer Char"/>
    <w:basedOn w:val="DefaultParagraphFont"/>
    <w:link w:val="Footer"/>
    <w:uiPriority w:val="99"/>
    <w:rsid w:val="00825918"/>
    <w:rPr>
      <w:rFonts w:asciiTheme="minorHAnsi" w:hAnsiTheme="minorHAnsi"/>
      <w:sz w:val="22"/>
    </w:rPr>
  </w:style>
  <w:style w:type="paragraph" w:styleId="BalloonText">
    <w:name w:val="Balloon Text"/>
    <w:basedOn w:val="Normal"/>
    <w:link w:val="BalloonTextChar"/>
    <w:uiPriority w:val="99"/>
    <w:semiHidden/>
    <w:unhideWhenUsed/>
    <w:rsid w:val="00BD15A7"/>
    <w:rPr>
      <w:rFonts w:ascii="Tahoma" w:hAnsi="Tahoma" w:cs="Tahoma"/>
      <w:sz w:val="16"/>
      <w:szCs w:val="16"/>
    </w:rPr>
  </w:style>
  <w:style w:type="character" w:customStyle="1" w:styleId="BalloonTextChar">
    <w:name w:val="Balloon Text Char"/>
    <w:basedOn w:val="DefaultParagraphFont"/>
    <w:link w:val="BalloonText"/>
    <w:uiPriority w:val="99"/>
    <w:semiHidden/>
    <w:rsid w:val="00BD15A7"/>
    <w:rPr>
      <w:rFonts w:ascii="Tahoma" w:hAnsi="Tahoma" w:cs="Tahoma"/>
      <w:sz w:val="16"/>
      <w:szCs w:val="16"/>
    </w:rPr>
  </w:style>
  <w:style w:type="character" w:styleId="CommentReference">
    <w:name w:val="annotation reference"/>
    <w:basedOn w:val="DefaultParagraphFont"/>
    <w:uiPriority w:val="99"/>
    <w:semiHidden/>
    <w:unhideWhenUsed/>
    <w:rsid w:val="00A04868"/>
    <w:rPr>
      <w:sz w:val="16"/>
      <w:szCs w:val="16"/>
    </w:rPr>
  </w:style>
  <w:style w:type="paragraph" w:styleId="CommentText">
    <w:name w:val="annotation text"/>
    <w:basedOn w:val="Normal"/>
    <w:link w:val="CommentTextChar"/>
    <w:uiPriority w:val="99"/>
    <w:semiHidden/>
    <w:unhideWhenUsed/>
    <w:rsid w:val="00A04868"/>
    <w:rPr>
      <w:sz w:val="20"/>
      <w:szCs w:val="20"/>
    </w:rPr>
  </w:style>
  <w:style w:type="character" w:customStyle="1" w:styleId="CommentTextChar">
    <w:name w:val="Comment Text Char"/>
    <w:basedOn w:val="DefaultParagraphFont"/>
    <w:link w:val="CommentText"/>
    <w:uiPriority w:val="99"/>
    <w:semiHidden/>
    <w:rsid w:val="00A04868"/>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04868"/>
    <w:rPr>
      <w:b/>
      <w:bCs/>
    </w:rPr>
  </w:style>
  <w:style w:type="character" w:customStyle="1" w:styleId="CommentSubjectChar">
    <w:name w:val="Comment Subject Char"/>
    <w:basedOn w:val="CommentTextChar"/>
    <w:link w:val="CommentSubject"/>
    <w:uiPriority w:val="99"/>
    <w:semiHidden/>
    <w:rsid w:val="00A04868"/>
    <w:rPr>
      <w:rFonts w:asciiTheme="minorHAnsi" w:hAnsiTheme="minorHAns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6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1C"/>
    <w:pPr>
      <w:ind w:left="720"/>
      <w:contextualSpacing/>
    </w:pPr>
  </w:style>
  <w:style w:type="paragraph" w:styleId="Header">
    <w:name w:val="header"/>
    <w:basedOn w:val="Normal"/>
    <w:link w:val="HeaderChar"/>
    <w:uiPriority w:val="99"/>
    <w:unhideWhenUsed/>
    <w:rsid w:val="00825918"/>
    <w:pPr>
      <w:tabs>
        <w:tab w:val="center" w:pos="4513"/>
        <w:tab w:val="right" w:pos="9026"/>
      </w:tabs>
    </w:pPr>
  </w:style>
  <w:style w:type="character" w:customStyle="1" w:styleId="HeaderChar">
    <w:name w:val="Header Char"/>
    <w:basedOn w:val="DefaultParagraphFont"/>
    <w:link w:val="Header"/>
    <w:uiPriority w:val="99"/>
    <w:rsid w:val="00825918"/>
    <w:rPr>
      <w:rFonts w:asciiTheme="minorHAnsi" w:hAnsiTheme="minorHAnsi"/>
      <w:sz w:val="22"/>
    </w:rPr>
  </w:style>
  <w:style w:type="paragraph" w:styleId="Footer">
    <w:name w:val="footer"/>
    <w:basedOn w:val="Normal"/>
    <w:link w:val="FooterChar"/>
    <w:uiPriority w:val="99"/>
    <w:unhideWhenUsed/>
    <w:rsid w:val="00825918"/>
    <w:pPr>
      <w:tabs>
        <w:tab w:val="center" w:pos="4513"/>
        <w:tab w:val="right" w:pos="9026"/>
      </w:tabs>
    </w:pPr>
  </w:style>
  <w:style w:type="character" w:customStyle="1" w:styleId="FooterChar">
    <w:name w:val="Footer Char"/>
    <w:basedOn w:val="DefaultParagraphFont"/>
    <w:link w:val="Footer"/>
    <w:uiPriority w:val="99"/>
    <w:rsid w:val="00825918"/>
    <w:rPr>
      <w:rFonts w:asciiTheme="minorHAnsi" w:hAnsiTheme="minorHAnsi"/>
      <w:sz w:val="22"/>
    </w:rPr>
  </w:style>
  <w:style w:type="paragraph" w:styleId="BalloonText">
    <w:name w:val="Balloon Text"/>
    <w:basedOn w:val="Normal"/>
    <w:link w:val="BalloonTextChar"/>
    <w:uiPriority w:val="99"/>
    <w:semiHidden/>
    <w:unhideWhenUsed/>
    <w:rsid w:val="00BD15A7"/>
    <w:rPr>
      <w:rFonts w:ascii="Tahoma" w:hAnsi="Tahoma" w:cs="Tahoma"/>
      <w:sz w:val="16"/>
      <w:szCs w:val="16"/>
    </w:rPr>
  </w:style>
  <w:style w:type="character" w:customStyle="1" w:styleId="BalloonTextChar">
    <w:name w:val="Balloon Text Char"/>
    <w:basedOn w:val="DefaultParagraphFont"/>
    <w:link w:val="BalloonText"/>
    <w:uiPriority w:val="99"/>
    <w:semiHidden/>
    <w:rsid w:val="00BD15A7"/>
    <w:rPr>
      <w:rFonts w:ascii="Tahoma" w:hAnsi="Tahoma" w:cs="Tahoma"/>
      <w:sz w:val="16"/>
      <w:szCs w:val="16"/>
    </w:rPr>
  </w:style>
  <w:style w:type="character" w:styleId="CommentReference">
    <w:name w:val="annotation reference"/>
    <w:basedOn w:val="DefaultParagraphFont"/>
    <w:uiPriority w:val="99"/>
    <w:semiHidden/>
    <w:unhideWhenUsed/>
    <w:rsid w:val="00A04868"/>
    <w:rPr>
      <w:sz w:val="16"/>
      <w:szCs w:val="16"/>
    </w:rPr>
  </w:style>
  <w:style w:type="paragraph" w:styleId="CommentText">
    <w:name w:val="annotation text"/>
    <w:basedOn w:val="Normal"/>
    <w:link w:val="CommentTextChar"/>
    <w:uiPriority w:val="99"/>
    <w:semiHidden/>
    <w:unhideWhenUsed/>
    <w:rsid w:val="00A04868"/>
    <w:rPr>
      <w:sz w:val="20"/>
      <w:szCs w:val="20"/>
    </w:rPr>
  </w:style>
  <w:style w:type="character" w:customStyle="1" w:styleId="CommentTextChar">
    <w:name w:val="Comment Text Char"/>
    <w:basedOn w:val="DefaultParagraphFont"/>
    <w:link w:val="CommentText"/>
    <w:uiPriority w:val="99"/>
    <w:semiHidden/>
    <w:rsid w:val="00A04868"/>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04868"/>
    <w:rPr>
      <w:b/>
      <w:bCs/>
    </w:rPr>
  </w:style>
  <w:style w:type="character" w:customStyle="1" w:styleId="CommentSubjectChar">
    <w:name w:val="Comment Subject Char"/>
    <w:basedOn w:val="CommentTextChar"/>
    <w:link w:val="CommentSubject"/>
    <w:uiPriority w:val="99"/>
    <w:semiHidden/>
    <w:rsid w:val="00A04868"/>
    <w:rPr>
      <w:rFonts w:asciiTheme="minorHAnsi" w:hAnsiTheme="minorHAnsi"/>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KeithR</dc:creator>
  <cp:lastModifiedBy>PUMZA</cp:lastModifiedBy>
  <cp:revision>2</cp:revision>
  <cp:lastPrinted>2015-01-19T10:22:00Z</cp:lastPrinted>
  <dcterms:created xsi:type="dcterms:W3CDTF">2016-10-14T08:33:00Z</dcterms:created>
  <dcterms:modified xsi:type="dcterms:W3CDTF">2016-10-14T08:33:00Z</dcterms:modified>
</cp:coreProperties>
</file>